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5512F" w14:textId="1BE21CA8" w:rsidR="00A510A7" w:rsidRPr="007D04F2" w:rsidRDefault="00A510A7" w:rsidP="00A510A7">
      <w:pPr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  <w:szCs w:val="24"/>
        </w:rPr>
        <w:t xml:space="preserve">Supplemental table 1. </w:t>
      </w:r>
      <w:r w:rsidRPr="007D04F2">
        <w:rPr>
          <w:rFonts w:ascii="Times New Roman" w:hAnsi="Times New Roman" w:cs="Times New Roman"/>
          <w:szCs w:val="24"/>
        </w:rPr>
        <w:t>Example of search strategies for Medline</w:t>
      </w:r>
    </w:p>
    <w:tbl>
      <w:tblPr>
        <w:tblStyle w:val="a7"/>
        <w:tblW w:w="0" w:type="auto"/>
        <w:tblBorders>
          <w:top w:val="single" w:sz="12" w:space="0" w:color="B4C6E7" w:themeColor="accent1" w:themeTint="66"/>
          <w:left w:val="single" w:sz="12" w:space="0" w:color="B4C6E7" w:themeColor="accent1" w:themeTint="66"/>
          <w:bottom w:val="single" w:sz="12" w:space="0" w:color="B4C6E7" w:themeColor="accent1" w:themeTint="66"/>
          <w:right w:val="single" w:sz="12" w:space="0" w:color="B4C6E7" w:themeColor="accent1" w:themeTint="66"/>
          <w:insideH w:val="single" w:sz="12" w:space="0" w:color="B4C6E7" w:themeColor="accent1" w:themeTint="66"/>
          <w:insideV w:val="single" w:sz="12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522"/>
        <w:gridCol w:w="7754"/>
      </w:tblGrid>
      <w:tr w:rsidR="00893958" w:rsidRPr="007D04F2" w14:paraId="25E58734" w14:textId="77777777" w:rsidTr="007C3114">
        <w:trPr>
          <w:trHeight w:val="290"/>
        </w:trPr>
        <w:tc>
          <w:tcPr>
            <w:tcW w:w="536" w:type="dxa"/>
            <w:noWrap/>
            <w:hideMark/>
          </w:tcPr>
          <w:p w14:paraId="5BFE633E" w14:textId="77777777" w:rsidR="00A510A7" w:rsidRPr="007D04F2" w:rsidRDefault="00A510A7" w:rsidP="00A510A7">
            <w:pPr>
              <w:rPr>
                <w:rFonts w:ascii="Times New Roman" w:hAnsi="Times New Roman" w:cs="Times New Roman"/>
              </w:rPr>
            </w:pPr>
            <w:r w:rsidRPr="007D04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4" w:type="dxa"/>
            <w:noWrap/>
            <w:hideMark/>
          </w:tcPr>
          <w:p w14:paraId="49323344" w14:textId="77777777" w:rsidR="00A510A7" w:rsidRPr="007D04F2" w:rsidRDefault="00A510A7">
            <w:pPr>
              <w:rPr>
                <w:rFonts w:ascii="Times New Roman" w:hAnsi="Times New Roman" w:cs="Times New Roman"/>
              </w:rPr>
            </w:pPr>
            <w:r w:rsidRPr="007D04F2">
              <w:rPr>
                <w:rFonts w:ascii="Times New Roman" w:hAnsi="Times New Roman" w:cs="Times New Roman"/>
              </w:rPr>
              <w:t>("Surgery" or "Operation" or "Surgical" or "Operative Procedures" or "Surgical Procedures").</w:t>
            </w:r>
            <w:proofErr w:type="spellStart"/>
            <w:r w:rsidRPr="007D04F2">
              <w:rPr>
                <w:rFonts w:ascii="Times New Roman" w:hAnsi="Times New Roman" w:cs="Times New Roman"/>
              </w:rPr>
              <w:t>mp</w:t>
            </w:r>
            <w:proofErr w:type="spellEnd"/>
            <w:r w:rsidRPr="007D04F2">
              <w:rPr>
                <w:rFonts w:ascii="Times New Roman" w:hAnsi="Times New Roman" w:cs="Times New Roman"/>
              </w:rPr>
              <w:t>.</w:t>
            </w:r>
          </w:p>
        </w:tc>
      </w:tr>
      <w:tr w:rsidR="00893958" w:rsidRPr="007D04F2" w14:paraId="1FCB6F69" w14:textId="77777777" w:rsidTr="007C3114">
        <w:trPr>
          <w:trHeight w:val="290"/>
        </w:trPr>
        <w:tc>
          <w:tcPr>
            <w:tcW w:w="536" w:type="dxa"/>
            <w:noWrap/>
            <w:hideMark/>
          </w:tcPr>
          <w:p w14:paraId="7180A503" w14:textId="77777777" w:rsidR="00A510A7" w:rsidRPr="007D04F2" w:rsidRDefault="00A510A7" w:rsidP="00A510A7">
            <w:pPr>
              <w:rPr>
                <w:rFonts w:ascii="Times New Roman" w:hAnsi="Times New Roman" w:cs="Times New Roman"/>
              </w:rPr>
            </w:pPr>
            <w:r w:rsidRPr="007D04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4" w:type="dxa"/>
            <w:noWrap/>
            <w:hideMark/>
          </w:tcPr>
          <w:p w14:paraId="6F475D19" w14:textId="77777777" w:rsidR="00A510A7" w:rsidRPr="007D04F2" w:rsidRDefault="00A510A7">
            <w:pPr>
              <w:rPr>
                <w:rFonts w:ascii="Times New Roman" w:hAnsi="Times New Roman" w:cs="Times New Roman"/>
              </w:rPr>
            </w:pPr>
            <w:r w:rsidRPr="007D04F2">
              <w:rPr>
                <w:rFonts w:ascii="Times New Roman" w:hAnsi="Times New Roman" w:cs="Times New Roman"/>
              </w:rPr>
              <w:t>exp "Surgical Procedures, Operative"/</w:t>
            </w:r>
          </w:p>
        </w:tc>
      </w:tr>
      <w:tr w:rsidR="00893958" w:rsidRPr="007D04F2" w14:paraId="5F195399" w14:textId="77777777" w:rsidTr="007C3114">
        <w:trPr>
          <w:trHeight w:val="290"/>
        </w:trPr>
        <w:tc>
          <w:tcPr>
            <w:tcW w:w="536" w:type="dxa"/>
            <w:noWrap/>
            <w:hideMark/>
          </w:tcPr>
          <w:p w14:paraId="5A7DD534" w14:textId="77777777" w:rsidR="00A510A7" w:rsidRPr="007D04F2" w:rsidRDefault="00A510A7" w:rsidP="00A510A7">
            <w:pPr>
              <w:rPr>
                <w:rFonts w:ascii="Times New Roman" w:hAnsi="Times New Roman" w:cs="Times New Roman"/>
              </w:rPr>
            </w:pPr>
            <w:r w:rsidRPr="007D04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4" w:type="dxa"/>
            <w:noWrap/>
            <w:hideMark/>
          </w:tcPr>
          <w:p w14:paraId="2868FF5D" w14:textId="77777777" w:rsidR="00A510A7" w:rsidRPr="007D04F2" w:rsidRDefault="00A510A7">
            <w:pPr>
              <w:rPr>
                <w:rFonts w:ascii="Times New Roman" w:hAnsi="Times New Roman" w:cs="Times New Roman"/>
              </w:rPr>
            </w:pPr>
            <w:r w:rsidRPr="007D04F2">
              <w:rPr>
                <w:rFonts w:ascii="Times New Roman" w:hAnsi="Times New Roman" w:cs="Times New Roman"/>
              </w:rPr>
              <w:t>("</w:t>
            </w:r>
            <w:proofErr w:type="spellStart"/>
            <w:r w:rsidRPr="007D04F2">
              <w:rPr>
                <w:rFonts w:ascii="Times New Roman" w:hAnsi="Times New Roman" w:cs="Times New Roman"/>
              </w:rPr>
              <w:t>Esketamine</w:t>
            </w:r>
            <w:proofErr w:type="spellEnd"/>
            <w:r w:rsidRPr="007D04F2">
              <w:rPr>
                <w:rFonts w:ascii="Times New Roman" w:hAnsi="Times New Roman" w:cs="Times New Roman"/>
              </w:rPr>
              <w:t>" or "</w:t>
            </w:r>
            <w:proofErr w:type="spellStart"/>
            <w:r w:rsidRPr="007D04F2">
              <w:rPr>
                <w:rFonts w:ascii="Times New Roman" w:hAnsi="Times New Roman" w:cs="Times New Roman"/>
              </w:rPr>
              <w:t>Kataved</w:t>
            </w:r>
            <w:proofErr w:type="spellEnd"/>
            <w:r w:rsidRPr="007D04F2">
              <w:rPr>
                <w:rFonts w:ascii="Times New Roman" w:hAnsi="Times New Roman" w:cs="Times New Roman"/>
              </w:rPr>
              <w:t>" or "S-Ketamine" or "(S)-2-(o-chlorophenyl)-2-(methylamino)cyclohexanone" or "L-Ketamine" or "(-)-Ketamine" or "</w:t>
            </w:r>
            <w:proofErr w:type="spellStart"/>
            <w:r w:rsidRPr="007D04F2">
              <w:rPr>
                <w:rFonts w:ascii="Times New Roman" w:hAnsi="Times New Roman" w:cs="Times New Roman"/>
              </w:rPr>
              <w:t>Spravato</w:t>
            </w:r>
            <w:proofErr w:type="spellEnd"/>
            <w:r w:rsidRPr="007D04F2">
              <w:rPr>
                <w:rFonts w:ascii="Times New Roman" w:hAnsi="Times New Roman" w:cs="Times New Roman"/>
              </w:rPr>
              <w:t>").</w:t>
            </w:r>
            <w:proofErr w:type="spellStart"/>
            <w:r w:rsidRPr="007D04F2">
              <w:rPr>
                <w:rFonts w:ascii="Times New Roman" w:hAnsi="Times New Roman" w:cs="Times New Roman"/>
              </w:rPr>
              <w:t>mp</w:t>
            </w:r>
            <w:proofErr w:type="spellEnd"/>
            <w:r w:rsidRPr="007D04F2">
              <w:rPr>
                <w:rFonts w:ascii="Times New Roman" w:hAnsi="Times New Roman" w:cs="Times New Roman"/>
              </w:rPr>
              <w:t>.</w:t>
            </w:r>
          </w:p>
        </w:tc>
      </w:tr>
      <w:tr w:rsidR="00893958" w:rsidRPr="007D04F2" w14:paraId="48D8B700" w14:textId="77777777" w:rsidTr="007C3114">
        <w:trPr>
          <w:trHeight w:val="290"/>
        </w:trPr>
        <w:tc>
          <w:tcPr>
            <w:tcW w:w="536" w:type="dxa"/>
            <w:noWrap/>
            <w:hideMark/>
          </w:tcPr>
          <w:p w14:paraId="69A8F2FD" w14:textId="77777777" w:rsidR="00A510A7" w:rsidRPr="007D04F2" w:rsidRDefault="00A510A7" w:rsidP="00A510A7">
            <w:pPr>
              <w:rPr>
                <w:rFonts w:ascii="Times New Roman" w:hAnsi="Times New Roman" w:cs="Times New Roman"/>
              </w:rPr>
            </w:pPr>
            <w:r w:rsidRPr="007D04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4" w:type="dxa"/>
            <w:noWrap/>
            <w:hideMark/>
          </w:tcPr>
          <w:p w14:paraId="117ECF05" w14:textId="77777777" w:rsidR="00A510A7" w:rsidRPr="007D04F2" w:rsidRDefault="00A510A7">
            <w:pPr>
              <w:rPr>
                <w:rFonts w:ascii="Times New Roman" w:hAnsi="Times New Roman" w:cs="Times New Roman"/>
              </w:rPr>
            </w:pPr>
            <w:r w:rsidRPr="007D04F2">
              <w:rPr>
                <w:rFonts w:ascii="Times New Roman" w:hAnsi="Times New Roman" w:cs="Times New Roman"/>
              </w:rPr>
              <w:t>("cognitive adj4 (dysfunction or decline or impairment or deficit*)" or "dementia" or "POCD" or "POD" or "postoperative cognitive dysfunction" or "mini-mental state examination " or "neuropsychological" or "MMSE " or "Cognition" or "delirium" or "postoperative delirium" or "</w:t>
            </w:r>
            <w:proofErr w:type="spellStart"/>
            <w:r w:rsidRPr="007D04F2">
              <w:rPr>
                <w:rFonts w:ascii="Times New Roman" w:hAnsi="Times New Roman" w:cs="Times New Roman"/>
              </w:rPr>
              <w:t>neurocognit</w:t>
            </w:r>
            <w:proofErr w:type="spellEnd"/>
            <w:r w:rsidRPr="007D04F2">
              <w:rPr>
                <w:rFonts w:ascii="Times New Roman" w:hAnsi="Times New Roman" w:cs="Times New Roman"/>
              </w:rPr>
              <w:t>*" or "cerebral function" or "Confusion Assessment Method" or "confusion assessment method for the intensive care unit" or "Montreal Cognitive Assessment").</w:t>
            </w:r>
            <w:proofErr w:type="spellStart"/>
            <w:r w:rsidRPr="007D04F2">
              <w:rPr>
                <w:rFonts w:ascii="Times New Roman" w:hAnsi="Times New Roman" w:cs="Times New Roman"/>
              </w:rPr>
              <w:t>mp</w:t>
            </w:r>
            <w:proofErr w:type="spellEnd"/>
            <w:r w:rsidRPr="007D04F2">
              <w:rPr>
                <w:rFonts w:ascii="Times New Roman" w:hAnsi="Times New Roman" w:cs="Times New Roman"/>
              </w:rPr>
              <w:t>.</w:t>
            </w:r>
          </w:p>
        </w:tc>
      </w:tr>
      <w:tr w:rsidR="00893958" w:rsidRPr="007D04F2" w14:paraId="779DF047" w14:textId="77777777" w:rsidTr="007C3114">
        <w:trPr>
          <w:trHeight w:val="290"/>
        </w:trPr>
        <w:tc>
          <w:tcPr>
            <w:tcW w:w="536" w:type="dxa"/>
            <w:noWrap/>
            <w:hideMark/>
          </w:tcPr>
          <w:p w14:paraId="3CF16014" w14:textId="77777777" w:rsidR="00A510A7" w:rsidRPr="007D04F2" w:rsidRDefault="00A510A7" w:rsidP="00A510A7">
            <w:pPr>
              <w:rPr>
                <w:rFonts w:ascii="Times New Roman" w:hAnsi="Times New Roman" w:cs="Times New Roman"/>
              </w:rPr>
            </w:pPr>
            <w:r w:rsidRPr="007D04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4" w:type="dxa"/>
            <w:noWrap/>
            <w:hideMark/>
          </w:tcPr>
          <w:p w14:paraId="12FFBA62" w14:textId="77777777" w:rsidR="00A510A7" w:rsidRPr="007D04F2" w:rsidRDefault="00A510A7">
            <w:pPr>
              <w:rPr>
                <w:rFonts w:ascii="Times New Roman" w:hAnsi="Times New Roman" w:cs="Times New Roman"/>
              </w:rPr>
            </w:pPr>
            <w:r w:rsidRPr="007D04F2">
              <w:rPr>
                <w:rFonts w:ascii="Times New Roman" w:hAnsi="Times New Roman" w:cs="Times New Roman"/>
              </w:rPr>
              <w:t>exp "Postoperative Cognitive Complications"/ or exp "Delirium"/</w:t>
            </w:r>
          </w:p>
        </w:tc>
      </w:tr>
      <w:tr w:rsidR="00893958" w:rsidRPr="007D04F2" w14:paraId="302857C2" w14:textId="77777777" w:rsidTr="007C3114">
        <w:trPr>
          <w:trHeight w:val="290"/>
        </w:trPr>
        <w:tc>
          <w:tcPr>
            <w:tcW w:w="536" w:type="dxa"/>
            <w:noWrap/>
            <w:hideMark/>
          </w:tcPr>
          <w:p w14:paraId="0117DA38" w14:textId="77777777" w:rsidR="00A510A7" w:rsidRPr="007D04F2" w:rsidRDefault="00A510A7" w:rsidP="00A510A7">
            <w:pPr>
              <w:rPr>
                <w:rFonts w:ascii="Times New Roman" w:hAnsi="Times New Roman" w:cs="Times New Roman"/>
              </w:rPr>
            </w:pPr>
            <w:r w:rsidRPr="007D04F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04" w:type="dxa"/>
            <w:noWrap/>
            <w:hideMark/>
          </w:tcPr>
          <w:p w14:paraId="0B1B44BA" w14:textId="77777777" w:rsidR="00A510A7" w:rsidRPr="007D04F2" w:rsidRDefault="00A510A7">
            <w:pPr>
              <w:rPr>
                <w:rFonts w:ascii="Times New Roman" w:hAnsi="Times New Roman" w:cs="Times New Roman"/>
              </w:rPr>
            </w:pPr>
            <w:r w:rsidRPr="007D04F2">
              <w:rPr>
                <w:rFonts w:ascii="Times New Roman" w:hAnsi="Times New Roman" w:cs="Times New Roman"/>
              </w:rPr>
              <w:t>(1 or 2) and 3 and (4 or 5)</w:t>
            </w:r>
          </w:p>
        </w:tc>
      </w:tr>
      <w:tr w:rsidR="00A510A7" w:rsidRPr="007D04F2" w14:paraId="5C0E5A44" w14:textId="77777777" w:rsidTr="007C3114">
        <w:trPr>
          <w:trHeight w:val="290"/>
        </w:trPr>
        <w:tc>
          <w:tcPr>
            <w:tcW w:w="536" w:type="dxa"/>
            <w:noWrap/>
            <w:hideMark/>
          </w:tcPr>
          <w:p w14:paraId="16BB77B2" w14:textId="77777777" w:rsidR="00A510A7" w:rsidRPr="007D04F2" w:rsidRDefault="00A510A7" w:rsidP="00A510A7">
            <w:pPr>
              <w:rPr>
                <w:rFonts w:ascii="Times New Roman" w:hAnsi="Times New Roman" w:cs="Times New Roman"/>
              </w:rPr>
            </w:pPr>
            <w:r w:rsidRPr="007D04F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04" w:type="dxa"/>
            <w:noWrap/>
            <w:hideMark/>
          </w:tcPr>
          <w:p w14:paraId="30EBAB10" w14:textId="77777777" w:rsidR="00A510A7" w:rsidRPr="007D04F2" w:rsidRDefault="00A510A7">
            <w:pPr>
              <w:rPr>
                <w:rFonts w:ascii="Times New Roman" w:hAnsi="Times New Roman" w:cs="Times New Roman"/>
              </w:rPr>
            </w:pPr>
            <w:r w:rsidRPr="007D04F2">
              <w:rPr>
                <w:rFonts w:ascii="Times New Roman" w:hAnsi="Times New Roman" w:cs="Times New Roman"/>
              </w:rPr>
              <w:t xml:space="preserve">6 and (((randomized controlled trial or controlled clinical trial).pt. or </w:t>
            </w:r>
            <w:proofErr w:type="spellStart"/>
            <w:r w:rsidRPr="007D04F2">
              <w:rPr>
                <w:rFonts w:ascii="Times New Roman" w:hAnsi="Times New Roman" w:cs="Times New Roman"/>
              </w:rPr>
              <w:t>randomi</w:t>
            </w:r>
            <w:proofErr w:type="spellEnd"/>
            <w:r w:rsidRPr="007D04F2">
              <w:rPr>
                <w:rFonts w:ascii="Times New Roman" w:hAnsi="Times New Roman" w:cs="Times New Roman"/>
              </w:rPr>
              <w:t>*</w:t>
            </w:r>
            <w:proofErr w:type="spellStart"/>
            <w:r w:rsidRPr="007D04F2">
              <w:rPr>
                <w:rFonts w:ascii="Times New Roman" w:hAnsi="Times New Roman" w:cs="Times New Roman"/>
              </w:rPr>
              <w:t>ed.ab</w:t>
            </w:r>
            <w:proofErr w:type="spellEnd"/>
            <w:r w:rsidRPr="007D04F2">
              <w:rPr>
                <w:rFonts w:ascii="Times New Roman" w:hAnsi="Times New Roman" w:cs="Times New Roman"/>
              </w:rPr>
              <w:t xml:space="preserve">. or </w:t>
            </w:r>
            <w:proofErr w:type="spellStart"/>
            <w:r w:rsidRPr="007D04F2">
              <w:rPr>
                <w:rFonts w:ascii="Times New Roman" w:hAnsi="Times New Roman" w:cs="Times New Roman"/>
              </w:rPr>
              <w:t>placebo.ab</w:t>
            </w:r>
            <w:proofErr w:type="spellEnd"/>
            <w:r w:rsidRPr="007D04F2">
              <w:rPr>
                <w:rFonts w:ascii="Times New Roman" w:hAnsi="Times New Roman" w:cs="Times New Roman"/>
              </w:rPr>
              <w:t xml:space="preserve">. or drug </w:t>
            </w:r>
            <w:proofErr w:type="spellStart"/>
            <w:r w:rsidRPr="007D04F2">
              <w:rPr>
                <w:rFonts w:ascii="Times New Roman" w:hAnsi="Times New Roman" w:cs="Times New Roman"/>
              </w:rPr>
              <w:t>therapy.fs</w:t>
            </w:r>
            <w:proofErr w:type="spellEnd"/>
            <w:r w:rsidRPr="007D04F2">
              <w:rPr>
                <w:rFonts w:ascii="Times New Roman" w:hAnsi="Times New Roman" w:cs="Times New Roman"/>
              </w:rPr>
              <w:t xml:space="preserve">. or </w:t>
            </w:r>
            <w:proofErr w:type="spellStart"/>
            <w:r w:rsidRPr="007D04F2">
              <w:rPr>
                <w:rFonts w:ascii="Times New Roman" w:hAnsi="Times New Roman" w:cs="Times New Roman"/>
              </w:rPr>
              <w:t>randomly.ab</w:t>
            </w:r>
            <w:proofErr w:type="spellEnd"/>
            <w:r w:rsidRPr="007D04F2">
              <w:rPr>
                <w:rFonts w:ascii="Times New Roman" w:hAnsi="Times New Roman" w:cs="Times New Roman"/>
              </w:rPr>
              <w:t xml:space="preserve">. or </w:t>
            </w:r>
            <w:proofErr w:type="spellStart"/>
            <w:r w:rsidRPr="007D04F2">
              <w:rPr>
                <w:rFonts w:ascii="Times New Roman" w:hAnsi="Times New Roman" w:cs="Times New Roman"/>
              </w:rPr>
              <w:t>trial.ab</w:t>
            </w:r>
            <w:proofErr w:type="spellEnd"/>
            <w:r w:rsidRPr="007D04F2">
              <w:rPr>
                <w:rFonts w:ascii="Times New Roman" w:hAnsi="Times New Roman" w:cs="Times New Roman"/>
              </w:rPr>
              <w:t xml:space="preserve">. or </w:t>
            </w:r>
            <w:proofErr w:type="spellStart"/>
            <w:r w:rsidRPr="007D04F2">
              <w:rPr>
                <w:rFonts w:ascii="Times New Roman" w:hAnsi="Times New Roman" w:cs="Times New Roman"/>
              </w:rPr>
              <w:t>groups.ab</w:t>
            </w:r>
            <w:proofErr w:type="spellEnd"/>
            <w:r w:rsidRPr="007D04F2">
              <w:rPr>
                <w:rFonts w:ascii="Times New Roman" w:hAnsi="Times New Roman" w:cs="Times New Roman"/>
              </w:rPr>
              <w:t>.) not (exp animals/ not humans.sh.))</w:t>
            </w:r>
          </w:p>
        </w:tc>
      </w:tr>
    </w:tbl>
    <w:p w14:paraId="4B3D41E0" w14:textId="77777777" w:rsidR="006F1EC4" w:rsidRPr="007D04F2" w:rsidRDefault="006F1EC4">
      <w:pPr>
        <w:rPr>
          <w:rFonts w:ascii="Times New Roman" w:hAnsi="Times New Roman" w:cs="Times New Roman"/>
        </w:rPr>
      </w:pPr>
    </w:p>
    <w:p w14:paraId="4404E4CB" w14:textId="77777777" w:rsidR="00A510A7" w:rsidRPr="007D04F2" w:rsidRDefault="00A510A7">
      <w:pPr>
        <w:rPr>
          <w:rFonts w:ascii="Times New Roman" w:hAnsi="Times New Roman" w:cs="Times New Roman"/>
        </w:rPr>
      </w:pPr>
    </w:p>
    <w:p w14:paraId="05728A9C" w14:textId="77777777" w:rsidR="00A510A7" w:rsidRPr="007D04F2" w:rsidRDefault="00A510A7">
      <w:pPr>
        <w:rPr>
          <w:rFonts w:ascii="Times New Roman" w:hAnsi="Times New Roman" w:cs="Times New Roman"/>
        </w:rPr>
      </w:pPr>
    </w:p>
    <w:p w14:paraId="1DFC0CBB" w14:textId="77777777" w:rsidR="00A510A7" w:rsidRPr="007D04F2" w:rsidRDefault="00A510A7">
      <w:pPr>
        <w:rPr>
          <w:rFonts w:ascii="Times New Roman" w:hAnsi="Times New Roman" w:cs="Times New Roman"/>
        </w:rPr>
      </w:pPr>
    </w:p>
    <w:p w14:paraId="1A0AB8B4" w14:textId="77777777" w:rsidR="00A510A7" w:rsidRPr="007D04F2" w:rsidRDefault="00A510A7">
      <w:pPr>
        <w:rPr>
          <w:rFonts w:ascii="Times New Roman" w:hAnsi="Times New Roman" w:cs="Times New Roman"/>
        </w:rPr>
      </w:pPr>
    </w:p>
    <w:p w14:paraId="4D81F278" w14:textId="77777777" w:rsidR="00A510A7" w:rsidRPr="007D04F2" w:rsidRDefault="00A510A7">
      <w:pPr>
        <w:widowControl/>
        <w:rPr>
          <w:rFonts w:ascii="Times New Roman" w:hAnsi="Times New Roman" w:cs="Times New Roman"/>
          <w:b/>
          <w:bCs/>
          <w:szCs w:val="24"/>
        </w:rPr>
      </w:pPr>
      <w:r w:rsidRPr="007D04F2">
        <w:rPr>
          <w:rFonts w:ascii="Times New Roman" w:hAnsi="Times New Roman" w:cs="Times New Roman"/>
          <w:b/>
          <w:bCs/>
          <w:szCs w:val="24"/>
        </w:rPr>
        <w:br w:type="page"/>
      </w:r>
    </w:p>
    <w:p w14:paraId="1689E410" w14:textId="4C7206F6" w:rsidR="00BA0CF0" w:rsidRPr="007D04F2" w:rsidRDefault="00BA0CF0" w:rsidP="00BA0CF0">
      <w:pPr>
        <w:rPr>
          <w:rFonts w:ascii="Times New Roman" w:hAnsi="Times New Roman" w:cs="Times New Roman"/>
          <w:b/>
          <w:bCs/>
          <w:szCs w:val="24"/>
        </w:rPr>
      </w:pPr>
      <w:r w:rsidRPr="007D04F2">
        <w:rPr>
          <w:rFonts w:ascii="Times New Roman" w:hAnsi="Times New Roman" w:cs="Times New Roman"/>
          <w:b/>
          <w:bCs/>
          <w:szCs w:val="24"/>
        </w:rPr>
        <w:lastRenderedPageBreak/>
        <w:t xml:space="preserve">Supplemental table 2. </w:t>
      </w:r>
      <w:r w:rsidRPr="007D04F2">
        <w:rPr>
          <w:rFonts w:ascii="Times New Roman" w:hAnsi="Times New Roman" w:cs="Times New Roman"/>
          <w:szCs w:val="24"/>
        </w:rPr>
        <w:t>Type of surgery and criteria for diagnosis of perioperative neurocognitive disorders</w:t>
      </w:r>
      <w:r w:rsidRPr="007D04F2">
        <w:rPr>
          <w:rFonts w:ascii="Times New Roman" w:hAnsi="Times New Roman" w:cs="Times New Roman"/>
          <w:b/>
          <w:bCs/>
          <w:szCs w:val="24"/>
        </w:rPr>
        <w:t xml:space="preserve"> </w:t>
      </w:r>
    </w:p>
    <w:tbl>
      <w:tblPr>
        <w:tblW w:w="8205" w:type="dxa"/>
        <w:tblBorders>
          <w:top w:val="single" w:sz="12" w:space="0" w:color="B4C6E7" w:themeColor="accent1" w:themeTint="66"/>
          <w:left w:val="single" w:sz="12" w:space="0" w:color="B4C6E7" w:themeColor="accent1" w:themeTint="66"/>
          <w:bottom w:val="single" w:sz="12" w:space="0" w:color="B4C6E7" w:themeColor="accent1" w:themeTint="66"/>
          <w:right w:val="single" w:sz="12" w:space="0" w:color="B4C6E7" w:themeColor="accent1" w:themeTint="66"/>
          <w:insideH w:val="single" w:sz="12" w:space="0" w:color="B4C6E7" w:themeColor="accent1" w:themeTint="66"/>
          <w:insideV w:val="single" w:sz="12" w:space="0" w:color="B4C6E7" w:themeColor="accent1" w:themeTint="66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6"/>
        <w:gridCol w:w="3543"/>
        <w:gridCol w:w="2976"/>
      </w:tblGrid>
      <w:tr w:rsidR="006E6208" w:rsidRPr="007D04F2" w14:paraId="61954DB2" w14:textId="77777777" w:rsidTr="00403E22">
        <w:trPr>
          <w:trHeight w:val="30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2FEFEE6" w14:textId="77777777" w:rsidR="006E6208" w:rsidRPr="007D04F2" w:rsidRDefault="006E6208" w:rsidP="005E0B4D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Studies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B85832A" w14:textId="6F4CAC64" w:rsidR="006E6208" w:rsidRPr="007D04F2" w:rsidRDefault="006E6208" w:rsidP="005E0B4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Procedures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5C05B248" w14:textId="77777777" w:rsidR="006E6208" w:rsidRPr="007D04F2" w:rsidRDefault="006E6208" w:rsidP="005E0B4D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Criteria for POND</w:t>
            </w:r>
          </w:p>
        </w:tc>
      </w:tr>
      <w:tr w:rsidR="006E6208" w:rsidRPr="007D04F2" w14:paraId="6A773767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7D281D4" w14:textId="70C4A4D1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Chen 2022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[26]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1CB6587" w14:textId="6B36A9EE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Thoracoscopic surgery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302B8C6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Z-score ≤−1.96†</w:t>
            </w:r>
          </w:p>
        </w:tc>
      </w:tr>
      <w:tr w:rsidR="006E6208" w:rsidRPr="007D04F2" w14:paraId="63F64279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A956273" w14:textId="2234ED49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Han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[13]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FEED588" w14:textId="533E8FD5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Gastrointestinal Surgery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88290B6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Z-score ≤−1.96†</w:t>
            </w:r>
          </w:p>
        </w:tc>
      </w:tr>
      <w:tr w:rsidR="006E6208" w:rsidRPr="007D04F2" w14:paraId="1D585F7B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9610A2C" w14:textId="39E94D20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Jing 2024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[24]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AD0419B" w14:textId="5F86C8A4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Laparoscopic abdominal surgery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271A875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CAM</w:t>
            </w:r>
          </w:p>
        </w:tc>
      </w:tr>
      <w:tr w:rsidR="006E6208" w:rsidRPr="007D04F2" w14:paraId="1E328C0A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253B664" w14:textId="34D31205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Li 2022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[25]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08909D2" w14:textId="400B1F4B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TKR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44AA1EA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CAM</w:t>
            </w:r>
          </w:p>
        </w:tc>
      </w:tr>
      <w:tr w:rsidR="006E6208" w:rsidRPr="007D04F2" w14:paraId="5059BD15" w14:textId="77777777" w:rsidTr="00403E22">
        <w:trPr>
          <w:trHeight w:val="30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433230B" w14:textId="2EC461BB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Li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[41]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8D41472" w14:textId="267128D0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THR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B211CC6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-</w:t>
            </w:r>
          </w:p>
        </w:tc>
      </w:tr>
      <w:tr w:rsidR="006E6208" w:rsidRPr="007D04F2" w14:paraId="4C13BC3F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DB7B0B6" w14:textId="1CCB0B07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Liu 2022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[30]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B03070B" w14:textId="102AC8C8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Laparoscopic total hysterectomy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E31EB11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MMSE decrease by 2 points</w:t>
            </w:r>
          </w:p>
        </w:tc>
      </w:tr>
      <w:tr w:rsidR="006E6208" w:rsidRPr="007D04F2" w14:paraId="2BBA54CB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C29AB42" w14:textId="3211093D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Liu 2023 (1)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[29]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559BCBCE" w14:textId="4D035D6A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Laparoscopic gynecological surgeries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54E68CF4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CAM-ICU</w:t>
            </w:r>
          </w:p>
        </w:tc>
      </w:tr>
      <w:tr w:rsidR="006E6208" w:rsidRPr="007D04F2" w14:paraId="4CA405AB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653B5A8" w14:textId="4DB52057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Liu 2023 (2)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[39]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746CB390" w14:textId="0D6F2823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LC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9318ABC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-</w:t>
            </w:r>
          </w:p>
        </w:tc>
      </w:tr>
      <w:tr w:rsidR="006E6208" w:rsidRPr="007D04F2" w14:paraId="335C2A89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B7A53E0" w14:textId="6505357E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Lu 2021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[31]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EF0A1A7" w14:textId="1286B69E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Bone tumor resection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0763F02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-</w:t>
            </w:r>
          </w:p>
        </w:tc>
      </w:tr>
      <w:tr w:rsidR="006E6208" w:rsidRPr="007D04F2" w14:paraId="0D667F4F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1D89871" w14:textId="62202820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Luo 2024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[12]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D5D1C9E" w14:textId="29F01038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Thoracic surgery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81F8CBA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CAM</w:t>
            </w:r>
          </w:p>
        </w:tc>
      </w:tr>
      <w:tr w:rsidR="006E6208" w:rsidRPr="007D04F2" w14:paraId="6D795A90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02EB4F8" w14:textId="313A0F7B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Ma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[14]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AE15B93" w14:textId="2EA2DCE8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Gastrointestinal surgery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282C2D7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CAM-ICU</w:t>
            </w:r>
          </w:p>
        </w:tc>
      </w:tr>
      <w:tr w:rsidR="006E6208" w:rsidRPr="007D04F2" w14:paraId="3D848189" w14:textId="77777777" w:rsidTr="00403E22">
        <w:trPr>
          <w:trHeight w:val="30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39449D0" w14:textId="4B13E0AD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Mao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[32]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AE098F0" w14:textId="0B28186B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Laparoscopic hysterectomy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5580A01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MMSE decrease by 3 points</w:t>
            </w:r>
          </w:p>
        </w:tc>
      </w:tr>
      <w:tr w:rsidR="006E6208" w:rsidRPr="007D04F2" w14:paraId="2D70DA45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F6A2EF3" w14:textId="7876A14A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Shi 2024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[33]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4797F35F" w14:textId="7FDB6703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Thoracoscopic surgery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B606E36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-</w:t>
            </w:r>
          </w:p>
        </w:tc>
      </w:tr>
      <w:tr w:rsidR="006E6208" w:rsidRPr="007D04F2" w14:paraId="392D4746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725BF0" w14:textId="4BB26A67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Sun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[34]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073DDBFC" w14:textId="26E2A368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Orthopedic surgery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B2D0532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MoCA &lt; 26 points</w:t>
            </w:r>
          </w:p>
        </w:tc>
      </w:tr>
      <w:tr w:rsidR="006E6208" w:rsidRPr="007D04F2" w14:paraId="2B7260CB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191428DD" w14:textId="638D8007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Tang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[35]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570775C" w14:textId="21B53089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THR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369FCC6E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-</w:t>
            </w:r>
          </w:p>
        </w:tc>
      </w:tr>
      <w:tr w:rsidR="006E6208" w:rsidRPr="007D04F2" w14:paraId="1C0DB94D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DF81480" w14:textId="236F320C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Tu 2021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[27]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1375AA7" w14:textId="71863715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Orthopedic surgery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39D7E94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-</w:t>
            </w:r>
          </w:p>
        </w:tc>
      </w:tr>
      <w:tr w:rsidR="006E6208" w:rsidRPr="007D04F2" w14:paraId="19EE8A3F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558A8807" w14:textId="52999957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Wang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[42]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E915234" w14:textId="136B2C68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Thoracoscopic surgery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680B70AD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MMSE decrease by 1 SD</w:t>
            </w:r>
          </w:p>
        </w:tc>
      </w:tr>
      <w:tr w:rsidR="006E6208" w:rsidRPr="007D04F2" w14:paraId="2DC55770" w14:textId="77777777" w:rsidTr="00403E22">
        <w:trPr>
          <w:trHeight w:val="30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6F3A4DDA" w14:textId="32248654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Wu 2021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[36]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2AC9A287" w14:textId="5D0DC188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Gynecological surgery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46CD21D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MMSE decrease by 2 points</w:t>
            </w:r>
          </w:p>
        </w:tc>
      </w:tr>
      <w:tr w:rsidR="006E6208" w:rsidRPr="007D04F2" w14:paraId="6BDAB828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6B8204F" w14:textId="09991A7A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Xiong 2024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[15]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0BC2826" w14:textId="1C1D1016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Cardiac valve surgery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D5D3583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CAM/CAM-ICU</w:t>
            </w:r>
          </w:p>
        </w:tc>
      </w:tr>
      <w:tr w:rsidR="006E6208" w:rsidRPr="007D04F2" w14:paraId="38EEDC5C" w14:textId="77777777" w:rsidTr="00403E22">
        <w:trPr>
          <w:trHeight w:val="30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40D7C101" w14:textId="04C88BC9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Yu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[43]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014218D" w14:textId="49136D20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Rectal surgery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0F57DE11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MMSE decrease by 3 points</w:t>
            </w:r>
          </w:p>
        </w:tc>
      </w:tr>
      <w:tr w:rsidR="006E6208" w:rsidRPr="007D04F2" w14:paraId="343BAB49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3E889960" w14:textId="5C836910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Zhang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[40]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970DD8E" w14:textId="1A4366F5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THR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19F056B9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-</w:t>
            </w:r>
          </w:p>
        </w:tc>
      </w:tr>
      <w:tr w:rsidR="006E6208" w:rsidRPr="007D04F2" w14:paraId="1120AB65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7026CC35" w14:textId="335A19B8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Zhao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[37]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1B751267" w14:textId="4D4CD540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Breast surgery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754FCAB6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-</w:t>
            </w:r>
          </w:p>
        </w:tc>
      </w:tr>
      <w:tr w:rsidR="006E6208" w:rsidRPr="007D04F2" w14:paraId="32B935C6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2D5BFE29" w14:textId="734DC80F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Zhao 2024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[28]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3D3234C6" w14:textId="1EED32DF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LC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4A1F6D84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-</w:t>
            </w:r>
          </w:p>
        </w:tc>
      </w:tr>
      <w:tr w:rsidR="006E6208" w:rsidRPr="007D04F2" w14:paraId="1AFC9DB5" w14:textId="77777777" w:rsidTr="00403E22">
        <w:trPr>
          <w:trHeight w:val="290"/>
        </w:trPr>
        <w:tc>
          <w:tcPr>
            <w:tcW w:w="1686" w:type="dxa"/>
            <w:shd w:val="clear" w:color="auto" w:fill="auto"/>
            <w:noWrap/>
            <w:vAlign w:val="bottom"/>
            <w:hideMark/>
          </w:tcPr>
          <w:p w14:paraId="0650B816" w14:textId="5C656A36" w:rsidR="006E6208" w:rsidRPr="00403E22" w:rsidRDefault="006E6208" w:rsidP="006E6208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Zhu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[38]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14:paraId="61B2DE96" w14:textId="09F318A2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TKR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14:paraId="2611FBFB" w14:textId="77777777" w:rsidR="006E6208" w:rsidRPr="007D04F2" w:rsidRDefault="006E6208" w:rsidP="006E620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</w:pPr>
            <w:r w:rsidRPr="007D04F2">
              <w:rPr>
                <w:rFonts w:ascii="Times New Roman" w:eastAsia="新細明體" w:hAnsi="Times New Roman" w:cs="Times New Roman"/>
                <w:kern w:val="0"/>
                <w:szCs w:val="24"/>
                <w14:ligatures w14:val="none"/>
              </w:rPr>
              <w:t>MOCA decrease by 2 SD</w:t>
            </w:r>
          </w:p>
        </w:tc>
      </w:tr>
    </w:tbl>
    <w:p w14:paraId="683AF434" w14:textId="77777777" w:rsidR="00BA0CF0" w:rsidRPr="007D04F2" w:rsidRDefault="00BA0CF0" w:rsidP="00BA0CF0">
      <w:pPr>
        <w:rPr>
          <w:rFonts w:ascii="Times New Roman" w:hAnsi="Times New Roman" w:cs="Times New Roman"/>
          <w:b/>
          <w:bCs/>
          <w:szCs w:val="24"/>
        </w:rPr>
      </w:pPr>
      <w:r w:rsidRPr="007D04F2">
        <w:rPr>
          <w:rFonts w:ascii="Times New Roman" w:eastAsia="新細明體" w:hAnsi="Times New Roman" w:cs="Times New Roman"/>
          <w:b/>
          <w:bCs/>
          <w:kern w:val="0"/>
          <w:szCs w:val="24"/>
          <w14:ligatures w14:val="none"/>
        </w:rPr>
        <w:t>CAM</w:t>
      </w:r>
      <w:r w:rsidRPr="007D04F2">
        <w:rPr>
          <w:rFonts w:ascii="Times New Roman" w:eastAsia="新細明體" w:hAnsi="Times New Roman" w:cs="Times New Roman"/>
          <w:kern w:val="0"/>
          <w:szCs w:val="24"/>
          <w14:ligatures w14:val="none"/>
        </w:rPr>
        <w:t>: Confusion Assessment Method;</w:t>
      </w:r>
      <w:r w:rsidRPr="007D04F2">
        <w:rPr>
          <w:rFonts w:ascii="Times New Roman" w:hAnsi="Times New Roman" w:cs="Times New Roman"/>
        </w:rPr>
        <w:t xml:space="preserve"> </w:t>
      </w:r>
      <w:r w:rsidRPr="007D04F2">
        <w:rPr>
          <w:rFonts w:ascii="Times New Roman" w:eastAsia="新細明體" w:hAnsi="Times New Roman" w:cs="Times New Roman"/>
          <w:b/>
          <w:bCs/>
          <w:kern w:val="0"/>
          <w:szCs w:val="24"/>
          <w14:ligatures w14:val="none"/>
        </w:rPr>
        <w:t>ISPOCD</w:t>
      </w:r>
      <w:r w:rsidRPr="007D04F2">
        <w:rPr>
          <w:rFonts w:ascii="Times New Roman" w:eastAsia="新細明體" w:hAnsi="Times New Roman" w:cs="Times New Roman"/>
          <w:kern w:val="0"/>
          <w:szCs w:val="24"/>
          <w14:ligatures w14:val="none"/>
        </w:rPr>
        <w:t xml:space="preserve">: International Study of Post-Operative Cognitive Dysfunction; </w:t>
      </w:r>
      <w:r w:rsidRPr="007D04F2">
        <w:rPr>
          <w:rFonts w:ascii="Times New Roman" w:eastAsia="新細明體" w:hAnsi="Times New Roman" w:cs="Times New Roman"/>
          <w:b/>
          <w:bCs/>
          <w:kern w:val="0"/>
          <w:szCs w:val="24"/>
          <w14:ligatures w14:val="none"/>
        </w:rPr>
        <w:t>CAM-ICU</w:t>
      </w:r>
      <w:r w:rsidRPr="007D04F2">
        <w:rPr>
          <w:rFonts w:ascii="Times New Roman" w:eastAsia="新細明體" w:hAnsi="Times New Roman" w:cs="Times New Roman"/>
          <w:kern w:val="0"/>
          <w:szCs w:val="24"/>
          <w14:ligatures w14:val="none"/>
        </w:rPr>
        <w:t xml:space="preserve">: Confusion Assessment Method for the Intensive Care Unit. </w:t>
      </w:r>
      <w:r w:rsidRPr="007D04F2">
        <w:rPr>
          <w:rFonts w:ascii="Times New Roman" w:eastAsia="新細明體" w:hAnsi="Times New Roman" w:cs="Times New Roman"/>
          <w:b/>
          <w:bCs/>
          <w:kern w:val="0"/>
          <w:szCs w:val="24"/>
          <w14:ligatures w14:val="none"/>
        </w:rPr>
        <w:t>MoCA</w:t>
      </w:r>
      <w:r w:rsidRPr="007D04F2">
        <w:rPr>
          <w:rFonts w:ascii="Times New Roman" w:eastAsia="新細明體" w:hAnsi="Times New Roman" w:cs="Times New Roman"/>
          <w:kern w:val="0"/>
          <w:szCs w:val="24"/>
          <w14:ligatures w14:val="none"/>
        </w:rPr>
        <w:t xml:space="preserve">: Montreal Cognitive Assessment; </w:t>
      </w:r>
      <w:r w:rsidRPr="007D04F2">
        <w:rPr>
          <w:rFonts w:ascii="Times New Roman" w:eastAsia="新細明體" w:hAnsi="Times New Roman" w:cs="Times New Roman"/>
          <w:b/>
          <w:bCs/>
          <w:kern w:val="0"/>
          <w:szCs w:val="24"/>
          <w14:ligatures w14:val="none"/>
        </w:rPr>
        <w:t>MMSE</w:t>
      </w:r>
      <w:r w:rsidRPr="007D04F2">
        <w:rPr>
          <w:rFonts w:ascii="Times New Roman" w:eastAsia="新細明體" w:hAnsi="Times New Roman" w:cs="Times New Roman"/>
          <w:kern w:val="0"/>
          <w:szCs w:val="24"/>
          <w14:ligatures w14:val="none"/>
        </w:rPr>
        <w:t xml:space="preserve">: Mini-Mental State Examination; </w:t>
      </w:r>
      <w:r w:rsidRPr="007D04F2">
        <w:rPr>
          <w:rFonts w:ascii="Times New Roman" w:eastAsia="新細明體" w:hAnsi="Times New Roman" w:cs="Times New Roman"/>
          <w:b/>
          <w:bCs/>
          <w:kern w:val="0"/>
          <w:szCs w:val="24"/>
          <w14:ligatures w14:val="none"/>
        </w:rPr>
        <w:t>SD</w:t>
      </w:r>
      <w:r w:rsidRPr="007D04F2">
        <w:rPr>
          <w:rFonts w:ascii="Times New Roman" w:eastAsia="新細明體" w:hAnsi="Times New Roman" w:cs="Times New Roman"/>
          <w:kern w:val="0"/>
          <w:szCs w:val="24"/>
          <w14:ligatures w14:val="none"/>
        </w:rPr>
        <w:t xml:space="preserve">: standard deviation; </w:t>
      </w:r>
      <w:r w:rsidRPr="007D04F2">
        <w:rPr>
          <w:rFonts w:ascii="Times New Roman" w:eastAsia="新細明體" w:hAnsi="Times New Roman" w:cs="Times New Roman"/>
          <w:b/>
          <w:bCs/>
          <w:kern w:val="0"/>
          <w:szCs w:val="24"/>
          <w14:ligatures w14:val="none"/>
        </w:rPr>
        <w:t>THR</w:t>
      </w:r>
      <w:r w:rsidRPr="007D04F2">
        <w:rPr>
          <w:rFonts w:ascii="Times New Roman" w:eastAsia="新細明體" w:hAnsi="Times New Roman" w:cs="Times New Roman"/>
          <w:kern w:val="0"/>
          <w:szCs w:val="24"/>
          <w14:ligatures w14:val="none"/>
        </w:rPr>
        <w:t>: Total Hip Replacement;</w:t>
      </w:r>
      <w:r w:rsidRPr="007D04F2">
        <w:rPr>
          <w:rFonts w:ascii="Times New Roman" w:eastAsia="新細明體" w:hAnsi="Times New Roman" w:cs="Times New Roman"/>
          <w:b/>
          <w:bCs/>
          <w:kern w:val="0"/>
          <w:szCs w:val="24"/>
          <w14:ligatures w14:val="none"/>
        </w:rPr>
        <w:t xml:space="preserve"> TKR</w:t>
      </w:r>
      <w:r w:rsidRPr="007D04F2">
        <w:rPr>
          <w:rFonts w:ascii="Times New Roman" w:eastAsia="新細明體" w:hAnsi="Times New Roman" w:cs="Times New Roman"/>
          <w:kern w:val="0"/>
          <w:szCs w:val="24"/>
          <w14:ligatures w14:val="none"/>
        </w:rPr>
        <w:t>: Total Knee Replacement;</w:t>
      </w:r>
      <w:r w:rsidRPr="007D04F2">
        <w:rPr>
          <w:rFonts w:ascii="Times New Roman" w:eastAsia="新細明體" w:hAnsi="Times New Roman" w:cs="Times New Roman"/>
          <w:b/>
          <w:bCs/>
          <w:kern w:val="0"/>
          <w:szCs w:val="24"/>
          <w14:ligatures w14:val="none"/>
        </w:rPr>
        <w:t xml:space="preserve"> LC</w:t>
      </w:r>
      <w:r w:rsidRPr="007D04F2">
        <w:rPr>
          <w:rFonts w:ascii="Times New Roman" w:eastAsia="新細明體" w:hAnsi="Times New Roman" w:cs="Times New Roman"/>
          <w:kern w:val="0"/>
          <w:szCs w:val="24"/>
          <w14:ligatures w14:val="none"/>
        </w:rPr>
        <w:t xml:space="preserve">: Laparoscopic cholecystectomy; </w:t>
      </w:r>
      <w:r w:rsidRPr="007D04F2">
        <w:rPr>
          <w:rFonts w:ascii="Times New Roman" w:eastAsia="新細明體" w:hAnsi="Times New Roman" w:cs="Times New Roman"/>
          <w:b/>
          <w:bCs/>
          <w:kern w:val="0"/>
          <w:szCs w:val="24"/>
          <w14:ligatures w14:val="none"/>
        </w:rPr>
        <w:t>POND</w:t>
      </w:r>
      <w:r w:rsidRPr="007D04F2">
        <w:rPr>
          <w:rFonts w:ascii="Times New Roman" w:eastAsia="新細明體" w:hAnsi="Times New Roman" w:cs="Times New Roman"/>
          <w:kern w:val="0"/>
          <w:szCs w:val="24"/>
          <w14:ligatures w14:val="none"/>
        </w:rPr>
        <w:t xml:space="preserve">: perioperative neurocognitive disorders; †The Z-score in this study is calculated as the difference between the patient's postoperative and preoperative MMSE scores, adjusted by the mean and standard deviation of changes in a normal control group, with a Z value of </w:t>
      </w:r>
      <w:r w:rsidRPr="007D04F2">
        <w:rPr>
          <w:rFonts w:ascii="Times New Roman" w:eastAsia="新細明體" w:hAnsi="Times New Roman" w:cs="Times New Roman"/>
          <w:kern w:val="0"/>
          <w:szCs w:val="24"/>
          <w14:ligatures w14:val="none"/>
        </w:rPr>
        <w:lastRenderedPageBreak/>
        <w:t>less than or equal to -1.96 indicating postoperative neurocognitive disorder.</w:t>
      </w:r>
    </w:p>
    <w:p w14:paraId="535B2075" w14:textId="77777777" w:rsidR="00666013" w:rsidRDefault="00666013">
      <w:pPr>
        <w:widowControl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br w:type="page"/>
      </w:r>
    </w:p>
    <w:p w14:paraId="4F89296E" w14:textId="514807AC" w:rsidR="00BA0CF0" w:rsidRPr="007D04F2" w:rsidRDefault="00BA0CF0" w:rsidP="00BA0CF0">
      <w:pPr>
        <w:rPr>
          <w:rFonts w:ascii="Times New Roman" w:hAnsi="Times New Roman" w:cs="Times New Roman"/>
          <w:szCs w:val="24"/>
        </w:rPr>
      </w:pPr>
      <w:r w:rsidRPr="007D04F2">
        <w:rPr>
          <w:rFonts w:ascii="Times New Roman" w:hAnsi="Times New Roman" w:cs="Times New Roman"/>
          <w:b/>
          <w:bCs/>
          <w:szCs w:val="24"/>
        </w:rPr>
        <w:lastRenderedPageBreak/>
        <w:t>Supplemental table 3.</w:t>
      </w:r>
      <w:r w:rsidRPr="007D04F2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D04F2">
        <w:rPr>
          <w:rFonts w:ascii="Times New Roman" w:hAnsi="Times New Roman" w:cs="Times New Roman"/>
          <w:szCs w:val="24"/>
        </w:rPr>
        <w:t>Esketamine</w:t>
      </w:r>
      <w:proofErr w:type="spellEnd"/>
      <w:r w:rsidRPr="007D04F2">
        <w:rPr>
          <w:rFonts w:ascii="Times New Roman" w:hAnsi="Times New Roman" w:cs="Times New Roman"/>
          <w:szCs w:val="24"/>
        </w:rPr>
        <w:t xml:space="preserve"> formula and total dosage estimated</w:t>
      </w:r>
    </w:p>
    <w:tbl>
      <w:tblPr>
        <w:tblStyle w:val="a7"/>
        <w:tblW w:w="7782" w:type="dxa"/>
        <w:tblBorders>
          <w:top w:val="single" w:sz="12" w:space="0" w:color="B4C6E7" w:themeColor="accent1" w:themeTint="66"/>
          <w:left w:val="single" w:sz="12" w:space="0" w:color="B4C6E7" w:themeColor="accent1" w:themeTint="66"/>
          <w:bottom w:val="single" w:sz="12" w:space="0" w:color="B4C6E7" w:themeColor="accent1" w:themeTint="66"/>
          <w:right w:val="single" w:sz="12" w:space="0" w:color="B4C6E7" w:themeColor="accent1" w:themeTint="66"/>
          <w:insideH w:val="single" w:sz="12" w:space="0" w:color="B4C6E7" w:themeColor="accent1" w:themeTint="66"/>
          <w:insideV w:val="single" w:sz="12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1828"/>
        <w:gridCol w:w="1879"/>
        <w:gridCol w:w="1423"/>
        <w:gridCol w:w="1376"/>
        <w:gridCol w:w="1276"/>
      </w:tblGrid>
      <w:tr w:rsidR="00893958" w:rsidRPr="007D04F2" w14:paraId="0CB0BC26" w14:textId="77777777" w:rsidTr="00666013">
        <w:trPr>
          <w:trHeight w:val="310"/>
        </w:trPr>
        <w:tc>
          <w:tcPr>
            <w:tcW w:w="1828" w:type="dxa"/>
            <w:noWrap/>
            <w:hideMark/>
          </w:tcPr>
          <w:p w14:paraId="5C072FF0" w14:textId="77777777" w:rsidR="00BA0CF0" w:rsidRPr="007D04F2" w:rsidRDefault="00BA0CF0" w:rsidP="005E0B4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Outcome</w:t>
            </w:r>
          </w:p>
        </w:tc>
        <w:tc>
          <w:tcPr>
            <w:tcW w:w="1879" w:type="dxa"/>
            <w:noWrap/>
            <w:hideMark/>
          </w:tcPr>
          <w:p w14:paraId="1AC6E5E7" w14:textId="77777777" w:rsidR="00BA0CF0" w:rsidRPr="007D04F2" w:rsidRDefault="00BA0CF0" w:rsidP="005E0B4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Bolus</w:t>
            </w:r>
          </w:p>
          <w:p w14:paraId="5B6E8EFB" w14:textId="77777777" w:rsidR="00BA0CF0" w:rsidRPr="007D04F2" w:rsidRDefault="00BA0CF0" w:rsidP="005E0B4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dosage (mg/kg)</w:t>
            </w:r>
          </w:p>
        </w:tc>
        <w:tc>
          <w:tcPr>
            <w:tcW w:w="1423" w:type="dxa"/>
          </w:tcPr>
          <w:p w14:paraId="3B7018A3" w14:textId="77777777" w:rsidR="00BA0CF0" w:rsidRPr="007D04F2" w:rsidRDefault="00BA0CF0" w:rsidP="005E0B4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Continuous dosage (mg/kg/h)</w:t>
            </w:r>
          </w:p>
        </w:tc>
        <w:tc>
          <w:tcPr>
            <w:tcW w:w="1376" w:type="dxa"/>
            <w:noWrap/>
            <w:hideMark/>
          </w:tcPr>
          <w:p w14:paraId="566DFCCE" w14:textId="77777777" w:rsidR="00BA0CF0" w:rsidRPr="007D04F2" w:rsidRDefault="00BA0CF0" w:rsidP="005E0B4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Surgical time (minutes)</w:t>
            </w:r>
          </w:p>
        </w:tc>
        <w:tc>
          <w:tcPr>
            <w:tcW w:w="1276" w:type="dxa"/>
            <w:noWrap/>
            <w:hideMark/>
          </w:tcPr>
          <w:p w14:paraId="548851A3" w14:textId="77777777" w:rsidR="00BA0CF0" w:rsidRPr="007D04F2" w:rsidRDefault="00BA0CF0" w:rsidP="005E0B4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Total dosage estimated (mg/kg)</w:t>
            </w:r>
          </w:p>
        </w:tc>
      </w:tr>
      <w:tr w:rsidR="00403E22" w:rsidRPr="007D04F2" w14:paraId="1EB35E80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732EC0CA" w14:textId="4D2FCE69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Chen 2022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[26]</w:t>
            </w:r>
          </w:p>
        </w:tc>
        <w:tc>
          <w:tcPr>
            <w:tcW w:w="1879" w:type="dxa"/>
            <w:noWrap/>
            <w:hideMark/>
          </w:tcPr>
          <w:p w14:paraId="63A6EE0E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0.3</w:t>
            </w:r>
          </w:p>
        </w:tc>
        <w:tc>
          <w:tcPr>
            <w:tcW w:w="1423" w:type="dxa"/>
          </w:tcPr>
          <w:p w14:paraId="160785DA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1376" w:type="dxa"/>
            <w:hideMark/>
          </w:tcPr>
          <w:p w14:paraId="39A6ABDA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145</w:t>
            </w:r>
          </w:p>
        </w:tc>
        <w:tc>
          <w:tcPr>
            <w:tcW w:w="1276" w:type="dxa"/>
            <w:noWrap/>
            <w:hideMark/>
          </w:tcPr>
          <w:p w14:paraId="4A1B91C0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0.78</w:t>
            </w:r>
          </w:p>
        </w:tc>
      </w:tr>
      <w:tr w:rsidR="00403E22" w:rsidRPr="007D04F2" w14:paraId="606297E8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623D0F9E" w14:textId="4882A90A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Han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[13]</w:t>
            </w:r>
          </w:p>
        </w:tc>
        <w:tc>
          <w:tcPr>
            <w:tcW w:w="1879" w:type="dxa"/>
            <w:noWrap/>
            <w:hideMark/>
          </w:tcPr>
          <w:p w14:paraId="5B8D064D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0.15</w:t>
            </w:r>
          </w:p>
        </w:tc>
        <w:tc>
          <w:tcPr>
            <w:tcW w:w="1423" w:type="dxa"/>
          </w:tcPr>
          <w:p w14:paraId="4C379303" w14:textId="5934C9BE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76" w:type="dxa"/>
            <w:hideMark/>
          </w:tcPr>
          <w:p w14:paraId="0B0FA82B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165</w:t>
            </w:r>
          </w:p>
        </w:tc>
        <w:tc>
          <w:tcPr>
            <w:tcW w:w="1276" w:type="dxa"/>
            <w:noWrap/>
            <w:hideMark/>
          </w:tcPr>
          <w:p w14:paraId="72B3376F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0.15</w:t>
            </w:r>
          </w:p>
        </w:tc>
      </w:tr>
      <w:tr w:rsidR="00403E22" w:rsidRPr="007D04F2" w14:paraId="1180CED9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416A7F6A" w14:textId="0E87C6E1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Jing 2024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[24]</w:t>
            </w:r>
          </w:p>
        </w:tc>
        <w:tc>
          <w:tcPr>
            <w:tcW w:w="1879" w:type="dxa"/>
            <w:noWrap/>
            <w:hideMark/>
          </w:tcPr>
          <w:p w14:paraId="2DA6E112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0.25</w:t>
            </w:r>
          </w:p>
        </w:tc>
        <w:tc>
          <w:tcPr>
            <w:tcW w:w="1423" w:type="dxa"/>
          </w:tcPr>
          <w:p w14:paraId="76154807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0.1</w:t>
            </w:r>
          </w:p>
        </w:tc>
        <w:tc>
          <w:tcPr>
            <w:tcW w:w="1376" w:type="dxa"/>
            <w:hideMark/>
          </w:tcPr>
          <w:p w14:paraId="2979223D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183</w:t>
            </w:r>
          </w:p>
        </w:tc>
        <w:tc>
          <w:tcPr>
            <w:tcW w:w="1276" w:type="dxa"/>
            <w:noWrap/>
            <w:hideMark/>
          </w:tcPr>
          <w:p w14:paraId="27235501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0.56</w:t>
            </w:r>
          </w:p>
        </w:tc>
      </w:tr>
      <w:tr w:rsidR="00403E22" w:rsidRPr="007D04F2" w14:paraId="3D8B607B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158C1940" w14:textId="40FAE95D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Li 2022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[25]</w:t>
            </w:r>
          </w:p>
        </w:tc>
        <w:tc>
          <w:tcPr>
            <w:tcW w:w="1879" w:type="dxa"/>
            <w:noWrap/>
            <w:hideMark/>
          </w:tcPr>
          <w:p w14:paraId="3AB16B7D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1423" w:type="dxa"/>
          </w:tcPr>
          <w:p w14:paraId="43757FF0" w14:textId="3F20C6AD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76" w:type="dxa"/>
            <w:hideMark/>
          </w:tcPr>
          <w:p w14:paraId="0DB9F8C0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105</w:t>
            </w:r>
          </w:p>
        </w:tc>
        <w:tc>
          <w:tcPr>
            <w:tcW w:w="1276" w:type="dxa"/>
            <w:noWrap/>
            <w:hideMark/>
          </w:tcPr>
          <w:p w14:paraId="32889A12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</w:t>
            </w:r>
          </w:p>
        </w:tc>
      </w:tr>
      <w:tr w:rsidR="00403E22" w:rsidRPr="007D04F2" w14:paraId="12751BFC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27013483" w14:textId="09960C76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Li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[41]</w:t>
            </w:r>
          </w:p>
        </w:tc>
        <w:tc>
          <w:tcPr>
            <w:tcW w:w="1879" w:type="dxa"/>
            <w:noWrap/>
            <w:hideMark/>
          </w:tcPr>
          <w:p w14:paraId="744859A8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Not used</w:t>
            </w:r>
          </w:p>
        </w:tc>
        <w:tc>
          <w:tcPr>
            <w:tcW w:w="1423" w:type="dxa"/>
          </w:tcPr>
          <w:p w14:paraId="16A47A98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</w:t>
            </w:r>
          </w:p>
        </w:tc>
        <w:tc>
          <w:tcPr>
            <w:tcW w:w="1376" w:type="dxa"/>
            <w:hideMark/>
          </w:tcPr>
          <w:p w14:paraId="3EFFD6BC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91</w:t>
            </w:r>
          </w:p>
        </w:tc>
        <w:tc>
          <w:tcPr>
            <w:tcW w:w="1276" w:type="dxa"/>
            <w:noWrap/>
            <w:hideMark/>
          </w:tcPr>
          <w:p w14:paraId="77DDC901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0.3</w:t>
            </w:r>
          </w:p>
        </w:tc>
      </w:tr>
      <w:tr w:rsidR="00403E22" w:rsidRPr="007D04F2" w14:paraId="22893C30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31BF4653" w14:textId="3AE1F60E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Liu 2022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[30]</w:t>
            </w:r>
          </w:p>
        </w:tc>
        <w:tc>
          <w:tcPr>
            <w:tcW w:w="1879" w:type="dxa"/>
            <w:noWrap/>
            <w:hideMark/>
          </w:tcPr>
          <w:p w14:paraId="11F9A556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0.5</w:t>
            </w:r>
          </w:p>
        </w:tc>
        <w:tc>
          <w:tcPr>
            <w:tcW w:w="1423" w:type="dxa"/>
          </w:tcPr>
          <w:p w14:paraId="31489D26" w14:textId="385680EB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76" w:type="dxa"/>
            <w:hideMark/>
          </w:tcPr>
          <w:p w14:paraId="49C18A87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98</w:t>
            </w:r>
          </w:p>
        </w:tc>
        <w:tc>
          <w:tcPr>
            <w:tcW w:w="1276" w:type="dxa"/>
            <w:noWrap/>
            <w:hideMark/>
          </w:tcPr>
          <w:p w14:paraId="20EC4113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0.5</w:t>
            </w:r>
          </w:p>
        </w:tc>
      </w:tr>
      <w:tr w:rsidR="00403E22" w:rsidRPr="007D04F2" w14:paraId="7594498F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05D6BF74" w14:textId="3C004EE5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Liu 2023 (1)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[29]</w:t>
            </w:r>
          </w:p>
        </w:tc>
        <w:tc>
          <w:tcPr>
            <w:tcW w:w="1879" w:type="dxa"/>
            <w:noWrap/>
            <w:hideMark/>
          </w:tcPr>
          <w:p w14:paraId="1A7B7998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0.125</w:t>
            </w:r>
          </w:p>
        </w:tc>
        <w:tc>
          <w:tcPr>
            <w:tcW w:w="1423" w:type="dxa"/>
          </w:tcPr>
          <w:p w14:paraId="0DF47564" w14:textId="3556637B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76" w:type="dxa"/>
            <w:hideMark/>
          </w:tcPr>
          <w:p w14:paraId="76484781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noWrap/>
            <w:hideMark/>
          </w:tcPr>
          <w:p w14:paraId="4DEC1952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0.125</w:t>
            </w:r>
          </w:p>
        </w:tc>
      </w:tr>
      <w:tr w:rsidR="00403E22" w:rsidRPr="007D04F2" w14:paraId="754602DF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54D6ECEE" w14:textId="044057C1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Liu 2023 (2)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[39]</w:t>
            </w:r>
          </w:p>
        </w:tc>
        <w:tc>
          <w:tcPr>
            <w:tcW w:w="1879" w:type="dxa"/>
            <w:noWrap/>
            <w:hideMark/>
          </w:tcPr>
          <w:p w14:paraId="544C5B93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0.5</w:t>
            </w:r>
          </w:p>
        </w:tc>
        <w:tc>
          <w:tcPr>
            <w:tcW w:w="1423" w:type="dxa"/>
          </w:tcPr>
          <w:p w14:paraId="1061EC93" w14:textId="1EC84CFA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76" w:type="dxa"/>
            <w:hideMark/>
          </w:tcPr>
          <w:p w14:paraId="17BD7289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94</w:t>
            </w:r>
          </w:p>
        </w:tc>
        <w:tc>
          <w:tcPr>
            <w:tcW w:w="1276" w:type="dxa"/>
            <w:noWrap/>
            <w:hideMark/>
          </w:tcPr>
          <w:p w14:paraId="59DFAEE9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0.5</w:t>
            </w:r>
          </w:p>
        </w:tc>
      </w:tr>
      <w:tr w:rsidR="00403E22" w:rsidRPr="007D04F2" w14:paraId="53EF1578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19E92A3D" w14:textId="659E8FE8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Lu 2021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[31]</w:t>
            </w:r>
          </w:p>
        </w:tc>
        <w:tc>
          <w:tcPr>
            <w:tcW w:w="1879" w:type="dxa"/>
            <w:noWrap/>
            <w:hideMark/>
          </w:tcPr>
          <w:p w14:paraId="21061824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0.5</w:t>
            </w:r>
          </w:p>
        </w:tc>
        <w:tc>
          <w:tcPr>
            <w:tcW w:w="1423" w:type="dxa"/>
          </w:tcPr>
          <w:p w14:paraId="01D8D67A" w14:textId="2DE7638B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76" w:type="dxa"/>
            <w:hideMark/>
          </w:tcPr>
          <w:p w14:paraId="76A8BF0A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156</w:t>
            </w:r>
          </w:p>
        </w:tc>
        <w:tc>
          <w:tcPr>
            <w:tcW w:w="1276" w:type="dxa"/>
            <w:noWrap/>
            <w:hideMark/>
          </w:tcPr>
          <w:p w14:paraId="42B5CFBB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0.5</w:t>
            </w:r>
          </w:p>
        </w:tc>
      </w:tr>
      <w:tr w:rsidR="00403E22" w:rsidRPr="007D04F2" w14:paraId="7538A302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161782F3" w14:textId="196CC6B5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Luo 2024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[12]</w:t>
            </w:r>
          </w:p>
        </w:tc>
        <w:tc>
          <w:tcPr>
            <w:tcW w:w="1879" w:type="dxa"/>
            <w:noWrap/>
            <w:hideMark/>
          </w:tcPr>
          <w:p w14:paraId="1F075C67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0.2/0.5</w:t>
            </w:r>
          </w:p>
        </w:tc>
        <w:tc>
          <w:tcPr>
            <w:tcW w:w="1423" w:type="dxa"/>
          </w:tcPr>
          <w:p w14:paraId="787090C4" w14:textId="2D58DAAE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76" w:type="dxa"/>
            <w:hideMark/>
          </w:tcPr>
          <w:p w14:paraId="116E95A2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145/162</w:t>
            </w:r>
          </w:p>
        </w:tc>
        <w:tc>
          <w:tcPr>
            <w:tcW w:w="1276" w:type="dxa"/>
            <w:noWrap/>
            <w:hideMark/>
          </w:tcPr>
          <w:p w14:paraId="5A6F2704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0.2/0.5</w:t>
            </w:r>
          </w:p>
        </w:tc>
      </w:tr>
      <w:tr w:rsidR="00403E22" w:rsidRPr="007D04F2" w14:paraId="70AA8EAB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18D28CC6" w14:textId="648B170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Ma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[14]</w:t>
            </w:r>
          </w:p>
        </w:tc>
        <w:tc>
          <w:tcPr>
            <w:tcW w:w="1879" w:type="dxa"/>
            <w:noWrap/>
            <w:hideMark/>
          </w:tcPr>
          <w:p w14:paraId="606F43F2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0.25</w:t>
            </w:r>
          </w:p>
        </w:tc>
        <w:tc>
          <w:tcPr>
            <w:tcW w:w="1423" w:type="dxa"/>
          </w:tcPr>
          <w:p w14:paraId="278E87B6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0.125</w:t>
            </w:r>
          </w:p>
        </w:tc>
        <w:tc>
          <w:tcPr>
            <w:tcW w:w="1376" w:type="dxa"/>
            <w:hideMark/>
          </w:tcPr>
          <w:p w14:paraId="21F92111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269</w:t>
            </w:r>
          </w:p>
        </w:tc>
        <w:tc>
          <w:tcPr>
            <w:tcW w:w="1276" w:type="dxa"/>
            <w:noWrap/>
            <w:hideMark/>
          </w:tcPr>
          <w:p w14:paraId="6D765BBF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0.8</w:t>
            </w:r>
          </w:p>
        </w:tc>
      </w:tr>
      <w:tr w:rsidR="00403E22" w:rsidRPr="007D04F2" w14:paraId="64BD95D7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5A301FB2" w14:textId="4E9AE34D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Mao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[32]</w:t>
            </w:r>
          </w:p>
        </w:tc>
        <w:tc>
          <w:tcPr>
            <w:tcW w:w="1879" w:type="dxa"/>
            <w:noWrap/>
            <w:hideMark/>
          </w:tcPr>
          <w:p w14:paraId="033CC6F6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0.5</w:t>
            </w:r>
          </w:p>
        </w:tc>
        <w:tc>
          <w:tcPr>
            <w:tcW w:w="1423" w:type="dxa"/>
          </w:tcPr>
          <w:p w14:paraId="4DA96FEF" w14:textId="1807D38E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76" w:type="dxa"/>
            <w:hideMark/>
          </w:tcPr>
          <w:p w14:paraId="7837EFE0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86</w:t>
            </w:r>
          </w:p>
        </w:tc>
        <w:tc>
          <w:tcPr>
            <w:tcW w:w="1276" w:type="dxa"/>
            <w:noWrap/>
            <w:hideMark/>
          </w:tcPr>
          <w:p w14:paraId="14FA633B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0.5</w:t>
            </w:r>
          </w:p>
        </w:tc>
      </w:tr>
      <w:tr w:rsidR="00403E22" w:rsidRPr="007D04F2" w14:paraId="097EB117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582A36EA" w14:textId="7FF2EEF9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Shi 2024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[33]</w:t>
            </w:r>
          </w:p>
        </w:tc>
        <w:tc>
          <w:tcPr>
            <w:tcW w:w="1879" w:type="dxa"/>
            <w:noWrap/>
            <w:hideMark/>
          </w:tcPr>
          <w:p w14:paraId="668998BB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0.1</w:t>
            </w:r>
          </w:p>
        </w:tc>
        <w:tc>
          <w:tcPr>
            <w:tcW w:w="1423" w:type="dxa"/>
          </w:tcPr>
          <w:p w14:paraId="47B52316" w14:textId="14138BCC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76" w:type="dxa"/>
            <w:hideMark/>
          </w:tcPr>
          <w:p w14:paraId="0B0FE514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143</w:t>
            </w:r>
          </w:p>
        </w:tc>
        <w:tc>
          <w:tcPr>
            <w:tcW w:w="1276" w:type="dxa"/>
            <w:noWrap/>
            <w:hideMark/>
          </w:tcPr>
          <w:p w14:paraId="7BD3DAD2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0.1</w:t>
            </w:r>
          </w:p>
        </w:tc>
      </w:tr>
      <w:tr w:rsidR="00403E22" w:rsidRPr="007D04F2" w14:paraId="16B65F0E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5C5C6A23" w14:textId="5472A224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Sun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[34]</w:t>
            </w:r>
          </w:p>
        </w:tc>
        <w:tc>
          <w:tcPr>
            <w:tcW w:w="1879" w:type="dxa"/>
            <w:noWrap/>
            <w:hideMark/>
          </w:tcPr>
          <w:p w14:paraId="6060B60D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0.25</w:t>
            </w:r>
          </w:p>
        </w:tc>
        <w:tc>
          <w:tcPr>
            <w:tcW w:w="1423" w:type="dxa"/>
          </w:tcPr>
          <w:p w14:paraId="7934FBCB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0.125</w:t>
            </w:r>
          </w:p>
        </w:tc>
        <w:tc>
          <w:tcPr>
            <w:tcW w:w="1376" w:type="dxa"/>
            <w:hideMark/>
          </w:tcPr>
          <w:p w14:paraId="00AC8A3E" w14:textId="3FA3E866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6402AC9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0.375</w:t>
            </w:r>
            <w:r w:rsidRPr="007D04F2">
              <w:rPr>
                <w:rFonts w:ascii="Times New Roman" w:hAnsi="Times New Roman" w:cs="Times New Roman"/>
                <w:szCs w:val="24"/>
                <w:vertAlign w:val="superscript"/>
              </w:rPr>
              <w:t>§</w:t>
            </w:r>
          </w:p>
        </w:tc>
      </w:tr>
      <w:tr w:rsidR="00403E22" w:rsidRPr="007D04F2" w14:paraId="12475C39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6D6948AA" w14:textId="77403745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Tang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[35]</w:t>
            </w:r>
          </w:p>
        </w:tc>
        <w:tc>
          <w:tcPr>
            <w:tcW w:w="1879" w:type="dxa"/>
            <w:noWrap/>
            <w:hideMark/>
          </w:tcPr>
          <w:p w14:paraId="7B15A4E1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0.25/0.5</w:t>
            </w:r>
          </w:p>
        </w:tc>
        <w:tc>
          <w:tcPr>
            <w:tcW w:w="1423" w:type="dxa"/>
          </w:tcPr>
          <w:p w14:paraId="08634726" w14:textId="4D976E93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76" w:type="dxa"/>
            <w:hideMark/>
          </w:tcPr>
          <w:p w14:paraId="63AD3693" w14:textId="3272901E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71380F8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0.25/0.5</w:t>
            </w:r>
          </w:p>
        </w:tc>
      </w:tr>
      <w:tr w:rsidR="00403E22" w:rsidRPr="007D04F2" w14:paraId="3E3648B9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56A9BE0A" w14:textId="786E81AE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Tu 2021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[27]</w:t>
            </w:r>
          </w:p>
        </w:tc>
        <w:tc>
          <w:tcPr>
            <w:tcW w:w="1879" w:type="dxa"/>
            <w:noWrap/>
            <w:hideMark/>
          </w:tcPr>
          <w:p w14:paraId="48EC5C79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0.5</w:t>
            </w:r>
          </w:p>
        </w:tc>
        <w:tc>
          <w:tcPr>
            <w:tcW w:w="1423" w:type="dxa"/>
          </w:tcPr>
          <w:p w14:paraId="2EA47BCE" w14:textId="7070DE1A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76" w:type="dxa"/>
            <w:hideMark/>
          </w:tcPr>
          <w:p w14:paraId="772E4C40" w14:textId="1FF4F86F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463018DA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0.5</w:t>
            </w:r>
          </w:p>
        </w:tc>
      </w:tr>
      <w:tr w:rsidR="00403E22" w:rsidRPr="007D04F2" w14:paraId="33086639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4390BFC4" w14:textId="2809E54A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Wang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[42]</w:t>
            </w:r>
          </w:p>
        </w:tc>
        <w:tc>
          <w:tcPr>
            <w:tcW w:w="1879" w:type="dxa"/>
            <w:noWrap/>
            <w:hideMark/>
          </w:tcPr>
          <w:p w14:paraId="2319A4E3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0.25</w:t>
            </w:r>
          </w:p>
        </w:tc>
        <w:tc>
          <w:tcPr>
            <w:tcW w:w="1423" w:type="dxa"/>
          </w:tcPr>
          <w:p w14:paraId="29D75469" w14:textId="31A5A739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76" w:type="dxa"/>
            <w:hideMark/>
          </w:tcPr>
          <w:p w14:paraId="44CDFF9C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115</w:t>
            </w:r>
          </w:p>
        </w:tc>
        <w:tc>
          <w:tcPr>
            <w:tcW w:w="1276" w:type="dxa"/>
            <w:noWrap/>
            <w:hideMark/>
          </w:tcPr>
          <w:p w14:paraId="2DD3D7BE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0.25</w:t>
            </w:r>
          </w:p>
        </w:tc>
      </w:tr>
      <w:tr w:rsidR="00403E22" w:rsidRPr="007D04F2" w14:paraId="03029702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64465625" w14:textId="197BA5F1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Wu 2021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[36]</w:t>
            </w:r>
          </w:p>
        </w:tc>
        <w:tc>
          <w:tcPr>
            <w:tcW w:w="1879" w:type="dxa"/>
            <w:noWrap/>
            <w:hideMark/>
          </w:tcPr>
          <w:p w14:paraId="7963C78B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0.25</w:t>
            </w:r>
          </w:p>
        </w:tc>
        <w:tc>
          <w:tcPr>
            <w:tcW w:w="1423" w:type="dxa"/>
          </w:tcPr>
          <w:p w14:paraId="03EB143D" w14:textId="7F22DF24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76" w:type="dxa"/>
            <w:hideMark/>
          </w:tcPr>
          <w:p w14:paraId="6C741BA2" w14:textId="4D723A05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3D550DE3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0.25</w:t>
            </w:r>
          </w:p>
        </w:tc>
      </w:tr>
      <w:tr w:rsidR="00403E22" w:rsidRPr="007D04F2" w14:paraId="5DBA5C7E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1567DD87" w14:textId="22E01F42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Xiong 2024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[15]</w:t>
            </w:r>
          </w:p>
        </w:tc>
        <w:tc>
          <w:tcPr>
            <w:tcW w:w="1879" w:type="dxa"/>
            <w:noWrap/>
            <w:hideMark/>
          </w:tcPr>
          <w:p w14:paraId="4CAA478E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0.25</w:t>
            </w:r>
          </w:p>
        </w:tc>
        <w:tc>
          <w:tcPr>
            <w:tcW w:w="1423" w:type="dxa"/>
          </w:tcPr>
          <w:p w14:paraId="3B87F651" w14:textId="3728B0CD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76" w:type="dxa"/>
            <w:hideMark/>
          </w:tcPr>
          <w:p w14:paraId="6A015232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246</w:t>
            </w:r>
          </w:p>
        </w:tc>
        <w:tc>
          <w:tcPr>
            <w:tcW w:w="1276" w:type="dxa"/>
            <w:noWrap/>
            <w:hideMark/>
          </w:tcPr>
          <w:p w14:paraId="4FBB4106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0.25</w:t>
            </w:r>
          </w:p>
        </w:tc>
      </w:tr>
      <w:tr w:rsidR="00403E22" w:rsidRPr="007D04F2" w14:paraId="1EE8568C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517B3B65" w14:textId="4810F4DF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Yu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[43]</w:t>
            </w:r>
          </w:p>
        </w:tc>
        <w:tc>
          <w:tcPr>
            <w:tcW w:w="1879" w:type="dxa"/>
            <w:noWrap/>
            <w:hideMark/>
          </w:tcPr>
          <w:p w14:paraId="7FA26190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0.25/0.5</w:t>
            </w:r>
          </w:p>
        </w:tc>
        <w:tc>
          <w:tcPr>
            <w:tcW w:w="1423" w:type="dxa"/>
          </w:tcPr>
          <w:p w14:paraId="1385C348" w14:textId="1B6F5DBF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376" w:type="dxa"/>
            <w:hideMark/>
          </w:tcPr>
          <w:p w14:paraId="0DA15F46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215/218</w:t>
            </w:r>
          </w:p>
        </w:tc>
        <w:tc>
          <w:tcPr>
            <w:tcW w:w="1276" w:type="dxa"/>
            <w:noWrap/>
            <w:hideMark/>
          </w:tcPr>
          <w:p w14:paraId="02D0CA2A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0.25/0.5</w:t>
            </w:r>
          </w:p>
        </w:tc>
      </w:tr>
      <w:tr w:rsidR="00403E22" w:rsidRPr="007D04F2" w14:paraId="0EEBD5C6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524CEF8F" w14:textId="7E0C2A6D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Zhang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[40]</w:t>
            </w:r>
          </w:p>
        </w:tc>
        <w:tc>
          <w:tcPr>
            <w:tcW w:w="1879" w:type="dxa"/>
            <w:noWrap/>
            <w:hideMark/>
          </w:tcPr>
          <w:p w14:paraId="6C8F225B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0.1</w:t>
            </w:r>
          </w:p>
        </w:tc>
        <w:tc>
          <w:tcPr>
            <w:tcW w:w="1423" w:type="dxa"/>
          </w:tcPr>
          <w:p w14:paraId="4A25DBFE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0.1</w:t>
            </w:r>
          </w:p>
        </w:tc>
        <w:tc>
          <w:tcPr>
            <w:tcW w:w="1376" w:type="dxa"/>
            <w:hideMark/>
          </w:tcPr>
          <w:p w14:paraId="29757E82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85</w:t>
            </w:r>
          </w:p>
        </w:tc>
        <w:tc>
          <w:tcPr>
            <w:tcW w:w="1276" w:type="dxa"/>
            <w:noWrap/>
            <w:hideMark/>
          </w:tcPr>
          <w:p w14:paraId="1B8315E6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0.24</w:t>
            </w:r>
          </w:p>
        </w:tc>
      </w:tr>
      <w:tr w:rsidR="00403E22" w:rsidRPr="007D04F2" w14:paraId="1752091C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0874CFC5" w14:textId="15BE9F4B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Zhao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[37]</w:t>
            </w:r>
          </w:p>
        </w:tc>
        <w:tc>
          <w:tcPr>
            <w:tcW w:w="1879" w:type="dxa"/>
            <w:noWrap/>
            <w:hideMark/>
          </w:tcPr>
          <w:p w14:paraId="04536CF2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0.1</w:t>
            </w:r>
          </w:p>
        </w:tc>
        <w:tc>
          <w:tcPr>
            <w:tcW w:w="1423" w:type="dxa"/>
          </w:tcPr>
          <w:p w14:paraId="0F87321F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0.1</w:t>
            </w:r>
          </w:p>
        </w:tc>
        <w:tc>
          <w:tcPr>
            <w:tcW w:w="1376" w:type="dxa"/>
            <w:hideMark/>
          </w:tcPr>
          <w:p w14:paraId="509A7733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276" w:type="dxa"/>
            <w:noWrap/>
            <w:hideMark/>
          </w:tcPr>
          <w:p w14:paraId="50DBB23F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0.27</w:t>
            </w:r>
          </w:p>
        </w:tc>
      </w:tr>
      <w:tr w:rsidR="00403E22" w:rsidRPr="007D04F2" w14:paraId="2C59386C" w14:textId="77777777" w:rsidTr="00666013">
        <w:trPr>
          <w:trHeight w:val="300"/>
        </w:trPr>
        <w:tc>
          <w:tcPr>
            <w:tcW w:w="1828" w:type="dxa"/>
            <w:noWrap/>
            <w:vAlign w:val="bottom"/>
            <w:hideMark/>
          </w:tcPr>
          <w:p w14:paraId="41343211" w14:textId="6F3535A0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Zhao 2024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[28]</w:t>
            </w:r>
          </w:p>
        </w:tc>
        <w:tc>
          <w:tcPr>
            <w:tcW w:w="1879" w:type="dxa"/>
            <w:noWrap/>
            <w:hideMark/>
          </w:tcPr>
          <w:p w14:paraId="0A71872D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0.5</w:t>
            </w:r>
          </w:p>
        </w:tc>
        <w:tc>
          <w:tcPr>
            <w:tcW w:w="1423" w:type="dxa"/>
          </w:tcPr>
          <w:p w14:paraId="405B8A63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0.12/0.24</w:t>
            </w:r>
          </w:p>
        </w:tc>
        <w:tc>
          <w:tcPr>
            <w:tcW w:w="1376" w:type="dxa"/>
            <w:hideMark/>
          </w:tcPr>
          <w:p w14:paraId="12D8C4EB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52/51</w:t>
            </w:r>
          </w:p>
        </w:tc>
        <w:tc>
          <w:tcPr>
            <w:tcW w:w="1276" w:type="dxa"/>
            <w:noWrap/>
            <w:hideMark/>
          </w:tcPr>
          <w:p w14:paraId="210733C1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0.6/0.7</w:t>
            </w:r>
          </w:p>
        </w:tc>
      </w:tr>
      <w:tr w:rsidR="00403E22" w:rsidRPr="007D04F2" w14:paraId="40EC71F5" w14:textId="77777777" w:rsidTr="00666013">
        <w:trPr>
          <w:trHeight w:val="310"/>
        </w:trPr>
        <w:tc>
          <w:tcPr>
            <w:tcW w:w="1828" w:type="dxa"/>
            <w:noWrap/>
            <w:vAlign w:val="bottom"/>
            <w:hideMark/>
          </w:tcPr>
          <w:p w14:paraId="75D661BF" w14:textId="19243056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03E22">
              <w:rPr>
                <w:rFonts w:ascii="Times New Roman" w:eastAsia="新細明體" w:hAnsi="Times New Roman" w:cs="Times New Roman"/>
                <w:kern w:val="0"/>
                <w:sz w:val="22"/>
                <w14:ligatures w14:val="none"/>
              </w:rPr>
              <w:t>Zhu 2023</w:t>
            </w:r>
            <w:r w:rsidRPr="00403E22">
              <w:rPr>
                <w:rFonts w:ascii="Times New Roman" w:eastAsia="新細明體" w:hAnsi="Times New Roman" w:cs="Times New Roman" w:hint="eastAsia"/>
                <w:kern w:val="0"/>
                <w:sz w:val="22"/>
                <w14:ligatures w14:val="none"/>
              </w:rPr>
              <w:t xml:space="preserve"> [38]</w:t>
            </w:r>
          </w:p>
        </w:tc>
        <w:tc>
          <w:tcPr>
            <w:tcW w:w="1879" w:type="dxa"/>
            <w:noWrap/>
            <w:hideMark/>
          </w:tcPr>
          <w:p w14:paraId="3C70C669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0.5</w:t>
            </w:r>
          </w:p>
        </w:tc>
        <w:tc>
          <w:tcPr>
            <w:tcW w:w="1423" w:type="dxa"/>
          </w:tcPr>
          <w:p w14:paraId="4D7884E2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0.4</w:t>
            </w:r>
          </w:p>
        </w:tc>
        <w:tc>
          <w:tcPr>
            <w:tcW w:w="1376" w:type="dxa"/>
            <w:hideMark/>
          </w:tcPr>
          <w:p w14:paraId="238EAAAB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90</w:t>
            </w:r>
          </w:p>
        </w:tc>
        <w:tc>
          <w:tcPr>
            <w:tcW w:w="1276" w:type="dxa"/>
            <w:noWrap/>
            <w:hideMark/>
          </w:tcPr>
          <w:p w14:paraId="3336306C" w14:textId="77777777" w:rsidR="00403E22" w:rsidRPr="007D04F2" w:rsidRDefault="00403E22" w:rsidP="00403E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D04F2">
              <w:rPr>
                <w:rFonts w:ascii="Times New Roman" w:hAnsi="Times New Roman" w:cs="Times New Roman"/>
                <w:szCs w:val="24"/>
              </w:rPr>
              <w:t>1.1</w:t>
            </w:r>
          </w:p>
        </w:tc>
      </w:tr>
    </w:tbl>
    <w:p w14:paraId="49DC8BDC" w14:textId="5F761D10" w:rsidR="00BA0CF0" w:rsidRPr="007D04F2" w:rsidRDefault="00BA0CF0" w:rsidP="00BA0CF0">
      <w:pPr>
        <w:rPr>
          <w:rFonts w:ascii="Times New Roman" w:hAnsi="Times New Roman" w:cs="Times New Roman"/>
          <w:szCs w:val="24"/>
        </w:rPr>
      </w:pPr>
      <w:r w:rsidRPr="007D04F2">
        <w:rPr>
          <w:rFonts w:ascii="Times New Roman" w:hAnsi="Times New Roman" w:cs="Times New Roman"/>
          <w:b/>
          <w:bCs/>
          <w:szCs w:val="24"/>
        </w:rPr>
        <w:t>§</w:t>
      </w:r>
      <w:r w:rsidRPr="007D04F2">
        <w:rPr>
          <w:rFonts w:ascii="Times New Roman" w:hAnsi="Times New Roman" w:cs="Times New Roman"/>
          <w:szCs w:val="24"/>
        </w:rPr>
        <w:t xml:space="preserve">calculated based on the assumption of surgical time of 60min </w:t>
      </w:r>
    </w:p>
    <w:p w14:paraId="2CAC17D7" w14:textId="77777777" w:rsidR="006F1EC4" w:rsidRPr="007D04F2" w:rsidRDefault="006F1EC4">
      <w:pPr>
        <w:rPr>
          <w:rFonts w:ascii="Times New Roman" w:hAnsi="Times New Roman" w:cs="Times New Roman"/>
        </w:rPr>
      </w:pPr>
    </w:p>
    <w:p w14:paraId="71AB6E8D" w14:textId="77777777" w:rsidR="006F1EC4" w:rsidRPr="007D04F2" w:rsidRDefault="006F1EC4">
      <w:pPr>
        <w:rPr>
          <w:rFonts w:ascii="Times New Roman" w:hAnsi="Times New Roman" w:cs="Times New Roman"/>
        </w:rPr>
      </w:pPr>
    </w:p>
    <w:p w14:paraId="6D57C8A6" w14:textId="77777777" w:rsidR="006F1EC4" w:rsidRPr="007D04F2" w:rsidRDefault="006F1EC4">
      <w:pPr>
        <w:widowControl/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</w:rPr>
        <w:br w:type="page"/>
      </w:r>
    </w:p>
    <w:p w14:paraId="32A8015B" w14:textId="5BB96CEF" w:rsidR="006F1EC4" w:rsidRPr="007D04F2" w:rsidRDefault="006F1EC4" w:rsidP="006F1EC4">
      <w:pPr>
        <w:jc w:val="center"/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</w:rPr>
        <w:lastRenderedPageBreak/>
        <w:t>Supplemental Figure</w:t>
      </w:r>
    </w:p>
    <w:p w14:paraId="6BF68A3A" w14:textId="56F4DE71" w:rsidR="006F1EC4" w:rsidRPr="007D04F2" w:rsidRDefault="006F1EC4">
      <w:pPr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</w:rPr>
        <w:t>Supplemental Figure 1.</w:t>
      </w:r>
      <w:r w:rsidRPr="007D04F2">
        <w:rPr>
          <w:rFonts w:ascii="Times New Roman" w:hAnsi="Times New Roman" w:cs="Times New Roman"/>
        </w:rPr>
        <w:t xml:space="preserve"> Subgroup analysis on risk of p</w:t>
      </w:r>
      <w:r w:rsidR="00BE63EE" w:rsidRPr="007D04F2">
        <w:rPr>
          <w:rFonts w:ascii="Times New Roman" w:hAnsi="Times New Roman" w:cs="Times New Roman"/>
        </w:rPr>
        <w:t>eri</w:t>
      </w:r>
      <w:r w:rsidRPr="007D04F2">
        <w:rPr>
          <w:rFonts w:ascii="Times New Roman" w:hAnsi="Times New Roman" w:cs="Times New Roman"/>
        </w:rPr>
        <w:t xml:space="preserve">operative </w:t>
      </w:r>
      <w:r w:rsidR="00BE63EE" w:rsidRPr="007D04F2">
        <w:rPr>
          <w:rFonts w:ascii="Times New Roman" w:hAnsi="Times New Roman" w:cs="Times New Roman"/>
        </w:rPr>
        <w:t>neurocognitive disorders</w:t>
      </w:r>
      <w:r w:rsidRPr="007D04F2">
        <w:rPr>
          <w:rFonts w:ascii="Times New Roman" w:hAnsi="Times New Roman" w:cs="Times New Roman"/>
        </w:rPr>
        <w:t xml:space="preserve"> based on age</w:t>
      </w:r>
      <w:r w:rsidR="007C3114" w:rsidRPr="007D04F2">
        <w:rPr>
          <w:rFonts w:ascii="Times New Roman" w:hAnsi="Times New Roman" w:cs="Times New Roman"/>
        </w:rPr>
        <w:t xml:space="preserve"> ( &gt;65 years vs. ≤65 years)</w:t>
      </w:r>
      <w:r w:rsidR="0001082B" w:rsidRPr="007D04F2">
        <w:rPr>
          <w:rFonts w:ascii="Times New Roman" w:hAnsi="Times New Roman" w:cs="Times New Roman"/>
        </w:rPr>
        <w:t>.</w:t>
      </w:r>
    </w:p>
    <w:p w14:paraId="7DA665DD" w14:textId="1F47C92D" w:rsidR="006F1EC4" w:rsidRPr="007D04F2" w:rsidRDefault="006F1EC4">
      <w:pPr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noProof/>
        </w:rPr>
        <w:drawing>
          <wp:inline distT="0" distB="0" distL="0" distR="0" wp14:anchorId="1FFD93BF" wp14:editId="4A8C21FD">
            <wp:extent cx="4365677" cy="3300275"/>
            <wp:effectExtent l="19050" t="19050" r="15875" b="14605"/>
            <wp:docPr id="84314856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14856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6489" cy="3308448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BADC110" w14:textId="77777777" w:rsidR="006F1EC4" w:rsidRPr="007D04F2" w:rsidRDefault="006F1EC4">
      <w:pPr>
        <w:rPr>
          <w:rFonts w:ascii="Times New Roman" w:hAnsi="Times New Roman" w:cs="Times New Roman"/>
          <w:b/>
          <w:bCs/>
        </w:rPr>
      </w:pPr>
    </w:p>
    <w:p w14:paraId="7590B60C" w14:textId="030FE131" w:rsidR="004F48EA" w:rsidRPr="007D04F2" w:rsidRDefault="004F48EA" w:rsidP="004F48EA">
      <w:pPr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</w:rPr>
        <w:t>Supplemental Figure 2.</w:t>
      </w:r>
      <w:r w:rsidRPr="007D04F2">
        <w:rPr>
          <w:rFonts w:ascii="Times New Roman" w:hAnsi="Times New Roman" w:cs="Times New Roman"/>
        </w:rPr>
        <w:t xml:space="preserve"> Subgroup analysis on risk of perioperative neurocognitive disorders based on quality of studies</w:t>
      </w:r>
      <w:r w:rsidR="0021121F" w:rsidRPr="007D04F2">
        <w:rPr>
          <w:rFonts w:ascii="Times New Roman" w:hAnsi="Times New Roman" w:cs="Times New Roman"/>
        </w:rPr>
        <w:t xml:space="preserve"> (low risk of bias vs. some concerns to high risk of bias)</w:t>
      </w:r>
      <w:r w:rsidRPr="007D04F2">
        <w:rPr>
          <w:rFonts w:ascii="Times New Roman" w:hAnsi="Times New Roman" w:cs="Times New Roman"/>
        </w:rPr>
        <w:t>.</w:t>
      </w:r>
    </w:p>
    <w:p w14:paraId="0AE74B77" w14:textId="73763843" w:rsidR="004F48EA" w:rsidRPr="007D04F2" w:rsidRDefault="004F48EA">
      <w:pPr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95949E5" wp14:editId="40E29B7B">
            <wp:extent cx="4357557" cy="3321417"/>
            <wp:effectExtent l="19050" t="19050" r="24130" b="12700"/>
            <wp:docPr id="168185985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85985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69607" cy="3330602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3733A74" w14:textId="77777777" w:rsidR="00473A0C" w:rsidRDefault="00473A0C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81F563B" w14:textId="7D00D188" w:rsidR="001F5F9F" w:rsidRPr="007D04F2" w:rsidRDefault="001F5F9F" w:rsidP="001F5F9F">
      <w:pPr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</w:rPr>
        <w:lastRenderedPageBreak/>
        <w:t>Supplemental Figure 3.</w:t>
      </w:r>
      <w:r w:rsidRPr="007D04F2">
        <w:rPr>
          <w:rFonts w:ascii="Times New Roman" w:hAnsi="Times New Roman" w:cs="Times New Roman"/>
        </w:rPr>
        <w:t xml:space="preserve"> Subgroup analysis on risk of perioperative neurocognitive disorders based on type of </w:t>
      </w:r>
      <w:proofErr w:type="spellStart"/>
      <w:r w:rsidRPr="007D04F2">
        <w:rPr>
          <w:rFonts w:ascii="Times New Roman" w:hAnsi="Times New Roman" w:cs="Times New Roman"/>
        </w:rPr>
        <w:t>esketamine</w:t>
      </w:r>
      <w:proofErr w:type="spellEnd"/>
      <w:r w:rsidRPr="007D04F2">
        <w:rPr>
          <w:rFonts w:ascii="Times New Roman" w:hAnsi="Times New Roman" w:cs="Times New Roman"/>
        </w:rPr>
        <w:t xml:space="preserve"> administration</w:t>
      </w:r>
      <w:r w:rsidR="0021121F" w:rsidRPr="007D04F2">
        <w:rPr>
          <w:rFonts w:ascii="Times New Roman" w:hAnsi="Times New Roman" w:cs="Times New Roman"/>
        </w:rPr>
        <w:t xml:space="preserve"> (bolus only vs. bolus plus infusion)</w:t>
      </w:r>
      <w:r w:rsidRPr="007D04F2">
        <w:rPr>
          <w:rFonts w:ascii="Times New Roman" w:hAnsi="Times New Roman" w:cs="Times New Roman"/>
        </w:rPr>
        <w:t>.</w:t>
      </w:r>
    </w:p>
    <w:p w14:paraId="716CAACD" w14:textId="5DA5BB99" w:rsidR="001F5F9F" w:rsidRPr="007D04F2" w:rsidRDefault="001F5F9F" w:rsidP="006F1EC4">
      <w:pPr>
        <w:rPr>
          <w:rFonts w:ascii="Times New Roman" w:hAnsi="Times New Roman" w:cs="Times New Roman"/>
          <w:b/>
          <w:bCs/>
          <w:highlight w:val="yellow"/>
        </w:rPr>
      </w:pPr>
      <w:r w:rsidRPr="007D04F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A1ABFCA" wp14:editId="4621D670">
            <wp:extent cx="4468381" cy="3411269"/>
            <wp:effectExtent l="19050" t="19050" r="27940" b="17780"/>
            <wp:docPr id="78147905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7905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6709" cy="3425261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9E89CB" w14:textId="77777777" w:rsidR="001F5F9F" w:rsidRPr="007D04F2" w:rsidRDefault="001F5F9F" w:rsidP="006F1EC4">
      <w:pPr>
        <w:rPr>
          <w:rFonts w:ascii="Times New Roman" w:hAnsi="Times New Roman" w:cs="Times New Roman"/>
          <w:b/>
          <w:bCs/>
          <w:highlight w:val="yellow"/>
        </w:rPr>
      </w:pPr>
    </w:p>
    <w:p w14:paraId="22E84AF0" w14:textId="72C95F63" w:rsidR="006F1EC4" w:rsidRPr="007D04F2" w:rsidRDefault="006F1EC4" w:rsidP="00473A0C">
      <w:pPr>
        <w:widowControl/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</w:rPr>
        <w:t xml:space="preserve">Supplemental Figure </w:t>
      </w:r>
      <w:r w:rsidR="00C25C21" w:rsidRPr="007D04F2">
        <w:rPr>
          <w:rFonts w:ascii="Times New Roman" w:hAnsi="Times New Roman" w:cs="Times New Roman"/>
          <w:b/>
          <w:bCs/>
        </w:rPr>
        <w:t>4</w:t>
      </w:r>
      <w:r w:rsidRPr="007D04F2">
        <w:rPr>
          <w:rFonts w:ascii="Times New Roman" w:hAnsi="Times New Roman" w:cs="Times New Roman"/>
          <w:b/>
          <w:bCs/>
        </w:rPr>
        <w:t>.</w:t>
      </w:r>
      <w:r w:rsidRPr="007D04F2">
        <w:rPr>
          <w:rFonts w:ascii="Times New Roman" w:hAnsi="Times New Roman" w:cs="Times New Roman"/>
        </w:rPr>
        <w:t xml:space="preserve"> Subgroup analysis o</w:t>
      </w:r>
      <w:r w:rsidR="00353E76" w:rsidRPr="007D04F2">
        <w:rPr>
          <w:rFonts w:ascii="Times New Roman" w:hAnsi="Times New Roman" w:cs="Times New Roman"/>
        </w:rPr>
        <w:t>f</w:t>
      </w:r>
      <w:r w:rsidRPr="007D04F2">
        <w:rPr>
          <w:rFonts w:ascii="Times New Roman" w:hAnsi="Times New Roman" w:cs="Times New Roman"/>
        </w:rPr>
        <w:t xml:space="preserve"> cognitive function </w:t>
      </w:r>
      <w:r w:rsidR="00382AB8" w:rsidRPr="007D04F2">
        <w:rPr>
          <w:rFonts w:ascii="Times New Roman" w:hAnsi="Times New Roman" w:cs="Times New Roman"/>
        </w:rPr>
        <w:t xml:space="preserve">on postoperative day one </w:t>
      </w:r>
      <w:r w:rsidRPr="007D04F2">
        <w:rPr>
          <w:rFonts w:ascii="Times New Roman" w:hAnsi="Times New Roman" w:cs="Times New Roman"/>
        </w:rPr>
        <w:t>based on age</w:t>
      </w:r>
      <w:r w:rsidR="00353E76" w:rsidRPr="007D04F2">
        <w:rPr>
          <w:rFonts w:ascii="Times New Roman" w:hAnsi="Times New Roman" w:cs="Times New Roman"/>
        </w:rPr>
        <w:t xml:space="preserve"> </w:t>
      </w:r>
      <w:r w:rsidR="0001082B" w:rsidRPr="007D04F2">
        <w:rPr>
          <w:rFonts w:ascii="Times New Roman" w:hAnsi="Times New Roman" w:cs="Times New Roman"/>
        </w:rPr>
        <w:t xml:space="preserve">( &gt;65 years vs. ≤65 years). </w:t>
      </w:r>
    </w:p>
    <w:p w14:paraId="0144ECF4" w14:textId="0EBF5F60" w:rsidR="006F1EC4" w:rsidRPr="007D04F2" w:rsidRDefault="00353E76">
      <w:pPr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EBA91B5" wp14:editId="7C19C658">
            <wp:extent cx="4485185" cy="3342559"/>
            <wp:effectExtent l="19050" t="19050" r="10795" b="10795"/>
            <wp:docPr id="11126057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605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3961" cy="3378909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6D7B00" w14:textId="77777777" w:rsidR="0051455A" w:rsidRPr="007D04F2" w:rsidRDefault="0051455A" w:rsidP="00382AB8">
      <w:pPr>
        <w:rPr>
          <w:rFonts w:ascii="Times New Roman" w:hAnsi="Times New Roman" w:cs="Times New Roman"/>
          <w:b/>
          <w:bCs/>
        </w:rPr>
      </w:pPr>
    </w:p>
    <w:p w14:paraId="59FE859C" w14:textId="0B067FFA" w:rsidR="00382AB8" w:rsidRPr="007D04F2" w:rsidRDefault="00382AB8" w:rsidP="00382AB8">
      <w:pPr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</w:rPr>
        <w:lastRenderedPageBreak/>
        <w:t xml:space="preserve">Supplemental Figure </w:t>
      </w:r>
      <w:r w:rsidR="000437E8" w:rsidRPr="007D04F2">
        <w:rPr>
          <w:rFonts w:ascii="Times New Roman" w:hAnsi="Times New Roman" w:cs="Times New Roman"/>
          <w:b/>
          <w:bCs/>
        </w:rPr>
        <w:t>5</w:t>
      </w:r>
      <w:r w:rsidRPr="007D04F2">
        <w:rPr>
          <w:rFonts w:ascii="Times New Roman" w:hAnsi="Times New Roman" w:cs="Times New Roman"/>
          <w:b/>
          <w:bCs/>
        </w:rPr>
        <w:t>.</w:t>
      </w:r>
      <w:r w:rsidRPr="007D04F2">
        <w:rPr>
          <w:rFonts w:ascii="Times New Roman" w:hAnsi="Times New Roman" w:cs="Times New Roman"/>
        </w:rPr>
        <w:t xml:space="preserve"> Subgroup analysis of cognitive function on postoperative day one based on quality of studies </w:t>
      </w:r>
      <w:r w:rsidR="0001082B" w:rsidRPr="007D04F2">
        <w:rPr>
          <w:rFonts w:ascii="Times New Roman" w:hAnsi="Times New Roman" w:cs="Times New Roman"/>
        </w:rPr>
        <w:t>(low risk of bias vs. some concerns to high risk of bias)</w:t>
      </w:r>
    </w:p>
    <w:p w14:paraId="3A26EE16" w14:textId="77777777" w:rsidR="00D62D4E" w:rsidRDefault="00382AB8" w:rsidP="00D62D4E">
      <w:pPr>
        <w:widowControl/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noProof/>
        </w:rPr>
        <w:drawing>
          <wp:inline distT="0" distB="0" distL="0" distR="0" wp14:anchorId="186AA081" wp14:editId="3F92023B">
            <wp:extent cx="4422266" cy="3347845"/>
            <wp:effectExtent l="19050" t="19050" r="16510" b="24130"/>
            <wp:docPr id="2123207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207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3609" cy="3364003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7D04F2">
        <w:rPr>
          <w:rFonts w:ascii="Times New Roman" w:hAnsi="Times New Roman" w:cs="Times New Roman"/>
        </w:rPr>
        <w:t xml:space="preserve"> </w:t>
      </w:r>
    </w:p>
    <w:p w14:paraId="4F811886" w14:textId="77777777" w:rsidR="00D62D4E" w:rsidRDefault="00D62D4E" w:rsidP="00D62D4E">
      <w:pPr>
        <w:widowControl/>
        <w:rPr>
          <w:rFonts w:ascii="Times New Roman" w:hAnsi="Times New Roman" w:cs="Times New Roman"/>
        </w:rPr>
      </w:pPr>
    </w:p>
    <w:p w14:paraId="76444B1F" w14:textId="0288A726" w:rsidR="000437E8" w:rsidRPr="00D62D4E" w:rsidRDefault="000437E8" w:rsidP="00D62D4E">
      <w:pPr>
        <w:widowControl/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b/>
          <w:bCs/>
        </w:rPr>
        <w:t>Supplemental Figure 6.</w:t>
      </w:r>
      <w:r w:rsidRPr="007D04F2">
        <w:rPr>
          <w:rFonts w:ascii="Times New Roman" w:hAnsi="Times New Roman" w:cs="Times New Roman"/>
        </w:rPr>
        <w:t xml:space="preserve"> Subgroup analysis of cognitive function on postoperative day one based on type of </w:t>
      </w:r>
      <w:proofErr w:type="spellStart"/>
      <w:r w:rsidRPr="007D04F2">
        <w:rPr>
          <w:rFonts w:ascii="Times New Roman" w:hAnsi="Times New Roman" w:cs="Times New Roman"/>
        </w:rPr>
        <w:t>esketamine</w:t>
      </w:r>
      <w:proofErr w:type="spellEnd"/>
      <w:r w:rsidRPr="007D04F2">
        <w:rPr>
          <w:rFonts w:ascii="Times New Roman" w:hAnsi="Times New Roman" w:cs="Times New Roman"/>
        </w:rPr>
        <w:t xml:space="preserve"> administration </w:t>
      </w:r>
      <w:r w:rsidR="0001082B" w:rsidRPr="007D04F2">
        <w:rPr>
          <w:rFonts w:ascii="Times New Roman" w:hAnsi="Times New Roman" w:cs="Times New Roman"/>
        </w:rPr>
        <w:t>(bolus only vs. bolus plus infusion).</w:t>
      </w:r>
    </w:p>
    <w:p w14:paraId="3B8063A5" w14:textId="45404A26" w:rsidR="000437E8" w:rsidRPr="007D04F2" w:rsidRDefault="000437E8" w:rsidP="00783266">
      <w:pPr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E696C4B" wp14:editId="7C7C1F6E">
            <wp:extent cx="4409367" cy="3395414"/>
            <wp:effectExtent l="19050" t="19050" r="10795" b="14605"/>
            <wp:docPr id="172737675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7675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29416" cy="3410852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B035B41" w14:textId="77777777" w:rsidR="000437E8" w:rsidRPr="007D04F2" w:rsidRDefault="000437E8" w:rsidP="00783266">
      <w:pPr>
        <w:rPr>
          <w:rFonts w:ascii="Times New Roman" w:hAnsi="Times New Roman" w:cs="Times New Roman"/>
          <w:b/>
          <w:bCs/>
        </w:rPr>
      </w:pPr>
    </w:p>
    <w:p w14:paraId="529FAF62" w14:textId="1931ED0C" w:rsidR="00783266" w:rsidRPr="007D04F2" w:rsidRDefault="00783266" w:rsidP="00783266">
      <w:pPr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</w:rPr>
        <w:lastRenderedPageBreak/>
        <w:t xml:space="preserve">Supplemental Figure </w:t>
      </w:r>
      <w:r w:rsidR="0051455A" w:rsidRPr="007D04F2">
        <w:rPr>
          <w:rFonts w:ascii="Times New Roman" w:hAnsi="Times New Roman" w:cs="Times New Roman"/>
          <w:b/>
          <w:bCs/>
        </w:rPr>
        <w:t>7</w:t>
      </w:r>
      <w:r w:rsidRPr="007D04F2">
        <w:rPr>
          <w:rFonts w:ascii="Times New Roman" w:hAnsi="Times New Roman" w:cs="Times New Roman"/>
          <w:b/>
          <w:bCs/>
        </w:rPr>
        <w:t>.</w:t>
      </w:r>
      <w:r w:rsidRPr="007D04F2">
        <w:rPr>
          <w:rFonts w:ascii="Times New Roman" w:hAnsi="Times New Roman" w:cs="Times New Roman"/>
        </w:rPr>
        <w:t xml:space="preserve"> Subgroup analysis of cognitive function </w:t>
      </w:r>
      <w:r w:rsidR="0001082B" w:rsidRPr="007D04F2">
        <w:rPr>
          <w:rFonts w:ascii="Times New Roman" w:hAnsi="Times New Roman" w:cs="Times New Roman"/>
        </w:rPr>
        <w:t xml:space="preserve">on postoperative day three </w:t>
      </w:r>
      <w:r w:rsidRPr="007D04F2">
        <w:rPr>
          <w:rFonts w:ascii="Times New Roman" w:hAnsi="Times New Roman" w:cs="Times New Roman"/>
        </w:rPr>
        <w:t xml:space="preserve">based on age </w:t>
      </w:r>
      <w:r w:rsidR="0001082B" w:rsidRPr="007D04F2">
        <w:rPr>
          <w:rFonts w:ascii="Times New Roman" w:hAnsi="Times New Roman" w:cs="Times New Roman"/>
        </w:rPr>
        <w:t>( &gt;65 years vs. ≤65 years).</w:t>
      </w:r>
    </w:p>
    <w:p w14:paraId="1195C9C0" w14:textId="3A698FE9" w:rsidR="00783266" w:rsidRPr="007D04F2" w:rsidRDefault="00783266">
      <w:pPr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EC2AA38" wp14:editId="58E5E7B8">
            <wp:extent cx="4777740" cy="2433737"/>
            <wp:effectExtent l="19050" t="19050" r="22860" b="24130"/>
            <wp:docPr id="17136397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6397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03265" cy="2446739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6D3430B" w14:textId="77777777" w:rsidR="00D77238" w:rsidRPr="007D04F2" w:rsidRDefault="00D77238" w:rsidP="00331435">
      <w:pPr>
        <w:rPr>
          <w:rFonts w:ascii="Times New Roman" w:hAnsi="Times New Roman" w:cs="Times New Roman"/>
          <w:b/>
          <w:bCs/>
        </w:rPr>
      </w:pPr>
    </w:p>
    <w:p w14:paraId="1EF257E2" w14:textId="1CFA8DDF" w:rsidR="0051455A" w:rsidRPr="007D04F2" w:rsidRDefault="0051455A">
      <w:pPr>
        <w:widowControl/>
        <w:rPr>
          <w:rFonts w:ascii="Times New Roman" w:hAnsi="Times New Roman" w:cs="Times New Roman"/>
          <w:b/>
          <w:bCs/>
        </w:rPr>
      </w:pPr>
    </w:p>
    <w:p w14:paraId="324C4227" w14:textId="4B7CA5E5" w:rsidR="00331435" w:rsidRPr="007D04F2" w:rsidRDefault="00331435" w:rsidP="00331435">
      <w:pPr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</w:rPr>
        <w:t xml:space="preserve">Supplemental Figure </w:t>
      </w:r>
      <w:r w:rsidR="00087BCC">
        <w:rPr>
          <w:rFonts w:ascii="Times New Roman" w:hAnsi="Times New Roman" w:cs="Times New Roman" w:hint="eastAsia"/>
          <w:b/>
          <w:bCs/>
        </w:rPr>
        <w:t>8</w:t>
      </w:r>
      <w:r w:rsidRPr="007D04F2">
        <w:rPr>
          <w:rFonts w:ascii="Times New Roman" w:hAnsi="Times New Roman" w:cs="Times New Roman"/>
          <w:b/>
          <w:bCs/>
        </w:rPr>
        <w:t>.</w:t>
      </w:r>
      <w:r w:rsidRPr="007D04F2">
        <w:rPr>
          <w:rFonts w:ascii="Times New Roman" w:hAnsi="Times New Roman" w:cs="Times New Roman"/>
        </w:rPr>
        <w:t xml:space="preserve"> Subgroup analysis of cognitive function on postoperative day three based on quality of studies </w:t>
      </w:r>
      <w:r w:rsidR="0001082B" w:rsidRPr="007D04F2">
        <w:rPr>
          <w:rFonts w:ascii="Times New Roman" w:hAnsi="Times New Roman" w:cs="Times New Roman"/>
        </w:rPr>
        <w:t>(low risk of bias vs. some concerns to high risk of bias)</w:t>
      </w:r>
    </w:p>
    <w:p w14:paraId="195CB345" w14:textId="77777777" w:rsidR="0044733C" w:rsidRPr="007D04F2" w:rsidRDefault="0044733C">
      <w:pPr>
        <w:rPr>
          <w:rFonts w:ascii="Times New Roman" w:hAnsi="Times New Roman" w:cs="Times New Roman"/>
        </w:rPr>
      </w:pPr>
    </w:p>
    <w:p w14:paraId="11991E75" w14:textId="44EAC2C6" w:rsidR="00331435" w:rsidRPr="007D04F2" w:rsidRDefault="00331435">
      <w:pPr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noProof/>
        </w:rPr>
        <w:drawing>
          <wp:inline distT="0" distB="0" distL="0" distR="0" wp14:anchorId="7D3F0456" wp14:editId="699164B4">
            <wp:extent cx="4771314" cy="2436207"/>
            <wp:effectExtent l="19050" t="19050" r="10795" b="21590"/>
            <wp:docPr id="95999029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9029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0875" cy="2441089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696540A" w14:textId="77777777" w:rsidR="00D77238" w:rsidRPr="007D04F2" w:rsidRDefault="00D77238" w:rsidP="0044733C">
      <w:pPr>
        <w:rPr>
          <w:rFonts w:ascii="Times New Roman" w:hAnsi="Times New Roman" w:cs="Times New Roman"/>
          <w:b/>
          <w:bCs/>
        </w:rPr>
      </w:pPr>
    </w:p>
    <w:p w14:paraId="415FA57F" w14:textId="77777777" w:rsidR="00E75A59" w:rsidRPr="007D04F2" w:rsidRDefault="00E75A59">
      <w:pPr>
        <w:widowControl/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</w:rPr>
        <w:br w:type="page"/>
      </w:r>
    </w:p>
    <w:p w14:paraId="442DDADD" w14:textId="60BFD665" w:rsidR="0051455A" w:rsidRPr="007D04F2" w:rsidRDefault="0051455A" w:rsidP="0051455A">
      <w:pPr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</w:rPr>
        <w:lastRenderedPageBreak/>
        <w:t xml:space="preserve">Supplemental Figure </w:t>
      </w:r>
      <w:r w:rsidR="00087BCC">
        <w:rPr>
          <w:rFonts w:ascii="Times New Roman" w:hAnsi="Times New Roman" w:cs="Times New Roman" w:hint="eastAsia"/>
          <w:b/>
          <w:bCs/>
        </w:rPr>
        <w:t>9</w:t>
      </w:r>
      <w:r w:rsidRPr="007D04F2">
        <w:rPr>
          <w:rFonts w:ascii="Times New Roman" w:hAnsi="Times New Roman" w:cs="Times New Roman"/>
          <w:b/>
          <w:bCs/>
        </w:rPr>
        <w:t>.</w:t>
      </w:r>
      <w:r w:rsidRPr="007D04F2">
        <w:rPr>
          <w:rFonts w:ascii="Times New Roman" w:hAnsi="Times New Roman" w:cs="Times New Roman"/>
        </w:rPr>
        <w:t xml:space="preserve"> Subgroup analysis of cognitive function on postoperative day three based on type of </w:t>
      </w:r>
      <w:proofErr w:type="spellStart"/>
      <w:r w:rsidRPr="007D04F2">
        <w:rPr>
          <w:rFonts w:ascii="Times New Roman" w:hAnsi="Times New Roman" w:cs="Times New Roman"/>
        </w:rPr>
        <w:t>esketamine</w:t>
      </w:r>
      <w:proofErr w:type="spellEnd"/>
      <w:r w:rsidRPr="007D04F2">
        <w:rPr>
          <w:rFonts w:ascii="Times New Roman" w:hAnsi="Times New Roman" w:cs="Times New Roman"/>
        </w:rPr>
        <w:t xml:space="preserve"> administration</w:t>
      </w:r>
      <w:r w:rsidR="0001082B" w:rsidRPr="007D04F2">
        <w:rPr>
          <w:rFonts w:ascii="Times New Roman" w:hAnsi="Times New Roman" w:cs="Times New Roman"/>
        </w:rPr>
        <w:t xml:space="preserve"> (bolus only vs. bolus plus infusion)</w:t>
      </w:r>
      <w:r w:rsidRPr="007D04F2">
        <w:rPr>
          <w:rFonts w:ascii="Times New Roman" w:hAnsi="Times New Roman" w:cs="Times New Roman"/>
        </w:rPr>
        <w:t xml:space="preserve">. </w:t>
      </w:r>
    </w:p>
    <w:p w14:paraId="1232DBFB" w14:textId="77777777" w:rsidR="0051455A" w:rsidRPr="007D04F2" w:rsidRDefault="0051455A" w:rsidP="0044733C">
      <w:pPr>
        <w:rPr>
          <w:rFonts w:ascii="Times New Roman" w:hAnsi="Times New Roman" w:cs="Times New Roman"/>
          <w:b/>
          <w:bCs/>
        </w:rPr>
      </w:pPr>
    </w:p>
    <w:p w14:paraId="12D14263" w14:textId="77777777" w:rsidR="00E75A59" w:rsidRPr="007D04F2" w:rsidRDefault="0051455A">
      <w:pPr>
        <w:widowControl/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31A554A" wp14:editId="73FC5DCB">
            <wp:extent cx="4770755" cy="2453154"/>
            <wp:effectExtent l="19050" t="19050" r="10795" b="23495"/>
            <wp:docPr id="872004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0040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79919" cy="2457866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2D38B0" w14:textId="77777777" w:rsidR="00E75A59" w:rsidRPr="007D04F2" w:rsidRDefault="00E75A59">
      <w:pPr>
        <w:widowControl/>
        <w:rPr>
          <w:rFonts w:ascii="Times New Roman" w:hAnsi="Times New Roman" w:cs="Times New Roman"/>
          <w:b/>
          <w:bCs/>
        </w:rPr>
      </w:pPr>
    </w:p>
    <w:p w14:paraId="7BB93BD0" w14:textId="4BF8B941" w:rsidR="00BC4D7F" w:rsidRPr="007D04F2" w:rsidRDefault="00BC4D7F">
      <w:pPr>
        <w:widowControl/>
        <w:rPr>
          <w:rFonts w:ascii="Times New Roman" w:hAnsi="Times New Roman" w:cs="Times New Roman"/>
          <w:b/>
          <w:bCs/>
        </w:rPr>
      </w:pPr>
    </w:p>
    <w:p w14:paraId="65752357" w14:textId="77B698CD" w:rsidR="0044733C" w:rsidRPr="007D04F2" w:rsidRDefault="0044733C" w:rsidP="0044733C">
      <w:pPr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b/>
          <w:bCs/>
        </w:rPr>
        <w:t xml:space="preserve">Supplemental Figure </w:t>
      </w:r>
      <w:r w:rsidR="007B0FA4" w:rsidRPr="007D04F2">
        <w:rPr>
          <w:rFonts w:ascii="Times New Roman" w:hAnsi="Times New Roman" w:cs="Times New Roman"/>
          <w:b/>
          <w:bCs/>
        </w:rPr>
        <w:t>1</w:t>
      </w:r>
      <w:r w:rsidR="007805B6">
        <w:rPr>
          <w:rFonts w:ascii="Times New Roman" w:hAnsi="Times New Roman" w:cs="Times New Roman" w:hint="eastAsia"/>
          <w:b/>
          <w:bCs/>
        </w:rPr>
        <w:t>0</w:t>
      </w:r>
      <w:r w:rsidRPr="007D04F2">
        <w:rPr>
          <w:rFonts w:ascii="Times New Roman" w:hAnsi="Times New Roman" w:cs="Times New Roman"/>
          <w:b/>
          <w:bCs/>
        </w:rPr>
        <w:t>.</w:t>
      </w:r>
      <w:r w:rsidRPr="007D04F2">
        <w:rPr>
          <w:rFonts w:ascii="Times New Roman" w:hAnsi="Times New Roman" w:cs="Times New Roman"/>
        </w:rPr>
        <w:t xml:space="preserve"> Forest plot showing the impact of </w:t>
      </w:r>
      <w:proofErr w:type="spellStart"/>
      <w:r w:rsidRPr="007D04F2">
        <w:rPr>
          <w:rFonts w:ascii="Times New Roman" w:hAnsi="Times New Roman" w:cs="Times New Roman"/>
        </w:rPr>
        <w:t>esketamine</w:t>
      </w:r>
      <w:proofErr w:type="spellEnd"/>
      <w:r w:rsidRPr="007D04F2">
        <w:rPr>
          <w:rFonts w:ascii="Times New Roman" w:hAnsi="Times New Roman" w:cs="Times New Roman"/>
        </w:rPr>
        <w:t xml:space="preserve"> use on </w:t>
      </w:r>
      <w:proofErr w:type="spellStart"/>
      <w:r w:rsidRPr="007D04F2">
        <w:rPr>
          <w:rFonts w:ascii="Times New Roman" w:hAnsi="Times New Roman" w:cs="Times New Roman"/>
        </w:rPr>
        <w:t>extubation</w:t>
      </w:r>
      <w:proofErr w:type="spellEnd"/>
      <w:r w:rsidRPr="007D04F2">
        <w:rPr>
          <w:rFonts w:ascii="Times New Roman" w:hAnsi="Times New Roman" w:cs="Times New Roman"/>
        </w:rPr>
        <w:t xml:space="preserve"> time</w:t>
      </w:r>
    </w:p>
    <w:p w14:paraId="5513190C" w14:textId="5021F1D8" w:rsidR="0044733C" w:rsidRPr="007D04F2" w:rsidRDefault="0044733C" w:rsidP="0044733C">
      <w:pPr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147D079" wp14:editId="39420388">
            <wp:extent cx="5200155" cy="1544520"/>
            <wp:effectExtent l="19050" t="19050" r="19685" b="17780"/>
            <wp:docPr id="59170678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70678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00828" cy="154472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063DDD" w14:textId="77777777" w:rsidR="007B0FA4" w:rsidRPr="007D04F2" w:rsidRDefault="007B0FA4" w:rsidP="0044733C">
      <w:pPr>
        <w:rPr>
          <w:rFonts w:ascii="Times New Roman" w:hAnsi="Times New Roman" w:cs="Times New Roman"/>
          <w:b/>
          <w:bCs/>
        </w:rPr>
      </w:pPr>
    </w:p>
    <w:p w14:paraId="7691F8CD" w14:textId="29F4055C" w:rsidR="0044733C" w:rsidRPr="007D04F2" w:rsidRDefault="0044733C" w:rsidP="0044733C">
      <w:pPr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b/>
          <w:bCs/>
        </w:rPr>
        <w:t xml:space="preserve">Supplemental Figure </w:t>
      </w:r>
      <w:r w:rsidR="007B0FA4" w:rsidRPr="007D04F2">
        <w:rPr>
          <w:rFonts w:ascii="Times New Roman" w:hAnsi="Times New Roman" w:cs="Times New Roman"/>
          <w:b/>
          <w:bCs/>
        </w:rPr>
        <w:t>1</w:t>
      </w:r>
      <w:r w:rsidR="007805B6">
        <w:rPr>
          <w:rFonts w:ascii="Times New Roman" w:hAnsi="Times New Roman" w:cs="Times New Roman" w:hint="eastAsia"/>
          <w:b/>
          <w:bCs/>
        </w:rPr>
        <w:t>1</w:t>
      </w:r>
      <w:r w:rsidRPr="007D04F2">
        <w:rPr>
          <w:rFonts w:ascii="Times New Roman" w:hAnsi="Times New Roman" w:cs="Times New Roman"/>
          <w:b/>
          <w:bCs/>
        </w:rPr>
        <w:t>.</w:t>
      </w:r>
      <w:r w:rsidRPr="007D04F2">
        <w:rPr>
          <w:rFonts w:ascii="Times New Roman" w:hAnsi="Times New Roman" w:cs="Times New Roman"/>
        </w:rPr>
        <w:t xml:space="preserve"> Forest plot showing the impact of </w:t>
      </w:r>
      <w:proofErr w:type="spellStart"/>
      <w:r w:rsidRPr="007D04F2">
        <w:rPr>
          <w:rFonts w:ascii="Times New Roman" w:hAnsi="Times New Roman" w:cs="Times New Roman"/>
        </w:rPr>
        <w:t>esketamine</w:t>
      </w:r>
      <w:proofErr w:type="spellEnd"/>
      <w:r w:rsidRPr="007D04F2">
        <w:rPr>
          <w:rFonts w:ascii="Times New Roman" w:hAnsi="Times New Roman" w:cs="Times New Roman"/>
        </w:rPr>
        <w:t xml:space="preserve"> use on agitation risk</w:t>
      </w:r>
    </w:p>
    <w:p w14:paraId="79966946" w14:textId="0F5A7B57" w:rsidR="0044733C" w:rsidRPr="007D04F2" w:rsidRDefault="0044733C" w:rsidP="0044733C">
      <w:pPr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D3A7D9E" wp14:editId="7D636E87">
            <wp:extent cx="5223906" cy="1255348"/>
            <wp:effectExtent l="19050" t="19050" r="15240" b="21590"/>
            <wp:docPr id="41517218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1721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27457" cy="1256201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8612B56" w14:textId="77777777" w:rsidR="0044733C" w:rsidRPr="007D04F2" w:rsidRDefault="0044733C">
      <w:pPr>
        <w:rPr>
          <w:rFonts w:ascii="Times New Roman" w:hAnsi="Times New Roman" w:cs="Times New Roman"/>
        </w:rPr>
      </w:pPr>
    </w:p>
    <w:p w14:paraId="6AF1A9C4" w14:textId="3FE77CD4" w:rsidR="0044733C" w:rsidRPr="007D04F2" w:rsidRDefault="0044733C">
      <w:pPr>
        <w:widowControl/>
        <w:rPr>
          <w:rFonts w:ascii="Times New Roman" w:hAnsi="Times New Roman" w:cs="Times New Roman"/>
        </w:rPr>
      </w:pPr>
    </w:p>
    <w:p w14:paraId="35EF5D2F" w14:textId="77777777" w:rsidR="007805B6" w:rsidRDefault="007805B6">
      <w:pPr>
        <w:widowControl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A2D2C97" w14:textId="57B2A900" w:rsidR="00113551" w:rsidRPr="007D04F2" w:rsidRDefault="00113551" w:rsidP="00113551">
      <w:pPr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b/>
          <w:bCs/>
        </w:rPr>
        <w:lastRenderedPageBreak/>
        <w:t xml:space="preserve">Supplemental Figure </w:t>
      </w:r>
      <w:r w:rsidR="007B0FA4" w:rsidRPr="007D04F2">
        <w:rPr>
          <w:rFonts w:ascii="Times New Roman" w:hAnsi="Times New Roman" w:cs="Times New Roman"/>
          <w:b/>
          <w:bCs/>
        </w:rPr>
        <w:t>1</w:t>
      </w:r>
      <w:r w:rsidR="007805B6">
        <w:rPr>
          <w:rFonts w:ascii="Times New Roman" w:hAnsi="Times New Roman" w:cs="Times New Roman" w:hint="eastAsia"/>
          <w:b/>
          <w:bCs/>
        </w:rPr>
        <w:t>2</w:t>
      </w:r>
      <w:r w:rsidRPr="007D04F2">
        <w:rPr>
          <w:rFonts w:ascii="Times New Roman" w:hAnsi="Times New Roman" w:cs="Times New Roman"/>
          <w:b/>
          <w:bCs/>
        </w:rPr>
        <w:t>.</w:t>
      </w:r>
      <w:r w:rsidRPr="007D04F2">
        <w:rPr>
          <w:rFonts w:ascii="Times New Roman" w:hAnsi="Times New Roman" w:cs="Times New Roman"/>
        </w:rPr>
        <w:t xml:space="preserve"> Forest plot showing the impact of </w:t>
      </w:r>
      <w:proofErr w:type="spellStart"/>
      <w:r w:rsidRPr="007D04F2">
        <w:rPr>
          <w:rFonts w:ascii="Times New Roman" w:hAnsi="Times New Roman" w:cs="Times New Roman"/>
        </w:rPr>
        <w:t>esketamine</w:t>
      </w:r>
      <w:proofErr w:type="spellEnd"/>
      <w:r w:rsidRPr="007D04F2">
        <w:rPr>
          <w:rFonts w:ascii="Times New Roman" w:hAnsi="Times New Roman" w:cs="Times New Roman"/>
        </w:rPr>
        <w:t xml:space="preserve"> use on hallucination risk</w:t>
      </w:r>
    </w:p>
    <w:p w14:paraId="7E318252" w14:textId="22312FEF" w:rsidR="0044733C" w:rsidRPr="007D04F2" w:rsidRDefault="00113551">
      <w:pPr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408B6EB" wp14:editId="726C7C04">
            <wp:extent cx="5194217" cy="1560266"/>
            <wp:effectExtent l="19050" t="19050" r="26035" b="20955"/>
            <wp:docPr id="19211887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1887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23005" cy="1568914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C0195D8" w14:textId="77777777" w:rsidR="00113551" w:rsidRPr="007D04F2" w:rsidRDefault="00113551">
      <w:pPr>
        <w:rPr>
          <w:rFonts w:ascii="Times New Roman" w:hAnsi="Times New Roman" w:cs="Times New Roman"/>
        </w:rPr>
      </w:pPr>
    </w:p>
    <w:p w14:paraId="60DF5E61" w14:textId="7C0A40DC" w:rsidR="007B0FA4" w:rsidRPr="007D04F2" w:rsidRDefault="007B0FA4">
      <w:pPr>
        <w:widowControl/>
        <w:rPr>
          <w:rFonts w:ascii="Times New Roman" w:hAnsi="Times New Roman" w:cs="Times New Roman"/>
          <w:b/>
          <w:bCs/>
        </w:rPr>
      </w:pPr>
    </w:p>
    <w:p w14:paraId="46D10D56" w14:textId="011AC9CF" w:rsidR="00113551" w:rsidRPr="007D04F2" w:rsidRDefault="00113551" w:rsidP="00113551">
      <w:pPr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b/>
          <w:bCs/>
        </w:rPr>
        <w:t xml:space="preserve">Supplemental Figure </w:t>
      </w:r>
      <w:r w:rsidR="00331435" w:rsidRPr="007D04F2">
        <w:rPr>
          <w:rFonts w:ascii="Times New Roman" w:hAnsi="Times New Roman" w:cs="Times New Roman"/>
          <w:b/>
          <w:bCs/>
        </w:rPr>
        <w:t>1</w:t>
      </w:r>
      <w:r w:rsidR="007805B6">
        <w:rPr>
          <w:rFonts w:ascii="Times New Roman" w:hAnsi="Times New Roman" w:cs="Times New Roman" w:hint="eastAsia"/>
          <w:b/>
          <w:bCs/>
        </w:rPr>
        <w:t>3</w:t>
      </w:r>
      <w:r w:rsidRPr="007D04F2">
        <w:rPr>
          <w:rFonts w:ascii="Times New Roman" w:hAnsi="Times New Roman" w:cs="Times New Roman"/>
          <w:b/>
          <w:bCs/>
        </w:rPr>
        <w:t>.</w:t>
      </w:r>
      <w:r w:rsidRPr="007D04F2">
        <w:rPr>
          <w:rFonts w:ascii="Times New Roman" w:hAnsi="Times New Roman" w:cs="Times New Roman"/>
        </w:rPr>
        <w:t xml:space="preserve"> Forest plot showing the impact of </w:t>
      </w:r>
      <w:proofErr w:type="spellStart"/>
      <w:r w:rsidRPr="007D04F2">
        <w:rPr>
          <w:rFonts w:ascii="Times New Roman" w:hAnsi="Times New Roman" w:cs="Times New Roman"/>
        </w:rPr>
        <w:t>esketamine</w:t>
      </w:r>
      <w:proofErr w:type="spellEnd"/>
      <w:r w:rsidRPr="007D04F2">
        <w:rPr>
          <w:rFonts w:ascii="Times New Roman" w:hAnsi="Times New Roman" w:cs="Times New Roman"/>
        </w:rPr>
        <w:t xml:space="preserve"> use on nightmare risk</w:t>
      </w:r>
    </w:p>
    <w:p w14:paraId="57005BD2" w14:textId="6A25CA93" w:rsidR="00113551" w:rsidRPr="007D04F2" w:rsidRDefault="003405B6">
      <w:pPr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noProof/>
        </w:rPr>
        <w:drawing>
          <wp:inline distT="0" distB="0" distL="0" distR="0" wp14:anchorId="46D95108" wp14:editId="26D46644">
            <wp:extent cx="5193665" cy="1560100"/>
            <wp:effectExtent l="19050" t="19050" r="26035" b="21590"/>
            <wp:docPr id="213232036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32036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05078" cy="1563528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26ECBE6" w14:textId="77777777" w:rsidR="007B0FA4" w:rsidRPr="007D04F2" w:rsidRDefault="007B0FA4">
      <w:pPr>
        <w:rPr>
          <w:rFonts w:ascii="Times New Roman" w:hAnsi="Times New Roman" w:cs="Times New Roman"/>
          <w:b/>
          <w:bCs/>
        </w:rPr>
      </w:pPr>
    </w:p>
    <w:p w14:paraId="03A4C045" w14:textId="7BBCC324" w:rsidR="00802562" w:rsidRPr="007D04F2" w:rsidRDefault="00802562">
      <w:pPr>
        <w:rPr>
          <w:rFonts w:ascii="Times New Roman" w:hAnsi="Times New Roman" w:cs="Times New Roman"/>
          <w:b/>
          <w:bCs/>
        </w:rPr>
      </w:pPr>
    </w:p>
    <w:p w14:paraId="1A119F73" w14:textId="77777777" w:rsidR="00802562" w:rsidRPr="007D04F2" w:rsidRDefault="00802562">
      <w:pPr>
        <w:rPr>
          <w:rFonts w:ascii="Times New Roman" w:hAnsi="Times New Roman" w:cs="Times New Roman"/>
          <w:b/>
          <w:bCs/>
        </w:rPr>
      </w:pPr>
    </w:p>
    <w:p w14:paraId="62188087" w14:textId="13973E15" w:rsidR="00802562" w:rsidRPr="007D04F2" w:rsidRDefault="00802562">
      <w:pPr>
        <w:rPr>
          <w:rFonts w:ascii="Times New Roman" w:hAnsi="Times New Roman" w:cs="Times New Roman"/>
          <w:b/>
          <w:bCs/>
        </w:rPr>
      </w:pPr>
    </w:p>
    <w:p w14:paraId="7D2C19A5" w14:textId="77777777" w:rsidR="00802562" w:rsidRPr="007D04F2" w:rsidRDefault="00802562">
      <w:pPr>
        <w:rPr>
          <w:rFonts w:ascii="Times New Roman" w:hAnsi="Times New Roman" w:cs="Times New Roman"/>
          <w:b/>
          <w:bCs/>
        </w:rPr>
      </w:pPr>
    </w:p>
    <w:p w14:paraId="1020FD0D" w14:textId="372B4173" w:rsidR="004C77A2" w:rsidRPr="007D04F2" w:rsidRDefault="004C77A2">
      <w:pPr>
        <w:widowControl/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</w:rPr>
        <w:br w:type="page"/>
      </w:r>
    </w:p>
    <w:p w14:paraId="574FA395" w14:textId="5ADAC8FA" w:rsidR="00E337E5" w:rsidRPr="007D04F2" w:rsidRDefault="00D3197D">
      <w:pPr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b/>
          <w:bCs/>
        </w:rPr>
        <w:lastRenderedPageBreak/>
        <w:t xml:space="preserve">Supplemental Figure </w:t>
      </w:r>
      <w:r w:rsidR="00027783">
        <w:rPr>
          <w:rFonts w:ascii="Times New Roman" w:hAnsi="Times New Roman" w:cs="Times New Roman" w:hint="eastAsia"/>
          <w:b/>
          <w:bCs/>
        </w:rPr>
        <w:t>14</w:t>
      </w:r>
      <w:r w:rsidRPr="007D04F2">
        <w:rPr>
          <w:rFonts w:ascii="Times New Roman" w:hAnsi="Times New Roman" w:cs="Times New Roman"/>
          <w:b/>
          <w:bCs/>
        </w:rPr>
        <w:t>.</w:t>
      </w:r>
      <w:r w:rsidR="00E101A7" w:rsidRPr="007D04F2">
        <w:rPr>
          <w:rFonts w:ascii="Times New Roman" w:hAnsi="Times New Roman" w:cs="Times New Roman"/>
        </w:rPr>
        <w:t xml:space="preserve"> Funnel plot show a low risk of publication bias on the risk of </w:t>
      </w:r>
      <w:r w:rsidR="00BD7F3A" w:rsidRPr="007D04F2">
        <w:rPr>
          <w:rFonts w:ascii="Times New Roman" w:hAnsi="Times New Roman" w:cs="Times New Roman"/>
        </w:rPr>
        <w:t>perioperative neurocognitive disorders (POND)</w:t>
      </w:r>
      <w:r w:rsidR="00E101A7" w:rsidRPr="007D04F2">
        <w:rPr>
          <w:rFonts w:ascii="Times New Roman" w:hAnsi="Times New Roman" w:cs="Times New Roman"/>
        </w:rPr>
        <w:t>.</w:t>
      </w:r>
      <w:r w:rsidR="00E337E5" w:rsidRPr="007D04F2">
        <w:rPr>
          <w:rFonts w:ascii="Times New Roman" w:hAnsi="Times New Roman" w:cs="Times New Roman"/>
          <w:noProof/>
        </w:rPr>
        <w:drawing>
          <wp:inline distT="0" distB="0" distL="0" distR="0" wp14:anchorId="37EDAFDE" wp14:editId="724F450A">
            <wp:extent cx="4297045" cy="2864522"/>
            <wp:effectExtent l="19050" t="19050" r="27305" b="12065"/>
            <wp:docPr id="77760844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60844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12226" cy="2874642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A3F0C7" w14:textId="77777777" w:rsidR="003627B9" w:rsidRPr="007D04F2" w:rsidRDefault="003627B9">
      <w:pPr>
        <w:rPr>
          <w:rFonts w:ascii="Times New Roman" w:hAnsi="Times New Roman" w:cs="Times New Roman"/>
          <w:b/>
          <w:bCs/>
        </w:rPr>
      </w:pPr>
    </w:p>
    <w:p w14:paraId="3845654E" w14:textId="3576BC05" w:rsidR="007B0FA4" w:rsidRPr="007D04F2" w:rsidRDefault="007B0FA4">
      <w:pPr>
        <w:widowControl/>
        <w:rPr>
          <w:rFonts w:ascii="Times New Roman" w:hAnsi="Times New Roman" w:cs="Times New Roman"/>
          <w:b/>
          <w:bCs/>
        </w:rPr>
      </w:pPr>
    </w:p>
    <w:p w14:paraId="4FF19A28" w14:textId="24715129" w:rsidR="00E337E5" w:rsidRPr="007D04F2" w:rsidRDefault="00E101A7">
      <w:pPr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b/>
          <w:bCs/>
        </w:rPr>
        <w:t xml:space="preserve">Supplemental </w:t>
      </w:r>
      <w:r w:rsidR="00D3197D" w:rsidRPr="007D04F2">
        <w:rPr>
          <w:rFonts w:ascii="Times New Roman" w:hAnsi="Times New Roman" w:cs="Times New Roman"/>
          <w:b/>
          <w:bCs/>
        </w:rPr>
        <w:t>F</w:t>
      </w:r>
      <w:r w:rsidRPr="007D04F2">
        <w:rPr>
          <w:rFonts w:ascii="Times New Roman" w:hAnsi="Times New Roman" w:cs="Times New Roman"/>
          <w:b/>
          <w:bCs/>
        </w:rPr>
        <w:t xml:space="preserve">igure </w:t>
      </w:r>
      <w:r w:rsidR="00C8599C">
        <w:rPr>
          <w:rFonts w:ascii="Times New Roman" w:hAnsi="Times New Roman" w:cs="Times New Roman" w:hint="eastAsia"/>
          <w:b/>
          <w:bCs/>
        </w:rPr>
        <w:t>15</w:t>
      </w:r>
      <w:r w:rsidRPr="007D04F2">
        <w:rPr>
          <w:rFonts w:ascii="Times New Roman" w:hAnsi="Times New Roman" w:cs="Times New Roman"/>
          <w:b/>
          <w:bCs/>
        </w:rPr>
        <w:t>.</w:t>
      </w:r>
      <w:r w:rsidRPr="007D04F2">
        <w:rPr>
          <w:rFonts w:ascii="Times New Roman" w:hAnsi="Times New Roman" w:cs="Times New Roman"/>
        </w:rPr>
        <w:t xml:space="preserve"> Funnel plot show</w:t>
      </w:r>
      <w:r w:rsidR="00D3197D" w:rsidRPr="007D04F2">
        <w:rPr>
          <w:rFonts w:ascii="Times New Roman" w:hAnsi="Times New Roman" w:cs="Times New Roman"/>
        </w:rPr>
        <w:t>ing</w:t>
      </w:r>
      <w:r w:rsidRPr="007D04F2">
        <w:rPr>
          <w:rFonts w:ascii="Times New Roman" w:hAnsi="Times New Roman" w:cs="Times New Roman"/>
        </w:rPr>
        <w:t xml:space="preserve"> a low risk of publication bias on the </w:t>
      </w:r>
      <w:r w:rsidR="00D3197D" w:rsidRPr="007D04F2">
        <w:rPr>
          <w:rFonts w:ascii="Times New Roman" w:hAnsi="Times New Roman" w:cs="Times New Roman"/>
        </w:rPr>
        <w:t xml:space="preserve">cognitive function </w:t>
      </w:r>
      <w:r w:rsidR="003627B9" w:rsidRPr="007D04F2">
        <w:rPr>
          <w:rFonts w:ascii="Times New Roman" w:hAnsi="Times New Roman" w:cs="Times New Roman"/>
        </w:rPr>
        <w:t>on POD1</w:t>
      </w:r>
      <w:r w:rsidRPr="007D04F2">
        <w:rPr>
          <w:rFonts w:ascii="Times New Roman" w:hAnsi="Times New Roman" w:cs="Times New Roman"/>
        </w:rPr>
        <w:t>.</w:t>
      </w:r>
    </w:p>
    <w:p w14:paraId="5984E4C4" w14:textId="0FBDE08D" w:rsidR="00E101A7" w:rsidRPr="007D04F2" w:rsidRDefault="003627B9">
      <w:pPr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noProof/>
        </w:rPr>
        <w:drawing>
          <wp:inline distT="0" distB="0" distL="0" distR="0" wp14:anchorId="025C33E1" wp14:editId="18A5F1A4">
            <wp:extent cx="4297630" cy="2864915"/>
            <wp:effectExtent l="19050" t="19050" r="27305" b="12065"/>
            <wp:docPr id="47731166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15128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40483" cy="2893482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26EA12" w14:textId="77777777" w:rsidR="003627B9" w:rsidRPr="007D04F2" w:rsidRDefault="003627B9">
      <w:pPr>
        <w:rPr>
          <w:rFonts w:ascii="Times New Roman" w:hAnsi="Times New Roman" w:cs="Times New Roman"/>
        </w:rPr>
      </w:pPr>
    </w:p>
    <w:p w14:paraId="2CEBC097" w14:textId="5C367CE9" w:rsidR="00C42684" w:rsidRPr="007D04F2" w:rsidRDefault="00C42684">
      <w:pPr>
        <w:widowControl/>
        <w:rPr>
          <w:rFonts w:ascii="Times New Roman" w:hAnsi="Times New Roman" w:cs="Times New Roman"/>
          <w:b/>
          <w:bCs/>
        </w:rPr>
      </w:pPr>
    </w:p>
    <w:p w14:paraId="5B9886C7" w14:textId="77777777" w:rsidR="00081834" w:rsidRPr="007D04F2" w:rsidRDefault="00081834">
      <w:pPr>
        <w:widowControl/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</w:rPr>
        <w:br w:type="page"/>
      </w:r>
    </w:p>
    <w:p w14:paraId="615FA444" w14:textId="29964DC7" w:rsidR="00C231B3" w:rsidRPr="007D04F2" w:rsidRDefault="00C231B3" w:rsidP="00C231B3">
      <w:pPr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b/>
          <w:bCs/>
        </w:rPr>
        <w:lastRenderedPageBreak/>
        <w:t xml:space="preserve">Supplemental Figure </w:t>
      </w:r>
      <w:r w:rsidR="00C8599C">
        <w:rPr>
          <w:rFonts w:ascii="Times New Roman" w:hAnsi="Times New Roman" w:cs="Times New Roman" w:hint="eastAsia"/>
          <w:b/>
          <w:bCs/>
        </w:rPr>
        <w:t>16</w:t>
      </w:r>
      <w:r w:rsidRPr="007D04F2">
        <w:rPr>
          <w:rFonts w:ascii="Times New Roman" w:hAnsi="Times New Roman" w:cs="Times New Roman"/>
          <w:b/>
          <w:bCs/>
        </w:rPr>
        <w:t>.</w:t>
      </w:r>
      <w:r w:rsidRPr="007D04F2">
        <w:rPr>
          <w:rFonts w:ascii="Times New Roman" w:hAnsi="Times New Roman" w:cs="Times New Roman"/>
        </w:rPr>
        <w:t xml:space="preserve"> Funnel plot showing a low risk of publication bias on the risk of PONV.</w:t>
      </w:r>
    </w:p>
    <w:p w14:paraId="69355AF8" w14:textId="77777777" w:rsidR="00C231B3" w:rsidRPr="007D04F2" w:rsidRDefault="00C231B3" w:rsidP="003627B9">
      <w:pPr>
        <w:rPr>
          <w:rFonts w:ascii="Times New Roman" w:hAnsi="Times New Roman" w:cs="Times New Roman"/>
          <w:b/>
          <w:bCs/>
        </w:rPr>
      </w:pPr>
    </w:p>
    <w:p w14:paraId="0EB2F186" w14:textId="2CFCE3C5" w:rsidR="00C231B3" w:rsidRPr="007D04F2" w:rsidRDefault="00DF0064" w:rsidP="003627B9">
      <w:pPr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CBAC41F" wp14:editId="3257A45D">
            <wp:extent cx="4315443" cy="2876789"/>
            <wp:effectExtent l="19050" t="19050" r="28575" b="19050"/>
            <wp:docPr id="107728561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28561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37896" cy="2891757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43F1CC9" w14:textId="6B4821D1" w:rsidR="00C231B3" w:rsidRPr="007D04F2" w:rsidRDefault="00C231B3">
      <w:pPr>
        <w:widowControl/>
        <w:rPr>
          <w:rFonts w:ascii="Times New Roman" w:hAnsi="Times New Roman" w:cs="Times New Roman"/>
          <w:b/>
          <w:bCs/>
        </w:rPr>
      </w:pPr>
    </w:p>
    <w:p w14:paraId="593065F4" w14:textId="0577703D" w:rsidR="007B0FA4" w:rsidRPr="007D04F2" w:rsidRDefault="007B0FA4">
      <w:pPr>
        <w:widowControl/>
        <w:rPr>
          <w:rFonts w:ascii="Times New Roman" w:hAnsi="Times New Roman" w:cs="Times New Roman"/>
          <w:b/>
          <w:bCs/>
        </w:rPr>
      </w:pPr>
    </w:p>
    <w:p w14:paraId="71948D8B" w14:textId="5327D0FE" w:rsidR="003627B9" w:rsidRPr="007D04F2" w:rsidRDefault="00D3197D">
      <w:pPr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b/>
          <w:bCs/>
        </w:rPr>
        <w:t xml:space="preserve">Supplemental Figure </w:t>
      </w:r>
      <w:r w:rsidR="00C8599C">
        <w:rPr>
          <w:rFonts w:ascii="Times New Roman" w:hAnsi="Times New Roman" w:cs="Times New Roman" w:hint="eastAsia"/>
          <w:b/>
          <w:bCs/>
        </w:rPr>
        <w:t>17</w:t>
      </w:r>
      <w:r w:rsidR="003627B9" w:rsidRPr="007D04F2">
        <w:rPr>
          <w:rFonts w:ascii="Times New Roman" w:hAnsi="Times New Roman" w:cs="Times New Roman"/>
          <w:b/>
          <w:bCs/>
        </w:rPr>
        <w:t>.</w:t>
      </w:r>
      <w:r w:rsidR="003627B9" w:rsidRPr="007D04F2">
        <w:rPr>
          <w:rFonts w:ascii="Times New Roman" w:hAnsi="Times New Roman" w:cs="Times New Roman"/>
        </w:rPr>
        <w:t xml:space="preserve"> </w:t>
      </w:r>
      <w:r w:rsidR="00B40835" w:rsidRPr="007D04F2">
        <w:rPr>
          <w:rFonts w:ascii="Times New Roman" w:hAnsi="Times New Roman" w:cs="Times New Roman"/>
        </w:rPr>
        <w:t xml:space="preserve">Funnel </w:t>
      </w:r>
      <w:r w:rsidR="00BE63EE" w:rsidRPr="007D04F2">
        <w:rPr>
          <w:rFonts w:ascii="Times New Roman" w:hAnsi="Times New Roman" w:cs="Times New Roman"/>
        </w:rPr>
        <w:t>p</w:t>
      </w:r>
      <w:r w:rsidR="00B40835" w:rsidRPr="007D04F2">
        <w:rPr>
          <w:rFonts w:ascii="Times New Roman" w:hAnsi="Times New Roman" w:cs="Times New Roman"/>
        </w:rPr>
        <w:t xml:space="preserve">lot </w:t>
      </w:r>
      <w:r w:rsidR="00BE63EE" w:rsidRPr="007D04F2">
        <w:rPr>
          <w:rFonts w:ascii="Times New Roman" w:hAnsi="Times New Roman" w:cs="Times New Roman"/>
        </w:rPr>
        <w:t>s</w:t>
      </w:r>
      <w:r w:rsidR="00B40835" w:rsidRPr="007D04F2">
        <w:rPr>
          <w:rFonts w:ascii="Times New Roman" w:hAnsi="Times New Roman" w:cs="Times New Roman"/>
        </w:rPr>
        <w:t xml:space="preserve">uggesting </w:t>
      </w:r>
      <w:r w:rsidR="00BE63EE" w:rsidRPr="007D04F2">
        <w:rPr>
          <w:rFonts w:ascii="Times New Roman" w:hAnsi="Times New Roman" w:cs="Times New Roman"/>
        </w:rPr>
        <w:t>p</w:t>
      </w:r>
      <w:r w:rsidR="00B40835" w:rsidRPr="007D04F2">
        <w:rPr>
          <w:rFonts w:ascii="Times New Roman" w:hAnsi="Times New Roman" w:cs="Times New Roman"/>
        </w:rPr>
        <w:t xml:space="preserve">otential </w:t>
      </w:r>
      <w:r w:rsidR="00BE63EE" w:rsidRPr="007D04F2">
        <w:rPr>
          <w:rFonts w:ascii="Times New Roman" w:hAnsi="Times New Roman" w:cs="Times New Roman"/>
        </w:rPr>
        <w:t>r</w:t>
      </w:r>
      <w:r w:rsidR="00B40835" w:rsidRPr="007D04F2">
        <w:rPr>
          <w:rFonts w:ascii="Times New Roman" w:hAnsi="Times New Roman" w:cs="Times New Roman"/>
        </w:rPr>
        <w:t xml:space="preserve">isk of </w:t>
      </w:r>
      <w:r w:rsidR="00BE63EE" w:rsidRPr="007D04F2">
        <w:rPr>
          <w:rFonts w:ascii="Times New Roman" w:hAnsi="Times New Roman" w:cs="Times New Roman"/>
        </w:rPr>
        <w:t>p</w:t>
      </w:r>
      <w:r w:rsidR="00B40835" w:rsidRPr="007D04F2">
        <w:rPr>
          <w:rFonts w:ascii="Times New Roman" w:hAnsi="Times New Roman" w:cs="Times New Roman"/>
        </w:rPr>
        <w:t xml:space="preserve">ublication </w:t>
      </w:r>
      <w:r w:rsidR="00BE63EE" w:rsidRPr="007D04F2">
        <w:rPr>
          <w:rFonts w:ascii="Times New Roman" w:hAnsi="Times New Roman" w:cs="Times New Roman"/>
        </w:rPr>
        <w:t>b</w:t>
      </w:r>
      <w:r w:rsidR="00B40835" w:rsidRPr="007D04F2">
        <w:rPr>
          <w:rFonts w:ascii="Times New Roman" w:hAnsi="Times New Roman" w:cs="Times New Roman"/>
        </w:rPr>
        <w:t xml:space="preserve">ias in </w:t>
      </w:r>
      <w:r w:rsidR="00BE63EE" w:rsidRPr="007D04F2">
        <w:rPr>
          <w:rFonts w:ascii="Times New Roman" w:hAnsi="Times New Roman" w:cs="Times New Roman"/>
        </w:rPr>
        <w:t>s</w:t>
      </w:r>
      <w:r w:rsidR="00B40835" w:rsidRPr="007D04F2">
        <w:rPr>
          <w:rFonts w:ascii="Times New Roman" w:hAnsi="Times New Roman" w:cs="Times New Roman"/>
        </w:rPr>
        <w:t xml:space="preserve">tudies on </w:t>
      </w:r>
      <w:r w:rsidR="00BE63EE" w:rsidRPr="007D04F2">
        <w:rPr>
          <w:rFonts w:ascii="Times New Roman" w:hAnsi="Times New Roman" w:cs="Times New Roman"/>
        </w:rPr>
        <w:t>c</w:t>
      </w:r>
      <w:r w:rsidR="00B40835" w:rsidRPr="007D04F2">
        <w:rPr>
          <w:rFonts w:ascii="Times New Roman" w:hAnsi="Times New Roman" w:cs="Times New Roman"/>
        </w:rPr>
        <w:t xml:space="preserve">ognitive </w:t>
      </w:r>
      <w:r w:rsidR="00BE63EE" w:rsidRPr="007D04F2">
        <w:rPr>
          <w:rFonts w:ascii="Times New Roman" w:hAnsi="Times New Roman" w:cs="Times New Roman"/>
        </w:rPr>
        <w:t>f</w:t>
      </w:r>
      <w:r w:rsidR="00B40835" w:rsidRPr="007D04F2">
        <w:rPr>
          <w:rFonts w:ascii="Times New Roman" w:hAnsi="Times New Roman" w:cs="Times New Roman"/>
        </w:rPr>
        <w:t xml:space="preserve">unction on </w:t>
      </w:r>
      <w:r w:rsidR="00BE63EE" w:rsidRPr="007D04F2">
        <w:rPr>
          <w:rFonts w:ascii="Times New Roman" w:hAnsi="Times New Roman" w:cs="Times New Roman"/>
        </w:rPr>
        <w:t>p</w:t>
      </w:r>
      <w:r w:rsidR="00B40835" w:rsidRPr="007D04F2">
        <w:rPr>
          <w:rFonts w:ascii="Times New Roman" w:hAnsi="Times New Roman" w:cs="Times New Roman"/>
        </w:rPr>
        <w:t xml:space="preserve">ostoperative </w:t>
      </w:r>
      <w:r w:rsidR="00BE63EE" w:rsidRPr="007D04F2">
        <w:rPr>
          <w:rFonts w:ascii="Times New Roman" w:hAnsi="Times New Roman" w:cs="Times New Roman"/>
        </w:rPr>
        <w:t>d</w:t>
      </w:r>
      <w:r w:rsidR="00B40835" w:rsidRPr="007D04F2">
        <w:rPr>
          <w:rFonts w:ascii="Times New Roman" w:hAnsi="Times New Roman" w:cs="Times New Roman"/>
        </w:rPr>
        <w:t>ay 3</w:t>
      </w:r>
      <w:r w:rsidR="003627B9" w:rsidRPr="007D04F2">
        <w:rPr>
          <w:rFonts w:ascii="Times New Roman" w:hAnsi="Times New Roman" w:cs="Times New Roman"/>
          <w:noProof/>
        </w:rPr>
        <w:drawing>
          <wp:inline distT="0" distB="0" distL="0" distR="0" wp14:anchorId="1D93B117" wp14:editId="1BFC056D">
            <wp:extent cx="4309145" cy="2872592"/>
            <wp:effectExtent l="19050" t="19050" r="15240" b="23495"/>
            <wp:docPr id="190452996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32207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46050" cy="2897194"/>
                    </a:xfrm>
                    <a:prstGeom prst="rect">
                      <a:avLst/>
                    </a:prstGeom>
                    <a:ln w="12700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8B69D00" w14:textId="77777777" w:rsidR="003627B9" w:rsidRPr="007D04F2" w:rsidRDefault="003627B9">
      <w:pPr>
        <w:rPr>
          <w:rFonts w:ascii="Times New Roman" w:hAnsi="Times New Roman" w:cs="Times New Roman"/>
        </w:rPr>
      </w:pPr>
    </w:p>
    <w:p w14:paraId="6DB0DD3E" w14:textId="77777777" w:rsidR="007B0FA4" w:rsidRPr="007D04F2" w:rsidRDefault="007B0FA4" w:rsidP="00B40835">
      <w:pPr>
        <w:rPr>
          <w:rFonts w:ascii="Times New Roman" w:hAnsi="Times New Roman" w:cs="Times New Roman"/>
          <w:b/>
          <w:bCs/>
        </w:rPr>
      </w:pPr>
    </w:p>
    <w:p w14:paraId="3A977151" w14:textId="77777777" w:rsidR="00081834" w:rsidRPr="007D04F2" w:rsidRDefault="00081834">
      <w:pPr>
        <w:widowControl/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</w:rPr>
        <w:br w:type="page"/>
      </w:r>
    </w:p>
    <w:p w14:paraId="085412D5" w14:textId="6FA265C8" w:rsidR="00B40835" w:rsidRPr="007D04F2" w:rsidRDefault="00B40835" w:rsidP="00B40835">
      <w:pPr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b/>
          <w:bCs/>
        </w:rPr>
        <w:lastRenderedPageBreak/>
        <w:t xml:space="preserve">Supplemental Figure </w:t>
      </w:r>
      <w:r w:rsidR="00C8599C">
        <w:rPr>
          <w:rFonts w:ascii="Times New Roman" w:hAnsi="Times New Roman" w:cs="Times New Roman" w:hint="eastAsia"/>
          <w:b/>
          <w:bCs/>
        </w:rPr>
        <w:t>18</w:t>
      </w:r>
      <w:r w:rsidRPr="007D04F2">
        <w:rPr>
          <w:rFonts w:ascii="Times New Roman" w:hAnsi="Times New Roman" w:cs="Times New Roman"/>
          <w:b/>
          <w:bCs/>
        </w:rPr>
        <w:t>.</w:t>
      </w:r>
      <w:r w:rsidRPr="007D04F2">
        <w:rPr>
          <w:rFonts w:ascii="Times New Roman" w:hAnsi="Times New Roman" w:cs="Times New Roman"/>
        </w:rPr>
        <w:t xml:space="preserve"> Funnel </w:t>
      </w:r>
      <w:r w:rsidR="00BE63EE" w:rsidRPr="007D04F2">
        <w:rPr>
          <w:rFonts w:ascii="Times New Roman" w:hAnsi="Times New Roman" w:cs="Times New Roman"/>
        </w:rPr>
        <w:t>p</w:t>
      </w:r>
      <w:r w:rsidRPr="007D04F2">
        <w:rPr>
          <w:rFonts w:ascii="Times New Roman" w:hAnsi="Times New Roman" w:cs="Times New Roman"/>
        </w:rPr>
        <w:t xml:space="preserve">lot </w:t>
      </w:r>
      <w:r w:rsidR="00BE63EE" w:rsidRPr="007D04F2">
        <w:rPr>
          <w:rFonts w:ascii="Times New Roman" w:hAnsi="Times New Roman" w:cs="Times New Roman"/>
        </w:rPr>
        <w:t>s</w:t>
      </w:r>
      <w:r w:rsidRPr="007D04F2">
        <w:rPr>
          <w:rFonts w:ascii="Times New Roman" w:hAnsi="Times New Roman" w:cs="Times New Roman"/>
        </w:rPr>
        <w:t xml:space="preserve">uggesting </w:t>
      </w:r>
      <w:r w:rsidR="00BE63EE" w:rsidRPr="007D04F2">
        <w:rPr>
          <w:rFonts w:ascii="Times New Roman" w:hAnsi="Times New Roman" w:cs="Times New Roman"/>
        </w:rPr>
        <w:t>p</w:t>
      </w:r>
      <w:r w:rsidRPr="007D04F2">
        <w:rPr>
          <w:rFonts w:ascii="Times New Roman" w:hAnsi="Times New Roman" w:cs="Times New Roman"/>
        </w:rPr>
        <w:t xml:space="preserve">otential </w:t>
      </w:r>
      <w:r w:rsidR="00BE63EE" w:rsidRPr="007D04F2">
        <w:rPr>
          <w:rFonts w:ascii="Times New Roman" w:hAnsi="Times New Roman" w:cs="Times New Roman"/>
        </w:rPr>
        <w:t>r</w:t>
      </w:r>
      <w:r w:rsidRPr="007D04F2">
        <w:rPr>
          <w:rFonts w:ascii="Times New Roman" w:hAnsi="Times New Roman" w:cs="Times New Roman"/>
        </w:rPr>
        <w:t>isk of</w:t>
      </w:r>
      <w:r w:rsidR="00BE63EE" w:rsidRPr="007D04F2">
        <w:rPr>
          <w:rFonts w:ascii="Times New Roman" w:hAnsi="Times New Roman" w:cs="Times New Roman"/>
        </w:rPr>
        <w:t xml:space="preserve"> p</w:t>
      </w:r>
      <w:r w:rsidRPr="007D04F2">
        <w:rPr>
          <w:rFonts w:ascii="Times New Roman" w:hAnsi="Times New Roman" w:cs="Times New Roman"/>
        </w:rPr>
        <w:t xml:space="preserve">ublication </w:t>
      </w:r>
      <w:r w:rsidR="00BE63EE" w:rsidRPr="007D04F2">
        <w:rPr>
          <w:rFonts w:ascii="Times New Roman" w:hAnsi="Times New Roman" w:cs="Times New Roman"/>
        </w:rPr>
        <w:t>b</w:t>
      </w:r>
      <w:r w:rsidRPr="007D04F2">
        <w:rPr>
          <w:rFonts w:ascii="Times New Roman" w:hAnsi="Times New Roman" w:cs="Times New Roman"/>
        </w:rPr>
        <w:t xml:space="preserve">ias in </w:t>
      </w:r>
      <w:r w:rsidR="00BE63EE" w:rsidRPr="007D04F2">
        <w:rPr>
          <w:rFonts w:ascii="Times New Roman" w:hAnsi="Times New Roman" w:cs="Times New Roman"/>
        </w:rPr>
        <w:t>s</w:t>
      </w:r>
      <w:r w:rsidRPr="007D04F2">
        <w:rPr>
          <w:rFonts w:ascii="Times New Roman" w:hAnsi="Times New Roman" w:cs="Times New Roman"/>
        </w:rPr>
        <w:t>tudies on pain score</w:t>
      </w:r>
    </w:p>
    <w:p w14:paraId="09EC98BD" w14:textId="77777777" w:rsidR="001D544C" w:rsidRPr="007D04F2" w:rsidRDefault="001D544C">
      <w:pPr>
        <w:rPr>
          <w:rFonts w:ascii="Times New Roman" w:hAnsi="Times New Roman" w:cs="Times New Roman"/>
        </w:rPr>
      </w:pPr>
    </w:p>
    <w:p w14:paraId="670E228F" w14:textId="36B4C9F9" w:rsidR="001D544C" w:rsidRPr="007D04F2" w:rsidRDefault="00BC4D7F">
      <w:pPr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noProof/>
        </w:rPr>
        <w:drawing>
          <wp:inline distT="0" distB="0" distL="0" distR="0" wp14:anchorId="50B531EB" wp14:editId="65FE77E1">
            <wp:extent cx="4315443" cy="2876789"/>
            <wp:effectExtent l="19050" t="19050" r="28575" b="19050"/>
            <wp:docPr id="115454125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54125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29208" cy="28859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6809B5A" w14:textId="77777777" w:rsidR="001D544C" w:rsidRPr="007D04F2" w:rsidRDefault="001D544C">
      <w:pPr>
        <w:rPr>
          <w:rFonts w:ascii="Times New Roman" w:hAnsi="Times New Roman" w:cs="Times New Roman"/>
        </w:rPr>
      </w:pPr>
    </w:p>
    <w:p w14:paraId="51940B46" w14:textId="4E352D80" w:rsidR="00E11098" w:rsidRPr="007D04F2" w:rsidRDefault="00E11098">
      <w:pPr>
        <w:widowControl/>
        <w:rPr>
          <w:rFonts w:ascii="Times New Roman" w:hAnsi="Times New Roman" w:cs="Times New Roman"/>
        </w:rPr>
      </w:pPr>
    </w:p>
    <w:p w14:paraId="7C2F0378" w14:textId="2941E51F" w:rsidR="00E11098" w:rsidRPr="007D04F2" w:rsidRDefault="00E11098" w:rsidP="00081834">
      <w:pPr>
        <w:widowControl/>
        <w:rPr>
          <w:rFonts w:ascii="Times New Roman" w:hAnsi="Times New Roman" w:cs="Times New Roman"/>
          <w:b/>
          <w:bCs/>
        </w:rPr>
      </w:pPr>
      <w:r w:rsidRPr="007D04F2">
        <w:rPr>
          <w:rFonts w:ascii="Times New Roman" w:hAnsi="Times New Roman" w:cs="Times New Roman"/>
          <w:b/>
          <w:bCs/>
        </w:rPr>
        <w:t xml:space="preserve">Supplemental Figure </w:t>
      </w:r>
      <w:r w:rsidR="00C8599C">
        <w:rPr>
          <w:rFonts w:ascii="Times New Roman" w:hAnsi="Times New Roman" w:cs="Times New Roman" w:hint="eastAsia"/>
          <w:b/>
          <w:bCs/>
        </w:rPr>
        <w:t>19</w:t>
      </w:r>
      <w:r w:rsidRPr="007D04F2">
        <w:rPr>
          <w:rFonts w:ascii="Times New Roman" w:hAnsi="Times New Roman" w:cs="Times New Roman"/>
          <w:b/>
          <w:bCs/>
        </w:rPr>
        <w:t>.</w:t>
      </w:r>
      <w:r w:rsidRPr="007D04F2">
        <w:rPr>
          <w:rFonts w:ascii="Times New Roman" w:hAnsi="Times New Roman" w:cs="Times New Roman"/>
        </w:rPr>
        <w:t xml:space="preserve"> Funnel </w:t>
      </w:r>
      <w:r w:rsidR="00BE63EE" w:rsidRPr="007D04F2">
        <w:rPr>
          <w:rFonts w:ascii="Times New Roman" w:hAnsi="Times New Roman" w:cs="Times New Roman"/>
        </w:rPr>
        <w:t>p</w:t>
      </w:r>
      <w:r w:rsidRPr="007D04F2">
        <w:rPr>
          <w:rFonts w:ascii="Times New Roman" w:hAnsi="Times New Roman" w:cs="Times New Roman"/>
        </w:rPr>
        <w:t xml:space="preserve">lot </w:t>
      </w:r>
      <w:r w:rsidR="00BE63EE" w:rsidRPr="007D04F2">
        <w:rPr>
          <w:rFonts w:ascii="Times New Roman" w:hAnsi="Times New Roman" w:cs="Times New Roman"/>
        </w:rPr>
        <w:t>s</w:t>
      </w:r>
      <w:r w:rsidRPr="007D04F2">
        <w:rPr>
          <w:rFonts w:ascii="Times New Roman" w:hAnsi="Times New Roman" w:cs="Times New Roman"/>
        </w:rPr>
        <w:t xml:space="preserve">uggesting </w:t>
      </w:r>
      <w:r w:rsidR="00BE63EE" w:rsidRPr="007D04F2">
        <w:rPr>
          <w:rFonts w:ascii="Times New Roman" w:hAnsi="Times New Roman" w:cs="Times New Roman"/>
        </w:rPr>
        <w:t>p</w:t>
      </w:r>
      <w:r w:rsidRPr="007D04F2">
        <w:rPr>
          <w:rFonts w:ascii="Times New Roman" w:hAnsi="Times New Roman" w:cs="Times New Roman"/>
        </w:rPr>
        <w:t xml:space="preserve">otential </w:t>
      </w:r>
      <w:r w:rsidR="00BE63EE" w:rsidRPr="007D04F2">
        <w:rPr>
          <w:rFonts w:ascii="Times New Roman" w:hAnsi="Times New Roman" w:cs="Times New Roman"/>
        </w:rPr>
        <w:t>r</w:t>
      </w:r>
      <w:r w:rsidRPr="007D04F2">
        <w:rPr>
          <w:rFonts w:ascii="Times New Roman" w:hAnsi="Times New Roman" w:cs="Times New Roman"/>
        </w:rPr>
        <w:t xml:space="preserve">isk of </w:t>
      </w:r>
      <w:r w:rsidR="00BE63EE" w:rsidRPr="007D04F2">
        <w:rPr>
          <w:rFonts w:ascii="Times New Roman" w:hAnsi="Times New Roman" w:cs="Times New Roman"/>
        </w:rPr>
        <w:t>p</w:t>
      </w:r>
      <w:r w:rsidRPr="007D04F2">
        <w:rPr>
          <w:rFonts w:ascii="Times New Roman" w:hAnsi="Times New Roman" w:cs="Times New Roman"/>
        </w:rPr>
        <w:t xml:space="preserve">ublication </w:t>
      </w:r>
      <w:r w:rsidR="00BE63EE" w:rsidRPr="007D04F2">
        <w:rPr>
          <w:rFonts w:ascii="Times New Roman" w:hAnsi="Times New Roman" w:cs="Times New Roman"/>
        </w:rPr>
        <w:t>b</w:t>
      </w:r>
      <w:r w:rsidRPr="007D04F2">
        <w:rPr>
          <w:rFonts w:ascii="Times New Roman" w:hAnsi="Times New Roman" w:cs="Times New Roman"/>
        </w:rPr>
        <w:t xml:space="preserve">ias in </w:t>
      </w:r>
      <w:r w:rsidR="00BE63EE" w:rsidRPr="007D04F2">
        <w:rPr>
          <w:rFonts w:ascii="Times New Roman" w:hAnsi="Times New Roman" w:cs="Times New Roman"/>
        </w:rPr>
        <w:t>s</w:t>
      </w:r>
      <w:r w:rsidRPr="007D04F2">
        <w:rPr>
          <w:rFonts w:ascii="Times New Roman" w:hAnsi="Times New Roman" w:cs="Times New Roman"/>
        </w:rPr>
        <w:t xml:space="preserve">tudies on </w:t>
      </w:r>
      <w:r w:rsidR="00112694" w:rsidRPr="007D04F2">
        <w:rPr>
          <w:rFonts w:ascii="Times New Roman" w:hAnsi="Times New Roman" w:cs="Times New Roman"/>
        </w:rPr>
        <w:t>interleukin 6 (IL-6) levels</w:t>
      </w:r>
    </w:p>
    <w:p w14:paraId="786A0024" w14:textId="77777777" w:rsidR="001D544C" w:rsidRPr="007D04F2" w:rsidRDefault="001D544C">
      <w:pPr>
        <w:rPr>
          <w:rFonts w:ascii="Times New Roman" w:hAnsi="Times New Roman" w:cs="Times New Roman"/>
        </w:rPr>
      </w:pPr>
    </w:p>
    <w:p w14:paraId="438E223D" w14:textId="1A63DF17" w:rsidR="00E101A7" w:rsidRPr="007D04F2" w:rsidRDefault="001D544C">
      <w:pPr>
        <w:rPr>
          <w:rFonts w:ascii="Times New Roman" w:hAnsi="Times New Roman" w:cs="Times New Roman"/>
        </w:rPr>
      </w:pPr>
      <w:r w:rsidRPr="007D04F2">
        <w:rPr>
          <w:rFonts w:ascii="Times New Roman" w:hAnsi="Times New Roman" w:cs="Times New Roman"/>
          <w:noProof/>
        </w:rPr>
        <w:drawing>
          <wp:inline distT="0" distB="0" distL="0" distR="0" wp14:anchorId="520F9ECD" wp14:editId="5F73A115">
            <wp:extent cx="4314825" cy="2876379"/>
            <wp:effectExtent l="19050" t="19050" r="9525" b="19685"/>
            <wp:docPr id="52576239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39765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30945" cy="2887125"/>
                    </a:xfrm>
                    <a:prstGeom prst="rect">
                      <a:avLst/>
                    </a:prstGeom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 w:rsidR="00E101A7" w:rsidRPr="007D04F2">
      <w:footerReference w:type="default" r:id="rId2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18876" w14:textId="77777777" w:rsidR="00125250" w:rsidRDefault="00125250" w:rsidP="00E337E5">
      <w:r>
        <w:separator/>
      </w:r>
    </w:p>
  </w:endnote>
  <w:endnote w:type="continuationSeparator" w:id="0">
    <w:p w14:paraId="5ADA947E" w14:textId="77777777" w:rsidR="00125250" w:rsidRDefault="00125250" w:rsidP="00E3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2164085"/>
      <w:docPartObj>
        <w:docPartGallery w:val="Page Numbers (Bottom of Page)"/>
        <w:docPartUnique/>
      </w:docPartObj>
    </w:sdtPr>
    <w:sdtContent>
      <w:p w14:paraId="7A18AF95" w14:textId="59C27EAB" w:rsidR="00A52D46" w:rsidRDefault="00A52D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64A4308" w14:textId="77777777" w:rsidR="00A52D46" w:rsidRDefault="00A52D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81A05" w14:textId="77777777" w:rsidR="00125250" w:rsidRDefault="00125250" w:rsidP="00E337E5">
      <w:r>
        <w:separator/>
      </w:r>
    </w:p>
  </w:footnote>
  <w:footnote w:type="continuationSeparator" w:id="0">
    <w:p w14:paraId="1C471AAD" w14:textId="77777777" w:rsidR="00125250" w:rsidRDefault="00125250" w:rsidP="00E33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D4E"/>
    <w:rsid w:val="0001082B"/>
    <w:rsid w:val="0001757C"/>
    <w:rsid w:val="00022D4E"/>
    <w:rsid w:val="00027783"/>
    <w:rsid w:val="0003372F"/>
    <w:rsid w:val="000437E8"/>
    <w:rsid w:val="00081834"/>
    <w:rsid w:val="00087BCC"/>
    <w:rsid w:val="000B215B"/>
    <w:rsid w:val="000B290D"/>
    <w:rsid w:val="000C2493"/>
    <w:rsid w:val="00112694"/>
    <w:rsid w:val="00113551"/>
    <w:rsid w:val="00125250"/>
    <w:rsid w:val="00156EDE"/>
    <w:rsid w:val="001A0A84"/>
    <w:rsid w:val="001D544C"/>
    <w:rsid w:val="001E4CED"/>
    <w:rsid w:val="001F5F9F"/>
    <w:rsid w:val="0021121F"/>
    <w:rsid w:val="00261648"/>
    <w:rsid w:val="002A1C2D"/>
    <w:rsid w:val="002D64B3"/>
    <w:rsid w:val="002E00BE"/>
    <w:rsid w:val="002F3247"/>
    <w:rsid w:val="00331435"/>
    <w:rsid w:val="003405B6"/>
    <w:rsid w:val="00353E76"/>
    <w:rsid w:val="003627B9"/>
    <w:rsid w:val="00374455"/>
    <w:rsid w:val="00382AB8"/>
    <w:rsid w:val="0039143B"/>
    <w:rsid w:val="00403E22"/>
    <w:rsid w:val="004070FF"/>
    <w:rsid w:val="0044733C"/>
    <w:rsid w:val="00473A0C"/>
    <w:rsid w:val="004C1E8B"/>
    <w:rsid w:val="004C4BD9"/>
    <w:rsid w:val="004C77A2"/>
    <w:rsid w:val="004F48EA"/>
    <w:rsid w:val="0051455A"/>
    <w:rsid w:val="005E20A3"/>
    <w:rsid w:val="006056AC"/>
    <w:rsid w:val="00615450"/>
    <w:rsid w:val="00666013"/>
    <w:rsid w:val="0067686B"/>
    <w:rsid w:val="00696EA0"/>
    <w:rsid w:val="006E6208"/>
    <w:rsid w:val="006F1EC4"/>
    <w:rsid w:val="007027ED"/>
    <w:rsid w:val="007805B6"/>
    <w:rsid w:val="00783266"/>
    <w:rsid w:val="00786055"/>
    <w:rsid w:val="00796009"/>
    <w:rsid w:val="007B0FA4"/>
    <w:rsid w:val="007C3114"/>
    <w:rsid w:val="007D04F2"/>
    <w:rsid w:val="007F5ABE"/>
    <w:rsid w:val="00802562"/>
    <w:rsid w:val="00832040"/>
    <w:rsid w:val="00852971"/>
    <w:rsid w:val="00893958"/>
    <w:rsid w:val="008C63CD"/>
    <w:rsid w:val="008F1E65"/>
    <w:rsid w:val="00927905"/>
    <w:rsid w:val="009F5BA1"/>
    <w:rsid w:val="00A510A7"/>
    <w:rsid w:val="00A52D46"/>
    <w:rsid w:val="00A60E54"/>
    <w:rsid w:val="00A67464"/>
    <w:rsid w:val="00A709D6"/>
    <w:rsid w:val="00AA5E80"/>
    <w:rsid w:val="00AF5213"/>
    <w:rsid w:val="00B057CA"/>
    <w:rsid w:val="00B40835"/>
    <w:rsid w:val="00BA0CF0"/>
    <w:rsid w:val="00BC4D7F"/>
    <w:rsid w:val="00BD7F3A"/>
    <w:rsid w:val="00BE63EE"/>
    <w:rsid w:val="00C22E8E"/>
    <w:rsid w:val="00C231B3"/>
    <w:rsid w:val="00C25C21"/>
    <w:rsid w:val="00C42684"/>
    <w:rsid w:val="00C8599C"/>
    <w:rsid w:val="00D10F9A"/>
    <w:rsid w:val="00D3197D"/>
    <w:rsid w:val="00D62D4E"/>
    <w:rsid w:val="00D77238"/>
    <w:rsid w:val="00D972AF"/>
    <w:rsid w:val="00DA24F8"/>
    <w:rsid w:val="00DF0064"/>
    <w:rsid w:val="00E054A2"/>
    <w:rsid w:val="00E101A7"/>
    <w:rsid w:val="00E11098"/>
    <w:rsid w:val="00E337E5"/>
    <w:rsid w:val="00E720A5"/>
    <w:rsid w:val="00E75A59"/>
    <w:rsid w:val="00EE7318"/>
    <w:rsid w:val="00F01BED"/>
    <w:rsid w:val="00F55DB3"/>
    <w:rsid w:val="00F94B4F"/>
    <w:rsid w:val="00FB5CC4"/>
    <w:rsid w:val="00FC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4EE15F"/>
  <w14:defaultImageDpi w14:val="330"/>
  <w15:chartTrackingRefBased/>
  <w15:docId w15:val="{0BCBA1F1-6414-434F-9D52-E6C2074C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37E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3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37E5"/>
    <w:rPr>
      <w:sz w:val="20"/>
      <w:szCs w:val="20"/>
    </w:rPr>
  </w:style>
  <w:style w:type="table" w:styleId="a7">
    <w:name w:val="Table Grid"/>
    <w:basedOn w:val="a1"/>
    <w:uiPriority w:val="39"/>
    <w:rsid w:val="00E101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7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995</Words>
  <Characters>5677</Characters>
  <Application>Microsoft Office Word</Application>
  <DocSecurity>0</DocSecurity>
  <Lines>47</Lines>
  <Paragraphs>13</Paragraphs>
  <ScaleCrop>false</ScaleCrop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國全 洪</dc:creator>
  <cp:keywords/>
  <dc:description/>
  <cp:lastModifiedBy>國全 洪</cp:lastModifiedBy>
  <cp:revision>9</cp:revision>
  <dcterms:created xsi:type="dcterms:W3CDTF">2025-01-21T07:32:00Z</dcterms:created>
  <dcterms:modified xsi:type="dcterms:W3CDTF">2025-02-13T03:49:00Z</dcterms:modified>
</cp:coreProperties>
</file>