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1F9300" w14:textId="77777777" w:rsidR="00983F09" w:rsidRPr="00F70886" w:rsidRDefault="00983F09" w:rsidP="00F70886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5725DD" w14:textId="77777777" w:rsidR="00983F09" w:rsidRPr="00F70886" w:rsidRDefault="00F70886" w:rsidP="00F7088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0886">
        <w:rPr>
          <w:rFonts w:ascii="Times New Roman" w:eastAsia="Times New Roman" w:hAnsi="Times New Roman" w:cs="Times New Roman"/>
          <w:b/>
          <w:sz w:val="24"/>
          <w:szCs w:val="24"/>
        </w:rPr>
        <w:t>Systematic Review Search Strategy</w:t>
      </w:r>
    </w:p>
    <w:p w14:paraId="0A547857" w14:textId="75F08275" w:rsidR="00983F09" w:rsidRPr="00F70886" w:rsidRDefault="00F70886" w:rsidP="00F7088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F70886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F70886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70886">
        <w:rPr>
          <w:rFonts w:ascii="Times New Roman" w:eastAsia="Times New Roman" w:hAnsi="Times New Roman" w:cs="Times New Roman"/>
          <w:sz w:val="24"/>
          <w:szCs w:val="24"/>
        </w:rPr>
        <w:t>/2024</w:t>
      </w:r>
    </w:p>
    <w:p w14:paraId="6599480B" w14:textId="77777777" w:rsidR="00983F09" w:rsidRPr="00F70886" w:rsidRDefault="00983F09" w:rsidP="00F7088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6DAECE" w14:textId="77777777" w:rsidR="00983F09" w:rsidRPr="00F70886" w:rsidRDefault="00983F09" w:rsidP="00F7088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D7E263" w14:textId="77777777" w:rsidR="00983F09" w:rsidRPr="00F70886" w:rsidRDefault="00983F09" w:rsidP="00F7088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14C9BA" w14:textId="241CAF2A" w:rsidR="00983F09" w:rsidRPr="00F70886" w:rsidRDefault="00F70886" w:rsidP="00F70886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0886">
        <w:rPr>
          <w:rFonts w:ascii="Times New Roman" w:eastAsia="Times New Roman" w:hAnsi="Times New Roman" w:cs="Times New Roman"/>
          <w:sz w:val="24"/>
          <w:szCs w:val="24"/>
        </w:rPr>
        <w:t xml:space="preserve">Review title: </w:t>
      </w:r>
      <w:r w:rsidRPr="00F70886"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white"/>
        </w:rPr>
        <w:t xml:space="preserve">Neurological Outcome Predictors after Extracorporeal Cardiopulmonary Resuscitation - 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white"/>
        </w:rPr>
        <w:t>A</w:t>
      </w:r>
      <w:r w:rsidRPr="00F70886">
        <w:rPr>
          <w:rFonts w:ascii="Times New Roman" w:eastAsia="Times New Roman" w:hAnsi="Times New Roman" w:cs="Times New Roman"/>
          <w:b/>
          <w:color w:val="333333"/>
          <w:sz w:val="24"/>
          <w:szCs w:val="24"/>
          <w:highlight w:val="white"/>
        </w:rPr>
        <w:t xml:space="preserve"> Systematic Review</w:t>
      </w:r>
    </w:p>
    <w:p w14:paraId="678BD5A3" w14:textId="77777777" w:rsidR="00983F09" w:rsidRPr="00F70886" w:rsidRDefault="00983F09" w:rsidP="00F7088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8FABCC" w14:textId="0A30EF33" w:rsidR="00983F09" w:rsidRPr="00F70886" w:rsidRDefault="00F70886" w:rsidP="00F7088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886">
        <w:rPr>
          <w:rFonts w:ascii="Times New Roman" w:eastAsia="Times New Roman" w:hAnsi="Times New Roman" w:cs="Times New Roman"/>
          <w:sz w:val="24"/>
          <w:szCs w:val="24"/>
        </w:rPr>
        <w:t xml:space="preserve">Review team: Dawid </w:t>
      </w:r>
      <w:proofErr w:type="spellStart"/>
      <w:r w:rsidRPr="00F70886">
        <w:rPr>
          <w:rFonts w:ascii="Times New Roman" w:eastAsia="Times New Roman" w:hAnsi="Times New Roman" w:cs="Times New Roman"/>
          <w:sz w:val="24"/>
          <w:szCs w:val="24"/>
        </w:rPr>
        <w:t>Woszczyk</w:t>
      </w:r>
      <w:proofErr w:type="spellEnd"/>
      <w:r w:rsidRPr="00F70886">
        <w:rPr>
          <w:rFonts w:ascii="Times New Roman" w:eastAsia="Times New Roman" w:hAnsi="Times New Roman" w:cs="Times New Roman"/>
          <w:sz w:val="24"/>
          <w:szCs w:val="24"/>
        </w:rPr>
        <w:t xml:space="preserve">, Wiktoria Zasada, Hanna </w:t>
      </w:r>
      <w:proofErr w:type="spellStart"/>
      <w:r w:rsidRPr="00F70886">
        <w:rPr>
          <w:rFonts w:ascii="Times New Roman" w:eastAsia="Times New Roman" w:hAnsi="Times New Roman" w:cs="Times New Roman"/>
          <w:sz w:val="24"/>
          <w:szCs w:val="24"/>
        </w:rPr>
        <w:t>Cholerzyńska</w:t>
      </w:r>
      <w:proofErr w:type="spellEnd"/>
      <w:r w:rsidRPr="00F70886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4BEAC4A" w14:textId="51059980" w:rsidR="00983F09" w:rsidRPr="00F70886" w:rsidRDefault="00F70886" w:rsidP="00F7088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886">
        <w:rPr>
          <w:rFonts w:ascii="Times New Roman" w:eastAsia="Times New Roman" w:hAnsi="Times New Roman" w:cs="Times New Roman"/>
          <w:sz w:val="24"/>
          <w:szCs w:val="24"/>
        </w:rPr>
        <w:t xml:space="preserve">Tomasz </w:t>
      </w:r>
      <w:proofErr w:type="spellStart"/>
      <w:r w:rsidRPr="00F70886">
        <w:rPr>
          <w:rFonts w:ascii="Times New Roman" w:eastAsia="Times New Roman" w:hAnsi="Times New Roman" w:cs="Times New Roman"/>
          <w:sz w:val="24"/>
          <w:szCs w:val="24"/>
        </w:rPr>
        <w:t>Kłosiewicz</w:t>
      </w:r>
      <w:proofErr w:type="spellEnd"/>
      <w:r w:rsidRPr="00F7088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70886">
        <w:rPr>
          <w:rFonts w:ascii="Times New Roman" w:eastAsia="Times New Roman" w:hAnsi="Times New Roman" w:cs="Times New Roman"/>
          <w:sz w:val="24"/>
          <w:szCs w:val="24"/>
        </w:rPr>
        <w:t xml:space="preserve">Mateusz </w:t>
      </w:r>
      <w:proofErr w:type="spellStart"/>
      <w:r w:rsidRPr="00F70886">
        <w:rPr>
          <w:rFonts w:ascii="Times New Roman" w:eastAsia="Times New Roman" w:hAnsi="Times New Roman" w:cs="Times New Roman"/>
          <w:sz w:val="24"/>
          <w:szCs w:val="24"/>
        </w:rPr>
        <w:t>Puślecki</w:t>
      </w:r>
      <w:proofErr w:type="spellEnd"/>
    </w:p>
    <w:p w14:paraId="46B81E16" w14:textId="77777777" w:rsidR="00983F09" w:rsidRPr="00F70886" w:rsidRDefault="00983F09" w:rsidP="00F7088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671473" w14:textId="77777777" w:rsidR="00983F09" w:rsidRPr="00F70886" w:rsidRDefault="00F70886" w:rsidP="00F7088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886">
        <w:rPr>
          <w:rFonts w:ascii="Times New Roman" w:eastAsia="Times New Roman" w:hAnsi="Times New Roman" w:cs="Times New Roman"/>
          <w:sz w:val="24"/>
          <w:szCs w:val="24"/>
        </w:rPr>
        <w:t xml:space="preserve">The search strategy was developed by and will be conducted by Dawid </w:t>
      </w:r>
      <w:proofErr w:type="spellStart"/>
      <w:r w:rsidRPr="00F70886">
        <w:rPr>
          <w:rFonts w:ascii="Times New Roman" w:eastAsia="Times New Roman" w:hAnsi="Times New Roman" w:cs="Times New Roman"/>
          <w:sz w:val="24"/>
          <w:szCs w:val="24"/>
        </w:rPr>
        <w:t>Woszczyk</w:t>
      </w:r>
      <w:proofErr w:type="spellEnd"/>
      <w:r w:rsidRPr="00F70886">
        <w:rPr>
          <w:rFonts w:ascii="Times New Roman" w:eastAsia="Times New Roman" w:hAnsi="Times New Roman" w:cs="Times New Roman"/>
          <w:sz w:val="24"/>
          <w:szCs w:val="24"/>
        </w:rPr>
        <w:t>. The strategy was peer-reviewed and piloted and will be updated as needed based on database-specific language or other requirements within the following databases:</w:t>
      </w:r>
      <w:r w:rsidRPr="00F70886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D884D2E" w14:textId="77777777" w:rsidR="00983F09" w:rsidRPr="00F70886" w:rsidRDefault="00983F09" w:rsidP="00F7088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05A989" w14:textId="77777777" w:rsidR="00983F09" w:rsidRPr="00F70886" w:rsidRDefault="00F70886" w:rsidP="00F7088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886">
        <w:rPr>
          <w:rFonts w:ascii="Times New Roman" w:eastAsia="Times New Roman" w:hAnsi="Times New Roman" w:cs="Times New Roman"/>
          <w:sz w:val="24"/>
          <w:szCs w:val="24"/>
        </w:rPr>
        <w:t>• MEDLINE (PubMed)</w:t>
      </w:r>
    </w:p>
    <w:p w14:paraId="3145E614" w14:textId="77777777" w:rsidR="00983F09" w:rsidRPr="00F70886" w:rsidRDefault="00F70886" w:rsidP="00F7088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886">
        <w:rPr>
          <w:rFonts w:ascii="Times New Roman" w:eastAsia="Times New Roman" w:hAnsi="Times New Roman" w:cs="Times New Roman"/>
          <w:sz w:val="24"/>
          <w:szCs w:val="24"/>
        </w:rPr>
        <w:t>• CAB Abstracts (Web of Science)</w:t>
      </w:r>
    </w:p>
    <w:p w14:paraId="61986A06" w14:textId="77777777" w:rsidR="00983F09" w:rsidRPr="00F70886" w:rsidRDefault="00F70886" w:rsidP="00F7088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886">
        <w:rPr>
          <w:rFonts w:ascii="Times New Roman" w:eastAsia="Times New Roman" w:hAnsi="Times New Roman" w:cs="Times New Roman"/>
          <w:sz w:val="24"/>
          <w:szCs w:val="24"/>
        </w:rPr>
        <w:t>• CINAHL (</w:t>
      </w:r>
      <w:proofErr w:type="spellStart"/>
      <w:r w:rsidRPr="00F70886">
        <w:rPr>
          <w:rFonts w:ascii="Times New Roman" w:eastAsia="Times New Roman" w:hAnsi="Times New Roman" w:cs="Times New Roman"/>
          <w:sz w:val="24"/>
          <w:szCs w:val="24"/>
        </w:rPr>
        <w:t>Ebsco</w:t>
      </w:r>
      <w:proofErr w:type="spellEnd"/>
      <w:r w:rsidRPr="00F70886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F286370" w14:textId="77777777" w:rsidR="00983F09" w:rsidRPr="00F70886" w:rsidRDefault="00F70886" w:rsidP="00F7088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886">
        <w:rPr>
          <w:rFonts w:ascii="Times New Roman" w:eastAsia="Times New Roman" w:hAnsi="Times New Roman" w:cs="Times New Roman"/>
          <w:sz w:val="24"/>
          <w:szCs w:val="24"/>
        </w:rPr>
        <w:t>• Web of Science Core Collection (Web of Science)</w:t>
      </w:r>
    </w:p>
    <w:p w14:paraId="3B7B91CF" w14:textId="77777777" w:rsidR="00983F09" w:rsidRPr="00F70886" w:rsidRDefault="00F70886" w:rsidP="00F7088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886">
        <w:rPr>
          <w:rFonts w:ascii="Times New Roman" w:eastAsia="Times New Roman" w:hAnsi="Times New Roman" w:cs="Times New Roman"/>
          <w:sz w:val="24"/>
          <w:szCs w:val="24"/>
        </w:rPr>
        <w:t xml:space="preserve">• EMBASE </w:t>
      </w:r>
    </w:p>
    <w:p w14:paraId="0E958F0A" w14:textId="77777777" w:rsidR="00983F09" w:rsidRPr="00F70886" w:rsidRDefault="00F70886" w:rsidP="00F7088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886">
        <w:rPr>
          <w:rFonts w:ascii="Times New Roman" w:eastAsia="Times New Roman" w:hAnsi="Times New Roman" w:cs="Times New Roman"/>
          <w:sz w:val="24"/>
          <w:szCs w:val="24"/>
        </w:rPr>
        <w:t xml:space="preserve">• Cochrane Library </w:t>
      </w:r>
    </w:p>
    <w:p w14:paraId="1A9D2822" w14:textId="77777777" w:rsidR="00983F09" w:rsidRPr="00F70886" w:rsidRDefault="00983F09" w:rsidP="00F7088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196E5B" w14:textId="77777777" w:rsidR="00983F09" w:rsidRPr="00F70886" w:rsidRDefault="00F70886" w:rsidP="00F7088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886">
        <w:rPr>
          <w:rFonts w:ascii="Times New Roman" w:eastAsia="Times New Roman" w:hAnsi="Times New Roman" w:cs="Times New Roman"/>
          <w:sz w:val="24"/>
          <w:szCs w:val="24"/>
        </w:rPr>
        <w:t xml:space="preserve">For non-indexed conference proceedings, the review team will search relevant conference proceedings and websites (e.g. Google Scholar, OpenGrey.eu). In addition, the review team will hand-search bibliographies of relevant systematic reviews, narrative reviews, and meta-analyses found, as well as and relevant citations bibliographies of the articles included in the review. </w:t>
      </w:r>
    </w:p>
    <w:p w14:paraId="33254F9F" w14:textId="77777777" w:rsidR="00983F09" w:rsidRPr="00F70886" w:rsidRDefault="00F70886" w:rsidP="00F7088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983F09" w:rsidRPr="00F70886">
          <w:headerReference w:type="default" r:id="rId6"/>
          <w:pgSz w:w="11909" w:h="16834"/>
          <w:pgMar w:top="1440" w:right="1440" w:bottom="1440" w:left="1440" w:header="720" w:footer="720" w:gutter="0"/>
          <w:pgNumType w:start="1"/>
          <w:cols w:space="708"/>
        </w:sectPr>
      </w:pPr>
      <w:r w:rsidRPr="00F70886">
        <w:rPr>
          <w:rFonts w:ascii="Times New Roman" w:eastAsia="Times New Roman" w:hAnsi="Times New Roman" w:cs="Times New Roman"/>
          <w:sz w:val="24"/>
          <w:szCs w:val="24"/>
        </w:rPr>
        <w:t>The search will include references that have been published till the end of December 2023. Only content published or available in English will be included.</w:t>
      </w:r>
    </w:p>
    <w:p w14:paraId="396C6685" w14:textId="77777777" w:rsidR="00983F09" w:rsidRPr="00F70886" w:rsidRDefault="00F70886" w:rsidP="00F70886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886">
        <w:rPr>
          <w:rFonts w:ascii="Times New Roman" w:eastAsia="Times New Roman" w:hAnsi="Times New Roman" w:cs="Times New Roman"/>
          <w:sz w:val="24"/>
          <w:szCs w:val="24"/>
        </w:rPr>
        <w:lastRenderedPageBreak/>
        <w:t>Version of a systematic review search strategy constructed for MEDLINE (PubMed).</w:t>
      </w:r>
    </w:p>
    <w:tbl>
      <w:tblPr>
        <w:tblStyle w:val="a"/>
        <w:tblW w:w="717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65"/>
        <w:gridCol w:w="5505"/>
      </w:tblGrid>
      <w:tr w:rsidR="00983F09" w:rsidRPr="00F70886" w14:paraId="7C3E2EA0" w14:textId="77777777">
        <w:trPr>
          <w:trHeight w:val="465"/>
        </w:trPr>
        <w:tc>
          <w:tcPr>
            <w:tcW w:w="16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5DB67" w14:textId="77777777" w:rsidR="00983F09" w:rsidRPr="00F70886" w:rsidRDefault="00983F09" w:rsidP="00F70886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0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EC527" w14:textId="77777777" w:rsidR="00983F09" w:rsidRPr="00F70886" w:rsidRDefault="00F70886" w:rsidP="00F70886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08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Search strategy</w:t>
            </w:r>
          </w:p>
        </w:tc>
      </w:tr>
      <w:tr w:rsidR="00983F09" w:rsidRPr="00F70886" w14:paraId="3954A34E" w14:textId="77777777">
        <w:trPr>
          <w:trHeight w:val="3030"/>
        </w:trPr>
        <w:tc>
          <w:tcPr>
            <w:tcW w:w="166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F9892" w14:textId="77777777" w:rsidR="00983F09" w:rsidRPr="00F70886" w:rsidRDefault="00F70886" w:rsidP="00F70886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886">
              <w:rPr>
                <w:rFonts w:ascii="Times New Roman" w:eastAsia="Times New Roman" w:hAnsi="Times New Roman" w:cs="Times New Roman"/>
                <w:sz w:val="24"/>
                <w:szCs w:val="24"/>
              </w:rPr>
              <w:t>Terms used:</w:t>
            </w:r>
          </w:p>
        </w:tc>
        <w:tc>
          <w:tcPr>
            <w:tcW w:w="550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D2156" w14:textId="77777777" w:rsidR="00983F09" w:rsidRPr="00F70886" w:rsidRDefault="00F70886" w:rsidP="00F70886">
            <w:pPr>
              <w:spacing w:before="240" w:after="24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F7088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("cardiac arrest" OR “IHCA” OR “OHCA”) AND ("extracorporeal cardiopulmonary resuscitation" OR "extracorporeal membrane oxygenation" OR "extracorporeal resuscitation" OR "ECMO" OR "</w:t>
            </w:r>
            <w:proofErr w:type="spellStart"/>
            <w:r w:rsidRPr="00F7088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eCPR</w:t>
            </w:r>
            <w:proofErr w:type="spellEnd"/>
            <w:r w:rsidRPr="00F7088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") AND ("neurological outcome" OR "neurologic outcome" OR "neurological outcomes" OR "neurologic outcomes") AND ("prediction" OR "predictor" OR “prognosis” OR “prognostication”)</w:t>
            </w:r>
            <w:r w:rsidRPr="00F7088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ab/>
            </w:r>
          </w:p>
        </w:tc>
      </w:tr>
    </w:tbl>
    <w:p w14:paraId="7F09B09D" w14:textId="77777777" w:rsidR="00983F09" w:rsidRPr="00F70886" w:rsidRDefault="00983F09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C9699A" w14:textId="77777777" w:rsidR="00983F09" w:rsidRPr="00F70886" w:rsidRDefault="00983F0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83F09" w:rsidRPr="00F70886">
      <w:pgSz w:w="11909" w:h="16834"/>
      <w:pgMar w:top="1440" w:right="1440" w:bottom="1440" w:left="1440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012DC1" w14:textId="77777777" w:rsidR="00F70886" w:rsidRPr="00F70886" w:rsidRDefault="00F70886">
      <w:pPr>
        <w:spacing w:line="240" w:lineRule="auto"/>
      </w:pPr>
      <w:r w:rsidRPr="00F70886">
        <w:separator/>
      </w:r>
    </w:p>
  </w:endnote>
  <w:endnote w:type="continuationSeparator" w:id="0">
    <w:p w14:paraId="14866EE6" w14:textId="77777777" w:rsidR="00F70886" w:rsidRPr="00F70886" w:rsidRDefault="00F70886">
      <w:pPr>
        <w:spacing w:line="240" w:lineRule="auto"/>
      </w:pPr>
      <w:r w:rsidRPr="00F708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81CC89" w14:textId="77777777" w:rsidR="00F70886" w:rsidRPr="00F70886" w:rsidRDefault="00F70886">
      <w:pPr>
        <w:spacing w:line="240" w:lineRule="auto"/>
      </w:pPr>
      <w:r w:rsidRPr="00F70886">
        <w:separator/>
      </w:r>
    </w:p>
  </w:footnote>
  <w:footnote w:type="continuationSeparator" w:id="0">
    <w:p w14:paraId="5FDB659E" w14:textId="77777777" w:rsidR="00F70886" w:rsidRPr="00F70886" w:rsidRDefault="00F70886">
      <w:pPr>
        <w:spacing w:line="240" w:lineRule="auto"/>
      </w:pPr>
      <w:r w:rsidRPr="00F7088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60AC92" w14:textId="77777777" w:rsidR="00983F09" w:rsidRPr="00F70886" w:rsidRDefault="00F70886">
    <w:pPr>
      <w:jc w:val="right"/>
    </w:pPr>
    <w:r w:rsidRPr="00F70886">
      <w:drawing>
        <wp:anchor distT="114300" distB="114300" distL="114300" distR="114300" simplePos="0" relativeHeight="251658240" behindDoc="0" locked="0" layoutInCell="1" hidden="0" allowOverlap="1" wp14:anchorId="3AFAFBDD" wp14:editId="499D325D">
          <wp:simplePos x="0" y="0"/>
          <wp:positionH relativeFrom="column">
            <wp:posOffset>4816800</wp:posOffset>
          </wp:positionH>
          <wp:positionV relativeFrom="paragraph">
            <wp:posOffset>19051</wp:posOffset>
          </wp:positionV>
          <wp:extent cx="897263" cy="893275"/>
          <wp:effectExtent l="0" t="0" r="0" b="0"/>
          <wp:wrapTopAndBottom distT="114300" distB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7263" cy="893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F09"/>
    <w:rsid w:val="00627AE1"/>
    <w:rsid w:val="00983F09"/>
    <w:rsid w:val="00F70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CF09A"/>
  <w15:docId w15:val="{7FB0F041-1559-4E32-A425-C32A247A1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239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Sajewicz</cp:lastModifiedBy>
  <cp:revision>2</cp:revision>
  <dcterms:created xsi:type="dcterms:W3CDTF">2024-08-27T09:52:00Z</dcterms:created>
  <dcterms:modified xsi:type="dcterms:W3CDTF">2024-08-27T09:56:00Z</dcterms:modified>
</cp:coreProperties>
</file>