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9F51CD" w14:textId="12D74EAF" w:rsidR="00E961E5" w:rsidRPr="008B51F9" w:rsidRDefault="00E961E5" w:rsidP="008B51F9">
      <w:pPr>
        <w:autoSpaceDE w:val="0"/>
        <w:autoSpaceDN w:val="0"/>
        <w:adjustRightInd w:val="0"/>
        <w:spacing w:line="360" w:lineRule="auto"/>
        <w:rPr>
          <w:rFonts w:ascii="Calibri" w:hAnsi="Calibri" w:cs="Calibri"/>
          <w:b/>
          <w:bCs/>
          <w:color w:val="000000" w:themeColor="text1"/>
          <w:szCs w:val="21"/>
        </w:rPr>
      </w:pPr>
      <w:bookmarkStart w:id="0" w:name="OLE_LINK1095"/>
      <w:bookmarkStart w:id="1" w:name="OLE_LINK1096"/>
      <w:bookmarkStart w:id="2" w:name="OLE_LINK539"/>
      <w:bookmarkStart w:id="3" w:name="OLE_LINK1045"/>
      <w:bookmarkStart w:id="4" w:name="OLE_LINK1046"/>
      <w:r w:rsidRPr="008B51F9">
        <w:rPr>
          <w:rFonts w:ascii="Calibri" w:hAnsi="Calibri" w:cs="Calibri"/>
          <w:b/>
          <w:bCs/>
          <w:color w:val="000000" w:themeColor="text1"/>
          <w:szCs w:val="21"/>
        </w:rPr>
        <w:t xml:space="preserve">Appendix </w:t>
      </w:r>
    </w:p>
    <w:bookmarkEnd w:id="0"/>
    <w:bookmarkEnd w:id="1"/>
    <w:bookmarkEnd w:id="2"/>
    <w:p w14:paraId="543F8D75" w14:textId="2534AF9B" w:rsidR="008B51F9" w:rsidRPr="008B51F9" w:rsidRDefault="00E961E5" w:rsidP="008B51F9">
      <w:pPr>
        <w:pStyle w:val="a3"/>
        <w:spacing w:line="360" w:lineRule="auto"/>
        <w:jc w:val="both"/>
        <w:rPr>
          <w:rFonts w:ascii="Calibri" w:hAnsi="Calibri" w:cs="Calibri"/>
          <w:b/>
          <w:bCs/>
          <w:i/>
          <w:iCs/>
          <w:color w:val="000000" w:themeColor="text1"/>
          <w:sz w:val="21"/>
          <w:szCs w:val="21"/>
        </w:rPr>
      </w:pPr>
      <w:r w:rsidRPr="008B51F9">
        <w:rPr>
          <w:rFonts w:ascii="Calibri" w:hAnsi="Calibri" w:cs="Calibri"/>
          <w:sz w:val="21"/>
          <w:szCs w:val="21"/>
        </w:rPr>
        <w:t>The following material accompanies the artic</w:t>
      </w:r>
      <w:bookmarkStart w:id="5" w:name="OLE_LINK814"/>
      <w:bookmarkStart w:id="6" w:name="OLE_LINK815"/>
      <w:bookmarkStart w:id="7" w:name="OLE_LINK995"/>
      <w:bookmarkStart w:id="8" w:name="OLE_LINK76"/>
      <w:bookmarkStart w:id="9" w:name="OLE_LINK79"/>
      <w:bookmarkStart w:id="10" w:name="OLE_LINK987"/>
      <w:bookmarkStart w:id="11" w:name="OLE_LINK988"/>
      <w:bookmarkStart w:id="12" w:name="OLE_LINK750"/>
      <w:bookmarkStart w:id="13" w:name="OLE_LINK19"/>
      <w:bookmarkStart w:id="14" w:name="OLE_LINK397"/>
      <w:bookmarkStart w:id="15" w:name="OLE_LINK398"/>
      <w:bookmarkStart w:id="16" w:name="OLE_LINK399"/>
      <w:bookmarkStart w:id="17" w:name="OLE_LINK400"/>
      <w:bookmarkStart w:id="18" w:name="OLE_LINK401"/>
      <w:bookmarkStart w:id="19" w:name="OLE_LINK283"/>
      <w:bookmarkStart w:id="20" w:name="OLE_LINK284"/>
      <w:bookmarkStart w:id="21" w:name="OLE_LINK322"/>
      <w:bookmarkStart w:id="22" w:name="OLE_LINK407"/>
      <w:bookmarkStart w:id="23" w:name="OLE_LINK408"/>
      <w:bookmarkStart w:id="24" w:name="OLE_LINK409"/>
      <w:r w:rsidR="008B51F9" w:rsidRPr="008B51F9">
        <w:rPr>
          <w:rFonts w:ascii="Calibri" w:hAnsi="Calibri" w:cs="Calibri"/>
          <w:b/>
          <w:bCs/>
          <w:color w:val="000000" w:themeColor="text1"/>
          <w:sz w:val="21"/>
          <w:szCs w:val="21"/>
        </w:rPr>
        <w:t xml:space="preserve"> </w:t>
      </w:r>
      <w:r w:rsidR="008B51F9" w:rsidRPr="008B51F9">
        <w:rPr>
          <w:rFonts w:ascii="Calibri" w:hAnsi="Calibri" w:cs="Calibri"/>
          <w:b/>
          <w:bCs/>
          <w:i/>
          <w:iCs/>
          <w:color w:val="000000" w:themeColor="text1"/>
          <w:sz w:val="21"/>
          <w:szCs w:val="21"/>
        </w:rPr>
        <w:t xml:space="preserve">Acupuncture improves </w:t>
      </w:r>
      <w:bookmarkStart w:id="25" w:name="OLE_LINK175"/>
      <w:bookmarkStart w:id="26" w:name="OLE_LINK176"/>
      <w:r w:rsidR="008B51F9" w:rsidRPr="008B51F9">
        <w:rPr>
          <w:rFonts w:ascii="Calibri" w:hAnsi="Calibri" w:cs="Calibri"/>
          <w:b/>
          <w:bCs/>
          <w:i/>
          <w:iCs/>
          <w:color w:val="000000" w:themeColor="text1"/>
          <w:sz w:val="21"/>
          <w:szCs w:val="21"/>
        </w:rPr>
        <w:t xml:space="preserve">migraine and quality of life </w:t>
      </w:r>
      <w:bookmarkStart w:id="27" w:name="OLE_LINK323"/>
      <w:bookmarkStart w:id="28" w:name="OLE_LINK332"/>
      <w:r w:rsidR="008B51F9" w:rsidRPr="008B51F9">
        <w:rPr>
          <w:rFonts w:ascii="Calibri" w:hAnsi="Calibri" w:cs="Calibri"/>
          <w:b/>
          <w:bCs/>
          <w:i/>
          <w:iCs/>
          <w:color w:val="000000" w:themeColor="text1"/>
          <w:sz w:val="21"/>
          <w:szCs w:val="21"/>
        </w:rPr>
        <w:t>in patients with migraine</w:t>
      </w:r>
      <w:bookmarkEnd w:id="25"/>
      <w:bookmarkEnd w:id="26"/>
      <w:bookmarkEnd w:id="27"/>
      <w:bookmarkEnd w:id="28"/>
      <w:r w:rsidR="008B51F9" w:rsidRPr="008B51F9">
        <w:rPr>
          <w:rFonts w:ascii="Calibri" w:hAnsi="Calibri" w:cs="Calibri"/>
          <w:b/>
          <w:bCs/>
          <w:i/>
          <w:iCs/>
          <w:color w:val="000000" w:themeColor="text1"/>
          <w:sz w:val="21"/>
          <w:szCs w:val="21"/>
        </w:rPr>
        <w:t>:</w:t>
      </w:r>
      <w:bookmarkStart w:id="29" w:name="OLE_LINK85"/>
      <w:bookmarkStart w:id="30" w:name="OLE_LINK86"/>
      <w:r w:rsidR="008B51F9" w:rsidRPr="008B51F9">
        <w:rPr>
          <w:rFonts w:ascii="Calibri" w:hAnsi="Calibri" w:cs="Calibri"/>
          <w:b/>
          <w:bCs/>
          <w:i/>
          <w:iCs/>
          <w:color w:val="000000" w:themeColor="text1"/>
          <w:sz w:val="21"/>
          <w:szCs w:val="21"/>
        </w:rPr>
        <w:t xml:space="preserve"> </w:t>
      </w:r>
      <w:bookmarkStart w:id="31" w:name="OLE_LINK196"/>
      <w:bookmarkStart w:id="32" w:name="OLE_LINK197"/>
      <w:r w:rsidR="008B51F9" w:rsidRPr="008B51F9">
        <w:rPr>
          <w:rFonts w:ascii="Calibri" w:hAnsi="Calibri" w:cs="Calibri"/>
          <w:b/>
          <w:bCs/>
          <w:i/>
          <w:iCs/>
          <w:color w:val="000000" w:themeColor="text1"/>
          <w:sz w:val="21"/>
          <w:szCs w:val="21"/>
        </w:rPr>
        <w:t xml:space="preserve">a </w:t>
      </w:r>
      <w:bookmarkStart w:id="33" w:name="OLE_LINK414"/>
      <w:bookmarkStart w:id="34" w:name="OLE_LINK415"/>
      <w:r w:rsidR="008B51F9" w:rsidRPr="008B51F9">
        <w:rPr>
          <w:rFonts w:ascii="Calibri" w:hAnsi="Calibri" w:cs="Calibri"/>
          <w:b/>
          <w:bCs/>
          <w:i/>
          <w:iCs/>
          <w:color w:val="000000" w:themeColor="text1"/>
          <w:sz w:val="21"/>
          <w:szCs w:val="21"/>
        </w:rPr>
        <w:t>systematic review</w:t>
      </w:r>
      <w:bookmarkEnd w:id="33"/>
      <w:bookmarkEnd w:id="34"/>
      <w:r w:rsidR="008B51F9" w:rsidRPr="008B51F9">
        <w:rPr>
          <w:rFonts w:ascii="Calibri" w:hAnsi="Calibri" w:cs="Calibri"/>
          <w:b/>
          <w:bCs/>
          <w:i/>
          <w:iCs/>
          <w:color w:val="000000" w:themeColor="text1"/>
          <w:sz w:val="21"/>
          <w:szCs w:val="21"/>
        </w:rPr>
        <w:t xml:space="preserve"> </w:t>
      </w:r>
      <w:bookmarkEnd w:id="31"/>
      <w:bookmarkEnd w:id="32"/>
      <w:r w:rsidR="008B51F9" w:rsidRPr="008B51F9">
        <w:rPr>
          <w:rFonts w:ascii="Calibri" w:hAnsi="Calibri" w:cs="Calibri"/>
          <w:b/>
          <w:bCs/>
          <w:i/>
          <w:iCs/>
          <w:color w:val="000000" w:themeColor="text1"/>
          <w:sz w:val="21"/>
          <w:szCs w:val="21"/>
        </w:rPr>
        <w:t>with meta-analysis</w:t>
      </w:r>
    </w:p>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9"/>
    <w:bookmarkEnd w:id="30"/>
    <w:p w14:paraId="68F23FC0" w14:textId="1851F91D" w:rsidR="00E961E5" w:rsidRPr="008B51F9" w:rsidRDefault="00E961E5" w:rsidP="008B51F9">
      <w:pPr>
        <w:autoSpaceDE w:val="0"/>
        <w:autoSpaceDN w:val="0"/>
        <w:adjustRightInd w:val="0"/>
        <w:spacing w:line="360" w:lineRule="auto"/>
        <w:rPr>
          <w:rFonts w:ascii="Calibri" w:hAnsi="Calibri" w:cs="Calibri"/>
          <w:b/>
          <w:bCs/>
          <w:color w:val="000000" w:themeColor="text1"/>
          <w:szCs w:val="21"/>
        </w:rPr>
      </w:pPr>
    </w:p>
    <w:p w14:paraId="4E78A2F5" w14:textId="66A4CECB" w:rsidR="00E961E5" w:rsidRPr="008B51F9" w:rsidRDefault="00E961E5" w:rsidP="008B51F9">
      <w:pPr>
        <w:autoSpaceDE w:val="0"/>
        <w:autoSpaceDN w:val="0"/>
        <w:adjustRightInd w:val="0"/>
        <w:spacing w:line="360" w:lineRule="auto"/>
        <w:rPr>
          <w:rFonts w:ascii="Calibri" w:hAnsi="Calibri" w:cs="Calibri"/>
          <w:b/>
          <w:bCs/>
          <w:color w:val="000000" w:themeColor="text1"/>
          <w:szCs w:val="21"/>
        </w:rPr>
      </w:pPr>
      <w:r w:rsidRPr="008B51F9">
        <w:rPr>
          <w:rFonts w:ascii="Calibri" w:hAnsi="Calibri" w:cs="Calibri"/>
          <w:b/>
          <w:bCs/>
          <w:color w:val="000000" w:themeColor="text1"/>
          <w:szCs w:val="21"/>
        </w:rPr>
        <w:t>Content</w:t>
      </w:r>
    </w:p>
    <w:p w14:paraId="4512127E" w14:textId="77777777" w:rsidR="00E961E5" w:rsidRPr="008B51F9" w:rsidRDefault="00E961E5" w:rsidP="008B51F9">
      <w:pPr>
        <w:autoSpaceDE w:val="0"/>
        <w:autoSpaceDN w:val="0"/>
        <w:adjustRightInd w:val="0"/>
        <w:spacing w:line="360" w:lineRule="auto"/>
        <w:rPr>
          <w:rFonts w:ascii="Calibri" w:hAnsi="Calibri" w:cs="Calibri"/>
          <w:color w:val="000000" w:themeColor="text1"/>
          <w:szCs w:val="21"/>
        </w:rPr>
      </w:pPr>
      <w:bookmarkStart w:id="35" w:name="OLE_LINK1087"/>
      <w:bookmarkStart w:id="36" w:name="OLE_LINK1088"/>
      <w:r w:rsidRPr="008B51F9">
        <w:rPr>
          <w:rFonts w:ascii="Calibri" w:hAnsi="Calibri" w:cs="Calibri"/>
          <w:color w:val="000000" w:themeColor="text1"/>
          <w:szCs w:val="21"/>
        </w:rPr>
        <w:t>Text S1</w:t>
      </w:r>
      <w:bookmarkEnd w:id="3"/>
      <w:bookmarkEnd w:id="4"/>
      <w:r w:rsidRPr="008B51F9">
        <w:rPr>
          <w:rFonts w:ascii="Calibri" w:hAnsi="Calibri" w:cs="Calibri"/>
          <w:color w:val="000000" w:themeColor="text1"/>
          <w:szCs w:val="21"/>
        </w:rPr>
        <w:t>. Search strategies</w:t>
      </w:r>
    </w:p>
    <w:p w14:paraId="615C50A0" w14:textId="07D73247" w:rsidR="00E961E5" w:rsidRDefault="00E961E5" w:rsidP="008B51F9">
      <w:pPr>
        <w:pStyle w:val="a3"/>
        <w:spacing w:line="360" w:lineRule="auto"/>
        <w:jc w:val="both"/>
        <w:rPr>
          <w:rFonts w:ascii="Calibri" w:hAnsi="Calibri" w:cs="Calibri"/>
          <w:color w:val="000000" w:themeColor="text1"/>
          <w:sz w:val="21"/>
          <w:szCs w:val="21"/>
        </w:rPr>
      </w:pPr>
      <w:bookmarkStart w:id="37" w:name="OLE_LINK1091"/>
      <w:bookmarkStart w:id="38" w:name="OLE_LINK1092"/>
      <w:bookmarkEnd w:id="35"/>
      <w:bookmarkEnd w:id="36"/>
      <w:r w:rsidRPr="008B51F9">
        <w:rPr>
          <w:rFonts w:ascii="Calibri" w:hAnsi="Calibri" w:cs="Calibri"/>
          <w:color w:val="000000" w:themeColor="text1"/>
          <w:sz w:val="21"/>
          <w:szCs w:val="21"/>
        </w:rPr>
        <w:t xml:space="preserve">Text S2. </w:t>
      </w:r>
      <w:r w:rsidRPr="008B51F9">
        <w:rPr>
          <w:rFonts w:ascii="Calibri" w:hAnsi="Calibri" w:cs="Calibri"/>
          <w:color w:val="000000" w:themeColor="text1"/>
          <w:sz w:val="21"/>
          <w:szCs w:val="21"/>
          <w:lang w:val="en-CA"/>
        </w:rPr>
        <w:t>PRISMA 2020 Checklist</w:t>
      </w:r>
      <w:r w:rsidRPr="008B51F9">
        <w:rPr>
          <w:rFonts w:ascii="Calibri" w:hAnsi="Calibri" w:cs="Calibri"/>
          <w:color w:val="000000" w:themeColor="text1"/>
          <w:sz w:val="21"/>
          <w:szCs w:val="21"/>
        </w:rPr>
        <w:t xml:space="preserve"> </w:t>
      </w:r>
    </w:p>
    <w:p w14:paraId="529FC209" w14:textId="039DE534" w:rsidR="00292CE4" w:rsidRDefault="00292CE4" w:rsidP="008B51F9">
      <w:pPr>
        <w:pStyle w:val="a3"/>
        <w:spacing w:line="360" w:lineRule="auto"/>
        <w:jc w:val="both"/>
        <w:rPr>
          <w:rFonts w:ascii="Calibri" w:hAnsi="Calibri" w:cs="Calibri"/>
          <w:color w:val="000000" w:themeColor="text1"/>
          <w:sz w:val="21"/>
          <w:szCs w:val="21"/>
        </w:rPr>
      </w:pPr>
      <w:r w:rsidRPr="00292CE4">
        <w:rPr>
          <w:rFonts w:ascii="Calibri" w:hAnsi="Calibri" w:cs="Calibri"/>
          <w:color w:val="000000" w:themeColor="text1"/>
          <w:sz w:val="21"/>
          <w:szCs w:val="21"/>
        </w:rPr>
        <w:t>Text S3</w:t>
      </w:r>
      <w:r>
        <w:rPr>
          <w:rFonts w:ascii="Calibri" w:hAnsi="Calibri" w:cs="Calibri" w:hint="eastAsia"/>
          <w:color w:val="000000" w:themeColor="text1"/>
          <w:sz w:val="21"/>
          <w:szCs w:val="21"/>
        </w:rPr>
        <w:t>.</w:t>
      </w:r>
      <w:r w:rsidRPr="00292CE4">
        <w:rPr>
          <w:rFonts w:ascii="Calibri" w:hAnsi="Calibri" w:cs="Calibri"/>
          <w:color w:val="000000" w:themeColor="text1"/>
          <w:sz w:val="21"/>
          <w:szCs w:val="21"/>
        </w:rPr>
        <w:t xml:space="preserve"> Subgroup Analys</w:t>
      </w:r>
      <w:r w:rsidR="000574EF">
        <w:rPr>
          <w:rFonts w:ascii="Calibri" w:hAnsi="Calibri" w:cs="Calibri"/>
          <w:color w:val="000000" w:themeColor="text1"/>
          <w:sz w:val="21"/>
          <w:szCs w:val="21"/>
        </w:rPr>
        <w:t>i</w:t>
      </w:r>
      <w:r w:rsidRPr="00292CE4">
        <w:rPr>
          <w:rFonts w:ascii="Calibri" w:hAnsi="Calibri" w:cs="Calibri"/>
          <w:color w:val="000000" w:themeColor="text1"/>
          <w:sz w:val="21"/>
          <w:szCs w:val="21"/>
        </w:rPr>
        <w:t xml:space="preserve">s </w:t>
      </w:r>
    </w:p>
    <w:p w14:paraId="5B6EBE20" w14:textId="3348152D" w:rsidR="0063398E" w:rsidRDefault="0063398E" w:rsidP="0063398E">
      <w:pPr>
        <w:rPr>
          <w:rFonts w:ascii="Calibri" w:eastAsia="宋体" w:hAnsi="Calibri" w:cs="Calibri"/>
          <w:color w:val="000000" w:themeColor="text1"/>
          <w:kern w:val="0"/>
          <w:szCs w:val="21"/>
        </w:rPr>
      </w:pPr>
      <w:r w:rsidRPr="00292CE4">
        <w:rPr>
          <w:rFonts w:ascii="Calibri" w:hAnsi="Calibri" w:cs="Calibri"/>
          <w:color w:val="000000" w:themeColor="text1"/>
          <w:szCs w:val="21"/>
        </w:rPr>
        <w:t>Text S</w:t>
      </w:r>
      <w:r>
        <w:rPr>
          <w:rFonts w:ascii="Calibri" w:hAnsi="Calibri" w:cs="Calibri"/>
          <w:color w:val="000000" w:themeColor="text1"/>
          <w:szCs w:val="21"/>
        </w:rPr>
        <w:t xml:space="preserve">4. </w:t>
      </w:r>
      <w:r w:rsidRPr="0063398E">
        <w:rPr>
          <w:rFonts w:ascii="Calibri" w:eastAsia="宋体" w:hAnsi="Calibri" w:cs="Calibri"/>
          <w:color w:val="000000" w:themeColor="text1"/>
          <w:kern w:val="0"/>
          <w:szCs w:val="21"/>
        </w:rPr>
        <w:t xml:space="preserve">List of </w:t>
      </w:r>
      <w:r w:rsidRPr="0063398E">
        <w:rPr>
          <w:rFonts w:ascii="Calibri" w:eastAsia="宋体" w:hAnsi="Calibri" w:cs="Calibri" w:hint="eastAsia"/>
          <w:color w:val="000000" w:themeColor="text1"/>
          <w:kern w:val="0"/>
          <w:szCs w:val="21"/>
        </w:rPr>
        <w:t>reading</w:t>
      </w:r>
      <w:r w:rsidRPr="0063398E">
        <w:rPr>
          <w:rFonts w:ascii="Calibri" w:eastAsia="宋体" w:hAnsi="Calibri" w:cs="Calibri"/>
          <w:color w:val="000000" w:themeColor="text1"/>
          <w:kern w:val="0"/>
          <w:szCs w:val="21"/>
        </w:rPr>
        <w:t xml:space="preserve"> full text excluded articles</w:t>
      </w:r>
    </w:p>
    <w:p w14:paraId="24C705E5" w14:textId="77777777" w:rsidR="0063398E" w:rsidRPr="0063398E" w:rsidRDefault="0063398E" w:rsidP="0063398E">
      <w:pPr>
        <w:rPr>
          <w:rFonts w:ascii="Times New Roman" w:hAnsi="Times New Roman" w:cs="Times New Roman" w:hint="eastAsia"/>
          <w:b/>
          <w:bCs/>
        </w:rPr>
      </w:pPr>
    </w:p>
    <w:bookmarkEnd w:id="37"/>
    <w:bookmarkEnd w:id="38"/>
    <w:p w14:paraId="1DE1648D" w14:textId="451EAE82" w:rsidR="00E961E5" w:rsidRPr="008B51F9" w:rsidRDefault="00E961E5" w:rsidP="008B51F9">
      <w:pPr>
        <w:autoSpaceDE w:val="0"/>
        <w:autoSpaceDN w:val="0"/>
        <w:adjustRightInd w:val="0"/>
        <w:spacing w:line="360" w:lineRule="auto"/>
        <w:rPr>
          <w:rFonts w:ascii="Calibri" w:hAnsi="Calibri" w:cs="Calibri"/>
          <w:b/>
          <w:bCs/>
          <w:color w:val="000000" w:themeColor="text1"/>
          <w:szCs w:val="21"/>
        </w:rPr>
      </w:pPr>
      <w:r w:rsidRPr="008B51F9">
        <w:rPr>
          <w:rFonts w:ascii="Calibri" w:hAnsi="Calibri" w:cs="Calibri"/>
          <w:b/>
          <w:bCs/>
          <w:color w:val="000000" w:themeColor="text1"/>
          <w:szCs w:val="21"/>
        </w:rPr>
        <w:t>Text S1. Search strategies</w:t>
      </w:r>
    </w:p>
    <w:p w14:paraId="7B4CF89B" w14:textId="77777777" w:rsidR="008B51F9" w:rsidRPr="008B51F9" w:rsidRDefault="008B51F9" w:rsidP="008B51F9">
      <w:pPr>
        <w:spacing w:line="360" w:lineRule="auto"/>
        <w:rPr>
          <w:rFonts w:ascii="Calibri" w:eastAsia="DengXian" w:hAnsi="Calibri" w:cs="Calibri"/>
          <w:b/>
          <w:szCs w:val="21"/>
        </w:rPr>
      </w:pPr>
    </w:p>
    <w:p w14:paraId="4CBADACD" w14:textId="66699383" w:rsidR="008B51F9" w:rsidRPr="008B51F9" w:rsidRDefault="008B51F9" w:rsidP="008B51F9">
      <w:pPr>
        <w:spacing w:line="360" w:lineRule="auto"/>
        <w:rPr>
          <w:rFonts w:ascii="Calibri" w:eastAsia="宋体" w:hAnsi="Calibri" w:cs="Calibri"/>
          <w:b/>
          <w:szCs w:val="21"/>
        </w:rPr>
      </w:pPr>
      <w:r w:rsidRPr="008B51F9">
        <w:rPr>
          <w:rFonts w:ascii="Calibri" w:eastAsia="宋体" w:hAnsi="Calibri" w:cs="Calibri"/>
          <w:b/>
          <w:szCs w:val="21"/>
        </w:rPr>
        <w:t xml:space="preserve">PubMed </w:t>
      </w:r>
    </w:p>
    <w:p w14:paraId="3768C4FD" w14:textId="77777777" w:rsidR="008B51F9" w:rsidRPr="008B51F9" w:rsidRDefault="008B51F9" w:rsidP="008B51F9">
      <w:pPr>
        <w:spacing w:line="360" w:lineRule="auto"/>
        <w:rPr>
          <w:rFonts w:ascii="Calibri" w:eastAsia="宋体" w:hAnsi="Calibri" w:cs="Calibri"/>
          <w:bCs/>
          <w:szCs w:val="21"/>
        </w:rPr>
      </w:pPr>
      <w:r w:rsidRPr="008B51F9">
        <w:rPr>
          <w:rFonts w:ascii="Calibri" w:eastAsia="宋体" w:hAnsi="Calibri" w:cs="Calibri"/>
          <w:bCs/>
          <w:szCs w:val="21"/>
        </w:rPr>
        <w:t>#1 "Acupuncture Therapy</w:t>
      </w:r>
      <w:bookmarkStart w:id="39" w:name="_Hlk42282634"/>
      <w:r w:rsidRPr="008B51F9">
        <w:rPr>
          <w:rFonts w:ascii="Calibri" w:eastAsia="宋体" w:hAnsi="Calibri" w:cs="Calibri"/>
          <w:bCs/>
          <w:szCs w:val="21"/>
        </w:rPr>
        <w:t>"</w:t>
      </w:r>
      <w:bookmarkEnd w:id="39"/>
      <w:r w:rsidRPr="008B51F9">
        <w:rPr>
          <w:rFonts w:ascii="Calibri" w:eastAsia="宋体" w:hAnsi="Calibri" w:cs="Calibri"/>
          <w:bCs/>
          <w:szCs w:val="21"/>
        </w:rPr>
        <w:t>[Mesh] OR "Electroacupuncture"[ Mesh] OR "Acupuncture, Ear"[ Mesh]</w:t>
      </w:r>
    </w:p>
    <w:p w14:paraId="4959E192" w14:textId="5C1B084F" w:rsidR="008B51F9" w:rsidRPr="008B51F9" w:rsidRDefault="008B51F9" w:rsidP="008B51F9">
      <w:pPr>
        <w:spacing w:line="360" w:lineRule="auto"/>
        <w:rPr>
          <w:rFonts w:ascii="Calibri" w:hAnsi="Calibri" w:cs="Calibri"/>
          <w:bCs/>
          <w:szCs w:val="21"/>
        </w:rPr>
      </w:pPr>
      <w:r w:rsidRPr="008B51F9">
        <w:rPr>
          <w:rFonts w:ascii="Calibri" w:hAnsi="Calibri" w:cs="Calibri"/>
          <w:szCs w:val="21"/>
        </w:rPr>
        <w:t>#2</w:t>
      </w:r>
      <w:r>
        <w:rPr>
          <w:rFonts w:ascii="Calibri" w:hAnsi="Calibri" w:cs="Calibri"/>
          <w:szCs w:val="21"/>
        </w:rPr>
        <w:t xml:space="preserve"> </w:t>
      </w:r>
      <w:r w:rsidRPr="008B51F9">
        <w:rPr>
          <w:rFonts w:ascii="Calibri" w:hAnsi="Calibri" w:cs="Calibri"/>
          <w:bCs/>
          <w:szCs w:val="21"/>
        </w:rPr>
        <w:t>Acupuncture</w:t>
      </w:r>
      <w:bookmarkStart w:id="40" w:name="_Hlk42277261"/>
      <w:r w:rsidRPr="008B51F9">
        <w:rPr>
          <w:rFonts w:ascii="Calibri" w:hAnsi="Calibri" w:cs="Calibri"/>
          <w:bCs/>
          <w:szCs w:val="21"/>
        </w:rPr>
        <w:t xml:space="preserve"> [Title/Abstract] </w:t>
      </w:r>
      <w:bookmarkEnd w:id="40"/>
      <w:r w:rsidRPr="008B51F9">
        <w:rPr>
          <w:rFonts w:ascii="Calibri" w:hAnsi="Calibri" w:cs="Calibri"/>
          <w:bCs/>
          <w:szCs w:val="21"/>
        </w:rPr>
        <w:t xml:space="preserve">OR Electroacupuncture [Title/Abstract] OR </w:t>
      </w:r>
      <w:r w:rsidRPr="008B51F9">
        <w:rPr>
          <w:rFonts w:ascii="Calibri" w:eastAsia="宋体" w:hAnsi="Calibri" w:cs="Calibri"/>
          <w:bCs/>
          <w:szCs w:val="21"/>
        </w:rPr>
        <w:t>"</w:t>
      </w:r>
      <w:r w:rsidRPr="008B51F9">
        <w:rPr>
          <w:rFonts w:ascii="Calibri" w:hAnsi="Calibri" w:cs="Calibri"/>
          <w:bCs/>
          <w:szCs w:val="21"/>
        </w:rPr>
        <w:t>Auricular acupuncture</w:t>
      </w:r>
      <w:r w:rsidRPr="008B51F9">
        <w:rPr>
          <w:rFonts w:ascii="Calibri" w:eastAsia="宋体" w:hAnsi="Calibri" w:cs="Calibri"/>
          <w:bCs/>
          <w:szCs w:val="21"/>
        </w:rPr>
        <w:t>"</w:t>
      </w:r>
      <w:r w:rsidRPr="008B51F9">
        <w:rPr>
          <w:rFonts w:ascii="Calibri" w:hAnsi="Calibri" w:cs="Calibri"/>
          <w:bCs/>
          <w:szCs w:val="21"/>
        </w:rPr>
        <w:t xml:space="preserve">[Title/Abstract] OR </w:t>
      </w:r>
      <w:r w:rsidRPr="008B51F9">
        <w:rPr>
          <w:rFonts w:ascii="Calibri" w:eastAsia="宋体" w:hAnsi="Calibri" w:cs="Calibri"/>
          <w:bCs/>
          <w:szCs w:val="21"/>
        </w:rPr>
        <w:t>"</w:t>
      </w:r>
      <w:r w:rsidRPr="008B51F9">
        <w:rPr>
          <w:rFonts w:ascii="Calibri" w:hAnsi="Calibri" w:cs="Calibri"/>
          <w:bCs/>
          <w:szCs w:val="21"/>
        </w:rPr>
        <w:t>Acupoint injection</w:t>
      </w:r>
      <w:r w:rsidRPr="008B51F9">
        <w:rPr>
          <w:rFonts w:ascii="Calibri" w:eastAsia="宋体" w:hAnsi="Calibri" w:cs="Calibri"/>
          <w:bCs/>
          <w:szCs w:val="21"/>
        </w:rPr>
        <w:t>"</w:t>
      </w:r>
      <w:r w:rsidRPr="008B51F9">
        <w:rPr>
          <w:rFonts w:ascii="Calibri" w:hAnsi="Calibri" w:cs="Calibri"/>
          <w:bCs/>
          <w:szCs w:val="21"/>
        </w:rPr>
        <w:t xml:space="preserve">[Title/Abstract] OR </w:t>
      </w:r>
      <w:r w:rsidRPr="008B51F9">
        <w:rPr>
          <w:rFonts w:ascii="Calibri" w:eastAsia="宋体" w:hAnsi="Calibri" w:cs="Calibri"/>
          <w:bCs/>
          <w:szCs w:val="21"/>
        </w:rPr>
        <w:t>"</w:t>
      </w:r>
      <w:r w:rsidRPr="008B51F9">
        <w:rPr>
          <w:rFonts w:ascii="Calibri" w:hAnsi="Calibri" w:cs="Calibri"/>
          <w:bCs/>
          <w:szCs w:val="21"/>
        </w:rPr>
        <w:t>Acupuncture point injection</w:t>
      </w:r>
      <w:r w:rsidRPr="008B51F9">
        <w:rPr>
          <w:rFonts w:ascii="Calibri" w:eastAsia="宋体" w:hAnsi="Calibri" w:cs="Calibri"/>
          <w:bCs/>
          <w:szCs w:val="21"/>
        </w:rPr>
        <w:t>"</w:t>
      </w:r>
      <w:r w:rsidRPr="008B51F9">
        <w:rPr>
          <w:rFonts w:ascii="Calibri" w:hAnsi="Calibri" w:cs="Calibri"/>
          <w:bCs/>
          <w:szCs w:val="21"/>
        </w:rPr>
        <w:t>[Title/Abstract]</w:t>
      </w:r>
    </w:p>
    <w:p w14:paraId="182F78B4" w14:textId="77777777" w:rsidR="008B51F9" w:rsidRPr="008B51F9" w:rsidRDefault="008B51F9" w:rsidP="008B51F9">
      <w:pPr>
        <w:spacing w:line="360" w:lineRule="auto"/>
        <w:rPr>
          <w:rFonts w:ascii="Calibri" w:hAnsi="Calibri" w:cs="Calibri"/>
          <w:szCs w:val="21"/>
        </w:rPr>
      </w:pPr>
      <w:r w:rsidRPr="008B51F9">
        <w:rPr>
          <w:rFonts w:ascii="Calibri" w:hAnsi="Calibri" w:cs="Calibri"/>
          <w:szCs w:val="21"/>
        </w:rPr>
        <w:t>#3 #1 OR #2</w:t>
      </w:r>
    </w:p>
    <w:p w14:paraId="703662FC" w14:textId="77777777" w:rsidR="008B51F9" w:rsidRPr="008B51F9" w:rsidRDefault="008B51F9" w:rsidP="008B51F9">
      <w:pPr>
        <w:spacing w:line="360" w:lineRule="auto"/>
        <w:rPr>
          <w:rFonts w:ascii="Calibri" w:hAnsi="Calibri" w:cs="Calibri"/>
          <w:bCs/>
          <w:szCs w:val="21"/>
        </w:rPr>
      </w:pPr>
      <w:r w:rsidRPr="008B51F9">
        <w:rPr>
          <w:rFonts w:ascii="Calibri" w:hAnsi="Calibri" w:cs="Calibri"/>
          <w:szCs w:val="21"/>
        </w:rPr>
        <w:t xml:space="preserve">#4 </w:t>
      </w:r>
      <w:r w:rsidRPr="008B51F9">
        <w:rPr>
          <w:rFonts w:ascii="Calibri" w:eastAsia="宋体" w:hAnsi="Calibri" w:cs="Calibri"/>
          <w:bCs/>
          <w:szCs w:val="21"/>
        </w:rPr>
        <w:t>"</w:t>
      </w:r>
      <w:r w:rsidRPr="008B51F9">
        <w:rPr>
          <w:rFonts w:ascii="Calibri" w:hAnsi="Calibri" w:cs="Calibri"/>
          <w:szCs w:val="21"/>
        </w:rPr>
        <w:t>Migraine Disorders</w:t>
      </w:r>
      <w:r w:rsidRPr="008B51F9">
        <w:rPr>
          <w:rFonts w:ascii="Calibri" w:eastAsia="宋体" w:hAnsi="Calibri" w:cs="Calibri"/>
          <w:bCs/>
          <w:szCs w:val="21"/>
        </w:rPr>
        <w:t>"</w:t>
      </w:r>
      <w:r w:rsidRPr="008B51F9">
        <w:rPr>
          <w:rFonts w:ascii="Calibri" w:hAnsi="Calibri" w:cs="Calibri"/>
          <w:bCs/>
          <w:szCs w:val="21"/>
        </w:rPr>
        <w:t>[Mesh]</w:t>
      </w:r>
    </w:p>
    <w:p w14:paraId="71805654" w14:textId="77777777" w:rsidR="008B51F9" w:rsidRPr="008B51F9" w:rsidRDefault="008B51F9" w:rsidP="008B51F9">
      <w:pPr>
        <w:spacing w:line="360" w:lineRule="auto"/>
        <w:rPr>
          <w:rFonts w:ascii="Calibri" w:eastAsia="宋体" w:hAnsi="Calibri" w:cs="Calibri"/>
          <w:bCs/>
          <w:szCs w:val="21"/>
        </w:rPr>
      </w:pPr>
      <w:r w:rsidRPr="008B51F9">
        <w:rPr>
          <w:rFonts w:ascii="Calibri" w:hAnsi="Calibri" w:cs="Calibri"/>
          <w:szCs w:val="21"/>
        </w:rPr>
        <w:t xml:space="preserve">#5 Migraine </w:t>
      </w:r>
      <w:r w:rsidRPr="008B51F9">
        <w:rPr>
          <w:rFonts w:ascii="Calibri" w:eastAsia="宋体" w:hAnsi="Calibri" w:cs="Calibri"/>
          <w:bCs/>
          <w:szCs w:val="21"/>
        </w:rPr>
        <w:t>[Title/Abstract]</w:t>
      </w:r>
      <w:bookmarkStart w:id="41" w:name="_Hlk42280945"/>
      <w:r w:rsidRPr="008B51F9">
        <w:rPr>
          <w:rFonts w:ascii="Calibri" w:eastAsia="宋体" w:hAnsi="Calibri" w:cs="Calibri"/>
          <w:bCs/>
          <w:szCs w:val="21"/>
        </w:rPr>
        <w:t xml:space="preserve"> </w:t>
      </w:r>
      <w:bookmarkEnd w:id="41"/>
      <w:r w:rsidRPr="008B51F9">
        <w:rPr>
          <w:rFonts w:ascii="Calibri" w:eastAsia="宋体" w:hAnsi="Calibri" w:cs="Calibri"/>
          <w:bCs/>
          <w:szCs w:val="21"/>
        </w:rPr>
        <w:t xml:space="preserve">OR "Migraine with aura"[Title/Abstract] OR "Migraine without aura"[Title/Abstract] </w:t>
      </w:r>
    </w:p>
    <w:p w14:paraId="637CCD39" w14:textId="77777777" w:rsidR="008B51F9" w:rsidRPr="008B51F9" w:rsidRDefault="008B51F9" w:rsidP="008B51F9">
      <w:pPr>
        <w:spacing w:line="360" w:lineRule="auto"/>
        <w:rPr>
          <w:rFonts w:ascii="Calibri" w:eastAsia="宋体" w:hAnsi="Calibri" w:cs="Calibri"/>
          <w:bCs/>
          <w:szCs w:val="21"/>
        </w:rPr>
      </w:pPr>
      <w:r w:rsidRPr="008B51F9">
        <w:rPr>
          <w:rFonts w:ascii="Calibri" w:eastAsia="宋体" w:hAnsi="Calibri" w:cs="Calibri"/>
          <w:bCs/>
          <w:szCs w:val="21"/>
        </w:rPr>
        <w:t>#6 #4 OR #5</w:t>
      </w:r>
    </w:p>
    <w:p w14:paraId="45D9F586" w14:textId="77777777" w:rsidR="008B51F9" w:rsidRPr="008B51F9" w:rsidRDefault="008B51F9" w:rsidP="008B51F9">
      <w:pPr>
        <w:spacing w:line="360" w:lineRule="auto"/>
        <w:rPr>
          <w:rFonts w:ascii="Calibri" w:eastAsia="宋体" w:hAnsi="Calibri" w:cs="Calibri"/>
          <w:bCs/>
          <w:szCs w:val="21"/>
        </w:rPr>
      </w:pPr>
      <w:r w:rsidRPr="008B51F9">
        <w:rPr>
          <w:rFonts w:ascii="Calibri" w:eastAsia="宋体" w:hAnsi="Calibri" w:cs="Calibri"/>
          <w:bCs/>
          <w:szCs w:val="21"/>
        </w:rPr>
        <w:t xml:space="preserve">#7 "Randomized Controlled Trial" [Publication Type] OR "Randomized Controlled Trials as Topic"[Mesh] OR "Random Allocation"[Mesh] OR "Controlled Clinical Trial" [Publication Type] </w:t>
      </w:r>
    </w:p>
    <w:p w14:paraId="55ACEC25" w14:textId="77777777" w:rsidR="008B51F9" w:rsidRPr="008B51F9" w:rsidRDefault="008B51F9" w:rsidP="008B51F9">
      <w:pPr>
        <w:spacing w:line="360" w:lineRule="auto"/>
        <w:rPr>
          <w:rFonts w:ascii="Calibri" w:eastAsia="宋体" w:hAnsi="Calibri" w:cs="Calibri"/>
          <w:bCs/>
          <w:szCs w:val="21"/>
        </w:rPr>
      </w:pPr>
      <w:r w:rsidRPr="008B51F9">
        <w:rPr>
          <w:rFonts w:ascii="Calibri" w:eastAsia="宋体" w:hAnsi="Calibri" w:cs="Calibri"/>
          <w:bCs/>
          <w:szCs w:val="21"/>
        </w:rPr>
        <w:t>OR "Controlled Clinical Trials as Topic"[Mesh]</w:t>
      </w:r>
    </w:p>
    <w:p w14:paraId="65EC38CE" w14:textId="77777777" w:rsidR="008B51F9" w:rsidRPr="008B51F9" w:rsidRDefault="008B51F9" w:rsidP="008B51F9">
      <w:pPr>
        <w:spacing w:line="360" w:lineRule="auto"/>
        <w:rPr>
          <w:rFonts w:ascii="Calibri" w:eastAsia="宋体" w:hAnsi="Calibri" w:cs="Calibri"/>
          <w:bCs/>
          <w:szCs w:val="21"/>
        </w:rPr>
      </w:pPr>
      <w:r w:rsidRPr="008B51F9">
        <w:rPr>
          <w:rFonts w:ascii="Calibri" w:eastAsia="宋体" w:hAnsi="Calibri" w:cs="Calibri"/>
          <w:bCs/>
          <w:szCs w:val="21"/>
        </w:rPr>
        <w:t>#8 Random*[Title/Abstract] OR Trial*[Title/Abstract]</w:t>
      </w:r>
    </w:p>
    <w:p w14:paraId="324C3039" w14:textId="77777777" w:rsidR="008B51F9" w:rsidRPr="008B51F9" w:rsidRDefault="008B51F9" w:rsidP="008B51F9">
      <w:pPr>
        <w:spacing w:line="360" w:lineRule="auto"/>
        <w:rPr>
          <w:rFonts w:ascii="Calibri" w:eastAsia="宋体" w:hAnsi="Calibri" w:cs="Calibri"/>
          <w:szCs w:val="21"/>
        </w:rPr>
      </w:pPr>
      <w:r w:rsidRPr="008B51F9">
        <w:rPr>
          <w:rFonts w:ascii="Calibri" w:eastAsia="宋体" w:hAnsi="Calibri" w:cs="Calibri"/>
          <w:szCs w:val="21"/>
        </w:rPr>
        <w:t>#9 #7 OR #8</w:t>
      </w:r>
    </w:p>
    <w:p w14:paraId="2FE2B813" w14:textId="77777777" w:rsidR="008B51F9" w:rsidRPr="008B51F9" w:rsidRDefault="008B51F9" w:rsidP="008B51F9">
      <w:pPr>
        <w:spacing w:line="360" w:lineRule="auto"/>
        <w:rPr>
          <w:rFonts w:ascii="Calibri" w:eastAsia="宋体" w:hAnsi="Calibri" w:cs="Calibri"/>
          <w:szCs w:val="21"/>
        </w:rPr>
      </w:pPr>
      <w:r w:rsidRPr="008B51F9">
        <w:rPr>
          <w:rFonts w:ascii="Calibri" w:eastAsia="宋体" w:hAnsi="Calibri" w:cs="Calibri"/>
          <w:szCs w:val="21"/>
        </w:rPr>
        <w:lastRenderedPageBreak/>
        <w:t>#10 #3 AND #6 AND #9</w:t>
      </w:r>
    </w:p>
    <w:p w14:paraId="27BC81AD" w14:textId="77777777" w:rsidR="008B51F9" w:rsidRPr="008B51F9" w:rsidRDefault="008B51F9" w:rsidP="008B51F9">
      <w:pPr>
        <w:spacing w:line="360" w:lineRule="auto"/>
        <w:rPr>
          <w:rFonts w:ascii="Calibri" w:eastAsia="Times New Roman" w:hAnsi="Calibri" w:cs="Calibri"/>
          <w:b/>
          <w:color w:val="0A0905"/>
          <w:szCs w:val="21"/>
          <w:lang w:eastAsia="en-CA"/>
        </w:rPr>
      </w:pPr>
    </w:p>
    <w:p w14:paraId="05C79C59" w14:textId="77777777" w:rsidR="008B51F9" w:rsidRPr="008B51F9" w:rsidRDefault="008B51F9" w:rsidP="008B51F9">
      <w:pPr>
        <w:spacing w:line="360" w:lineRule="auto"/>
        <w:rPr>
          <w:rFonts w:ascii="Calibri" w:eastAsia="宋体" w:hAnsi="Calibri" w:cs="Calibri"/>
          <w:b/>
          <w:color w:val="000000" w:themeColor="text1"/>
          <w:szCs w:val="21"/>
        </w:rPr>
      </w:pPr>
      <w:r w:rsidRPr="008B51F9">
        <w:rPr>
          <w:rFonts w:ascii="Calibri" w:eastAsia="Times New Roman" w:hAnsi="Calibri" w:cs="Calibri"/>
          <w:b/>
          <w:color w:val="0A0905"/>
          <w:szCs w:val="21"/>
          <w:lang w:eastAsia="en-CA"/>
        </w:rPr>
        <w:t xml:space="preserve">Embase </w:t>
      </w:r>
    </w:p>
    <w:p w14:paraId="55C5B548"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 'acupuncture'/exp OR 'electroacupuncture'/exp OR 'auricular acupuncture'/exp</w:t>
      </w:r>
    </w:p>
    <w:p w14:paraId="1CC878C7"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 xml:space="preserve">#2 </w:t>
      </w:r>
      <w:proofErr w:type="spellStart"/>
      <w:r w:rsidRPr="008B51F9">
        <w:rPr>
          <w:rFonts w:ascii="Calibri" w:eastAsia="宋体" w:hAnsi="Calibri" w:cs="Calibri"/>
          <w:color w:val="000000" w:themeColor="text1"/>
          <w:szCs w:val="21"/>
        </w:rPr>
        <w:t>acupuncture:ab,ti</w:t>
      </w:r>
      <w:proofErr w:type="spellEnd"/>
      <w:r w:rsidRPr="008B51F9">
        <w:rPr>
          <w:rFonts w:ascii="Calibri" w:eastAsia="宋体" w:hAnsi="Calibri" w:cs="Calibri"/>
          <w:color w:val="000000" w:themeColor="text1"/>
          <w:szCs w:val="21"/>
        </w:rPr>
        <w:t xml:space="preserve"> OR </w:t>
      </w:r>
      <w:proofErr w:type="spellStart"/>
      <w:r w:rsidRPr="008B51F9">
        <w:rPr>
          <w:rFonts w:ascii="Calibri" w:eastAsia="宋体" w:hAnsi="Calibri" w:cs="Calibri"/>
          <w:color w:val="000000" w:themeColor="text1"/>
          <w:szCs w:val="21"/>
        </w:rPr>
        <w:t>electroacupuncture:ab,ti</w:t>
      </w:r>
      <w:proofErr w:type="spellEnd"/>
      <w:r w:rsidRPr="008B51F9">
        <w:rPr>
          <w:rFonts w:ascii="Calibri" w:eastAsia="宋体" w:hAnsi="Calibri" w:cs="Calibri"/>
          <w:color w:val="000000" w:themeColor="text1"/>
          <w:szCs w:val="21"/>
        </w:rPr>
        <w:t xml:space="preserve"> OR 'auricular acupuncture':</w:t>
      </w:r>
      <w:proofErr w:type="spellStart"/>
      <w:r w:rsidRPr="008B51F9">
        <w:rPr>
          <w:rFonts w:ascii="Calibri" w:eastAsia="宋体" w:hAnsi="Calibri" w:cs="Calibri"/>
          <w:color w:val="000000" w:themeColor="text1"/>
          <w:szCs w:val="21"/>
        </w:rPr>
        <w:t>ab,ti</w:t>
      </w:r>
      <w:proofErr w:type="spellEnd"/>
      <w:r w:rsidRPr="008B51F9">
        <w:rPr>
          <w:rFonts w:ascii="Calibri" w:eastAsia="宋体" w:hAnsi="Calibri" w:cs="Calibri"/>
          <w:color w:val="000000" w:themeColor="text1"/>
          <w:szCs w:val="21"/>
        </w:rPr>
        <w:t xml:space="preserve"> OR 'acupoint injection':</w:t>
      </w:r>
      <w:proofErr w:type="spellStart"/>
      <w:r w:rsidRPr="008B51F9">
        <w:rPr>
          <w:rFonts w:ascii="Calibri" w:eastAsia="宋体" w:hAnsi="Calibri" w:cs="Calibri"/>
          <w:color w:val="000000" w:themeColor="text1"/>
          <w:szCs w:val="21"/>
        </w:rPr>
        <w:t>ab,ti</w:t>
      </w:r>
      <w:proofErr w:type="spellEnd"/>
      <w:r w:rsidRPr="008B51F9">
        <w:rPr>
          <w:rFonts w:ascii="Calibri" w:eastAsia="宋体" w:hAnsi="Calibri" w:cs="Calibri"/>
          <w:color w:val="000000" w:themeColor="text1"/>
          <w:szCs w:val="21"/>
        </w:rPr>
        <w:t xml:space="preserve"> OR 'acupuncture point injection':</w:t>
      </w:r>
      <w:proofErr w:type="spellStart"/>
      <w:r w:rsidRPr="008B51F9">
        <w:rPr>
          <w:rFonts w:ascii="Calibri" w:eastAsia="宋体" w:hAnsi="Calibri" w:cs="Calibri"/>
          <w:color w:val="000000" w:themeColor="text1"/>
          <w:szCs w:val="21"/>
        </w:rPr>
        <w:t>ab,ti</w:t>
      </w:r>
      <w:proofErr w:type="spellEnd"/>
    </w:p>
    <w:p w14:paraId="51CE3A2A"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#3 #1 OR #2</w:t>
      </w:r>
    </w:p>
    <w:p w14:paraId="6F9A4F39"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#4 'migraine'/exp</w:t>
      </w:r>
    </w:p>
    <w:p w14:paraId="0DDE221D"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 xml:space="preserve">#5 </w:t>
      </w:r>
      <w:proofErr w:type="spellStart"/>
      <w:r w:rsidRPr="008B51F9">
        <w:rPr>
          <w:rFonts w:ascii="Calibri" w:eastAsia="宋体" w:hAnsi="Calibri" w:cs="Calibri"/>
          <w:color w:val="000000" w:themeColor="text1"/>
          <w:szCs w:val="21"/>
        </w:rPr>
        <w:t>migraine:ab,ti</w:t>
      </w:r>
      <w:proofErr w:type="spellEnd"/>
      <w:r w:rsidRPr="008B51F9">
        <w:rPr>
          <w:rFonts w:ascii="Calibri" w:eastAsia="宋体" w:hAnsi="Calibri" w:cs="Calibri"/>
          <w:color w:val="000000" w:themeColor="text1"/>
          <w:szCs w:val="21"/>
        </w:rPr>
        <w:t xml:space="preserve"> OR 'migraine with aura':</w:t>
      </w:r>
      <w:proofErr w:type="spellStart"/>
      <w:r w:rsidRPr="008B51F9">
        <w:rPr>
          <w:rFonts w:ascii="Calibri" w:eastAsia="宋体" w:hAnsi="Calibri" w:cs="Calibri"/>
          <w:color w:val="000000" w:themeColor="text1"/>
          <w:szCs w:val="21"/>
        </w:rPr>
        <w:t>ab,ti</w:t>
      </w:r>
      <w:proofErr w:type="spellEnd"/>
      <w:r w:rsidRPr="008B51F9">
        <w:rPr>
          <w:rFonts w:ascii="Calibri" w:eastAsia="宋体" w:hAnsi="Calibri" w:cs="Calibri"/>
          <w:color w:val="000000" w:themeColor="text1"/>
          <w:szCs w:val="21"/>
        </w:rPr>
        <w:t xml:space="preserve"> OR 'migraine without aura':</w:t>
      </w:r>
      <w:proofErr w:type="spellStart"/>
      <w:r w:rsidRPr="008B51F9">
        <w:rPr>
          <w:rFonts w:ascii="Calibri" w:eastAsia="宋体" w:hAnsi="Calibri" w:cs="Calibri"/>
          <w:color w:val="000000" w:themeColor="text1"/>
          <w:szCs w:val="21"/>
        </w:rPr>
        <w:t>ab,ti</w:t>
      </w:r>
      <w:proofErr w:type="spellEnd"/>
    </w:p>
    <w:p w14:paraId="1DCF754C"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#6 #4 OR #5</w:t>
      </w:r>
    </w:p>
    <w:p w14:paraId="3AD3B861"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#7 'randomized controlled trial topic'/exp OR 'controlled clinical trial'/exp OR 'clinical trial'/exp OR 'randomization'/exp</w:t>
      </w:r>
    </w:p>
    <w:p w14:paraId="67553DEC"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#8 random*:</w:t>
      </w:r>
      <w:proofErr w:type="spellStart"/>
      <w:r w:rsidRPr="008B51F9">
        <w:rPr>
          <w:rFonts w:ascii="Calibri" w:eastAsia="宋体" w:hAnsi="Calibri" w:cs="Calibri"/>
          <w:color w:val="000000" w:themeColor="text1"/>
          <w:szCs w:val="21"/>
        </w:rPr>
        <w:t>ab,ti</w:t>
      </w:r>
      <w:proofErr w:type="spellEnd"/>
      <w:r w:rsidRPr="008B51F9">
        <w:rPr>
          <w:rFonts w:ascii="Calibri" w:eastAsia="宋体" w:hAnsi="Calibri" w:cs="Calibri"/>
          <w:color w:val="000000" w:themeColor="text1"/>
          <w:szCs w:val="21"/>
        </w:rPr>
        <w:t xml:space="preserve"> OR trial*:</w:t>
      </w:r>
      <w:proofErr w:type="spellStart"/>
      <w:r w:rsidRPr="008B51F9">
        <w:rPr>
          <w:rFonts w:ascii="Calibri" w:eastAsia="宋体" w:hAnsi="Calibri" w:cs="Calibri"/>
          <w:color w:val="000000" w:themeColor="text1"/>
          <w:szCs w:val="21"/>
        </w:rPr>
        <w:t>ab,ti</w:t>
      </w:r>
      <w:proofErr w:type="spellEnd"/>
    </w:p>
    <w:p w14:paraId="4C357B06"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#9 #7 OR #8</w:t>
      </w:r>
    </w:p>
    <w:p w14:paraId="3ABD6B6C"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#10 #3 AND #6 AND #9</w:t>
      </w:r>
    </w:p>
    <w:p w14:paraId="0FCEEAB3"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#11 #10 AND [</w:t>
      </w:r>
      <w:proofErr w:type="spellStart"/>
      <w:r w:rsidRPr="008B51F9">
        <w:rPr>
          <w:rFonts w:ascii="Calibri" w:eastAsia="宋体" w:hAnsi="Calibri" w:cs="Calibri"/>
          <w:color w:val="000000" w:themeColor="text1"/>
          <w:szCs w:val="21"/>
        </w:rPr>
        <w:t>embase</w:t>
      </w:r>
      <w:proofErr w:type="spellEnd"/>
      <w:r w:rsidRPr="008B51F9">
        <w:rPr>
          <w:rFonts w:ascii="Calibri" w:eastAsia="宋体" w:hAnsi="Calibri" w:cs="Calibri"/>
          <w:color w:val="000000" w:themeColor="text1"/>
          <w:szCs w:val="21"/>
        </w:rPr>
        <w:t>]/</w:t>
      </w:r>
      <w:proofErr w:type="spellStart"/>
      <w:r w:rsidRPr="008B51F9">
        <w:rPr>
          <w:rFonts w:ascii="Calibri" w:eastAsia="宋体" w:hAnsi="Calibri" w:cs="Calibri"/>
          <w:color w:val="000000" w:themeColor="text1"/>
          <w:szCs w:val="21"/>
        </w:rPr>
        <w:t>lim</w:t>
      </w:r>
      <w:proofErr w:type="spellEnd"/>
      <w:r w:rsidRPr="008B51F9">
        <w:rPr>
          <w:rFonts w:ascii="Calibri" w:eastAsia="宋体" w:hAnsi="Calibri" w:cs="Calibri"/>
          <w:color w:val="000000" w:themeColor="text1"/>
          <w:szCs w:val="21"/>
        </w:rPr>
        <w:t xml:space="preserve"> NOT [</w:t>
      </w:r>
      <w:proofErr w:type="spellStart"/>
      <w:r w:rsidRPr="008B51F9">
        <w:rPr>
          <w:rFonts w:ascii="Calibri" w:eastAsia="宋体" w:hAnsi="Calibri" w:cs="Calibri"/>
          <w:color w:val="000000" w:themeColor="text1"/>
          <w:szCs w:val="21"/>
        </w:rPr>
        <w:t>embase</w:t>
      </w:r>
      <w:proofErr w:type="spellEnd"/>
      <w:r w:rsidRPr="008B51F9">
        <w:rPr>
          <w:rFonts w:ascii="Calibri" w:eastAsia="宋体" w:hAnsi="Calibri" w:cs="Calibri"/>
          <w:color w:val="000000" w:themeColor="text1"/>
          <w:szCs w:val="21"/>
        </w:rPr>
        <w:t>]/</w:t>
      </w:r>
      <w:proofErr w:type="spellStart"/>
      <w:r w:rsidRPr="008B51F9">
        <w:rPr>
          <w:rFonts w:ascii="Calibri" w:eastAsia="宋体" w:hAnsi="Calibri" w:cs="Calibri"/>
          <w:color w:val="000000" w:themeColor="text1"/>
          <w:szCs w:val="21"/>
        </w:rPr>
        <w:t>lim</w:t>
      </w:r>
      <w:proofErr w:type="spellEnd"/>
      <w:r w:rsidRPr="008B51F9">
        <w:rPr>
          <w:rFonts w:ascii="Calibri" w:eastAsia="宋体" w:hAnsi="Calibri" w:cs="Calibri"/>
          <w:color w:val="000000" w:themeColor="text1"/>
          <w:szCs w:val="21"/>
        </w:rPr>
        <w:t xml:space="preserve"> AND [</w:t>
      </w:r>
      <w:proofErr w:type="spellStart"/>
      <w:r w:rsidRPr="008B51F9">
        <w:rPr>
          <w:rFonts w:ascii="Calibri" w:eastAsia="宋体" w:hAnsi="Calibri" w:cs="Calibri"/>
          <w:color w:val="000000" w:themeColor="text1"/>
          <w:szCs w:val="21"/>
        </w:rPr>
        <w:t>medline</w:t>
      </w:r>
      <w:proofErr w:type="spellEnd"/>
      <w:r w:rsidRPr="008B51F9">
        <w:rPr>
          <w:rFonts w:ascii="Calibri" w:eastAsia="宋体" w:hAnsi="Calibri" w:cs="Calibri"/>
          <w:color w:val="000000" w:themeColor="text1"/>
          <w:szCs w:val="21"/>
        </w:rPr>
        <w:t>]/</w:t>
      </w:r>
      <w:proofErr w:type="spellStart"/>
      <w:r w:rsidRPr="008B51F9">
        <w:rPr>
          <w:rFonts w:ascii="Calibri" w:eastAsia="宋体" w:hAnsi="Calibri" w:cs="Calibri"/>
          <w:color w:val="000000" w:themeColor="text1"/>
          <w:szCs w:val="21"/>
        </w:rPr>
        <w:t>lim</w:t>
      </w:r>
      <w:proofErr w:type="spellEnd"/>
    </w:p>
    <w:p w14:paraId="100E8E0D" w14:textId="77777777" w:rsidR="008B51F9" w:rsidRPr="008B51F9" w:rsidRDefault="008B51F9" w:rsidP="008B51F9">
      <w:pPr>
        <w:spacing w:line="360" w:lineRule="auto"/>
        <w:rPr>
          <w:rFonts w:ascii="Calibri" w:eastAsia="宋体" w:hAnsi="Calibri" w:cs="Calibri"/>
          <w:szCs w:val="21"/>
        </w:rPr>
      </w:pPr>
    </w:p>
    <w:p w14:paraId="196C44F8" w14:textId="77777777" w:rsidR="008B51F9" w:rsidRPr="008B51F9" w:rsidRDefault="008B51F9" w:rsidP="008B51F9">
      <w:pPr>
        <w:spacing w:line="360" w:lineRule="auto"/>
        <w:rPr>
          <w:rFonts w:ascii="Calibri" w:eastAsia="宋体" w:hAnsi="Calibri" w:cs="Calibri"/>
          <w:b/>
          <w:color w:val="000000" w:themeColor="text1"/>
          <w:szCs w:val="21"/>
        </w:rPr>
      </w:pPr>
      <w:bookmarkStart w:id="42" w:name="_Hlk76479994"/>
      <w:r w:rsidRPr="008B51F9">
        <w:rPr>
          <w:rFonts w:ascii="Calibri" w:eastAsia="宋体" w:hAnsi="Calibri" w:cs="Calibri"/>
          <w:b/>
          <w:color w:val="000000" w:themeColor="text1"/>
          <w:szCs w:val="21"/>
        </w:rPr>
        <w:t>Cochrane Library</w:t>
      </w:r>
      <w:bookmarkEnd w:id="42"/>
    </w:p>
    <w:p w14:paraId="699E9311"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#1(Acupuncture OR Electroacupuncture OR Auricular acupuncture OR Acupoint injection OR Acupuncture point injection):</w:t>
      </w:r>
      <w:proofErr w:type="spellStart"/>
      <w:r w:rsidRPr="008B51F9">
        <w:rPr>
          <w:rFonts w:ascii="Calibri" w:eastAsia="宋体" w:hAnsi="Calibri" w:cs="Calibri"/>
          <w:color w:val="000000" w:themeColor="text1"/>
          <w:szCs w:val="21"/>
        </w:rPr>
        <w:t>ti,ab,kw</w:t>
      </w:r>
      <w:proofErr w:type="spellEnd"/>
    </w:p>
    <w:p w14:paraId="037CDD21"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#2</w:t>
      </w:r>
      <w:r w:rsidRPr="008B51F9">
        <w:rPr>
          <w:rFonts w:ascii="Calibri" w:hAnsi="Calibri" w:cs="Calibri"/>
          <w:szCs w:val="21"/>
        </w:rPr>
        <w:t xml:space="preserve"> </w:t>
      </w:r>
      <w:proofErr w:type="spellStart"/>
      <w:r w:rsidRPr="008B51F9">
        <w:rPr>
          <w:rFonts w:ascii="Calibri" w:hAnsi="Calibri" w:cs="Calibri"/>
          <w:szCs w:val="21"/>
        </w:rPr>
        <w:t>MeSH</w:t>
      </w:r>
      <w:proofErr w:type="spellEnd"/>
      <w:r w:rsidRPr="008B51F9">
        <w:rPr>
          <w:rFonts w:ascii="Calibri" w:hAnsi="Calibri" w:cs="Calibri"/>
          <w:szCs w:val="21"/>
        </w:rPr>
        <w:t xml:space="preserve"> descriptor: [Acupuncture Therapy] explode all trees</w:t>
      </w:r>
    </w:p>
    <w:p w14:paraId="683BE851"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#3</w:t>
      </w:r>
      <w:r w:rsidRPr="008B51F9">
        <w:rPr>
          <w:rFonts w:ascii="Calibri" w:hAnsi="Calibri" w:cs="Calibri"/>
          <w:szCs w:val="21"/>
        </w:rPr>
        <w:t xml:space="preserve"> </w:t>
      </w:r>
      <w:proofErr w:type="spellStart"/>
      <w:r w:rsidRPr="008B51F9">
        <w:rPr>
          <w:rFonts w:ascii="Calibri" w:eastAsia="宋体" w:hAnsi="Calibri" w:cs="Calibri"/>
          <w:color w:val="000000" w:themeColor="text1"/>
          <w:szCs w:val="21"/>
        </w:rPr>
        <w:t>MeSH</w:t>
      </w:r>
      <w:proofErr w:type="spellEnd"/>
      <w:r w:rsidRPr="008B51F9">
        <w:rPr>
          <w:rFonts w:ascii="Calibri" w:eastAsia="宋体" w:hAnsi="Calibri" w:cs="Calibri"/>
          <w:color w:val="000000" w:themeColor="text1"/>
          <w:szCs w:val="21"/>
        </w:rPr>
        <w:t xml:space="preserve"> descriptor: [Electroacupuncture] explode all trees</w:t>
      </w:r>
    </w:p>
    <w:p w14:paraId="5D4C6781"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 xml:space="preserve">#4 </w:t>
      </w:r>
      <w:proofErr w:type="spellStart"/>
      <w:r w:rsidRPr="008B51F9">
        <w:rPr>
          <w:rFonts w:ascii="Calibri" w:eastAsia="宋体" w:hAnsi="Calibri" w:cs="Calibri"/>
          <w:color w:val="000000" w:themeColor="text1"/>
          <w:szCs w:val="21"/>
        </w:rPr>
        <w:t>MeSH</w:t>
      </w:r>
      <w:proofErr w:type="spellEnd"/>
      <w:r w:rsidRPr="008B51F9">
        <w:rPr>
          <w:rFonts w:ascii="Calibri" w:eastAsia="宋体" w:hAnsi="Calibri" w:cs="Calibri"/>
          <w:color w:val="000000" w:themeColor="text1"/>
          <w:szCs w:val="21"/>
        </w:rPr>
        <w:t xml:space="preserve"> descriptor: [Acupuncture, Ear] explode all trees</w:t>
      </w:r>
    </w:p>
    <w:p w14:paraId="572BB846"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#5 #1OR#2OR#3OR#4</w:t>
      </w:r>
    </w:p>
    <w:p w14:paraId="43492B4C"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#6 (Migraine OR Migraine with aura OR Migraine without aura):</w:t>
      </w:r>
      <w:proofErr w:type="spellStart"/>
      <w:r w:rsidRPr="008B51F9">
        <w:rPr>
          <w:rFonts w:ascii="Calibri" w:eastAsia="宋体" w:hAnsi="Calibri" w:cs="Calibri"/>
          <w:color w:val="000000" w:themeColor="text1"/>
          <w:szCs w:val="21"/>
        </w:rPr>
        <w:t>ti,ab,kw</w:t>
      </w:r>
      <w:proofErr w:type="spellEnd"/>
    </w:p>
    <w:p w14:paraId="690EE297"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 xml:space="preserve">#7 </w:t>
      </w:r>
      <w:proofErr w:type="spellStart"/>
      <w:r w:rsidRPr="008B51F9">
        <w:rPr>
          <w:rFonts w:ascii="Calibri" w:eastAsia="宋体" w:hAnsi="Calibri" w:cs="Calibri"/>
          <w:color w:val="000000" w:themeColor="text1"/>
          <w:szCs w:val="21"/>
        </w:rPr>
        <w:t>MeSH</w:t>
      </w:r>
      <w:proofErr w:type="spellEnd"/>
      <w:r w:rsidRPr="008B51F9">
        <w:rPr>
          <w:rFonts w:ascii="Calibri" w:eastAsia="宋体" w:hAnsi="Calibri" w:cs="Calibri"/>
          <w:color w:val="000000" w:themeColor="text1"/>
          <w:szCs w:val="21"/>
        </w:rPr>
        <w:t xml:space="preserve"> descriptor: [Migraine Disorders] explode all trees</w:t>
      </w:r>
    </w:p>
    <w:p w14:paraId="7B17AED7"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#8 #6OR#7</w:t>
      </w:r>
    </w:p>
    <w:p w14:paraId="569B7533"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#9 (Random* OR Trial*):</w:t>
      </w:r>
      <w:proofErr w:type="spellStart"/>
      <w:r w:rsidRPr="008B51F9">
        <w:rPr>
          <w:rFonts w:ascii="Calibri" w:eastAsia="宋体" w:hAnsi="Calibri" w:cs="Calibri"/>
          <w:color w:val="000000" w:themeColor="text1"/>
          <w:szCs w:val="21"/>
        </w:rPr>
        <w:t>ti,ab,kw</w:t>
      </w:r>
      <w:proofErr w:type="spellEnd"/>
    </w:p>
    <w:p w14:paraId="24EC128D"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 xml:space="preserve">#10 </w:t>
      </w:r>
      <w:proofErr w:type="spellStart"/>
      <w:r w:rsidRPr="008B51F9">
        <w:rPr>
          <w:rFonts w:ascii="Calibri" w:eastAsia="宋体" w:hAnsi="Calibri" w:cs="Calibri"/>
          <w:color w:val="000000" w:themeColor="text1"/>
          <w:szCs w:val="21"/>
        </w:rPr>
        <w:t>MeSH</w:t>
      </w:r>
      <w:proofErr w:type="spellEnd"/>
      <w:r w:rsidRPr="008B51F9">
        <w:rPr>
          <w:rFonts w:ascii="Calibri" w:eastAsia="宋体" w:hAnsi="Calibri" w:cs="Calibri"/>
          <w:color w:val="000000" w:themeColor="text1"/>
          <w:szCs w:val="21"/>
        </w:rPr>
        <w:t xml:space="preserve"> descriptor: [Randomized Controlled Trial] explode all trees</w:t>
      </w:r>
    </w:p>
    <w:p w14:paraId="0F9069B7"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 xml:space="preserve">#11 </w:t>
      </w:r>
      <w:proofErr w:type="spellStart"/>
      <w:r w:rsidRPr="008B51F9">
        <w:rPr>
          <w:rFonts w:ascii="Calibri" w:eastAsia="宋体" w:hAnsi="Calibri" w:cs="Calibri"/>
          <w:color w:val="000000" w:themeColor="text1"/>
          <w:szCs w:val="21"/>
        </w:rPr>
        <w:t>MeSH</w:t>
      </w:r>
      <w:proofErr w:type="spellEnd"/>
      <w:r w:rsidRPr="008B51F9">
        <w:rPr>
          <w:rFonts w:ascii="Calibri" w:eastAsia="宋体" w:hAnsi="Calibri" w:cs="Calibri"/>
          <w:color w:val="000000" w:themeColor="text1"/>
          <w:szCs w:val="21"/>
        </w:rPr>
        <w:t xml:space="preserve"> descriptor: [Randomized Controlled Trials as Topic] explode all trees</w:t>
      </w:r>
    </w:p>
    <w:p w14:paraId="323457B0"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lastRenderedPageBreak/>
        <w:t xml:space="preserve">#12 </w:t>
      </w:r>
      <w:proofErr w:type="spellStart"/>
      <w:r w:rsidRPr="008B51F9">
        <w:rPr>
          <w:rFonts w:ascii="Calibri" w:eastAsia="宋体" w:hAnsi="Calibri" w:cs="Calibri"/>
          <w:color w:val="000000" w:themeColor="text1"/>
          <w:szCs w:val="21"/>
        </w:rPr>
        <w:t>MeSH</w:t>
      </w:r>
      <w:proofErr w:type="spellEnd"/>
      <w:r w:rsidRPr="008B51F9">
        <w:rPr>
          <w:rFonts w:ascii="Calibri" w:eastAsia="宋体" w:hAnsi="Calibri" w:cs="Calibri"/>
          <w:color w:val="000000" w:themeColor="text1"/>
          <w:szCs w:val="21"/>
        </w:rPr>
        <w:t xml:space="preserve"> descriptor: [Random Allocation] explode all trees</w:t>
      </w:r>
    </w:p>
    <w:p w14:paraId="1D14DC59"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 xml:space="preserve">#13 </w:t>
      </w:r>
      <w:proofErr w:type="spellStart"/>
      <w:r w:rsidRPr="008B51F9">
        <w:rPr>
          <w:rFonts w:ascii="Calibri" w:eastAsia="宋体" w:hAnsi="Calibri" w:cs="Calibri"/>
          <w:color w:val="000000" w:themeColor="text1"/>
          <w:szCs w:val="21"/>
        </w:rPr>
        <w:t>MeSH</w:t>
      </w:r>
      <w:proofErr w:type="spellEnd"/>
      <w:r w:rsidRPr="008B51F9">
        <w:rPr>
          <w:rFonts w:ascii="Calibri" w:eastAsia="宋体" w:hAnsi="Calibri" w:cs="Calibri"/>
          <w:color w:val="000000" w:themeColor="text1"/>
          <w:szCs w:val="21"/>
        </w:rPr>
        <w:t xml:space="preserve"> descriptor: [Controlled Clinical Trial] explode all trees</w:t>
      </w:r>
    </w:p>
    <w:p w14:paraId="4455FAE7"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 xml:space="preserve">#14 </w:t>
      </w:r>
      <w:proofErr w:type="spellStart"/>
      <w:r w:rsidRPr="008B51F9">
        <w:rPr>
          <w:rFonts w:ascii="Calibri" w:eastAsia="宋体" w:hAnsi="Calibri" w:cs="Calibri"/>
          <w:color w:val="000000" w:themeColor="text1"/>
          <w:szCs w:val="21"/>
        </w:rPr>
        <w:t>MeSH</w:t>
      </w:r>
      <w:proofErr w:type="spellEnd"/>
      <w:r w:rsidRPr="008B51F9">
        <w:rPr>
          <w:rFonts w:ascii="Calibri" w:eastAsia="宋体" w:hAnsi="Calibri" w:cs="Calibri"/>
          <w:color w:val="000000" w:themeColor="text1"/>
          <w:szCs w:val="21"/>
        </w:rPr>
        <w:t xml:space="preserve"> descriptor: [Controlled Clinical Trials as Topic] explode all trees</w:t>
      </w:r>
    </w:p>
    <w:p w14:paraId="31874F14"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#15 #9OR#10OR#11OR#12OR#13OR#14</w:t>
      </w:r>
    </w:p>
    <w:p w14:paraId="2EF17FF8"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#16 #5AND#8AND#15</w:t>
      </w:r>
    </w:p>
    <w:p w14:paraId="01C70E6F" w14:textId="77777777" w:rsidR="008B51F9" w:rsidRPr="008B51F9" w:rsidRDefault="008B51F9" w:rsidP="008B51F9">
      <w:pPr>
        <w:spacing w:line="360" w:lineRule="auto"/>
        <w:rPr>
          <w:rFonts w:ascii="Calibri" w:eastAsia="宋体" w:hAnsi="Calibri" w:cs="Calibri"/>
          <w:b/>
          <w:bCs/>
          <w:color w:val="000000" w:themeColor="text1"/>
          <w:szCs w:val="21"/>
        </w:rPr>
      </w:pPr>
    </w:p>
    <w:p w14:paraId="4C817AC9" w14:textId="77777777" w:rsidR="008B51F9" w:rsidRPr="008B51F9" w:rsidRDefault="008B51F9" w:rsidP="008B51F9">
      <w:pPr>
        <w:spacing w:line="360" w:lineRule="auto"/>
        <w:rPr>
          <w:rFonts w:ascii="Calibri" w:eastAsia="宋体" w:hAnsi="Calibri" w:cs="Calibri"/>
          <w:b/>
          <w:bCs/>
          <w:color w:val="000000" w:themeColor="text1"/>
          <w:szCs w:val="21"/>
        </w:rPr>
      </w:pPr>
      <w:r w:rsidRPr="008B51F9">
        <w:rPr>
          <w:rFonts w:ascii="Calibri" w:eastAsia="宋体" w:hAnsi="Calibri" w:cs="Calibri"/>
          <w:b/>
          <w:bCs/>
          <w:color w:val="000000" w:themeColor="text1"/>
          <w:szCs w:val="21"/>
        </w:rPr>
        <w:t xml:space="preserve">CBM  </w:t>
      </w:r>
    </w:p>
    <w:p w14:paraId="1E504F49"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w:t>
      </w:r>
      <w:r w:rsidRPr="008B51F9">
        <w:rPr>
          <w:rFonts w:ascii="Calibri" w:eastAsia="宋体" w:hAnsi="Calibri" w:cs="Calibri"/>
          <w:color w:val="000000" w:themeColor="text1"/>
          <w:szCs w:val="21"/>
        </w:rPr>
        <w:t>偏头痛</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不加权</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扩展</w:t>
      </w:r>
      <w:r w:rsidRPr="008B51F9">
        <w:rPr>
          <w:rFonts w:ascii="Calibri" w:eastAsia="宋体" w:hAnsi="Calibri" w:cs="Calibri"/>
          <w:color w:val="000000" w:themeColor="text1"/>
          <w:szCs w:val="21"/>
        </w:rPr>
        <w:t>]</w:t>
      </w:r>
    </w:p>
    <w:p w14:paraId="09FE5AF8"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#2"</w:t>
      </w:r>
      <w:r w:rsidRPr="008B51F9">
        <w:rPr>
          <w:rFonts w:ascii="Calibri" w:eastAsia="宋体" w:hAnsi="Calibri" w:cs="Calibri"/>
          <w:color w:val="000000" w:themeColor="text1"/>
          <w:szCs w:val="21"/>
        </w:rPr>
        <w:t>无先兆偏头痛</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不加权</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扩展</w:t>
      </w:r>
      <w:r w:rsidRPr="008B51F9">
        <w:rPr>
          <w:rFonts w:ascii="Calibri" w:eastAsia="宋体" w:hAnsi="Calibri" w:cs="Calibri"/>
          <w:color w:val="000000" w:themeColor="text1"/>
          <w:szCs w:val="21"/>
        </w:rPr>
        <w:t>]</w:t>
      </w:r>
    </w:p>
    <w:p w14:paraId="7DF49F73"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#3"</w:t>
      </w:r>
      <w:r w:rsidRPr="008B51F9">
        <w:rPr>
          <w:rFonts w:ascii="Calibri" w:eastAsia="宋体" w:hAnsi="Calibri" w:cs="Calibri"/>
          <w:color w:val="000000" w:themeColor="text1"/>
          <w:szCs w:val="21"/>
        </w:rPr>
        <w:t>先兆偏头痛</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不加权</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扩展</w:t>
      </w:r>
      <w:r w:rsidRPr="008B51F9">
        <w:rPr>
          <w:rFonts w:ascii="Calibri" w:eastAsia="宋体" w:hAnsi="Calibri" w:cs="Calibri"/>
          <w:color w:val="000000" w:themeColor="text1"/>
          <w:szCs w:val="21"/>
        </w:rPr>
        <w:t>]</w:t>
      </w:r>
    </w:p>
    <w:p w14:paraId="2C960A4C"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#4 "</w:t>
      </w:r>
      <w:r w:rsidRPr="008B51F9">
        <w:rPr>
          <w:rFonts w:ascii="Calibri" w:eastAsia="宋体" w:hAnsi="Calibri" w:cs="Calibri"/>
          <w:color w:val="000000" w:themeColor="text1"/>
          <w:szCs w:val="21"/>
        </w:rPr>
        <w:t>偏头痛</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常用字段</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智能</w:t>
      </w:r>
      <w:r w:rsidRPr="008B51F9">
        <w:rPr>
          <w:rFonts w:ascii="Calibri" w:eastAsia="宋体" w:hAnsi="Calibri" w:cs="Calibri"/>
          <w:color w:val="000000" w:themeColor="text1"/>
          <w:szCs w:val="21"/>
        </w:rPr>
        <w:t>] OR "</w:t>
      </w:r>
      <w:r w:rsidRPr="008B51F9">
        <w:rPr>
          <w:rFonts w:ascii="Calibri" w:eastAsia="宋体" w:hAnsi="Calibri" w:cs="Calibri"/>
          <w:color w:val="000000" w:themeColor="text1"/>
          <w:szCs w:val="21"/>
        </w:rPr>
        <w:t>无先兆偏头痛</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常用字段</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智能</w:t>
      </w:r>
      <w:r w:rsidRPr="008B51F9">
        <w:rPr>
          <w:rFonts w:ascii="Calibri" w:eastAsia="宋体" w:hAnsi="Calibri" w:cs="Calibri"/>
          <w:color w:val="000000" w:themeColor="text1"/>
          <w:szCs w:val="21"/>
        </w:rPr>
        <w:t>] OR "</w:t>
      </w:r>
      <w:r w:rsidRPr="008B51F9">
        <w:rPr>
          <w:rFonts w:ascii="Calibri" w:eastAsia="宋体" w:hAnsi="Calibri" w:cs="Calibri"/>
          <w:color w:val="000000" w:themeColor="text1"/>
          <w:szCs w:val="21"/>
        </w:rPr>
        <w:t>先兆偏头痛</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常用字段</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智能</w:t>
      </w:r>
      <w:r w:rsidRPr="008B51F9">
        <w:rPr>
          <w:rFonts w:ascii="Calibri" w:eastAsia="宋体" w:hAnsi="Calibri" w:cs="Calibri"/>
          <w:color w:val="000000" w:themeColor="text1"/>
          <w:szCs w:val="21"/>
        </w:rPr>
        <w:t>]</w:t>
      </w:r>
    </w:p>
    <w:p w14:paraId="1315C17B"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#5 #1OR#2OR#3OR#4</w:t>
      </w:r>
    </w:p>
    <w:p w14:paraId="44AC442E"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#6 "</w:t>
      </w:r>
      <w:r w:rsidRPr="008B51F9">
        <w:rPr>
          <w:rFonts w:ascii="Calibri" w:eastAsia="宋体" w:hAnsi="Calibri" w:cs="Calibri"/>
          <w:color w:val="000000" w:themeColor="text1"/>
          <w:szCs w:val="21"/>
        </w:rPr>
        <w:t>针刺</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常用字段</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智能</w:t>
      </w:r>
      <w:r w:rsidRPr="008B51F9">
        <w:rPr>
          <w:rFonts w:ascii="Calibri" w:eastAsia="宋体" w:hAnsi="Calibri" w:cs="Calibri"/>
          <w:color w:val="000000" w:themeColor="text1"/>
          <w:szCs w:val="21"/>
        </w:rPr>
        <w:t>] OR "</w:t>
      </w:r>
      <w:r w:rsidRPr="008B51F9">
        <w:rPr>
          <w:rFonts w:ascii="Calibri" w:eastAsia="宋体" w:hAnsi="Calibri" w:cs="Calibri"/>
          <w:color w:val="000000" w:themeColor="text1"/>
          <w:szCs w:val="21"/>
        </w:rPr>
        <w:t>电针</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常用字段</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智能</w:t>
      </w:r>
      <w:r w:rsidRPr="008B51F9">
        <w:rPr>
          <w:rFonts w:ascii="Calibri" w:eastAsia="宋体" w:hAnsi="Calibri" w:cs="Calibri"/>
          <w:color w:val="000000" w:themeColor="text1"/>
          <w:szCs w:val="21"/>
        </w:rPr>
        <w:t>] OR "</w:t>
      </w:r>
      <w:r w:rsidRPr="008B51F9">
        <w:rPr>
          <w:rFonts w:ascii="Calibri" w:eastAsia="宋体" w:hAnsi="Calibri" w:cs="Calibri"/>
          <w:color w:val="000000" w:themeColor="text1"/>
          <w:szCs w:val="21"/>
        </w:rPr>
        <w:t>耳针</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常用字段</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智能</w:t>
      </w:r>
      <w:r w:rsidRPr="008B51F9">
        <w:rPr>
          <w:rFonts w:ascii="Calibri" w:eastAsia="宋体" w:hAnsi="Calibri" w:cs="Calibri"/>
          <w:color w:val="000000" w:themeColor="text1"/>
          <w:szCs w:val="21"/>
        </w:rPr>
        <w:t>] OR "</w:t>
      </w:r>
      <w:r w:rsidRPr="008B51F9">
        <w:rPr>
          <w:rFonts w:ascii="Calibri" w:eastAsia="宋体" w:hAnsi="Calibri" w:cs="Calibri"/>
          <w:color w:val="000000" w:themeColor="text1"/>
          <w:szCs w:val="21"/>
        </w:rPr>
        <w:t>穴位注射</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常用字段</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智能</w:t>
      </w:r>
      <w:r w:rsidRPr="008B51F9">
        <w:rPr>
          <w:rFonts w:ascii="Calibri" w:eastAsia="宋体" w:hAnsi="Calibri" w:cs="Calibri"/>
          <w:color w:val="000000" w:themeColor="text1"/>
          <w:szCs w:val="21"/>
        </w:rPr>
        <w:t>]</w:t>
      </w:r>
    </w:p>
    <w:p w14:paraId="1FC070E7"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#7 "</w:t>
      </w:r>
      <w:r w:rsidRPr="008B51F9">
        <w:rPr>
          <w:rFonts w:ascii="Calibri" w:eastAsia="宋体" w:hAnsi="Calibri" w:cs="Calibri"/>
          <w:color w:val="000000" w:themeColor="text1"/>
          <w:szCs w:val="21"/>
        </w:rPr>
        <w:t>针刺疗法</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不加权</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扩展</w:t>
      </w:r>
      <w:r w:rsidRPr="008B51F9">
        <w:rPr>
          <w:rFonts w:ascii="Calibri" w:eastAsia="宋体" w:hAnsi="Calibri" w:cs="Calibri"/>
          <w:color w:val="000000" w:themeColor="text1"/>
          <w:szCs w:val="21"/>
        </w:rPr>
        <w:t>]</w:t>
      </w:r>
    </w:p>
    <w:p w14:paraId="34B81FBE"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#8 "</w:t>
      </w:r>
      <w:r w:rsidRPr="008B51F9">
        <w:rPr>
          <w:rFonts w:ascii="Calibri" w:eastAsia="宋体" w:hAnsi="Calibri" w:cs="Calibri"/>
          <w:color w:val="000000" w:themeColor="text1"/>
          <w:szCs w:val="21"/>
        </w:rPr>
        <w:t>电针</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不加权</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扩展</w:t>
      </w:r>
      <w:r w:rsidRPr="008B51F9">
        <w:rPr>
          <w:rFonts w:ascii="Calibri" w:eastAsia="宋体" w:hAnsi="Calibri" w:cs="Calibri"/>
          <w:color w:val="000000" w:themeColor="text1"/>
          <w:szCs w:val="21"/>
        </w:rPr>
        <w:t>]</w:t>
      </w:r>
    </w:p>
    <w:p w14:paraId="16A67CFD"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#9 "</w:t>
      </w:r>
      <w:r w:rsidRPr="008B51F9">
        <w:rPr>
          <w:rFonts w:ascii="Calibri" w:eastAsia="宋体" w:hAnsi="Calibri" w:cs="Calibri"/>
          <w:color w:val="000000" w:themeColor="text1"/>
          <w:szCs w:val="21"/>
        </w:rPr>
        <w:t>耳针</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不加权</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扩展</w:t>
      </w:r>
      <w:r w:rsidRPr="008B51F9">
        <w:rPr>
          <w:rFonts w:ascii="Calibri" w:eastAsia="宋体" w:hAnsi="Calibri" w:cs="Calibri"/>
          <w:color w:val="000000" w:themeColor="text1"/>
          <w:szCs w:val="21"/>
        </w:rPr>
        <w:t>]</w:t>
      </w:r>
    </w:p>
    <w:p w14:paraId="0C15BBE6"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#10 #6OR#7OR#8OR#9</w:t>
      </w:r>
    </w:p>
    <w:p w14:paraId="38D60CB2" w14:textId="2B101790"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#11 "</w:t>
      </w:r>
      <w:r w:rsidRPr="008B51F9">
        <w:rPr>
          <w:rFonts w:ascii="Calibri" w:eastAsia="宋体" w:hAnsi="Calibri" w:cs="Calibri"/>
          <w:color w:val="000000" w:themeColor="text1"/>
          <w:szCs w:val="21"/>
        </w:rPr>
        <w:t>随机</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常用字段</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智能</w:t>
      </w:r>
      <w:r w:rsidRPr="008B51F9">
        <w:rPr>
          <w:rFonts w:ascii="Calibri" w:eastAsia="宋体" w:hAnsi="Calibri" w:cs="Calibri"/>
          <w:color w:val="000000" w:themeColor="text1"/>
          <w:szCs w:val="21"/>
        </w:rPr>
        <w:t>]</w:t>
      </w:r>
    </w:p>
    <w:p w14:paraId="06B1CD9A"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#12 "</w:t>
      </w:r>
      <w:r w:rsidRPr="008B51F9">
        <w:rPr>
          <w:rFonts w:ascii="Calibri" w:eastAsia="宋体" w:hAnsi="Calibri" w:cs="Calibri"/>
          <w:color w:val="000000" w:themeColor="text1"/>
          <w:szCs w:val="21"/>
        </w:rPr>
        <w:t>随机对照试验</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不加权</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扩展</w:t>
      </w:r>
      <w:r w:rsidRPr="008B51F9">
        <w:rPr>
          <w:rFonts w:ascii="Calibri" w:eastAsia="宋体" w:hAnsi="Calibri" w:cs="Calibri"/>
          <w:color w:val="000000" w:themeColor="text1"/>
          <w:szCs w:val="21"/>
        </w:rPr>
        <w:t>]</w:t>
      </w:r>
    </w:p>
    <w:p w14:paraId="6E29449D"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#13</w:t>
      </w:r>
      <w:r w:rsidRPr="008B51F9">
        <w:rPr>
          <w:rFonts w:ascii="Calibri" w:eastAsia="宋体" w:hAnsi="Calibri" w:cs="Calibri"/>
          <w:color w:val="000000" w:themeColor="text1"/>
          <w:szCs w:val="21"/>
        </w:rPr>
        <w:tab/>
        <w:t>#11 OR#12</w:t>
      </w:r>
    </w:p>
    <w:p w14:paraId="403A39AA"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#14 #5 AND#10AND#13</w:t>
      </w:r>
    </w:p>
    <w:p w14:paraId="14C307B3" w14:textId="77777777" w:rsidR="008B51F9" w:rsidRPr="008B51F9" w:rsidRDefault="008B51F9" w:rsidP="008B51F9">
      <w:pPr>
        <w:spacing w:line="360" w:lineRule="auto"/>
        <w:rPr>
          <w:rFonts w:ascii="Calibri" w:eastAsia="宋体" w:hAnsi="Calibri" w:cs="Calibri"/>
          <w:color w:val="000000" w:themeColor="text1"/>
          <w:szCs w:val="21"/>
        </w:rPr>
      </w:pPr>
    </w:p>
    <w:p w14:paraId="190B28CF" w14:textId="77777777" w:rsidR="008B51F9" w:rsidRPr="008B51F9" w:rsidRDefault="008B51F9" w:rsidP="008B51F9">
      <w:pPr>
        <w:spacing w:line="360" w:lineRule="auto"/>
        <w:rPr>
          <w:rFonts w:ascii="Calibri" w:eastAsia="宋体" w:hAnsi="Calibri" w:cs="Calibri"/>
          <w:b/>
          <w:bCs/>
          <w:color w:val="000000" w:themeColor="text1"/>
          <w:szCs w:val="21"/>
        </w:rPr>
      </w:pPr>
      <w:r w:rsidRPr="008B51F9">
        <w:rPr>
          <w:rFonts w:ascii="Calibri" w:eastAsia="宋体" w:hAnsi="Calibri" w:cs="Calibri"/>
          <w:b/>
          <w:bCs/>
          <w:color w:val="000000" w:themeColor="text1"/>
          <w:szCs w:val="21"/>
        </w:rPr>
        <w:t xml:space="preserve">CNKI </w:t>
      </w:r>
    </w:p>
    <w:p w14:paraId="5C294B50"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fldChar w:fldCharType="begin"/>
      </w:r>
      <w:r w:rsidRPr="008B51F9">
        <w:rPr>
          <w:rFonts w:ascii="Calibri" w:eastAsia="宋体" w:hAnsi="Calibri" w:cs="Calibri"/>
          <w:color w:val="000000" w:themeColor="text1"/>
          <w:szCs w:val="21"/>
        </w:rPr>
        <w:instrText xml:space="preserve"> HYPERLINK "http://epub.cnki.net/kns/brief/ShowHistorySelect.aspx?QueryID=20&amp;dbCatalog=%e6%96%87%e7%8c%ae&amp;DBPREFIX=SCDB&amp;condition=%e6%a3%80%e7%b4%a2%e6%9d%a1%e4%bb%b6%ef%bc%9a(+%e4%b8%bb%e9%a2%98%3d%e8%bf%91%e8%a7%86++++%e6%88%96%e8%80%85++++%e4%b8%bb%e9%a2%98%3d%e5%b1%88%e5%85%89%e4%b8%8d%e6%ad%a3+)+++%e5%b9%b6%e4%b8%94+++(+(+(+(+%e4%b8%bb%e9%a2%98%3d%e8%80%b3%e7%a9%b4++++%e6%88%96%e8%80%85++++%e4%b8%bb%e9%a2%98%3d%e8%80%b3%e9%92%88+)+++%e6%88%96%e8%80%85++++(+%e4%b8%bb%e9%a2%98%3d%e8%80%b3%e7%a9%b4%e8%b4%b4%e5%8e%8b++++%e6%88%96%e8%80%85++++%e4%b8%bb%e9%a2%98%3d%e8%80%b3%e7%a9%b4%e6%94%be%e8%a1%80+)++)+++%e6%88%96%e8%80%85++++(+%e4%b8%bb%e9%a2%98%3d%e8%80%b3%e7%a9%b4%e7%a3%81%e7%96%97++++%e6%88%96%e8%80%85++++%e4%b8%bb%e9%a2%98%3d%e8%80%b3%e7%a9%b4%e6%b3%a8%e5%b0%84+)++)+++%e6%88%96%e8%80%85+++%e4%b8%bb%e9%a2%98%3d%e8%80%b3%e7%a9%b4%e6%93%8d+)+++%e5%b9%b6%e4%b8%94+++(%e5%85%a8%e6%96%87%3d%e9%9a%8f%e6%9c%ba)+(%e6%a8%a1%e7%b3%8a%e5%8c%b9%e9%85%8d)%3b++%e6%95%b0%e6%8d%ae%e5%ba%93%ef%bc%9a%e6%96%87%e7%8c%ae++%e8%b7%a8%e5%ba%93%e6%a3%80%e7%b4%a2" \t "ShowHistorySelect" </w:instrText>
      </w:r>
      <w:r w:rsidRPr="008B51F9">
        <w:rPr>
          <w:rFonts w:ascii="Calibri" w:eastAsia="宋体" w:hAnsi="Calibri" w:cs="Calibri"/>
          <w:color w:val="000000" w:themeColor="text1"/>
          <w:szCs w:val="21"/>
        </w:rPr>
      </w:r>
      <w:r w:rsidRPr="008B51F9">
        <w:rPr>
          <w:rFonts w:ascii="Calibri" w:eastAsia="宋体" w:hAnsi="Calibri" w:cs="Calibri"/>
          <w:color w:val="000000" w:themeColor="text1"/>
          <w:szCs w:val="21"/>
        </w:rPr>
        <w:fldChar w:fldCharType="separate"/>
      </w:r>
      <w:r w:rsidRPr="008B51F9">
        <w:rPr>
          <w:rFonts w:ascii="Calibri" w:eastAsia="宋体" w:hAnsi="Calibri" w:cs="Calibri"/>
          <w:color w:val="000000" w:themeColor="text1"/>
          <w:szCs w:val="21"/>
        </w:rPr>
        <w:t>#1: (</w:t>
      </w:r>
      <w:r w:rsidRPr="008B51F9">
        <w:rPr>
          <w:rFonts w:ascii="Calibri" w:eastAsia="宋体" w:hAnsi="Calibri" w:cs="Calibri"/>
          <w:color w:val="000000" w:themeColor="text1"/>
          <w:szCs w:val="21"/>
        </w:rPr>
        <w:t>主题</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偏头痛</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主题</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无先兆偏头痛</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主题</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先兆偏头痛</w:t>
      </w:r>
      <w:r w:rsidRPr="008B51F9">
        <w:rPr>
          <w:rFonts w:ascii="Calibri" w:eastAsia="宋体" w:hAnsi="Calibri" w:cs="Calibri"/>
          <w:color w:val="000000" w:themeColor="text1"/>
          <w:szCs w:val="21"/>
        </w:rPr>
        <w:t>)</w:t>
      </w:r>
    </w:p>
    <w:p w14:paraId="373B2C28"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#2:</w:t>
      </w:r>
      <w:r w:rsidRPr="008B51F9">
        <w:rPr>
          <w:rFonts w:ascii="Calibri" w:hAnsi="Calibri" w:cs="Calibri"/>
          <w:color w:val="000000" w:themeColor="text1"/>
          <w:szCs w:val="21"/>
        </w:rPr>
        <w:t xml:space="preserve"> </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主题</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针刺</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主题</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电针</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主题</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耳针</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主题</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穴位注射</w:t>
      </w:r>
      <w:r w:rsidRPr="008B51F9">
        <w:rPr>
          <w:rFonts w:ascii="Calibri" w:eastAsia="宋体" w:hAnsi="Calibri" w:cs="Calibri"/>
          <w:color w:val="000000" w:themeColor="text1"/>
          <w:szCs w:val="21"/>
        </w:rPr>
        <w:t xml:space="preserve"> )</w:t>
      </w:r>
    </w:p>
    <w:p w14:paraId="7419CA2D"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#3: (</w:t>
      </w:r>
      <w:r w:rsidRPr="008B51F9">
        <w:rPr>
          <w:rFonts w:ascii="Calibri" w:eastAsia="宋体" w:hAnsi="Calibri" w:cs="Calibri"/>
          <w:color w:val="000000" w:themeColor="text1"/>
          <w:szCs w:val="21"/>
        </w:rPr>
        <w:t>全文</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随机</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主题</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随机对照试验</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fldChar w:fldCharType="end"/>
      </w:r>
    </w:p>
    <w:p w14:paraId="1C6E23C6"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#4: #1 AND #2 AND #3</w:t>
      </w:r>
    </w:p>
    <w:p w14:paraId="485F2D7C" w14:textId="77777777" w:rsidR="008B51F9" w:rsidRPr="008B51F9" w:rsidRDefault="008B51F9" w:rsidP="008B51F9">
      <w:pPr>
        <w:spacing w:line="360" w:lineRule="auto"/>
        <w:rPr>
          <w:rFonts w:ascii="Calibri" w:eastAsia="宋体" w:hAnsi="Calibri" w:cs="Calibri"/>
          <w:color w:val="000000" w:themeColor="text1"/>
          <w:szCs w:val="21"/>
        </w:rPr>
      </w:pPr>
    </w:p>
    <w:p w14:paraId="0660BDA0" w14:textId="77777777" w:rsidR="008B51F9" w:rsidRPr="008B51F9" w:rsidRDefault="008B51F9" w:rsidP="008B51F9">
      <w:pPr>
        <w:spacing w:line="360" w:lineRule="auto"/>
        <w:rPr>
          <w:rFonts w:ascii="Calibri" w:eastAsia="宋体" w:hAnsi="Calibri" w:cs="Calibri"/>
          <w:b/>
          <w:bCs/>
          <w:color w:val="000000" w:themeColor="text1"/>
          <w:szCs w:val="21"/>
        </w:rPr>
      </w:pPr>
      <w:r w:rsidRPr="008B51F9">
        <w:rPr>
          <w:rFonts w:ascii="Calibri" w:eastAsia="宋体" w:hAnsi="Calibri" w:cs="Calibri"/>
          <w:b/>
          <w:bCs/>
          <w:color w:val="000000" w:themeColor="text1"/>
          <w:szCs w:val="21"/>
        </w:rPr>
        <w:lastRenderedPageBreak/>
        <w:t xml:space="preserve">VIP </w:t>
      </w:r>
    </w:p>
    <w:p w14:paraId="485752DB"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 xml:space="preserve">#1 </w:t>
      </w:r>
      <w:r w:rsidRPr="008B51F9">
        <w:rPr>
          <w:rFonts w:ascii="Calibri" w:eastAsia="宋体" w:hAnsi="Calibri" w:cs="Calibri"/>
          <w:color w:val="000000" w:themeColor="text1"/>
          <w:szCs w:val="21"/>
        </w:rPr>
        <w:t>题名或关键词</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偏头痛</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题名或关键词</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无先兆偏头痛</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题名或关键词</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先兆偏头痛</w:t>
      </w:r>
    </w:p>
    <w:p w14:paraId="59126A15"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#2</w:t>
      </w:r>
      <w:r w:rsidRPr="008B51F9">
        <w:rPr>
          <w:rFonts w:ascii="Calibri" w:eastAsia="宋体" w:hAnsi="Calibri" w:cs="Calibri"/>
          <w:color w:val="000000" w:themeColor="text1"/>
          <w:szCs w:val="21"/>
        </w:rPr>
        <w:t>题名或关键词</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针刺</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题名或关键词</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电针</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题名或关键词</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耳针</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题名或关键词</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穴位注射</w:t>
      </w:r>
    </w:p>
    <w:p w14:paraId="327C8F42"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#3</w:t>
      </w:r>
      <w:r w:rsidRPr="008B51F9">
        <w:rPr>
          <w:rFonts w:ascii="Calibri" w:eastAsia="宋体" w:hAnsi="Calibri" w:cs="Calibri"/>
          <w:color w:val="000000" w:themeColor="text1"/>
          <w:szCs w:val="21"/>
        </w:rPr>
        <w:t>任意字段</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随机</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或者</w:t>
      </w:r>
      <w:r w:rsidRPr="008B51F9">
        <w:rPr>
          <w:rFonts w:ascii="Calibri" w:eastAsia="宋体" w:hAnsi="Calibri" w:cs="Calibri"/>
          <w:color w:val="000000" w:themeColor="text1"/>
          <w:szCs w:val="21"/>
        </w:rPr>
        <w:t xml:space="preserve"> </w:t>
      </w:r>
      <w:r w:rsidRPr="008B51F9">
        <w:rPr>
          <w:rFonts w:ascii="Calibri" w:eastAsia="宋体" w:hAnsi="Calibri" w:cs="Calibri"/>
          <w:color w:val="000000" w:themeColor="text1"/>
          <w:szCs w:val="21"/>
        </w:rPr>
        <w:t>任意字段</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随机对照试验</w:t>
      </w:r>
    </w:p>
    <w:p w14:paraId="6F909278"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#4 #1 AND #2 AND #3</w:t>
      </w:r>
    </w:p>
    <w:p w14:paraId="184FE7FA" w14:textId="77777777" w:rsidR="008B51F9" w:rsidRPr="008B51F9" w:rsidRDefault="008B51F9" w:rsidP="008B51F9">
      <w:pPr>
        <w:spacing w:line="360" w:lineRule="auto"/>
        <w:rPr>
          <w:rFonts w:ascii="Calibri" w:eastAsia="宋体" w:hAnsi="Calibri" w:cs="Calibri"/>
          <w:b/>
          <w:bCs/>
          <w:color w:val="000000" w:themeColor="text1"/>
          <w:szCs w:val="21"/>
        </w:rPr>
      </w:pPr>
    </w:p>
    <w:p w14:paraId="4C832854" w14:textId="77777777" w:rsidR="008B51F9" w:rsidRPr="008B51F9" w:rsidRDefault="008B51F9" w:rsidP="008B51F9">
      <w:pPr>
        <w:spacing w:line="360" w:lineRule="auto"/>
        <w:rPr>
          <w:rFonts w:ascii="Calibri" w:eastAsia="宋体" w:hAnsi="Calibri" w:cs="Calibri"/>
          <w:b/>
          <w:bCs/>
          <w:color w:val="000000" w:themeColor="text1"/>
          <w:szCs w:val="21"/>
        </w:rPr>
      </w:pPr>
      <w:proofErr w:type="spellStart"/>
      <w:r w:rsidRPr="008B51F9">
        <w:rPr>
          <w:rFonts w:ascii="Calibri" w:eastAsia="宋体" w:hAnsi="Calibri" w:cs="Calibri"/>
          <w:b/>
          <w:bCs/>
          <w:color w:val="000000" w:themeColor="text1"/>
          <w:szCs w:val="21"/>
        </w:rPr>
        <w:t>Wanfang</w:t>
      </w:r>
      <w:proofErr w:type="spellEnd"/>
      <w:r w:rsidRPr="008B51F9">
        <w:rPr>
          <w:rFonts w:ascii="Calibri" w:eastAsia="宋体" w:hAnsi="Calibri" w:cs="Calibri"/>
          <w:b/>
          <w:bCs/>
          <w:color w:val="000000" w:themeColor="text1"/>
          <w:szCs w:val="21"/>
        </w:rPr>
        <w:t xml:space="preserve"> </w:t>
      </w:r>
    </w:p>
    <w:p w14:paraId="5EAEF56E"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#1</w:t>
      </w:r>
      <w:r w:rsidRPr="008B51F9">
        <w:rPr>
          <w:rFonts w:ascii="Calibri" w:eastAsia="宋体" w:hAnsi="Calibri" w:cs="Calibri"/>
          <w:color w:val="000000" w:themeColor="text1"/>
          <w:szCs w:val="21"/>
        </w:rPr>
        <w:t>题名或关键词</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针刺</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电针</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耳针</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穴位注射</w:t>
      </w:r>
      <w:r w:rsidRPr="008B51F9">
        <w:rPr>
          <w:rFonts w:ascii="Calibri" w:eastAsia="宋体" w:hAnsi="Calibri" w:cs="Calibri"/>
          <w:color w:val="000000" w:themeColor="text1"/>
          <w:szCs w:val="21"/>
        </w:rPr>
        <w:t>)</w:t>
      </w:r>
    </w:p>
    <w:p w14:paraId="790A71C5"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#2</w:t>
      </w:r>
      <w:r w:rsidRPr="008B51F9">
        <w:rPr>
          <w:rFonts w:ascii="Calibri" w:eastAsia="宋体" w:hAnsi="Calibri" w:cs="Calibri"/>
          <w:color w:val="000000" w:themeColor="text1"/>
          <w:szCs w:val="21"/>
        </w:rPr>
        <w:t>题名或关键词</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偏头痛</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无先兆偏头痛</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先兆偏头痛</w:t>
      </w:r>
      <w:r w:rsidRPr="008B51F9">
        <w:rPr>
          <w:rFonts w:ascii="Calibri" w:eastAsia="宋体" w:hAnsi="Calibri" w:cs="Calibri"/>
          <w:color w:val="000000" w:themeColor="text1"/>
          <w:szCs w:val="21"/>
        </w:rPr>
        <w:t>)</w:t>
      </w:r>
    </w:p>
    <w:p w14:paraId="20BB9997"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#3</w:t>
      </w:r>
      <w:r w:rsidRPr="008B51F9">
        <w:rPr>
          <w:rFonts w:ascii="Calibri" w:eastAsia="宋体" w:hAnsi="Calibri" w:cs="Calibri"/>
          <w:color w:val="000000" w:themeColor="text1"/>
          <w:szCs w:val="21"/>
        </w:rPr>
        <w:t>全部</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随机</w:t>
      </w:r>
      <w:r w:rsidRPr="008B51F9">
        <w:rPr>
          <w:rFonts w:ascii="Calibri" w:eastAsia="宋体" w:hAnsi="Calibri" w:cs="Calibri"/>
          <w:color w:val="000000" w:themeColor="text1"/>
          <w:szCs w:val="21"/>
        </w:rPr>
        <w:t>+</w:t>
      </w:r>
      <w:r w:rsidRPr="008B51F9">
        <w:rPr>
          <w:rFonts w:ascii="Calibri" w:eastAsia="宋体" w:hAnsi="Calibri" w:cs="Calibri"/>
          <w:color w:val="000000" w:themeColor="text1"/>
          <w:szCs w:val="21"/>
        </w:rPr>
        <w:t>随机对照试验</w:t>
      </w:r>
      <w:r w:rsidRPr="008B51F9">
        <w:rPr>
          <w:rFonts w:ascii="Calibri" w:eastAsia="宋体" w:hAnsi="Calibri" w:cs="Calibri"/>
          <w:color w:val="000000" w:themeColor="text1"/>
          <w:szCs w:val="21"/>
        </w:rPr>
        <w:t>)</w:t>
      </w:r>
    </w:p>
    <w:p w14:paraId="57FFF59E" w14:textId="77777777" w:rsidR="008B51F9" w:rsidRPr="008B51F9" w:rsidRDefault="008B51F9" w:rsidP="008B51F9">
      <w:pPr>
        <w:spacing w:line="360" w:lineRule="auto"/>
        <w:rPr>
          <w:rFonts w:ascii="Calibri" w:eastAsia="宋体" w:hAnsi="Calibri" w:cs="Calibri"/>
          <w:color w:val="000000" w:themeColor="text1"/>
          <w:szCs w:val="21"/>
        </w:rPr>
      </w:pPr>
      <w:r w:rsidRPr="008B51F9">
        <w:rPr>
          <w:rFonts w:ascii="Calibri" w:eastAsia="宋体" w:hAnsi="Calibri" w:cs="Calibri"/>
          <w:color w:val="000000" w:themeColor="text1"/>
          <w:szCs w:val="21"/>
        </w:rPr>
        <w:t>#4 #1 AND #2 AND #3</w:t>
      </w:r>
    </w:p>
    <w:p w14:paraId="45198752" w14:textId="77777777" w:rsidR="008B51F9" w:rsidRPr="008B51F9" w:rsidRDefault="008B51F9" w:rsidP="008B51F9">
      <w:pPr>
        <w:autoSpaceDE w:val="0"/>
        <w:autoSpaceDN w:val="0"/>
        <w:adjustRightInd w:val="0"/>
        <w:spacing w:line="360" w:lineRule="auto"/>
        <w:rPr>
          <w:rFonts w:ascii="Calibri" w:hAnsi="Calibri" w:cs="Calibri"/>
          <w:b/>
          <w:bCs/>
          <w:color w:val="000000" w:themeColor="text1"/>
          <w:szCs w:val="21"/>
        </w:rPr>
      </w:pPr>
    </w:p>
    <w:p w14:paraId="656C00E6" w14:textId="77777777" w:rsidR="006A013F" w:rsidRPr="001770AB" w:rsidRDefault="006A013F">
      <w:pPr>
        <w:rPr>
          <w:rFonts w:ascii="Times New Roman" w:hAnsi="Times New Roman" w:cs="Times New Roman"/>
        </w:rPr>
        <w:sectPr w:rsidR="006A013F" w:rsidRPr="001770AB" w:rsidSect="006A013F">
          <w:footerReference w:type="even" r:id="rId6"/>
          <w:footerReference w:type="default" r:id="rId7"/>
          <w:pgSz w:w="11906" w:h="16838"/>
          <w:pgMar w:top="1440" w:right="1800" w:bottom="1440" w:left="1800" w:header="851" w:footer="992" w:gutter="0"/>
          <w:cols w:space="425"/>
          <w:docGrid w:type="lines" w:linePitch="312"/>
        </w:sectPr>
      </w:pPr>
    </w:p>
    <w:p w14:paraId="67BDA86C" w14:textId="7D0B836C" w:rsidR="006A013F" w:rsidRPr="001770AB" w:rsidRDefault="006A013F" w:rsidP="00D2793B">
      <w:pPr>
        <w:autoSpaceDE w:val="0"/>
        <w:autoSpaceDN w:val="0"/>
        <w:adjustRightInd w:val="0"/>
        <w:spacing w:line="360" w:lineRule="auto"/>
        <w:rPr>
          <w:rFonts w:ascii="Times New Roman" w:hAnsi="Times New Roman"/>
          <w:b/>
          <w:bCs/>
        </w:rPr>
      </w:pPr>
      <w:r w:rsidRPr="00D2793B">
        <w:rPr>
          <w:rFonts w:ascii="Calibri" w:hAnsi="Calibri" w:cs="Calibri"/>
          <w:b/>
          <w:bCs/>
          <w:color w:val="000000" w:themeColor="text1"/>
          <w:szCs w:val="21"/>
        </w:rPr>
        <w:lastRenderedPageBreak/>
        <w:t>Text S2. PRISMA 2020 Checklist</w:t>
      </w:r>
      <w:r w:rsidRPr="001770AB">
        <w:rPr>
          <w:rFonts w:ascii="Times New Roman" w:hAnsi="Times New Roman"/>
          <w:b/>
          <w:bCs/>
          <w:color w:val="000000" w:themeColor="text1"/>
          <w:szCs w:val="21"/>
        </w:rPr>
        <w:t xml:space="preserve"> </w:t>
      </w:r>
      <w:r w:rsidRPr="001770AB">
        <w:rPr>
          <w:rFonts w:ascii="Times New Roman" w:hAnsi="Times New Roman"/>
          <w:b/>
          <w:bCs/>
          <w:noProof/>
          <w:sz w:val="20"/>
          <w:szCs w:val="20"/>
        </w:rPr>
        <w:drawing>
          <wp:anchor distT="0" distB="0" distL="114300" distR="114300" simplePos="0" relativeHeight="251659264" behindDoc="0" locked="0" layoutInCell="1" allowOverlap="1" wp14:anchorId="015E8123" wp14:editId="218CC2FB">
            <wp:simplePos x="0" y="0"/>
            <wp:positionH relativeFrom="column">
              <wp:posOffset>8574405</wp:posOffset>
            </wp:positionH>
            <wp:positionV relativeFrom="paragraph">
              <wp:posOffset>-111760</wp:posOffset>
            </wp:positionV>
            <wp:extent cx="457200" cy="419100"/>
            <wp:effectExtent l="0" t="0" r="0" b="0"/>
            <wp:wrapNone/>
            <wp:docPr id="1" name="图片 1" descr="应用程序&#10;&#10;中度可信度描述已自动生成"/>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1" descr="应用程序&#10;&#10;中度可信度描述已自动生成"/>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p>
    <w:tbl>
      <w:tblPr>
        <w:tblW w:w="14743" w:type="dxa"/>
        <w:tblInd w:w="-432" w:type="dxa"/>
        <w:tblBorders>
          <w:top w:val="nil"/>
          <w:left w:val="nil"/>
          <w:bottom w:val="nil"/>
          <w:right w:val="nil"/>
        </w:tblBorders>
        <w:tblLook w:val="0000" w:firstRow="0" w:lastRow="0" w:firstColumn="0" w:lastColumn="0" w:noHBand="0" w:noVBand="0"/>
      </w:tblPr>
      <w:tblGrid>
        <w:gridCol w:w="1986"/>
        <w:gridCol w:w="850"/>
        <w:gridCol w:w="10594"/>
        <w:gridCol w:w="1313"/>
      </w:tblGrid>
      <w:tr w:rsidR="006A013F" w:rsidRPr="001770AB" w14:paraId="0E7FAFB5" w14:textId="77777777" w:rsidTr="00052E19">
        <w:trPr>
          <w:trHeight w:val="65"/>
          <w:tblHeader/>
        </w:trPr>
        <w:tc>
          <w:tcPr>
            <w:tcW w:w="1986"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4D49429" w14:textId="77777777" w:rsidR="006A013F" w:rsidRPr="001770AB" w:rsidRDefault="006A013F" w:rsidP="006535C5">
            <w:pPr>
              <w:pStyle w:val="Default"/>
              <w:rPr>
                <w:rFonts w:ascii="Times New Roman" w:hAnsi="Times New Roman" w:cs="Times New Roman"/>
                <w:color w:val="FFFFFF"/>
                <w:sz w:val="18"/>
                <w:szCs w:val="18"/>
              </w:rPr>
            </w:pPr>
            <w:r w:rsidRPr="001770AB">
              <w:rPr>
                <w:rFonts w:ascii="Times New Roman" w:hAnsi="Times New Roman" w:cs="Times New Roman"/>
                <w:b/>
                <w:bCs/>
                <w:color w:val="FFFFFF"/>
                <w:sz w:val="18"/>
                <w:szCs w:val="18"/>
              </w:rPr>
              <w:t xml:space="preserve">Section and Topic </w:t>
            </w:r>
          </w:p>
        </w:tc>
        <w:tc>
          <w:tcPr>
            <w:tcW w:w="85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2A44B360" w14:textId="77777777" w:rsidR="006A013F" w:rsidRPr="001770AB" w:rsidRDefault="006A013F" w:rsidP="006535C5">
            <w:pPr>
              <w:pStyle w:val="Default"/>
              <w:rPr>
                <w:rFonts w:ascii="Times New Roman" w:hAnsi="Times New Roman" w:cs="Times New Roman"/>
                <w:b/>
                <w:bCs/>
                <w:color w:val="FFFFFF"/>
                <w:sz w:val="18"/>
                <w:szCs w:val="18"/>
              </w:rPr>
            </w:pPr>
            <w:r w:rsidRPr="001770AB">
              <w:rPr>
                <w:rFonts w:ascii="Times New Roman" w:hAnsi="Times New Roman" w:cs="Times New Roman"/>
                <w:b/>
                <w:bCs/>
                <w:color w:val="FFFFFF"/>
                <w:sz w:val="18"/>
                <w:szCs w:val="18"/>
              </w:rPr>
              <w:t>Item #</w:t>
            </w:r>
          </w:p>
        </w:tc>
        <w:tc>
          <w:tcPr>
            <w:tcW w:w="10594"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8A2327B" w14:textId="77777777" w:rsidR="006A013F" w:rsidRPr="001770AB" w:rsidRDefault="006A013F" w:rsidP="006535C5">
            <w:pPr>
              <w:pStyle w:val="Default"/>
              <w:rPr>
                <w:rFonts w:ascii="Times New Roman" w:hAnsi="Times New Roman" w:cs="Times New Roman"/>
                <w:color w:val="FFFFFF"/>
                <w:sz w:val="18"/>
                <w:szCs w:val="18"/>
              </w:rPr>
            </w:pPr>
            <w:r w:rsidRPr="001770AB">
              <w:rPr>
                <w:rFonts w:ascii="Times New Roman" w:hAnsi="Times New Roman" w:cs="Times New Roman"/>
                <w:b/>
                <w:bCs/>
                <w:color w:val="FFFFFF"/>
                <w:sz w:val="18"/>
                <w:szCs w:val="18"/>
              </w:rPr>
              <w:t xml:space="preserve">Checklist item </w:t>
            </w:r>
          </w:p>
        </w:tc>
        <w:tc>
          <w:tcPr>
            <w:tcW w:w="131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17772E5" w14:textId="77777777" w:rsidR="006A013F" w:rsidRPr="001770AB" w:rsidRDefault="006A013F" w:rsidP="006535C5">
            <w:pPr>
              <w:pStyle w:val="Default"/>
              <w:rPr>
                <w:rFonts w:ascii="Times New Roman" w:hAnsi="Times New Roman" w:cs="Times New Roman"/>
                <w:color w:val="FFFFFF"/>
                <w:sz w:val="18"/>
                <w:szCs w:val="18"/>
              </w:rPr>
            </w:pPr>
            <w:r w:rsidRPr="001770AB">
              <w:rPr>
                <w:rFonts w:ascii="Times New Roman" w:hAnsi="Times New Roman" w:cs="Times New Roman"/>
                <w:b/>
                <w:bCs/>
                <w:color w:val="FFFFFF"/>
                <w:sz w:val="18"/>
                <w:szCs w:val="18"/>
              </w:rPr>
              <w:t xml:space="preserve">Location where item is reported </w:t>
            </w:r>
          </w:p>
        </w:tc>
      </w:tr>
      <w:tr w:rsidR="006A013F" w:rsidRPr="001770AB" w14:paraId="051756D6" w14:textId="77777777" w:rsidTr="00052E19">
        <w:trPr>
          <w:trHeight w:val="24"/>
        </w:trPr>
        <w:tc>
          <w:tcPr>
            <w:tcW w:w="134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84779D" w14:textId="77777777" w:rsidR="006A013F" w:rsidRPr="001770AB" w:rsidRDefault="006A013F" w:rsidP="006535C5">
            <w:pPr>
              <w:pStyle w:val="Default"/>
              <w:rPr>
                <w:rFonts w:ascii="Times New Roman" w:hAnsi="Times New Roman" w:cs="Times New Roman"/>
                <w:sz w:val="18"/>
                <w:szCs w:val="18"/>
              </w:rPr>
            </w:pPr>
            <w:r w:rsidRPr="001770AB">
              <w:rPr>
                <w:rFonts w:ascii="Times New Roman" w:hAnsi="Times New Roman" w:cs="Times New Roman"/>
                <w:b/>
                <w:bCs/>
                <w:sz w:val="18"/>
                <w:szCs w:val="18"/>
              </w:rPr>
              <w:t xml:space="preserve">TITLE </w:t>
            </w:r>
          </w:p>
        </w:tc>
        <w:tc>
          <w:tcPr>
            <w:tcW w:w="1313" w:type="dxa"/>
            <w:tcBorders>
              <w:top w:val="double" w:sz="5" w:space="0" w:color="000000"/>
              <w:left w:val="single" w:sz="5" w:space="0" w:color="000000"/>
              <w:bottom w:val="single" w:sz="5" w:space="0" w:color="000000"/>
              <w:right w:val="single" w:sz="5" w:space="0" w:color="000000"/>
            </w:tcBorders>
            <w:shd w:val="clear" w:color="auto" w:fill="FFFFCC"/>
          </w:tcPr>
          <w:p w14:paraId="1BED991B" w14:textId="77777777" w:rsidR="006A013F" w:rsidRPr="001770AB" w:rsidRDefault="006A013F" w:rsidP="006535C5">
            <w:pPr>
              <w:pStyle w:val="Default"/>
              <w:jc w:val="right"/>
              <w:rPr>
                <w:rFonts w:ascii="Times New Roman" w:hAnsi="Times New Roman" w:cs="Times New Roman"/>
                <w:color w:val="auto"/>
                <w:sz w:val="18"/>
                <w:szCs w:val="18"/>
              </w:rPr>
            </w:pPr>
          </w:p>
        </w:tc>
      </w:tr>
      <w:tr w:rsidR="006A013F" w:rsidRPr="001770AB" w14:paraId="1453FC61" w14:textId="77777777" w:rsidTr="00052E19">
        <w:trPr>
          <w:trHeight w:val="48"/>
        </w:trPr>
        <w:tc>
          <w:tcPr>
            <w:tcW w:w="1986" w:type="dxa"/>
            <w:tcBorders>
              <w:top w:val="single" w:sz="5" w:space="0" w:color="000000"/>
              <w:left w:val="single" w:sz="5" w:space="0" w:color="000000"/>
              <w:bottom w:val="double" w:sz="2" w:space="0" w:color="FFFFCC"/>
              <w:right w:val="single" w:sz="5" w:space="0" w:color="000000"/>
            </w:tcBorders>
          </w:tcPr>
          <w:p w14:paraId="6B6B01CB"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Title </w:t>
            </w:r>
          </w:p>
        </w:tc>
        <w:tc>
          <w:tcPr>
            <w:tcW w:w="850" w:type="dxa"/>
            <w:tcBorders>
              <w:top w:val="single" w:sz="5" w:space="0" w:color="000000"/>
              <w:left w:val="single" w:sz="5" w:space="0" w:color="000000"/>
              <w:bottom w:val="double" w:sz="2" w:space="0" w:color="FFFFCC"/>
              <w:right w:val="single" w:sz="5" w:space="0" w:color="000000"/>
            </w:tcBorders>
          </w:tcPr>
          <w:p w14:paraId="0330AF7A"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w:t>
            </w:r>
          </w:p>
        </w:tc>
        <w:tc>
          <w:tcPr>
            <w:tcW w:w="10594" w:type="dxa"/>
            <w:tcBorders>
              <w:top w:val="single" w:sz="5" w:space="0" w:color="000000"/>
              <w:left w:val="single" w:sz="5" w:space="0" w:color="000000"/>
              <w:bottom w:val="double" w:sz="5" w:space="0" w:color="000000"/>
              <w:right w:val="single" w:sz="5" w:space="0" w:color="000000"/>
            </w:tcBorders>
          </w:tcPr>
          <w:p w14:paraId="7DC88FFE"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Identify the report as a systematic review.</w:t>
            </w:r>
          </w:p>
        </w:tc>
        <w:tc>
          <w:tcPr>
            <w:tcW w:w="1313" w:type="dxa"/>
            <w:tcBorders>
              <w:top w:val="single" w:sz="5" w:space="0" w:color="000000"/>
              <w:left w:val="single" w:sz="5" w:space="0" w:color="000000"/>
              <w:bottom w:val="double" w:sz="5" w:space="0" w:color="000000"/>
              <w:right w:val="single" w:sz="5" w:space="0" w:color="000000"/>
            </w:tcBorders>
          </w:tcPr>
          <w:p w14:paraId="1248F7B8" w14:textId="77777777" w:rsidR="006A013F" w:rsidRPr="001770AB" w:rsidRDefault="006A013F" w:rsidP="006535C5">
            <w:pPr>
              <w:pStyle w:val="Default"/>
              <w:spacing w:before="40" w:after="40"/>
              <w:rPr>
                <w:rFonts w:ascii="Times New Roman" w:hAnsi="Times New Roman" w:cs="Times New Roman"/>
                <w:color w:val="auto"/>
                <w:sz w:val="18"/>
                <w:szCs w:val="18"/>
                <w:lang w:eastAsia="zh-CN"/>
              </w:rPr>
            </w:pPr>
            <w:r w:rsidRPr="001770AB">
              <w:rPr>
                <w:rFonts w:ascii="Times New Roman" w:hAnsi="Times New Roman" w:cs="Times New Roman"/>
                <w:color w:val="auto"/>
                <w:sz w:val="18"/>
                <w:szCs w:val="18"/>
                <w:lang w:eastAsia="zh-CN"/>
              </w:rPr>
              <w:t>1</w:t>
            </w:r>
          </w:p>
        </w:tc>
      </w:tr>
      <w:tr w:rsidR="006A013F" w:rsidRPr="001770AB" w14:paraId="71C2A4E4" w14:textId="77777777" w:rsidTr="00052E19">
        <w:trPr>
          <w:trHeight w:val="24"/>
        </w:trPr>
        <w:tc>
          <w:tcPr>
            <w:tcW w:w="134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505C0FE" w14:textId="77777777" w:rsidR="006A013F" w:rsidRPr="001770AB" w:rsidRDefault="006A013F" w:rsidP="006535C5">
            <w:pPr>
              <w:pStyle w:val="Default"/>
              <w:rPr>
                <w:rFonts w:ascii="Times New Roman" w:hAnsi="Times New Roman" w:cs="Times New Roman"/>
                <w:sz w:val="18"/>
                <w:szCs w:val="18"/>
              </w:rPr>
            </w:pPr>
            <w:r w:rsidRPr="001770AB">
              <w:rPr>
                <w:rFonts w:ascii="Times New Roman" w:hAnsi="Times New Roman" w:cs="Times New Roman"/>
                <w:b/>
                <w:bCs/>
                <w:sz w:val="18"/>
                <w:szCs w:val="18"/>
              </w:rPr>
              <w:t xml:space="preserve">ABSTRACT </w:t>
            </w:r>
          </w:p>
        </w:tc>
        <w:tc>
          <w:tcPr>
            <w:tcW w:w="1313" w:type="dxa"/>
            <w:tcBorders>
              <w:top w:val="double" w:sz="5" w:space="0" w:color="000000"/>
              <w:left w:val="single" w:sz="5" w:space="0" w:color="000000"/>
              <w:bottom w:val="single" w:sz="5" w:space="0" w:color="000000"/>
              <w:right w:val="single" w:sz="5" w:space="0" w:color="000000"/>
            </w:tcBorders>
            <w:shd w:val="clear" w:color="auto" w:fill="FFFFCC"/>
          </w:tcPr>
          <w:p w14:paraId="78C9D378" w14:textId="77777777" w:rsidR="006A013F" w:rsidRPr="001770AB" w:rsidRDefault="006A013F" w:rsidP="006535C5">
            <w:pPr>
              <w:pStyle w:val="Default"/>
              <w:jc w:val="right"/>
              <w:rPr>
                <w:rFonts w:ascii="Times New Roman" w:hAnsi="Times New Roman" w:cs="Times New Roman"/>
                <w:color w:val="auto"/>
                <w:sz w:val="18"/>
                <w:szCs w:val="18"/>
              </w:rPr>
            </w:pPr>
          </w:p>
        </w:tc>
      </w:tr>
      <w:tr w:rsidR="006A013F" w:rsidRPr="001770AB" w14:paraId="05DEF4D2" w14:textId="77777777" w:rsidTr="00052E19">
        <w:trPr>
          <w:trHeight w:val="48"/>
        </w:trPr>
        <w:tc>
          <w:tcPr>
            <w:tcW w:w="1986" w:type="dxa"/>
            <w:tcBorders>
              <w:top w:val="single" w:sz="5" w:space="0" w:color="000000"/>
              <w:left w:val="single" w:sz="5" w:space="0" w:color="000000"/>
              <w:bottom w:val="double" w:sz="2" w:space="0" w:color="FFFFCC"/>
              <w:right w:val="single" w:sz="5" w:space="0" w:color="000000"/>
            </w:tcBorders>
          </w:tcPr>
          <w:p w14:paraId="533CBA3C"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Abstract </w:t>
            </w:r>
          </w:p>
        </w:tc>
        <w:tc>
          <w:tcPr>
            <w:tcW w:w="850" w:type="dxa"/>
            <w:tcBorders>
              <w:top w:val="single" w:sz="5" w:space="0" w:color="000000"/>
              <w:left w:val="single" w:sz="5" w:space="0" w:color="000000"/>
              <w:bottom w:val="double" w:sz="2" w:space="0" w:color="FFFFCC"/>
              <w:right w:val="single" w:sz="5" w:space="0" w:color="000000"/>
            </w:tcBorders>
          </w:tcPr>
          <w:p w14:paraId="5BC16FEE"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w:t>
            </w:r>
          </w:p>
        </w:tc>
        <w:tc>
          <w:tcPr>
            <w:tcW w:w="10594" w:type="dxa"/>
            <w:tcBorders>
              <w:top w:val="single" w:sz="5" w:space="0" w:color="000000"/>
              <w:left w:val="single" w:sz="5" w:space="0" w:color="000000"/>
              <w:bottom w:val="double" w:sz="5" w:space="0" w:color="000000"/>
              <w:right w:val="single" w:sz="5" w:space="0" w:color="000000"/>
            </w:tcBorders>
          </w:tcPr>
          <w:p w14:paraId="26EFD906"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See the PRISMA 2020 for Abstracts checklist.</w:t>
            </w:r>
          </w:p>
        </w:tc>
        <w:tc>
          <w:tcPr>
            <w:tcW w:w="1313" w:type="dxa"/>
            <w:tcBorders>
              <w:top w:val="single" w:sz="5" w:space="0" w:color="000000"/>
              <w:left w:val="single" w:sz="5" w:space="0" w:color="000000"/>
              <w:bottom w:val="double" w:sz="5" w:space="0" w:color="000000"/>
              <w:right w:val="single" w:sz="5" w:space="0" w:color="000000"/>
            </w:tcBorders>
          </w:tcPr>
          <w:p w14:paraId="5A6593AB" w14:textId="364FB2F8" w:rsidR="006A013F" w:rsidRPr="001770AB" w:rsidRDefault="006A013F" w:rsidP="006535C5">
            <w:pPr>
              <w:pStyle w:val="Default"/>
              <w:spacing w:before="40" w:after="40"/>
              <w:rPr>
                <w:rFonts w:ascii="Times New Roman" w:hAnsi="Times New Roman" w:cs="Times New Roman"/>
                <w:color w:val="auto"/>
                <w:sz w:val="18"/>
                <w:szCs w:val="18"/>
                <w:lang w:eastAsia="zh-CN"/>
              </w:rPr>
            </w:pPr>
            <w:r w:rsidRPr="001770AB">
              <w:rPr>
                <w:rFonts w:ascii="Times New Roman" w:hAnsi="Times New Roman" w:cs="Times New Roman"/>
                <w:color w:val="auto"/>
                <w:sz w:val="18"/>
                <w:szCs w:val="18"/>
                <w:lang w:eastAsia="zh-CN"/>
              </w:rPr>
              <w:t>1</w:t>
            </w:r>
            <w:r w:rsidR="00EB5606" w:rsidRPr="001770AB">
              <w:rPr>
                <w:rFonts w:ascii="Times New Roman" w:hAnsi="Times New Roman" w:cs="Times New Roman"/>
                <w:color w:val="auto"/>
                <w:sz w:val="18"/>
                <w:szCs w:val="18"/>
                <w:lang w:eastAsia="zh-CN"/>
              </w:rPr>
              <w:t>-2</w:t>
            </w:r>
          </w:p>
        </w:tc>
      </w:tr>
      <w:tr w:rsidR="006A013F" w:rsidRPr="001770AB" w14:paraId="7008D623" w14:textId="77777777" w:rsidTr="00052E19">
        <w:trPr>
          <w:trHeight w:val="24"/>
        </w:trPr>
        <w:tc>
          <w:tcPr>
            <w:tcW w:w="134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562CCC4" w14:textId="77777777" w:rsidR="006A013F" w:rsidRPr="001770AB" w:rsidRDefault="006A013F" w:rsidP="006535C5">
            <w:pPr>
              <w:pStyle w:val="Default"/>
              <w:rPr>
                <w:rFonts w:ascii="Times New Roman" w:hAnsi="Times New Roman" w:cs="Times New Roman"/>
                <w:sz w:val="18"/>
                <w:szCs w:val="18"/>
              </w:rPr>
            </w:pPr>
            <w:r w:rsidRPr="001770AB">
              <w:rPr>
                <w:rFonts w:ascii="Times New Roman" w:hAnsi="Times New Roman" w:cs="Times New Roman"/>
                <w:b/>
                <w:bCs/>
                <w:sz w:val="18"/>
                <w:szCs w:val="18"/>
              </w:rPr>
              <w:t xml:space="preserve">INTRODUCTION </w:t>
            </w:r>
          </w:p>
        </w:tc>
        <w:tc>
          <w:tcPr>
            <w:tcW w:w="1313" w:type="dxa"/>
            <w:tcBorders>
              <w:top w:val="double" w:sz="5" w:space="0" w:color="000000"/>
              <w:left w:val="single" w:sz="5" w:space="0" w:color="000000"/>
              <w:bottom w:val="single" w:sz="5" w:space="0" w:color="000000"/>
              <w:right w:val="single" w:sz="5" w:space="0" w:color="000000"/>
            </w:tcBorders>
            <w:shd w:val="clear" w:color="auto" w:fill="FFFFCC"/>
          </w:tcPr>
          <w:p w14:paraId="4A56690C" w14:textId="77777777" w:rsidR="006A013F" w:rsidRPr="001770AB" w:rsidRDefault="006A013F" w:rsidP="006535C5">
            <w:pPr>
              <w:pStyle w:val="Default"/>
              <w:jc w:val="right"/>
              <w:rPr>
                <w:rFonts w:ascii="Times New Roman" w:hAnsi="Times New Roman" w:cs="Times New Roman"/>
                <w:color w:val="auto"/>
                <w:sz w:val="18"/>
                <w:szCs w:val="18"/>
              </w:rPr>
            </w:pPr>
          </w:p>
        </w:tc>
      </w:tr>
      <w:tr w:rsidR="006A013F" w:rsidRPr="001770AB" w14:paraId="64B5AF8F"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1E0BE252"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Rationale </w:t>
            </w:r>
          </w:p>
        </w:tc>
        <w:tc>
          <w:tcPr>
            <w:tcW w:w="850" w:type="dxa"/>
            <w:tcBorders>
              <w:top w:val="single" w:sz="5" w:space="0" w:color="000000"/>
              <w:left w:val="single" w:sz="5" w:space="0" w:color="000000"/>
              <w:bottom w:val="single" w:sz="5" w:space="0" w:color="000000"/>
              <w:right w:val="single" w:sz="5" w:space="0" w:color="000000"/>
            </w:tcBorders>
          </w:tcPr>
          <w:p w14:paraId="48F622F4"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3</w:t>
            </w:r>
          </w:p>
        </w:tc>
        <w:tc>
          <w:tcPr>
            <w:tcW w:w="10594" w:type="dxa"/>
            <w:tcBorders>
              <w:top w:val="single" w:sz="5" w:space="0" w:color="000000"/>
              <w:left w:val="single" w:sz="5" w:space="0" w:color="000000"/>
              <w:bottom w:val="single" w:sz="5" w:space="0" w:color="000000"/>
              <w:right w:val="single" w:sz="5" w:space="0" w:color="000000"/>
            </w:tcBorders>
          </w:tcPr>
          <w:p w14:paraId="25A7C934"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the rationale for the review in the context of existing knowledge.</w:t>
            </w:r>
          </w:p>
        </w:tc>
        <w:tc>
          <w:tcPr>
            <w:tcW w:w="1313" w:type="dxa"/>
            <w:tcBorders>
              <w:top w:val="single" w:sz="5" w:space="0" w:color="000000"/>
              <w:left w:val="single" w:sz="5" w:space="0" w:color="000000"/>
              <w:bottom w:val="single" w:sz="5" w:space="0" w:color="000000"/>
              <w:right w:val="single" w:sz="5" w:space="0" w:color="000000"/>
            </w:tcBorders>
          </w:tcPr>
          <w:p w14:paraId="30DE8C36" w14:textId="2DFC0757" w:rsidR="006A013F" w:rsidRPr="001770AB" w:rsidRDefault="006A013F" w:rsidP="006535C5">
            <w:pPr>
              <w:pStyle w:val="Default"/>
              <w:spacing w:before="40" w:after="40"/>
              <w:rPr>
                <w:rFonts w:ascii="Times New Roman" w:hAnsi="Times New Roman" w:cs="Times New Roman"/>
                <w:color w:val="auto"/>
                <w:sz w:val="18"/>
                <w:szCs w:val="18"/>
                <w:lang w:eastAsia="zh-CN"/>
              </w:rPr>
            </w:pPr>
            <w:r w:rsidRPr="001770AB">
              <w:rPr>
                <w:rFonts w:ascii="Times New Roman" w:hAnsi="Times New Roman" w:cs="Times New Roman"/>
                <w:color w:val="auto"/>
                <w:sz w:val="18"/>
                <w:szCs w:val="18"/>
                <w:lang w:eastAsia="zh-CN"/>
              </w:rPr>
              <w:t>2-</w:t>
            </w:r>
            <w:r w:rsidR="00EB5606" w:rsidRPr="001770AB">
              <w:rPr>
                <w:rFonts w:ascii="Times New Roman" w:hAnsi="Times New Roman" w:cs="Times New Roman"/>
                <w:color w:val="auto"/>
                <w:sz w:val="18"/>
                <w:szCs w:val="18"/>
                <w:lang w:eastAsia="zh-CN"/>
              </w:rPr>
              <w:t>3</w:t>
            </w:r>
          </w:p>
        </w:tc>
      </w:tr>
      <w:tr w:rsidR="006A013F" w:rsidRPr="001770AB" w14:paraId="1FB0CEA7" w14:textId="77777777" w:rsidTr="00052E19">
        <w:trPr>
          <w:trHeight w:val="48"/>
        </w:trPr>
        <w:tc>
          <w:tcPr>
            <w:tcW w:w="1986" w:type="dxa"/>
            <w:tcBorders>
              <w:top w:val="single" w:sz="5" w:space="0" w:color="000000"/>
              <w:left w:val="single" w:sz="5" w:space="0" w:color="000000"/>
              <w:bottom w:val="double" w:sz="2" w:space="0" w:color="FFFFCC"/>
              <w:right w:val="single" w:sz="5" w:space="0" w:color="000000"/>
            </w:tcBorders>
          </w:tcPr>
          <w:p w14:paraId="291CE6C7"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Objectives </w:t>
            </w:r>
          </w:p>
        </w:tc>
        <w:tc>
          <w:tcPr>
            <w:tcW w:w="850" w:type="dxa"/>
            <w:tcBorders>
              <w:top w:val="single" w:sz="5" w:space="0" w:color="000000"/>
              <w:left w:val="single" w:sz="5" w:space="0" w:color="000000"/>
              <w:bottom w:val="double" w:sz="2" w:space="0" w:color="FFFFCC"/>
              <w:right w:val="single" w:sz="5" w:space="0" w:color="000000"/>
            </w:tcBorders>
          </w:tcPr>
          <w:p w14:paraId="54CE345D"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4</w:t>
            </w:r>
          </w:p>
        </w:tc>
        <w:tc>
          <w:tcPr>
            <w:tcW w:w="10594" w:type="dxa"/>
            <w:tcBorders>
              <w:top w:val="single" w:sz="5" w:space="0" w:color="000000"/>
              <w:left w:val="single" w:sz="5" w:space="0" w:color="000000"/>
              <w:bottom w:val="double" w:sz="5" w:space="0" w:color="000000"/>
              <w:right w:val="single" w:sz="5" w:space="0" w:color="000000"/>
            </w:tcBorders>
          </w:tcPr>
          <w:p w14:paraId="05BBA5FC"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Provide an explicit statement of the objective(s) or question(s) the review addresses.</w:t>
            </w:r>
          </w:p>
        </w:tc>
        <w:tc>
          <w:tcPr>
            <w:tcW w:w="1313" w:type="dxa"/>
            <w:tcBorders>
              <w:top w:val="single" w:sz="5" w:space="0" w:color="000000"/>
              <w:left w:val="single" w:sz="5" w:space="0" w:color="000000"/>
              <w:bottom w:val="double" w:sz="5" w:space="0" w:color="000000"/>
              <w:right w:val="single" w:sz="5" w:space="0" w:color="000000"/>
            </w:tcBorders>
          </w:tcPr>
          <w:p w14:paraId="0ADB71FE" w14:textId="2CD72488" w:rsidR="006A013F" w:rsidRPr="001770AB" w:rsidRDefault="006A013F" w:rsidP="006535C5">
            <w:pPr>
              <w:pStyle w:val="Default"/>
              <w:spacing w:before="40" w:after="40"/>
              <w:rPr>
                <w:rFonts w:ascii="Times New Roman" w:hAnsi="Times New Roman" w:cs="Times New Roman"/>
                <w:color w:val="auto"/>
                <w:sz w:val="18"/>
                <w:szCs w:val="18"/>
                <w:lang w:eastAsia="zh-CN"/>
              </w:rPr>
            </w:pPr>
            <w:r w:rsidRPr="001770AB">
              <w:rPr>
                <w:rFonts w:ascii="Times New Roman" w:hAnsi="Times New Roman" w:cs="Times New Roman"/>
                <w:color w:val="auto"/>
                <w:sz w:val="18"/>
                <w:szCs w:val="18"/>
                <w:lang w:eastAsia="zh-CN"/>
              </w:rPr>
              <w:t>2-</w:t>
            </w:r>
            <w:r w:rsidR="00EB5606" w:rsidRPr="001770AB">
              <w:rPr>
                <w:rFonts w:ascii="Times New Roman" w:hAnsi="Times New Roman" w:cs="Times New Roman"/>
                <w:color w:val="auto"/>
                <w:sz w:val="18"/>
                <w:szCs w:val="18"/>
                <w:lang w:eastAsia="zh-CN"/>
              </w:rPr>
              <w:t>3</w:t>
            </w:r>
          </w:p>
        </w:tc>
      </w:tr>
      <w:tr w:rsidR="006A013F" w:rsidRPr="001770AB" w14:paraId="499E89AC" w14:textId="77777777" w:rsidTr="00052E19">
        <w:trPr>
          <w:trHeight w:val="24"/>
        </w:trPr>
        <w:tc>
          <w:tcPr>
            <w:tcW w:w="134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CF4AB0B" w14:textId="77777777" w:rsidR="006A013F" w:rsidRPr="001770AB" w:rsidRDefault="006A013F" w:rsidP="006535C5">
            <w:pPr>
              <w:pStyle w:val="Default"/>
              <w:rPr>
                <w:rFonts w:ascii="Times New Roman" w:hAnsi="Times New Roman" w:cs="Times New Roman"/>
                <w:sz w:val="18"/>
                <w:szCs w:val="18"/>
              </w:rPr>
            </w:pPr>
            <w:r w:rsidRPr="001770AB">
              <w:rPr>
                <w:rFonts w:ascii="Times New Roman" w:hAnsi="Times New Roman" w:cs="Times New Roman"/>
                <w:b/>
                <w:bCs/>
                <w:sz w:val="18"/>
                <w:szCs w:val="18"/>
              </w:rPr>
              <w:t xml:space="preserve">METHODS </w:t>
            </w:r>
          </w:p>
        </w:tc>
        <w:tc>
          <w:tcPr>
            <w:tcW w:w="1313" w:type="dxa"/>
            <w:tcBorders>
              <w:top w:val="double" w:sz="5" w:space="0" w:color="000000"/>
              <w:left w:val="single" w:sz="5" w:space="0" w:color="000000"/>
              <w:bottom w:val="single" w:sz="5" w:space="0" w:color="000000"/>
              <w:right w:val="single" w:sz="5" w:space="0" w:color="000000"/>
            </w:tcBorders>
            <w:shd w:val="clear" w:color="auto" w:fill="FFFFCC"/>
          </w:tcPr>
          <w:p w14:paraId="31529EB0" w14:textId="77777777" w:rsidR="006A013F" w:rsidRPr="001770AB" w:rsidRDefault="006A013F" w:rsidP="006535C5">
            <w:pPr>
              <w:pStyle w:val="Default"/>
              <w:jc w:val="right"/>
              <w:rPr>
                <w:rFonts w:ascii="Times New Roman" w:hAnsi="Times New Roman" w:cs="Times New Roman"/>
                <w:color w:val="auto"/>
                <w:sz w:val="18"/>
                <w:szCs w:val="18"/>
              </w:rPr>
            </w:pPr>
          </w:p>
        </w:tc>
      </w:tr>
      <w:tr w:rsidR="006A013F" w:rsidRPr="001770AB" w14:paraId="34F6EAD6"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62146D1D"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Eligibility criteria </w:t>
            </w:r>
          </w:p>
        </w:tc>
        <w:tc>
          <w:tcPr>
            <w:tcW w:w="850" w:type="dxa"/>
            <w:tcBorders>
              <w:top w:val="single" w:sz="5" w:space="0" w:color="000000"/>
              <w:left w:val="single" w:sz="5" w:space="0" w:color="000000"/>
              <w:bottom w:val="single" w:sz="5" w:space="0" w:color="000000"/>
              <w:right w:val="single" w:sz="5" w:space="0" w:color="000000"/>
            </w:tcBorders>
          </w:tcPr>
          <w:p w14:paraId="44AAE560"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5</w:t>
            </w:r>
          </w:p>
        </w:tc>
        <w:tc>
          <w:tcPr>
            <w:tcW w:w="10594" w:type="dxa"/>
            <w:tcBorders>
              <w:top w:val="single" w:sz="5" w:space="0" w:color="000000"/>
              <w:left w:val="single" w:sz="5" w:space="0" w:color="000000"/>
              <w:bottom w:val="single" w:sz="5" w:space="0" w:color="000000"/>
              <w:right w:val="single" w:sz="5" w:space="0" w:color="000000"/>
            </w:tcBorders>
          </w:tcPr>
          <w:p w14:paraId="6B2E66AB"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Specify the inclusion and exclusion criteria for the review and how studies were grouped for the syntheses.</w:t>
            </w:r>
          </w:p>
        </w:tc>
        <w:tc>
          <w:tcPr>
            <w:tcW w:w="1313" w:type="dxa"/>
            <w:tcBorders>
              <w:top w:val="single" w:sz="5" w:space="0" w:color="000000"/>
              <w:left w:val="single" w:sz="5" w:space="0" w:color="000000"/>
              <w:bottom w:val="single" w:sz="5" w:space="0" w:color="000000"/>
              <w:right w:val="single" w:sz="5" w:space="0" w:color="000000"/>
            </w:tcBorders>
          </w:tcPr>
          <w:p w14:paraId="6E25A34E" w14:textId="4F6FE03E"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3</w:t>
            </w:r>
            <w:r w:rsidR="00EB5606" w:rsidRPr="001770AB">
              <w:rPr>
                <w:rFonts w:ascii="Times New Roman" w:hAnsi="Times New Roman" w:cs="Times New Roman"/>
                <w:color w:val="auto"/>
                <w:sz w:val="18"/>
                <w:szCs w:val="18"/>
                <w:lang w:eastAsia="zh-CN"/>
              </w:rPr>
              <w:t>-</w:t>
            </w:r>
            <w:r>
              <w:rPr>
                <w:rFonts w:ascii="Times New Roman" w:hAnsi="Times New Roman" w:cs="Times New Roman"/>
                <w:color w:val="auto"/>
                <w:sz w:val="18"/>
                <w:szCs w:val="18"/>
                <w:lang w:eastAsia="zh-CN"/>
              </w:rPr>
              <w:t>4</w:t>
            </w:r>
          </w:p>
        </w:tc>
      </w:tr>
      <w:tr w:rsidR="006A013F" w:rsidRPr="001770AB" w14:paraId="7686D2CB" w14:textId="77777777" w:rsidTr="00052E19">
        <w:trPr>
          <w:trHeight w:val="191"/>
        </w:trPr>
        <w:tc>
          <w:tcPr>
            <w:tcW w:w="1986" w:type="dxa"/>
            <w:tcBorders>
              <w:top w:val="single" w:sz="5" w:space="0" w:color="000000"/>
              <w:left w:val="single" w:sz="5" w:space="0" w:color="000000"/>
              <w:bottom w:val="single" w:sz="5" w:space="0" w:color="000000"/>
              <w:right w:val="single" w:sz="5" w:space="0" w:color="000000"/>
            </w:tcBorders>
          </w:tcPr>
          <w:p w14:paraId="7F9BE530"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Information sources </w:t>
            </w:r>
          </w:p>
        </w:tc>
        <w:tc>
          <w:tcPr>
            <w:tcW w:w="850" w:type="dxa"/>
            <w:tcBorders>
              <w:top w:val="single" w:sz="5" w:space="0" w:color="000000"/>
              <w:left w:val="single" w:sz="5" w:space="0" w:color="000000"/>
              <w:bottom w:val="single" w:sz="5" w:space="0" w:color="000000"/>
              <w:right w:val="single" w:sz="5" w:space="0" w:color="000000"/>
            </w:tcBorders>
          </w:tcPr>
          <w:p w14:paraId="1AB44D4A"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6</w:t>
            </w:r>
          </w:p>
        </w:tc>
        <w:tc>
          <w:tcPr>
            <w:tcW w:w="10594" w:type="dxa"/>
            <w:tcBorders>
              <w:top w:val="single" w:sz="5" w:space="0" w:color="000000"/>
              <w:left w:val="single" w:sz="5" w:space="0" w:color="000000"/>
              <w:bottom w:val="single" w:sz="5" w:space="0" w:color="000000"/>
              <w:right w:val="single" w:sz="5" w:space="0" w:color="000000"/>
            </w:tcBorders>
          </w:tcPr>
          <w:p w14:paraId="1205C443"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Specify all databases, registers, websites, organisations, reference lists and other sources searched or consulted to identify studies. Specify the date when each source was last searched or consulted.</w:t>
            </w:r>
          </w:p>
        </w:tc>
        <w:tc>
          <w:tcPr>
            <w:tcW w:w="1313" w:type="dxa"/>
            <w:tcBorders>
              <w:top w:val="single" w:sz="5" w:space="0" w:color="000000"/>
              <w:left w:val="single" w:sz="5" w:space="0" w:color="000000"/>
              <w:bottom w:val="single" w:sz="5" w:space="0" w:color="000000"/>
              <w:right w:val="single" w:sz="5" w:space="0" w:color="000000"/>
            </w:tcBorders>
          </w:tcPr>
          <w:p w14:paraId="0246F08C" w14:textId="5646CC55"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3</w:t>
            </w:r>
          </w:p>
        </w:tc>
      </w:tr>
      <w:tr w:rsidR="006A013F" w:rsidRPr="001770AB" w14:paraId="023F317C"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2D51AED6"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Search strategy</w:t>
            </w:r>
          </w:p>
        </w:tc>
        <w:tc>
          <w:tcPr>
            <w:tcW w:w="850" w:type="dxa"/>
            <w:tcBorders>
              <w:top w:val="single" w:sz="5" w:space="0" w:color="000000"/>
              <w:left w:val="single" w:sz="5" w:space="0" w:color="000000"/>
              <w:bottom w:val="single" w:sz="5" w:space="0" w:color="000000"/>
              <w:right w:val="single" w:sz="5" w:space="0" w:color="000000"/>
            </w:tcBorders>
          </w:tcPr>
          <w:p w14:paraId="31AD0050"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7</w:t>
            </w:r>
          </w:p>
        </w:tc>
        <w:tc>
          <w:tcPr>
            <w:tcW w:w="10594" w:type="dxa"/>
            <w:tcBorders>
              <w:top w:val="single" w:sz="5" w:space="0" w:color="000000"/>
              <w:left w:val="single" w:sz="5" w:space="0" w:color="000000"/>
              <w:bottom w:val="single" w:sz="5" w:space="0" w:color="000000"/>
              <w:right w:val="single" w:sz="5" w:space="0" w:color="000000"/>
            </w:tcBorders>
          </w:tcPr>
          <w:p w14:paraId="54F1DC38"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Present the full search strategies for all databases, </w:t>
            </w:r>
            <w:proofErr w:type="gramStart"/>
            <w:r w:rsidRPr="001770AB">
              <w:rPr>
                <w:rFonts w:ascii="Times New Roman" w:hAnsi="Times New Roman" w:cs="Times New Roman"/>
                <w:sz w:val="18"/>
                <w:szCs w:val="18"/>
              </w:rPr>
              <w:t>registers</w:t>
            </w:r>
            <w:proofErr w:type="gramEnd"/>
            <w:r w:rsidRPr="001770AB">
              <w:rPr>
                <w:rFonts w:ascii="Times New Roman" w:hAnsi="Times New Roman" w:cs="Times New Roman"/>
                <w:sz w:val="18"/>
                <w:szCs w:val="18"/>
              </w:rPr>
              <w:t xml:space="preserve"> and websites, including any filters and limits used.</w:t>
            </w:r>
          </w:p>
        </w:tc>
        <w:tc>
          <w:tcPr>
            <w:tcW w:w="1313" w:type="dxa"/>
            <w:tcBorders>
              <w:top w:val="single" w:sz="5" w:space="0" w:color="000000"/>
              <w:left w:val="single" w:sz="5" w:space="0" w:color="000000"/>
              <w:bottom w:val="single" w:sz="5" w:space="0" w:color="000000"/>
              <w:right w:val="single" w:sz="5" w:space="0" w:color="000000"/>
            </w:tcBorders>
          </w:tcPr>
          <w:p w14:paraId="5D9A4468" w14:textId="74ED19E5"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3</w:t>
            </w:r>
          </w:p>
        </w:tc>
      </w:tr>
      <w:tr w:rsidR="006A013F" w:rsidRPr="001770AB" w14:paraId="75620953"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4D5A2482"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Selection process</w:t>
            </w:r>
          </w:p>
        </w:tc>
        <w:tc>
          <w:tcPr>
            <w:tcW w:w="850" w:type="dxa"/>
            <w:tcBorders>
              <w:top w:val="single" w:sz="5" w:space="0" w:color="000000"/>
              <w:left w:val="single" w:sz="5" w:space="0" w:color="000000"/>
              <w:bottom w:val="single" w:sz="5" w:space="0" w:color="000000"/>
              <w:right w:val="single" w:sz="5" w:space="0" w:color="000000"/>
            </w:tcBorders>
          </w:tcPr>
          <w:p w14:paraId="16376D7E"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8</w:t>
            </w:r>
          </w:p>
        </w:tc>
        <w:tc>
          <w:tcPr>
            <w:tcW w:w="10594" w:type="dxa"/>
            <w:tcBorders>
              <w:top w:val="single" w:sz="5" w:space="0" w:color="000000"/>
              <w:left w:val="single" w:sz="5" w:space="0" w:color="000000"/>
              <w:bottom w:val="single" w:sz="5" w:space="0" w:color="000000"/>
              <w:right w:val="single" w:sz="5" w:space="0" w:color="000000"/>
            </w:tcBorders>
          </w:tcPr>
          <w:p w14:paraId="67703238"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313" w:type="dxa"/>
            <w:tcBorders>
              <w:top w:val="single" w:sz="5" w:space="0" w:color="000000"/>
              <w:left w:val="single" w:sz="5" w:space="0" w:color="000000"/>
              <w:bottom w:val="single" w:sz="5" w:space="0" w:color="000000"/>
              <w:right w:val="single" w:sz="5" w:space="0" w:color="000000"/>
            </w:tcBorders>
          </w:tcPr>
          <w:p w14:paraId="56437811" w14:textId="7EBFA72A"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4</w:t>
            </w:r>
          </w:p>
        </w:tc>
      </w:tr>
      <w:tr w:rsidR="006A013F" w:rsidRPr="001770AB" w14:paraId="61F4D5C8" w14:textId="77777777" w:rsidTr="00052E19">
        <w:trPr>
          <w:trHeight w:val="152"/>
        </w:trPr>
        <w:tc>
          <w:tcPr>
            <w:tcW w:w="1986" w:type="dxa"/>
            <w:tcBorders>
              <w:top w:val="single" w:sz="5" w:space="0" w:color="000000"/>
              <w:left w:val="single" w:sz="5" w:space="0" w:color="000000"/>
              <w:bottom w:val="single" w:sz="5" w:space="0" w:color="000000"/>
              <w:right w:val="single" w:sz="5" w:space="0" w:color="000000"/>
            </w:tcBorders>
          </w:tcPr>
          <w:p w14:paraId="4D0CBD99"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Data collection process </w:t>
            </w:r>
          </w:p>
        </w:tc>
        <w:tc>
          <w:tcPr>
            <w:tcW w:w="850" w:type="dxa"/>
            <w:tcBorders>
              <w:top w:val="single" w:sz="5" w:space="0" w:color="000000"/>
              <w:left w:val="single" w:sz="5" w:space="0" w:color="000000"/>
              <w:bottom w:val="single" w:sz="5" w:space="0" w:color="000000"/>
              <w:right w:val="single" w:sz="5" w:space="0" w:color="000000"/>
            </w:tcBorders>
          </w:tcPr>
          <w:p w14:paraId="7CD26793"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9</w:t>
            </w:r>
          </w:p>
        </w:tc>
        <w:tc>
          <w:tcPr>
            <w:tcW w:w="10594" w:type="dxa"/>
            <w:tcBorders>
              <w:top w:val="single" w:sz="5" w:space="0" w:color="000000"/>
              <w:left w:val="single" w:sz="5" w:space="0" w:color="000000"/>
              <w:bottom w:val="single" w:sz="5" w:space="0" w:color="000000"/>
              <w:right w:val="single" w:sz="5" w:space="0" w:color="000000"/>
            </w:tcBorders>
          </w:tcPr>
          <w:p w14:paraId="2EDC802B"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313" w:type="dxa"/>
            <w:tcBorders>
              <w:top w:val="single" w:sz="5" w:space="0" w:color="000000"/>
              <w:left w:val="single" w:sz="5" w:space="0" w:color="000000"/>
              <w:bottom w:val="single" w:sz="5" w:space="0" w:color="000000"/>
              <w:right w:val="single" w:sz="5" w:space="0" w:color="000000"/>
            </w:tcBorders>
          </w:tcPr>
          <w:p w14:paraId="5C2DBE92" w14:textId="682D9407"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4</w:t>
            </w:r>
          </w:p>
        </w:tc>
      </w:tr>
      <w:tr w:rsidR="006A013F" w:rsidRPr="001770AB" w14:paraId="6BFB8C12" w14:textId="77777777" w:rsidTr="00052E19">
        <w:trPr>
          <w:trHeight w:val="48"/>
        </w:trPr>
        <w:tc>
          <w:tcPr>
            <w:tcW w:w="1986" w:type="dxa"/>
            <w:vMerge w:val="restart"/>
            <w:tcBorders>
              <w:top w:val="single" w:sz="5" w:space="0" w:color="000000"/>
              <w:left w:val="single" w:sz="5" w:space="0" w:color="000000"/>
              <w:right w:val="single" w:sz="5" w:space="0" w:color="000000"/>
            </w:tcBorders>
          </w:tcPr>
          <w:p w14:paraId="08BA4555"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Data items </w:t>
            </w:r>
          </w:p>
        </w:tc>
        <w:tc>
          <w:tcPr>
            <w:tcW w:w="850" w:type="dxa"/>
            <w:tcBorders>
              <w:top w:val="single" w:sz="5" w:space="0" w:color="000000"/>
              <w:left w:val="single" w:sz="5" w:space="0" w:color="000000"/>
              <w:bottom w:val="single" w:sz="5" w:space="0" w:color="000000"/>
              <w:right w:val="single" w:sz="5" w:space="0" w:color="000000"/>
            </w:tcBorders>
          </w:tcPr>
          <w:p w14:paraId="6D028207"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10a</w:t>
            </w:r>
          </w:p>
        </w:tc>
        <w:tc>
          <w:tcPr>
            <w:tcW w:w="10594" w:type="dxa"/>
            <w:tcBorders>
              <w:top w:val="single" w:sz="5" w:space="0" w:color="000000"/>
              <w:left w:val="single" w:sz="5" w:space="0" w:color="000000"/>
              <w:bottom w:val="single" w:sz="5" w:space="0" w:color="000000"/>
              <w:right w:val="single" w:sz="5" w:space="0" w:color="000000"/>
            </w:tcBorders>
          </w:tcPr>
          <w:p w14:paraId="14433092"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List and define all outcomes for which data were sought. Specify whether all results that were compatible with each outcome domain in each </w:t>
            </w:r>
            <w:r w:rsidRPr="001770AB">
              <w:rPr>
                <w:rFonts w:ascii="Times New Roman" w:hAnsi="Times New Roman" w:cs="Times New Roman"/>
                <w:sz w:val="18"/>
                <w:szCs w:val="18"/>
              </w:rPr>
              <w:lastRenderedPageBreak/>
              <w:t>study were sought (</w:t>
            </w:r>
            <w:proofErr w:type="gramStart"/>
            <w:r w:rsidRPr="001770AB">
              <w:rPr>
                <w:rFonts w:ascii="Times New Roman" w:hAnsi="Times New Roman" w:cs="Times New Roman"/>
                <w:sz w:val="18"/>
                <w:szCs w:val="18"/>
              </w:rPr>
              <w:t>e.g.</w:t>
            </w:r>
            <w:proofErr w:type="gramEnd"/>
            <w:r w:rsidRPr="001770AB">
              <w:rPr>
                <w:rFonts w:ascii="Times New Roman" w:hAnsi="Times New Roman" w:cs="Times New Roman"/>
                <w:sz w:val="18"/>
                <w:szCs w:val="18"/>
              </w:rPr>
              <w:t xml:space="preserve"> for all measures, time points, analyses), and if not, the methods used to decide which results to collect.</w:t>
            </w:r>
          </w:p>
        </w:tc>
        <w:tc>
          <w:tcPr>
            <w:tcW w:w="1313" w:type="dxa"/>
            <w:tcBorders>
              <w:top w:val="single" w:sz="5" w:space="0" w:color="000000"/>
              <w:left w:val="single" w:sz="5" w:space="0" w:color="000000"/>
              <w:bottom w:val="single" w:sz="5" w:space="0" w:color="000000"/>
              <w:right w:val="single" w:sz="5" w:space="0" w:color="000000"/>
            </w:tcBorders>
          </w:tcPr>
          <w:p w14:paraId="70AB0569" w14:textId="5DC95E3A"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lastRenderedPageBreak/>
              <w:t>4</w:t>
            </w:r>
          </w:p>
        </w:tc>
      </w:tr>
      <w:tr w:rsidR="006A013F" w:rsidRPr="001770AB" w14:paraId="7E4CB9ED" w14:textId="77777777" w:rsidTr="00052E19">
        <w:trPr>
          <w:trHeight w:val="48"/>
        </w:trPr>
        <w:tc>
          <w:tcPr>
            <w:tcW w:w="1986" w:type="dxa"/>
            <w:vMerge/>
            <w:tcBorders>
              <w:left w:val="single" w:sz="5" w:space="0" w:color="000000"/>
              <w:bottom w:val="single" w:sz="5" w:space="0" w:color="000000"/>
              <w:right w:val="single" w:sz="5" w:space="0" w:color="000000"/>
            </w:tcBorders>
          </w:tcPr>
          <w:p w14:paraId="2C39835B"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3570F46E"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10b</w:t>
            </w:r>
          </w:p>
        </w:tc>
        <w:tc>
          <w:tcPr>
            <w:tcW w:w="10594" w:type="dxa"/>
            <w:tcBorders>
              <w:top w:val="single" w:sz="5" w:space="0" w:color="000000"/>
              <w:left w:val="single" w:sz="5" w:space="0" w:color="000000"/>
              <w:bottom w:val="single" w:sz="5" w:space="0" w:color="000000"/>
              <w:right w:val="single" w:sz="5" w:space="0" w:color="000000"/>
            </w:tcBorders>
          </w:tcPr>
          <w:p w14:paraId="495DE68B"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List and define all other variables for which data were sought (</w:t>
            </w:r>
            <w:proofErr w:type="gramStart"/>
            <w:r w:rsidRPr="001770AB">
              <w:rPr>
                <w:rFonts w:ascii="Times New Roman" w:hAnsi="Times New Roman" w:cs="Times New Roman"/>
                <w:sz w:val="18"/>
                <w:szCs w:val="18"/>
              </w:rPr>
              <w:t>e.g.</w:t>
            </w:r>
            <w:proofErr w:type="gramEnd"/>
            <w:r w:rsidRPr="001770AB">
              <w:rPr>
                <w:rFonts w:ascii="Times New Roman" w:hAnsi="Times New Roman" w:cs="Times New Roman"/>
                <w:sz w:val="18"/>
                <w:szCs w:val="18"/>
              </w:rPr>
              <w:t xml:space="preserve"> participant and intervention characteristics, funding sources). Describe any assumptions made about any missing or unclear information.</w:t>
            </w:r>
          </w:p>
        </w:tc>
        <w:tc>
          <w:tcPr>
            <w:tcW w:w="1313" w:type="dxa"/>
            <w:tcBorders>
              <w:top w:val="single" w:sz="5" w:space="0" w:color="000000"/>
              <w:left w:val="single" w:sz="5" w:space="0" w:color="000000"/>
              <w:bottom w:val="single" w:sz="5" w:space="0" w:color="000000"/>
              <w:right w:val="single" w:sz="5" w:space="0" w:color="000000"/>
            </w:tcBorders>
          </w:tcPr>
          <w:p w14:paraId="32624062" w14:textId="1897576D"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4</w:t>
            </w:r>
          </w:p>
        </w:tc>
      </w:tr>
      <w:tr w:rsidR="006A013F" w:rsidRPr="001770AB" w14:paraId="42CBA543"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6085C07E"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Study risk of bias assessment</w:t>
            </w:r>
          </w:p>
        </w:tc>
        <w:tc>
          <w:tcPr>
            <w:tcW w:w="850" w:type="dxa"/>
            <w:tcBorders>
              <w:top w:val="single" w:sz="5" w:space="0" w:color="000000"/>
              <w:left w:val="single" w:sz="5" w:space="0" w:color="000000"/>
              <w:bottom w:val="single" w:sz="5" w:space="0" w:color="000000"/>
              <w:right w:val="single" w:sz="5" w:space="0" w:color="000000"/>
            </w:tcBorders>
          </w:tcPr>
          <w:p w14:paraId="0636844F"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11</w:t>
            </w:r>
          </w:p>
        </w:tc>
        <w:tc>
          <w:tcPr>
            <w:tcW w:w="10594" w:type="dxa"/>
            <w:tcBorders>
              <w:top w:val="single" w:sz="5" w:space="0" w:color="000000"/>
              <w:left w:val="single" w:sz="5" w:space="0" w:color="000000"/>
              <w:bottom w:val="single" w:sz="5" w:space="0" w:color="000000"/>
              <w:right w:val="single" w:sz="5" w:space="0" w:color="000000"/>
            </w:tcBorders>
          </w:tcPr>
          <w:p w14:paraId="747E78B4"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313" w:type="dxa"/>
            <w:tcBorders>
              <w:top w:val="single" w:sz="5" w:space="0" w:color="000000"/>
              <w:left w:val="single" w:sz="5" w:space="0" w:color="000000"/>
              <w:bottom w:val="single" w:sz="5" w:space="0" w:color="000000"/>
              <w:right w:val="single" w:sz="5" w:space="0" w:color="000000"/>
            </w:tcBorders>
          </w:tcPr>
          <w:p w14:paraId="32E97F76" w14:textId="1C19C8EA"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4-5</w:t>
            </w:r>
          </w:p>
        </w:tc>
      </w:tr>
      <w:tr w:rsidR="006A013F" w:rsidRPr="001770AB" w14:paraId="1DAE5D9F"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198FDB8D"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Effect measures </w:t>
            </w:r>
          </w:p>
        </w:tc>
        <w:tc>
          <w:tcPr>
            <w:tcW w:w="850" w:type="dxa"/>
            <w:tcBorders>
              <w:top w:val="single" w:sz="5" w:space="0" w:color="000000"/>
              <w:left w:val="single" w:sz="5" w:space="0" w:color="000000"/>
              <w:bottom w:val="single" w:sz="5" w:space="0" w:color="000000"/>
              <w:right w:val="single" w:sz="5" w:space="0" w:color="000000"/>
            </w:tcBorders>
          </w:tcPr>
          <w:p w14:paraId="3EE66C64"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12</w:t>
            </w:r>
          </w:p>
        </w:tc>
        <w:tc>
          <w:tcPr>
            <w:tcW w:w="10594" w:type="dxa"/>
            <w:tcBorders>
              <w:top w:val="single" w:sz="5" w:space="0" w:color="000000"/>
              <w:left w:val="single" w:sz="5" w:space="0" w:color="000000"/>
              <w:bottom w:val="single" w:sz="5" w:space="0" w:color="000000"/>
              <w:right w:val="single" w:sz="5" w:space="0" w:color="000000"/>
            </w:tcBorders>
          </w:tcPr>
          <w:p w14:paraId="28D90CB3"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Specify for each outcome the effect measure(s) (</w:t>
            </w:r>
            <w:proofErr w:type="gramStart"/>
            <w:r w:rsidRPr="001770AB">
              <w:rPr>
                <w:rFonts w:ascii="Times New Roman" w:hAnsi="Times New Roman" w:cs="Times New Roman"/>
                <w:sz w:val="18"/>
                <w:szCs w:val="18"/>
              </w:rPr>
              <w:t>e.g.</w:t>
            </w:r>
            <w:proofErr w:type="gramEnd"/>
            <w:r w:rsidRPr="001770AB">
              <w:rPr>
                <w:rFonts w:ascii="Times New Roman" w:hAnsi="Times New Roman" w:cs="Times New Roman"/>
                <w:sz w:val="18"/>
                <w:szCs w:val="18"/>
              </w:rPr>
              <w:t xml:space="preserve"> risk ratio, mean difference) used in the synthesis or presentation of results.</w:t>
            </w:r>
          </w:p>
        </w:tc>
        <w:tc>
          <w:tcPr>
            <w:tcW w:w="1313" w:type="dxa"/>
            <w:tcBorders>
              <w:top w:val="single" w:sz="5" w:space="0" w:color="000000"/>
              <w:left w:val="single" w:sz="5" w:space="0" w:color="000000"/>
              <w:bottom w:val="single" w:sz="5" w:space="0" w:color="000000"/>
              <w:right w:val="single" w:sz="5" w:space="0" w:color="000000"/>
            </w:tcBorders>
          </w:tcPr>
          <w:p w14:paraId="29C8F6BC" w14:textId="63272657"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6A013F" w:rsidRPr="001770AB" w14:paraId="4161A08C" w14:textId="77777777" w:rsidTr="00052E19">
        <w:trPr>
          <w:trHeight w:val="48"/>
        </w:trPr>
        <w:tc>
          <w:tcPr>
            <w:tcW w:w="1986" w:type="dxa"/>
            <w:vMerge w:val="restart"/>
            <w:tcBorders>
              <w:top w:val="single" w:sz="5" w:space="0" w:color="000000"/>
              <w:left w:val="single" w:sz="5" w:space="0" w:color="000000"/>
              <w:right w:val="single" w:sz="5" w:space="0" w:color="000000"/>
            </w:tcBorders>
          </w:tcPr>
          <w:p w14:paraId="454A4FA3"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Synthesis methods</w:t>
            </w:r>
          </w:p>
        </w:tc>
        <w:tc>
          <w:tcPr>
            <w:tcW w:w="850" w:type="dxa"/>
            <w:tcBorders>
              <w:top w:val="single" w:sz="5" w:space="0" w:color="000000"/>
              <w:left w:val="single" w:sz="5" w:space="0" w:color="000000"/>
              <w:bottom w:val="single" w:sz="5" w:space="0" w:color="000000"/>
              <w:right w:val="single" w:sz="5" w:space="0" w:color="000000"/>
            </w:tcBorders>
          </w:tcPr>
          <w:p w14:paraId="4EDE06DE"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13a</w:t>
            </w:r>
          </w:p>
        </w:tc>
        <w:tc>
          <w:tcPr>
            <w:tcW w:w="10594" w:type="dxa"/>
            <w:tcBorders>
              <w:top w:val="single" w:sz="5" w:space="0" w:color="000000"/>
              <w:left w:val="single" w:sz="5" w:space="0" w:color="000000"/>
              <w:bottom w:val="single" w:sz="5" w:space="0" w:color="000000"/>
              <w:right w:val="single" w:sz="5" w:space="0" w:color="000000"/>
            </w:tcBorders>
          </w:tcPr>
          <w:p w14:paraId="36BA46A5"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the processes used to decide which studies were eligible for each synthesis (</w:t>
            </w:r>
            <w:proofErr w:type="gramStart"/>
            <w:r w:rsidRPr="001770AB">
              <w:rPr>
                <w:rFonts w:ascii="Times New Roman" w:hAnsi="Times New Roman" w:cs="Times New Roman"/>
                <w:sz w:val="18"/>
                <w:szCs w:val="18"/>
              </w:rPr>
              <w:t>e.g.</w:t>
            </w:r>
            <w:proofErr w:type="gramEnd"/>
            <w:r w:rsidRPr="001770AB">
              <w:rPr>
                <w:rFonts w:ascii="Times New Roman" w:hAnsi="Times New Roman" w:cs="Times New Roman"/>
                <w:sz w:val="18"/>
                <w:szCs w:val="18"/>
              </w:rPr>
              <w:t xml:space="preserve"> tabulating the study intervention characteristics and comparing against the planned groups for each synthesis (item #5)).</w:t>
            </w:r>
          </w:p>
        </w:tc>
        <w:tc>
          <w:tcPr>
            <w:tcW w:w="1313" w:type="dxa"/>
            <w:tcBorders>
              <w:top w:val="single" w:sz="5" w:space="0" w:color="000000"/>
              <w:left w:val="single" w:sz="5" w:space="0" w:color="000000"/>
              <w:bottom w:val="single" w:sz="5" w:space="0" w:color="000000"/>
              <w:right w:val="single" w:sz="5" w:space="0" w:color="000000"/>
            </w:tcBorders>
          </w:tcPr>
          <w:p w14:paraId="2334F32C" w14:textId="65FC7458"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6A013F" w:rsidRPr="001770AB" w14:paraId="398C56A9" w14:textId="77777777" w:rsidTr="00052E19">
        <w:trPr>
          <w:trHeight w:val="48"/>
        </w:trPr>
        <w:tc>
          <w:tcPr>
            <w:tcW w:w="1986" w:type="dxa"/>
            <w:vMerge/>
            <w:tcBorders>
              <w:left w:val="single" w:sz="5" w:space="0" w:color="000000"/>
              <w:right w:val="single" w:sz="5" w:space="0" w:color="000000"/>
            </w:tcBorders>
          </w:tcPr>
          <w:p w14:paraId="5958F239"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44516CF8"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13b</w:t>
            </w:r>
          </w:p>
        </w:tc>
        <w:tc>
          <w:tcPr>
            <w:tcW w:w="10594" w:type="dxa"/>
            <w:tcBorders>
              <w:top w:val="single" w:sz="5" w:space="0" w:color="000000"/>
              <w:left w:val="single" w:sz="5" w:space="0" w:color="000000"/>
              <w:bottom w:val="single" w:sz="5" w:space="0" w:color="000000"/>
              <w:right w:val="single" w:sz="5" w:space="0" w:color="000000"/>
            </w:tcBorders>
          </w:tcPr>
          <w:p w14:paraId="02CE2E07"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any methods required to prepare the data for presentation or synthesis, such as handling of missing summary statistics, or data conversions.</w:t>
            </w:r>
          </w:p>
        </w:tc>
        <w:tc>
          <w:tcPr>
            <w:tcW w:w="1313" w:type="dxa"/>
            <w:tcBorders>
              <w:top w:val="single" w:sz="5" w:space="0" w:color="000000"/>
              <w:left w:val="single" w:sz="5" w:space="0" w:color="000000"/>
              <w:bottom w:val="single" w:sz="5" w:space="0" w:color="000000"/>
              <w:right w:val="single" w:sz="5" w:space="0" w:color="000000"/>
            </w:tcBorders>
          </w:tcPr>
          <w:p w14:paraId="3AC88468" w14:textId="52FD226C"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6A013F" w:rsidRPr="001770AB" w14:paraId="585602AC" w14:textId="77777777" w:rsidTr="00052E19">
        <w:trPr>
          <w:trHeight w:val="48"/>
        </w:trPr>
        <w:tc>
          <w:tcPr>
            <w:tcW w:w="1986" w:type="dxa"/>
            <w:vMerge/>
            <w:tcBorders>
              <w:left w:val="single" w:sz="5" w:space="0" w:color="000000"/>
              <w:right w:val="single" w:sz="5" w:space="0" w:color="000000"/>
            </w:tcBorders>
          </w:tcPr>
          <w:p w14:paraId="57E569CF"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171910EE"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13c</w:t>
            </w:r>
          </w:p>
        </w:tc>
        <w:tc>
          <w:tcPr>
            <w:tcW w:w="10594" w:type="dxa"/>
            <w:tcBorders>
              <w:top w:val="single" w:sz="5" w:space="0" w:color="000000"/>
              <w:left w:val="single" w:sz="5" w:space="0" w:color="000000"/>
              <w:bottom w:val="single" w:sz="5" w:space="0" w:color="000000"/>
              <w:right w:val="single" w:sz="5" w:space="0" w:color="000000"/>
            </w:tcBorders>
          </w:tcPr>
          <w:p w14:paraId="37AB2F10"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any methods used to tabulate or visually display results of individual studies and syntheses.</w:t>
            </w:r>
          </w:p>
        </w:tc>
        <w:tc>
          <w:tcPr>
            <w:tcW w:w="1313" w:type="dxa"/>
            <w:tcBorders>
              <w:top w:val="single" w:sz="5" w:space="0" w:color="000000"/>
              <w:left w:val="single" w:sz="5" w:space="0" w:color="000000"/>
              <w:bottom w:val="single" w:sz="5" w:space="0" w:color="000000"/>
              <w:right w:val="single" w:sz="5" w:space="0" w:color="000000"/>
            </w:tcBorders>
          </w:tcPr>
          <w:p w14:paraId="3D393FEC" w14:textId="2BBD6DBB"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6A013F" w:rsidRPr="001770AB" w14:paraId="689FF7B8" w14:textId="77777777" w:rsidTr="00052E19">
        <w:trPr>
          <w:trHeight w:val="48"/>
        </w:trPr>
        <w:tc>
          <w:tcPr>
            <w:tcW w:w="1986" w:type="dxa"/>
            <w:vMerge/>
            <w:tcBorders>
              <w:left w:val="single" w:sz="5" w:space="0" w:color="000000"/>
              <w:right w:val="single" w:sz="5" w:space="0" w:color="000000"/>
            </w:tcBorders>
          </w:tcPr>
          <w:p w14:paraId="76B15453"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0BFCFE2C"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13d</w:t>
            </w:r>
          </w:p>
        </w:tc>
        <w:tc>
          <w:tcPr>
            <w:tcW w:w="10594" w:type="dxa"/>
            <w:tcBorders>
              <w:top w:val="single" w:sz="5" w:space="0" w:color="000000"/>
              <w:left w:val="single" w:sz="5" w:space="0" w:color="000000"/>
              <w:bottom w:val="single" w:sz="5" w:space="0" w:color="000000"/>
              <w:right w:val="single" w:sz="5" w:space="0" w:color="000000"/>
            </w:tcBorders>
          </w:tcPr>
          <w:p w14:paraId="03AFA7F1"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313" w:type="dxa"/>
            <w:tcBorders>
              <w:top w:val="single" w:sz="5" w:space="0" w:color="000000"/>
              <w:left w:val="single" w:sz="5" w:space="0" w:color="000000"/>
              <w:bottom w:val="single" w:sz="5" w:space="0" w:color="000000"/>
              <w:right w:val="single" w:sz="5" w:space="0" w:color="000000"/>
            </w:tcBorders>
          </w:tcPr>
          <w:p w14:paraId="04CA86BF" w14:textId="0ECF8FEA"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6A013F" w:rsidRPr="001770AB" w14:paraId="6C992B04" w14:textId="77777777" w:rsidTr="00052E19">
        <w:trPr>
          <w:trHeight w:val="48"/>
        </w:trPr>
        <w:tc>
          <w:tcPr>
            <w:tcW w:w="1986" w:type="dxa"/>
            <w:vMerge/>
            <w:tcBorders>
              <w:left w:val="single" w:sz="5" w:space="0" w:color="000000"/>
              <w:right w:val="single" w:sz="5" w:space="0" w:color="000000"/>
            </w:tcBorders>
          </w:tcPr>
          <w:p w14:paraId="5BEF3FBC"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046CECBD"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13e</w:t>
            </w:r>
          </w:p>
        </w:tc>
        <w:tc>
          <w:tcPr>
            <w:tcW w:w="10594" w:type="dxa"/>
            <w:tcBorders>
              <w:top w:val="single" w:sz="5" w:space="0" w:color="000000"/>
              <w:left w:val="single" w:sz="5" w:space="0" w:color="000000"/>
              <w:bottom w:val="single" w:sz="5" w:space="0" w:color="000000"/>
              <w:right w:val="single" w:sz="5" w:space="0" w:color="000000"/>
            </w:tcBorders>
          </w:tcPr>
          <w:p w14:paraId="61C2AF2D"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any methods used to explore possible causes of heterogeneity among study results (</w:t>
            </w:r>
            <w:proofErr w:type="gramStart"/>
            <w:r w:rsidRPr="001770AB">
              <w:rPr>
                <w:rFonts w:ascii="Times New Roman" w:hAnsi="Times New Roman" w:cs="Times New Roman"/>
                <w:sz w:val="18"/>
                <w:szCs w:val="18"/>
              </w:rPr>
              <w:t>e.g.</w:t>
            </w:r>
            <w:proofErr w:type="gramEnd"/>
            <w:r w:rsidRPr="001770AB">
              <w:rPr>
                <w:rFonts w:ascii="Times New Roman" w:hAnsi="Times New Roman" w:cs="Times New Roman"/>
                <w:sz w:val="18"/>
                <w:szCs w:val="18"/>
              </w:rPr>
              <w:t xml:space="preserve"> subgroup analysis, meta-regression).</w:t>
            </w:r>
          </w:p>
        </w:tc>
        <w:tc>
          <w:tcPr>
            <w:tcW w:w="1313" w:type="dxa"/>
            <w:tcBorders>
              <w:top w:val="single" w:sz="5" w:space="0" w:color="000000"/>
              <w:left w:val="single" w:sz="5" w:space="0" w:color="000000"/>
              <w:bottom w:val="single" w:sz="5" w:space="0" w:color="000000"/>
              <w:right w:val="single" w:sz="5" w:space="0" w:color="000000"/>
            </w:tcBorders>
          </w:tcPr>
          <w:p w14:paraId="04C74B1C" w14:textId="453DBA87"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6A013F" w:rsidRPr="001770AB" w14:paraId="7A2151EE" w14:textId="77777777" w:rsidTr="00052E19">
        <w:trPr>
          <w:trHeight w:val="50"/>
        </w:trPr>
        <w:tc>
          <w:tcPr>
            <w:tcW w:w="1986" w:type="dxa"/>
            <w:vMerge/>
            <w:tcBorders>
              <w:left w:val="single" w:sz="5" w:space="0" w:color="000000"/>
              <w:bottom w:val="single" w:sz="5" w:space="0" w:color="000000"/>
              <w:right w:val="single" w:sz="5" w:space="0" w:color="000000"/>
            </w:tcBorders>
          </w:tcPr>
          <w:p w14:paraId="4B141AFC"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5D5C09FD"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13f</w:t>
            </w:r>
          </w:p>
        </w:tc>
        <w:tc>
          <w:tcPr>
            <w:tcW w:w="10594" w:type="dxa"/>
            <w:tcBorders>
              <w:top w:val="single" w:sz="5" w:space="0" w:color="000000"/>
              <w:left w:val="single" w:sz="5" w:space="0" w:color="000000"/>
              <w:bottom w:val="single" w:sz="5" w:space="0" w:color="000000"/>
              <w:right w:val="single" w:sz="5" w:space="0" w:color="000000"/>
            </w:tcBorders>
          </w:tcPr>
          <w:p w14:paraId="2EF823F3"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any sensitivity analyses conducted to assess robustness of the synthesized results.</w:t>
            </w:r>
          </w:p>
        </w:tc>
        <w:tc>
          <w:tcPr>
            <w:tcW w:w="1313" w:type="dxa"/>
            <w:tcBorders>
              <w:top w:val="single" w:sz="5" w:space="0" w:color="000000"/>
              <w:left w:val="single" w:sz="5" w:space="0" w:color="000000"/>
              <w:bottom w:val="single" w:sz="5" w:space="0" w:color="000000"/>
              <w:right w:val="single" w:sz="5" w:space="0" w:color="000000"/>
            </w:tcBorders>
          </w:tcPr>
          <w:p w14:paraId="0087F07B" w14:textId="657BA2C1"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6A013F" w:rsidRPr="001770AB" w14:paraId="3BB15190"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6B5120F4"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Reporting bias assessment</w:t>
            </w:r>
          </w:p>
        </w:tc>
        <w:tc>
          <w:tcPr>
            <w:tcW w:w="850" w:type="dxa"/>
            <w:tcBorders>
              <w:top w:val="single" w:sz="5" w:space="0" w:color="000000"/>
              <w:left w:val="single" w:sz="5" w:space="0" w:color="000000"/>
              <w:bottom w:val="single" w:sz="5" w:space="0" w:color="000000"/>
              <w:right w:val="single" w:sz="5" w:space="0" w:color="000000"/>
            </w:tcBorders>
          </w:tcPr>
          <w:p w14:paraId="226A2202"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14</w:t>
            </w:r>
          </w:p>
        </w:tc>
        <w:tc>
          <w:tcPr>
            <w:tcW w:w="10594" w:type="dxa"/>
            <w:tcBorders>
              <w:top w:val="single" w:sz="5" w:space="0" w:color="000000"/>
              <w:left w:val="single" w:sz="5" w:space="0" w:color="000000"/>
              <w:bottom w:val="single" w:sz="5" w:space="0" w:color="000000"/>
              <w:right w:val="single" w:sz="5" w:space="0" w:color="000000"/>
            </w:tcBorders>
          </w:tcPr>
          <w:p w14:paraId="5CA779D2"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any methods used to assess risk of bias due to missing results in a synthesis (arising from reporting biases).</w:t>
            </w:r>
          </w:p>
        </w:tc>
        <w:tc>
          <w:tcPr>
            <w:tcW w:w="1313" w:type="dxa"/>
            <w:tcBorders>
              <w:top w:val="single" w:sz="5" w:space="0" w:color="000000"/>
              <w:left w:val="single" w:sz="5" w:space="0" w:color="000000"/>
              <w:bottom w:val="single" w:sz="5" w:space="0" w:color="000000"/>
              <w:right w:val="single" w:sz="5" w:space="0" w:color="000000"/>
            </w:tcBorders>
          </w:tcPr>
          <w:p w14:paraId="1FF957FD" w14:textId="275FA808"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6A013F" w:rsidRPr="001770AB" w14:paraId="4257AD39"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1C92D430"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Certainty assessment</w:t>
            </w:r>
          </w:p>
        </w:tc>
        <w:tc>
          <w:tcPr>
            <w:tcW w:w="850" w:type="dxa"/>
            <w:tcBorders>
              <w:top w:val="single" w:sz="5" w:space="0" w:color="000000"/>
              <w:left w:val="single" w:sz="5" w:space="0" w:color="000000"/>
              <w:bottom w:val="single" w:sz="5" w:space="0" w:color="000000"/>
              <w:right w:val="single" w:sz="5" w:space="0" w:color="000000"/>
            </w:tcBorders>
          </w:tcPr>
          <w:p w14:paraId="47E2E4DE"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15</w:t>
            </w:r>
          </w:p>
        </w:tc>
        <w:tc>
          <w:tcPr>
            <w:tcW w:w="10594" w:type="dxa"/>
            <w:tcBorders>
              <w:top w:val="single" w:sz="5" w:space="0" w:color="000000"/>
              <w:left w:val="single" w:sz="5" w:space="0" w:color="000000"/>
              <w:bottom w:val="single" w:sz="5" w:space="0" w:color="000000"/>
              <w:right w:val="single" w:sz="5" w:space="0" w:color="000000"/>
            </w:tcBorders>
          </w:tcPr>
          <w:p w14:paraId="6672F1A9"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any methods used to assess certainty (or confidence) in the body of evidence for an outcome.</w:t>
            </w:r>
          </w:p>
        </w:tc>
        <w:tc>
          <w:tcPr>
            <w:tcW w:w="1313" w:type="dxa"/>
            <w:tcBorders>
              <w:top w:val="single" w:sz="5" w:space="0" w:color="000000"/>
              <w:left w:val="single" w:sz="5" w:space="0" w:color="000000"/>
              <w:bottom w:val="single" w:sz="5" w:space="0" w:color="000000"/>
              <w:right w:val="single" w:sz="5" w:space="0" w:color="000000"/>
            </w:tcBorders>
          </w:tcPr>
          <w:p w14:paraId="62ADD881" w14:textId="77777777" w:rsidR="006A013F" w:rsidRPr="001770AB" w:rsidRDefault="006A013F" w:rsidP="006535C5">
            <w:pPr>
              <w:pStyle w:val="Default"/>
              <w:spacing w:before="40" w:after="40"/>
              <w:rPr>
                <w:rFonts w:ascii="Times New Roman" w:hAnsi="Times New Roman" w:cs="Times New Roman"/>
                <w:color w:val="auto"/>
                <w:sz w:val="18"/>
                <w:szCs w:val="18"/>
                <w:lang w:eastAsia="zh-CN"/>
              </w:rPr>
            </w:pPr>
            <w:r w:rsidRPr="001770AB">
              <w:rPr>
                <w:rFonts w:ascii="Times New Roman" w:hAnsi="Times New Roman" w:cs="Times New Roman"/>
                <w:color w:val="auto"/>
                <w:sz w:val="18"/>
                <w:szCs w:val="18"/>
                <w:lang w:eastAsia="zh-CN"/>
              </w:rPr>
              <w:t>NA</w:t>
            </w:r>
          </w:p>
        </w:tc>
      </w:tr>
      <w:tr w:rsidR="006A013F" w:rsidRPr="001770AB" w14:paraId="116B5EC2" w14:textId="77777777" w:rsidTr="00052E19">
        <w:trPr>
          <w:trHeight w:val="24"/>
        </w:trPr>
        <w:tc>
          <w:tcPr>
            <w:tcW w:w="134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89D2DD0" w14:textId="77777777" w:rsidR="006A013F" w:rsidRPr="001770AB" w:rsidRDefault="006A013F" w:rsidP="006535C5">
            <w:pPr>
              <w:pStyle w:val="Default"/>
              <w:rPr>
                <w:rFonts w:ascii="Times New Roman" w:hAnsi="Times New Roman" w:cs="Times New Roman"/>
                <w:sz w:val="18"/>
                <w:szCs w:val="18"/>
              </w:rPr>
            </w:pPr>
            <w:r w:rsidRPr="001770AB">
              <w:rPr>
                <w:rFonts w:ascii="Times New Roman" w:hAnsi="Times New Roman" w:cs="Times New Roman"/>
                <w:b/>
                <w:bCs/>
                <w:sz w:val="18"/>
                <w:szCs w:val="18"/>
              </w:rPr>
              <w:t xml:space="preserve">RESULTS </w:t>
            </w:r>
          </w:p>
        </w:tc>
        <w:tc>
          <w:tcPr>
            <w:tcW w:w="1313" w:type="dxa"/>
            <w:tcBorders>
              <w:top w:val="double" w:sz="5" w:space="0" w:color="000000"/>
              <w:left w:val="single" w:sz="5" w:space="0" w:color="000000"/>
              <w:bottom w:val="single" w:sz="5" w:space="0" w:color="000000"/>
              <w:right w:val="single" w:sz="5" w:space="0" w:color="000000"/>
            </w:tcBorders>
            <w:shd w:val="clear" w:color="auto" w:fill="FFFFCC"/>
          </w:tcPr>
          <w:p w14:paraId="00F350B2" w14:textId="77777777" w:rsidR="006A013F" w:rsidRPr="001770AB" w:rsidRDefault="006A013F" w:rsidP="006535C5">
            <w:pPr>
              <w:pStyle w:val="Default"/>
              <w:jc w:val="center"/>
              <w:rPr>
                <w:rFonts w:ascii="Times New Roman" w:hAnsi="Times New Roman" w:cs="Times New Roman"/>
                <w:color w:val="auto"/>
                <w:sz w:val="18"/>
                <w:szCs w:val="18"/>
              </w:rPr>
            </w:pPr>
          </w:p>
        </w:tc>
      </w:tr>
      <w:tr w:rsidR="006A013F" w:rsidRPr="001770AB" w14:paraId="155DE01D" w14:textId="77777777" w:rsidTr="00052E19">
        <w:trPr>
          <w:trHeight w:val="48"/>
        </w:trPr>
        <w:tc>
          <w:tcPr>
            <w:tcW w:w="1986" w:type="dxa"/>
            <w:vMerge w:val="restart"/>
            <w:tcBorders>
              <w:top w:val="single" w:sz="5" w:space="0" w:color="000000"/>
              <w:left w:val="single" w:sz="5" w:space="0" w:color="000000"/>
              <w:right w:val="single" w:sz="5" w:space="0" w:color="000000"/>
            </w:tcBorders>
          </w:tcPr>
          <w:p w14:paraId="5F1F04C1"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lastRenderedPageBreak/>
              <w:t xml:space="preserve">Study selection </w:t>
            </w:r>
          </w:p>
        </w:tc>
        <w:tc>
          <w:tcPr>
            <w:tcW w:w="850" w:type="dxa"/>
            <w:tcBorders>
              <w:top w:val="single" w:sz="5" w:space="0" w:color="000000"/>
              <w:left w:val="single" w:sz="5" w:space="0" w:color="000000"/>
              <w:bottom w:val="single" w:sz="5" w:space="0" w:color="000000"/>
              <w:right w:val="single" w:sz="5" w:space="0" w:color="000000"/>
            </w:tcBorders>
          </w:tcPr>
          <w:p w14:paraId="44064202"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16a</w:t>
            </w:r>
          </w:p>
        </w:tc>
        <w:tc>
          <w:tcPr>
            <w:tcW w:w="10594" w:type="dxa"/>
            <w:tcBorders>
              <w:top w:val="single" w:sz="5" w:space="0" w:color="000000"/>
              <w:left w:val="single" w:sz="5" w:space="0" w:color="000000"/>
              <w:bottom w:val="single" w:sz="5" w:space="0" w:color="000000"/>
              <w:right w:val="single" w:sz="5" w:space="0" w:color="000000"/>
            </w:tcBorders>
          </w:tcPr>
          <w:p w14:paraId="3F1F1973"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the results of the search and selection process, from the number of records identified in the search to the number of studies included in the review, ideally using a flow diagram.</w:t>
            </w:r>
          </w:p>
        </w:tc>
        <w:tc>
          <w:tcPr>
            <w:tcW w:w="1313" w:type="dxa"/>
            <w:tcBorders>
              <w:top w:val="single" w:sz="5" w:space="0" w:color="000000"/>
              <w:left w:val="single" w:sz="5" w:space="0" w:color="000000"/>
              <w:bottom w:val="single" w:sz="5" w:space="0" w:color="000000"/>
              <w:right w:val="single" w:sz="5" w:space="0" w:color="000000"/>
            </w:tcBorders>
          </w:tcPr>
          <w:p w14:paraId="272018A3" w14:textId="6531C070" w:rsidR="006A013F" w:rsidRPr="001770AB" w:rsidRDefault="008B51F9"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6A013F" w:rsidRPr="001770AB" w14:paraId="49396C9B" w14:textId="77777777" w:rsidTr="00052E19">
        <w:trPr>
          <w:trHeight w:val="48"/>
        </w:trPr>
        <w:tc>
          <w:tcPr>
            <w:tcW w:w="1986" w:type="dxa"/>
            <w:vMerge/>
            <w:tcBorders>
              <w:left w:val="single" w:sz="5" w:space="0" w:color="000000"/>
              <w:bottom w:val="single" w:sz="5" w:space="0" w:color="000000"/>
              <w:right w:val="single" w:sz="5" w:space="0" w:color="000000"/>
            </w:tcBorders>
          </w:tcPr>
          <w:p w14:paraId="4D6B632B"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2BC85006"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16b</w:t>
            </w:r>
          </w:p>
        </w:tc>
        <w:tc>
          <w:tcPr>
            <w:tcW w:w="10594" w:type="dxa"/>
            <w:tcBorders>
              <w:top w:val="single" w:sz="5" w:space="0" w:color="000000"/>
              <w:left w:val="single" w:sz="5" w:space="0" w:color="000000"/>
              <w:bottom w:val="single" w:sz="5" w:space="0" w:color="000000"/>
              <w:right w:val="single" w:sz="5" w:space="0" w:color="000000"/>
            </w:tcBorders>
          </w:tcPr>
          <w:p w14:paraId="3EB2C322"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Cite studies that might appear to meet the inclusion criteria, but which were excluded, and explain why they were excluded.</w:t>
            </w:r>
          </w:p>
        </w:tc>
        <w:tc>
          <w:tcPr>
            <w:tcW w:w="1313" w:type="dxa"/>
            <w:tcBorders>
              <w:top w:val="single" w:sz="5" w:space="0" w:color="000000"/>
              <w:left w:val="single" w:sz="5" w:space="0" w:color="000000"/>
              <w:bottom w:val="single" w:sz="5" w:space="0" w:color="000000"/>
              <w:right w:val="single" w:sz="5" w:space="0" w:color="000000"/>
            </w:tcBorders>
          </w:tcPr>
          <w:p w14:paraId="6AF4B7BB" w14:textId="3A3D2315" w:rsidR="006A013F" w:rsidRPr="001770AB" w:rsidRDefault="00AA7C4A"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p>
        </w:tc>
      </w:tr>
      <w:tr w:rsidR="006A013F" w:rsidRPr="001770AB" w14:paraId="1465716A" w14:textId="77777777" w:rsidTr="00052E19">
        <w:trPr>
          <w:trHeight w:val="103"/>
        </w:trPr>
        <w:tc>
          <w:tcPr>
            <w:tcW w:w="1986" w:type="dxa"/>
            <w:tcBorders>
              <w:top w:val="single" w:sz="5" w:space="0" w:color="000000"/>
              <w:left w:val="single" w:sz="5" w:space="0" w:color="000000"/>
              <w:bottom w:val="single" w:sz="5" w:space="0" w:color="000000"/>
              <w:right w:val="single" w:sz="5" w:space="0" w:color="000000"/>
            </w:tcBorders>
          </w:tcPr>
          <w:p w14:paraId="3B0850E6"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Study characteristics </w:t>
            </w:r>
          </w:p>
        </w:tc>
        <w:tc>
          <w:tcPr>
            <w:tcW w:w="850" w:type="dxa"/>
            <w:tcBorders>
              <w:top w:val="single" w:sz="5" w:space="0" w:color="000000"/>
              <w:left w:val="single" w:sz="5" w:space="0" w:color="000000"/>
              <w:bottom w:val="single" w:sz="5" w:space="0" w:color="000000"/>
              <w:right w:val="single" w:sz="5" w:space="0" w:color="000000"/>
            </w:tcBorders>
          </w:tcPr>
          <w:p w14:paraId="4914522F"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17</w:t>
            </w:r>
          </w:p>
        </w:tc>
        <w:tc>
          <w:tcPr>
            <w:tcW w:w="10594" w:type="dxa"/>
            <w:tcBorders>
              <w:top w:val="single" w:sz="5" w:space="0" w:color="000000"/>
              <w:left w:val="single" w:sz="5" w:space="0" w:color="000000"/>
              <w:bottom w:val="single" w:sz="5" w:space="0" w:color="000000"/>
              <w:right w:val="single" w:sz="5" w:space="0" w:color="000000"/>
            </w:tcBorders>
          </w:tcPr>
          <w:p w14:paraId="2BA1AB9E"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Cite each included study and present its characteristics.</w:t>
            </w:r>
          </w:p>
        </w:tc>
        <w:tc>
          <w:tcPr>
            <w:tcW w:w="1313" w:type="dxa"/>
            <w:tcBorders>
              <w:top w:val="single" w:sz="5" w:space="0" w:color="000000"/>
              <w:left w:val="single" w:sz="5" w:space="0" w:color="000000"/>
              <w:bottom w:val="single" w:sz="5" w:space="0" w:color="000000"/>
              <w:right w:val="single" w:sz="5" w:space="0" w:color="000000"/>
            </w:tcBorders>
          </w:tcPr>
          <w:p w14:paraId="74419E5E" w14:textId="14056C55" w:rsidR="006A013F" w:rsidRPr="001770AB" w:rsidRDefault="00AA7C4A"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5</w:t>
            </w:r>
            <w:r>
              <w:rPr>
                <w:rFonts w:ascii="Times New Roman" w:hAnsi="Times New Roman" w:cs="Times New Roman"/>
                <w:color w:val="auto"/>
                <w:sz w:val="18"/>
                <w:szCs w:val="18"/>
                <w:lang w:eastAsia="zh-CN"/>
              </w:rPr>
              <w:t>-6</w:t>
            </w:r>
          </w:p>
        </w:tc>
      </w:tr>
      <w:tr w:rsidR="006A013F" w:rsidRPr="001770AB" w14:paraId="621FBB39"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12BCAD54"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Risk of bias in studies </w:t>
            </w:r>
          </w:p>
        </w:tc>
        <w:tc>
          <w:tcPr>
            <w:tcW w:w="850" w:type="dxa"/>
            <w:tcBorders>
              <w:top w:val="single" w:sz="5" w:space="0" w:color="000000"/>
              <w:left w:val="single" w:sz="5" w:space="0" w:color="000000"/>
              <w:bottom w:val="single" w:sz="5" w:space="0" w:color="000000"/>
              <w:right w:val="single" w:sz="5" w:space="0" w:color="000000"/>
            </w:tcBorders>
          </w:tcPr>
          <w:p w14:paraId="6B521D5F"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18</w:t>
            </w:r>
          </w:p>
        </w:tc>
        <w:tc>
          <w:tcPr>
            <w:tcW w:w="10594" w:type="dxa"/>
            <w:tcBorders>
              <w:top w:val="single" w:sz="5" w:space="0" w:color="000000"/>
              <w:left w:val="single" w:sz="5" w:space="0" w:color="000000"/>
              <w:bottom w:val="single" w:sz="5" w:space="0" w:color="000000"/>
              <w:right w:val="single" w:sz="5" w:space="0" w:color="000000"/>
            </w:tcBorders>
          </w:tcPr>
          <w:p w14:paraId="483DA5A5"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Present assessments of risk of bias for each included study.</w:t>
            </w:r>
          </w:p>
        </w:tc>
        <w:tc>
          <w:tcPr>
            <w:tcW w:w="1313" w:type="dxa"/>
            <w:tcBorders>
              <w:top w:val="single" w:sz="5" w:space="0" w:color="000000"/>
              <w:left w:val="single" w:sz="5" w:space="0" w:color="000000"/>
              <w:bottom w:val="single" w:sz="5" w:space="0" w:color="000000"/>
              <w:right w:val="single" w:sz="5" w:space="0" w:color="000000"/>
            </w:tcBorders>
          </w:tcPr>
          <w:p w14:paraId="00088695" w14:textId="0B00C22D" w:rsidR="006A013F" w:rsidRPr="001770AB" w:rsidRDefault="00AA7C4A"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p>
        </w:tc>
      </w:tr>
      <w:tr w:rsidR="006A013F" w:rsidRPr="001770AB" w14:paraId="33325C52"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765E6348"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Results of individual studies </w:t>
            </w:r>
          </w:p>
        </w:tc>
        <w:tc>
          <w:tcPr>
            <w:tcW w:w="850" w:type="dxa"/>
            <w:tcBorders>
              <w:top w:val="single" w:sz="5" w:space="0" w:color="000000"/>
              <w:left w:val="single" w:sz="5" w:space="0" w:color="000000"/>
              <w:bottom w:val="single" w:sz="5" w:space="0" w:color="000000"/>
              <w:right w:val="single" w:sz="5" w:space="0" w:color="000000"/>
            </w:tcBorders>
          </w:tcPr>
          <w:p w14:paraId="1E13A603"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19</w:t>
            </w:r>
          </w:p>
        </w:tc>
        <w:tc>
          <w:tcPr>
            <w:tcW w:w="10594" w:type="dxa"/>
            <w:tcBorders>
              <w:top w:val="single" w:sz="5" w:space="0" w:color="000000"/>
              <w:left w:val="single" w:sz="5" w:space="0" w:color="000000"/>
              <w:bottom w:val="single" w:sz="5" w:space="0" w:color="000000"/>
              <w:right w:val="single" w:sz="5" w:space="0" w:color="000000"/>
            </w:tcBorders>
          </w:tcPr>
          <w:p w14:paraId="72D48772"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For all outcomes, present, for each study: (a) summary statistics for each group (where appropriate) and (b) an effect </w:t>
            </w:r>
            <w:proofErr w:type="gramStart"/>
            <w:r w:rsidRPr="001770AB">
              <w:rPr>
                <w:rFonts w:ascii="Times New Roman" w:hAnsi="Times New Roman" w:cs="Times New Roman"/>
                <w:sz w:val="18"/>
                <w:szCs w:val="18"/>
              </w:rPr>
              <w:t>estimate</w:t>
            </w:r>
            <w:proofErr w:type="gramEnd"/>
            <w:r w:rsidRPr="001770AB">
              <w:rPr>
                <w:rFonts w:ascii="Times New Roman" w:hAnsi="Times New Roman" w:cs="Times New Roman"/>
                <w:sz w:val="18"/>
                <w:szCs w:val="18"/>
              </w:rPr>
              <w:t xml:space="preserve"> and its precision (e.g. confidence/credible interval), ideally using structured tables or plots.</w:t>
            </w:r>
          </w:p>
        </w:tc>
        <w:tc>
          <w:tcPr>
            <w:tcW w:w="1313" w:type="dxa"/>
            <w:tcBorders>
              <w:top w:val="single" w:sz="5" w:space="0" w:color="000000"/>
              <w:left w:val="single" w:sz="5" w:space="0" w:color="000000"/>
              <w:bottom w:val="single" w:sz="5" w:space="0" w:color="000000"/>
              <w:right w:val="single" w:sz="5" w:space="0" w:color="000000"/>
            </w:tcBorders>
          </w:tcPr>
          <w:p w14:paraId="5E5D0FC2" w14:textId="45D404E3" w:rsidR="006A013F" w:rsidRPr="001770AB" w:rsidRDefault="00AA7C4A"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hint="eastAsia"/>
                <w:color w:val="auto"/>
                <w:sz w:val="18"/>
                <w:szCs w:val="18"/>
                <w:lang w:eastAsia="zh-CN"/>
              </w:rPr>
              <w:t>6</w:t>
            </w:r>
            <w:r>
              <w:rPr>
                <w:rFonts w:ascii="Times New Roman" w:hAnsi="Times New Roman" w:cs="Times New Roman"/>
                <w:color w:val="auto"/>
                <w:sz w:val="18"/>
                <w:szCs w:val="18"/>
                <w:lang w:eastAsia="zh-CN"/>
              </w:rPr>
              <w:t>-7</w:t>
            </w:r>
          </w:p>
        </w:tc>
      </w:tr>
      <w:tr w:rsidR="006A013F" w:rsidRPr="001770AB" w14:paraId="4B113ABC" w14:textId="77777777" w:rsidTr="00052E19">
        <w:trPr>
          <w:trHeight w:val="48"/>
        </w:trPr>
        <w:tc>
          <w:tcPr>
            <w:tcW w:w="1986" w:type="dxa"/>
            <w:vMerge w:val="restart"/>
            <w:tcBorders>
              <w:top w:val="single" w:sz="5" w:space="0" w:color="000000"/>
              <w:left w:val="single" w:sz="5" w:space="0" w:color="000000"/>
              <w:right w:val="single" w:sz="5" w:space="0" w:color="000000"/>
            </w:tcBorders>
          </w:tcPr>
          <w:p w14:paraId="2E0C7D46"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Results of syntheses</w:t>
            </w:r>
          </w:p>
        </w:tc>
        <w:tc>
          <w:tcPr>
            <w:tcW w:w="850" w:type="dxa"/>
            <w:tcBorders>
              <w:top w:val="single" w:sz="5" w:space="0" w:color="000000"/>
              <w:left w:val="single" w:sz="5" w:space="0" w:color="000000"/>
              <w:bottom w:val="single" w:sz="5" w:space="0" w:color="000000"/>
              <w:right w:val="single" w:sz="5" w:space="0" w:color="000000"/>
            </w:tcBorders>
          </w:tcPr>
          <w:p w14:paraId="302EA4D9"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20a</w:t>
            </w:r>
          </w:p>
        </w:tc>
        <w:tc>
          <w:tcPr>
            <w:tcW w:w="10594" w:type="dxa"/>
            <w:tcBorders>
              <w:top w:val="single" w:sz="5" w:space="0" w:color="000000"/>
              <w:left w:val="single" w:sz="5" w:space="0" w:color="000000"/>
              <w:bottom w:val="single" w:sz="5" w:space="0" w:color="000000"/>
              <w:right w:val="single" w:sz="5" w:space="0" w:color="000000"/>
            </w:tcBorders>
          </w:tcPr>
          <w:p w14:paraId="0876D813"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For each synthesis, briefly summarise the characteristics and risk of bias among contributing studies.</w:t>
            </w:r>
          </w:p>
        </w:tc>
        <w:tc>
          <w:tcPr>
            <w:tcW w:w="1313" w:type="dxa"/>
            <w:tcBorders>
              <w:top w:val="single" w:sz="5" w:space="0" w:color="000000"/>
              <w:left w:val="single" w:sz="5" w:space="0" w:color="000000"/>
              <w:bottom w:val="single" w:sz="5" w:space="0" w:color="000000"/>
              <w:right w:val="single" w:sz="5" w:space="0" w:color="000000"/>
            </w:tcBorders>
          </w:tcPr>
          <w:p w14:paraId="524C1011" w14:textId="786D441B" w:rsidR="006A013F" w:rsidRPr="00AA7C4A" w:rsidRDefault="00AA7C4A" w:rsidP="006535C5">
            <w:pPr>
              <w:pStyle w:val="Default"/>
              <w:spacing w:before="40" w:after="40"/>
              <w:rPr>
                <w:rFonts w:ascii="Times New Roman" w:hAnsi="Times New Roman" w:cs="Times New Roman"/>
                <w:kern w:val="2"/>
                <w:sz w:val="18"/>
                <w:szCs w:val="18"/>
              </w:rPr>
            </w:pPr>
            <w:r>
              <w:rPr>
                <w:rFonts w:ascii="Times New Roman" w:hAnsi="Times New Roman" w:cs="Times New Roman"/>
                <w:color w:val="auto"/>
                <w:kern w:val="2"/>
                <w:sz w:val="18"/>
                <w:szCs w:val="18"/>
                <w:lang w:eastAsia="zh-CN"/>
              </w:rPr>
              <w:t>6-7</w:t>
            </w:r>
          </w:p>
        </w:tc>
      </w:tr>
      <w:tr w:rsidR="006A013F" w:rsidRPr="001770AB" w14:paraId="0BDB3DB0" w14:textId="77777777" w:rsidTr="00052E19">
        <w:trPr>
          <w:trHeight w:val="203"/>
        </w:trPr>
        <w:tc>
          <w:tcPr>
            <w:tcW w:w="1986" w:type="dxa"/>
            <w:vMerge/>
            <w:tcBorders>
              <w:left w:val="single" w:sz="5" w:space="0" w:color="000000"/>
              <w:right w:val="single" w:sz="5" w:space="0" w:color="000000"/>
            </w:tcBorders>
          </w:tcPr>
          <w:p w14:paraId="6F0720FA"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7F88F91F"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20b</w:t>
            </w:r>
          </w:p>
        </w:tc>
        <w:tc>
          <w:tcPr>
            <w:tcW w:w="10594" w:type="dxa"/>
            <w:tcBorders>
              <w:top w:val="single" w:sz="5" w:space="0" w:color="000000"/>
              <w:left w:val="single" w:sz="5" w:space="0" w:color="000000"/>
              <w:bottom w:val="single" w:sz="5" w:space="0" w:color="000000"/>
              <w:right w:val="single" w:sz="5" w:space="0" w:color="000000"/>
            </w:tcBorders>
          </w:tcPr>
          <w:p w14:paraId="44CA2674"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Present results of all statistical syntheses conducted. If meta-analysis was done, present for each the summary estimate and its precision (</w:t>
            </w:r>
            <w:proofErr w:type="gramStart"/>
            <w:r w:rsidRPr="001770AB">
              <w:rPr>
                <w:rFonts w:ascii="Times New Roman" w:hAnsi="Times New Roman" w:cs="Times New Roman"/>
                <w:sz w:val="18"/>
                <w:szCs w:val="18"/>
              </w:rPr>
              <w:t>e.g.</w:t>
            </w:r>
            <w:proofErr w:type="gramEnd"/>
            <w:r w:rsidRPr="001770AB">
              <w:rPr>
                <w:rFonts w:ascii="Times New Roman" w:hAnsi="Times New Roman" w:cs="Times New Roman"/>
                <w:sz w:val="18"/>
                <w:szCs w:val="18"/>
              </w:rPr>
              <w:t xml:space="preserve"> confidence/credible interval) and measures of statistical heterogeneity. If comparing groups, describe the direction of the effect.</w:t>
            </w:r>
          </w:p>
        </w:tc>
        <w:tc>
          <w:tcPr>
            <w:tcW w:w="1313" w:type="dxa"/>
            <w:tcBorders>
              <w:top w:val="single" w:sz="5" w:space="0" w:color="000000"/>
              <w:left w:val="single" w:sz="5" w:space="0" w:color="000000"/>
              <w:bottom w:val="single" w:sz="5" w:space="0" w:color="000000"/>
              <w:right w:val="single" w:sz="5" w:space="0" w:color="000000"/>
            </w:tcBorders>
          </w:tcPr>
          <w:p w14:paraId="1A32044A" w14:textId="6CDC2092" w:rsidR="006A013F" w:rsidRPr="00AA7C4A" w:rsidRDefault="00AA7C4A" w:rsidP="006535C5">
            <w:pPr>
              <w:pStyle w:val="Default"/>
              <w:spacing w:before="40" w:after="40"/>
              <w:rPr>
                <w:rFonts w:ascii="Times New Roman" w:hAnsi="Times New Roman" w:cs="Times New Roman"/>
                <w:kern w:val="2"/>
                <w:sz w:val="18"/>
                <w:szCs w:val="18"/>
              </w:rPr>
            </w:pPr>
            <w:r>
              <w:rPr>
                <w:rFonts w:ascii="Times New Roman" w:hAnsi="Times New Roman" w:cs="Times New Roman"/>
                <w:color w:val="auto"/>
                <w:kern w:val="2"/>
                <w:sz w:val="18"/>
                <w:szCs w:val="18"/>
                <w:lang w:eastAsia="zh-CN"/>
              </w:rPr>
              <w:t>6-7</w:t>
            </w:r>
          </w:p>
        </w:tc>
      </w:tr>
      <w:tr w:rsidR="006A013F" w:rsidRPr="001770AB" w14:paraId="0C12C5F8" w14:textId="77777777" w:rsidTr="00052E19">
        <w:trPr>
          <w:trHeight w:val="48"/>
        </w:trPr>
        <w:tc>
          <w:tcPr>
            <w:tcW w:w="1986" w:type="dxa"/>
            <w:vMerge/>
            <w:tcBorders>
              <w:left w:val="single" w:sz="5" w:space="0" w:color="000000"/>
              <w:right w:val="single" w:sz="5" w:space="0" w:color="000000"/>
            </w:tcBorders>
          </w:tcPr>
          <w:p w14:paraId="74DA4241"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742CB617"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20c</w:t>
            </w:r>
          </w:p>
        </w:tc>
        <w:tc>
          <w:tcPr>
            <w:tcW w:w="10594" w:type="dxa"/>
            <w:tcBorders>
              <w:top w:val="single" w:sz="5" w:space="0" w:color="000000"/>
              <w:left w:val="single" w:sz="5" w:space="0" w:color="000000"/>
              <w:bottom w:val="single" w:sz="5" w:space="0" w:color="000000"/>
              <w:right w:val="single" w:sz="5" w:space="0" w:color="000000"/>
            </w:tcBorders>
          </w:tcPr>
          <w:p w14:paraId="72528192"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Present results of all investigations of possible causes of heterogeneity among study results.</w:t>
            </w:r>
          </w:p>
        </w:tc>
        <w:tc>
          <w:tcPr>
            <w:tcW w:w="1313" w:type="dxa"/>
            <w:tcBorders>
              <w:top w:val="single" w:sz="5" w:space="0" w:color="000000"/>
              <w:left w:val="single" w:sz="5" w:space="0" w:color="000000"/>
              <w:bottom w:val="single" w:sz="5" w:space="0" w:color="000000"/>
              <w:right w:val="single" w:sz="5" w:space="0" w:color="000000"/>
            </w:tcBorders>
          </w:tcPr>
          <w:p w14:paraId="6241A98F" w14:textId="58B1B0C1" w:rsidR="006A013F" w:rsidRPr="001770AB" w:rsidRDefault="00AA7C4A"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7-8</w:t>
            </w:r>
          </w:p>
        </w:tc>
      </w:tr>
      <w:tr w:rsidR="006A013F" w:rsidRPr="001770AB" w14:paraId="030E1495" w14:textId="77777777" w:rsidTr="00052E19">
        <w:trPr>
          <w:trHeight w:val="48"/>
        </w:trPr>
        <w:tc>
          <w:tcPr>
            <w:tcW w:w="1986" w:type="dxa"/>
            <w:vMerge/>
            <w:tcBorders>
              <w:left w:val="single" w:sz="5" w:space="0" w:color="000000"/>
              <w:bottom w:val="single" w:sz="5" w:space="0" w:color="000000"/>
              <w:right w:val="single" w:sz="5" w:space="0" w:color="000000"/>
            </w:tcBorders>
          </w:tcPr>
          <w:p w14:paraId="4741679A"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333054BD"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20d</w:t>
            </w:r>
          </w:p>
        </w:tc>
        <w:tc>
          <w:tcPr>
            <w:tcW w:w="10594" w:type="dxa"/>
            <w:tcBorders>
              <w:top w:val="single" w:sz="5" w:space="0" w:color="000000"/>
              <w:left w:val="single" w:sz="5" w:space="0" w:color="000000"/>
              <w:bottom w:val="single" w:sz="5" w:space="0" w:color="000000"/>
              <w:right w:val="single" w:sz="5" w:space="0" w:color="000000"/>
            </w:tcBorders>
          </w:tcPr>
          <w:p w14:paraId="602FAFAC"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Present results of all sensitivity analyses conducted to assess the robustness of the synthesized results.</w:t>
            </w:r>
          </w:p>
        </w:tc>
        <w:tc>
          <w:tcPr>
            <w:tcW w:w="1313" w:type="dxa"/>
            <w:tcBorders>
              <w:top w:val="single" w:sz="5" w:space="0" w:color="000000"/>
              <w:left w:val="single" w:sz="5" w:space="0" w:color="000000"/>
              <w:bottom w:val="single" w:sz="5" w:space="0" w:color="000000"/>
              <w:right w:val="single" w:sz="5" w:space="0" w:color="000000"/>
            </w:tcBorders>
          </w:tcPr>
          <w:p w14:paraId="20735199" w14:textId="754A47A3" w:rsidR="006A013F" w:rsidRPr="001770AB" w:rsidRDefault="00AA7C4A"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7-8</w:t>
            </w:r>
          </w:p>
        </w:tc>
      </w:tr>
      <w:tr w:rsidR="006A013F" w:rsidRPr="001770AB" w14:paraId="3A15B630"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4E383BDF"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Reporting biases</w:t>
            </w:r>
          </w:p>
        </w:tc>
        <w:tc>
          <w:tcPr>
            <w:tcW w:w="850" w:type="dxa"/>
            <w:tcBorders>
              <w:top w:val="single" w:sz="5" w:space="0" w:color="000000"/>
              <w:left w:val="single" w:sz="5" w:space="0" w:color="000000"/>
              <w:bottom w:val="single" w:sz="5" w:space="0" w:color="000000"/>
              <w:right w:val="single" w:sz="5" w:space="0" w:color="000000"/>
            </w:tcBorders>
          </w:tcPr>
          <w:p w14:paraId="5E5DA624"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21</w:t>
            </w:r>
          </w:p>
        </w:tc>
        <w:tc>
          <w:tcPr>
            <w:tcW w:w="10594" w:type="dxa"/>
            <w:tcBorders>
              <w:top w:val="single" w:sz="5" w:space="0" w:color="000000"/>
              <w:left w:val="single" w:sz="5" w:space="0" w:color="000000"/>
              <w:bottom w:val="single" w:sz="5" w:space="0" w:color="000000"/>
              <w:right w:val="single" w:sz="5" w:space="0" w:color="000000"/>
            </w:tcBorders>
          </w:tcPr>
          <w:p w14:paraId="49BB9289"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Present assessments of risk of bias due to missing results (arising from reporting biases) for each synthesis assessed.</w:t>
            </w:r>
          </w:p>
        </w:tc>
        <w:tc>
          <w:tcPr>
            <w:tcW w:w="1313" w:type="dxa"/>
            <w:tcBorders>
              <w:top w:val="single" w:sz="5" w:space="0" w:color="000000"/>
              <w:left w:val="single" w:sz="5" w:space="0" w:color="000000"/>
              <w:bottom w:val="single" w:sz="5" w:space="0" w:color="000000"/>
              <w:right w:val="single" w:sz="5" w:space="0" w:color="000000"/>
            </w:tcBorders>
          </w:tcPr>
          <w:p w14:paraId="3BF17B58" w14:textId="77777777" w:rsidR="006A013F" w:rsidRPr="001770AB" w:rsidRDefault="006A013F" w:rsidP="006535C5">
            <w:pPr>
              <w:pStyle w:val="Default"/>
              <w:spacing w:before="40" w:after="40"/>
              <w:rPr>
                <w:rFonts w:ascii="Times New Roman" w:hAnsi="Times New Roman" w:cs="Times New Roman"/>
                <w:color w:val="auto"/>
                <w:sz w:val="18"/>
                <w:szCs w:val="18"/>
                <w:lang w:eastAsia="zh-CN"/>
              </w:rPr>
            </w:pPr>
            <w:r w:rsidRPr="001770AB">
              <w:rPr>
                <w:rFonts w:ascii="Times New Roman" w:hAnsi="Times New Roman" w:cs="Times New Roman"/>
                <w:color w:val="auto"/>
                <w:sz w:val="18"/>
                <w:szCs w:val="18"/>
                <w:lang w:eastAsia="zh-CN"/>
              </w:rPr>
              <w:t>NA</w:t>
            </w:r>
          </w:p>
        </w:tc>
      </w:tr>
      <w:tr w:rsidR="006A013F" w:rsidRPr="001770AB" w14:paraId="3973BEB3"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6DFB1365"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Certainty of evidence </w:t>
            </w:r>
          </w:p>
        </w:tc>
        <w:tc>
          <w:tcPr>
            <w:tcW w:w="850" w:type="dxa"/>
            <w:tcBorders>
              <w:top w:val="single" w:sz="5" w:space="0" w:color="000000"/>
              <w:left w:val="single" w:sz="5" w:space="0" w:color="000000"/>
              <w:bottom w:val="single" w:sz="5" w:space="0" w:color="000000"/>
              <w:right w:val="single" w:sz="5" w:space="0" w:color="000000"/>
            </w:tcBorders>
          </w:tcPr>
          <w:p w14:paraId="5424003A"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22</w:t>
            </w:r>
          </w:p>
        </w:tc>
        <w:tc>
          <w:tcPr>
            <w:tcW w:w="10594" w:type="dxa"/>
            <w:tcBorders>
              <w:top w:val="single" w:sz="5" w:space="0" w:color="000000"/>
              <w:left w:val="single" w:sz="5" w:space="0" w:color="000000"/>
              <w:bottom w:val="single" w:sz="5" w:space="0" w:color="000000"/>
              <w:right w:val="single" w:sz="5" w:space="0" w:color="000000"/>
            </w:tcBorders>
          </w:tcPr>
          <w:p w14:paraId="042998B3"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Present assessments of certainty (or confidence) in the body of evidence for each outcome assessed.</w:t>
            </w:r>
          </w:p>
        </w:tc>
        <w:tc>
          <w:tcPr>
            <w:tcW w:w="1313" w:type="dxa"/>
            <w:tcBorders>
              <w:top w:val="single" w:sz="5" w:space="0" w:color="000000"/>
              <w:left w:val="single" w:sz="5" w:space="0" w:color="000000"/>
              <w:bottom w:val="single" w:sz="5" w:space="0" w:color="000000"/>
              <w:right w:val="single" w:sz="5" w:space="0" w:color="000000"/>
            </w:tcBorders>
          </w:tcPr>
          <w:p w14:paraId="4AD3C685" w14:textId="77777777" w:rsidR="006A013F" w:rsidRPr="001770AB" w:rsidRDefault="006A013F" w:rsidP="006535C5">
            <w:pPr>
              <w:pStyle w:val="Default"/>
              <w:spacing w:before="40" w:after="40"/>
              <w:rPr>
                <w:rFonts w:ascii="Times New Roman" w:hAnsi="Times New Roman" w:cs="Times New Roman"/>
                <w:color w:val="auto"/>
                <w:sz w:val="18"/>
                <w:szCs w:val="18"/>
                <w:lang w:eastAsia="zh-CN"/>
              </w:rPr>
            </w:pPr>
            <w:r w:rsidRPr="001770AB">
              <w:rPr>
                <w:rFonts w:ascii="Times New Roman" w:hAnsi="Times New Roman" w:cs="Times New Roman"/>
                <w:color w:val="auto"/>
                <w:sz w:val="18"/>
                <w:szCs w:val="18"/>
                <w:lang w:eastAsia="zh-CN"/>
              </w:rPr>
              <w:t>NA</w:t>
            </w:r>
          </w:p>
        </w:tc>
      </w:tr>
      <w:tr w:rsidR="006A013F" w:rsidRPr="001770AB" w14:paraId="56B2C17F" w14:textId="77777777" w:rsidTr="00052E19">
        <w:trPr>
          <w:trHeight w:val="24"/>
        </w:trPr>
        <w:tc>
          <w:tcPr>
            <w:tcW w:w="134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8679F76" w14:textId="77777777" w:rsidR="006A013F" w:rsidRPr="001770AB" w:rsidRDefault="006A013F" w:rsidP="006535C5">
            <w:pPr>
              <w:pStyle w:val="Default"/>
              <w:rPr>
                <w:rFonts w:ascii="Times New Roman" w:hAnsi="Times New Roman" w:cs="Times New Roman"/>
                <w:sz w:val="18"/>
                <w:szCs w:val="18"/>
              </w:rPr>
            </w:pPr>
            <w:r w:rsidRPr="001770AB">
              <w:rPr>
                <w:rFonts w:ascii="Times New Roman" w:hAnsi="Times New Roman" w:cs="Times New Roman"/>
                <w:b/>
                <w:bCs/>
                <w:sz w:val="18"/>
                <w:szCs w:val="18"/>
              </w:rPr>
              <w:t xml:space="preserve">DISCUSSION </w:t>
            </w:r>
          </w:p>
        </w:tc>
        <w:tc>
          <w:tcPr>
            <w:tcW w:w="1313" w:type="dxa"/>
            <w:tcBorders>
              <w:top w:val="double" w:sz="5" w:space="0" w:color="000000"/>
              <w:left w:val="single" w:sz="5" w:space="0" w:color="000000"/>
              <w:bottom w:val="single" w:sz="5" w:space="0" w:color="000000"/>
              <w:right w:val="single" w:sz="5" w:space="0" w:color="000000"/>
            </w:tcBorders>
            <w:shd w:val="clear" w:color="auto" w:fill="FFFFCC"/>
          </w:tcPr>
          <w:p w14:paraId="2A5D41D1" w14:textId="77777777" w:rsidR="006A013F" w:rsidRPr="001770AB" w:rsidRDefault="006A013F" w:rsidP="006535C5">
            <w:pPr>
              <w:pStyle w:val="Default"/>
              <w:jc w:val="center"/>
              <w:rPr>
                <w:rFonts w:ascii="Times New Roman" w:hAnsi="Times New Roman" w:cs="Times New Roman"/>
                <w:color w:val="auto"/>
                <w:sz w:val="18"/>
                <w:szCs w:val="18"/>
              </w:rPr>
            </w:pPr>
          </w:p>
        </w:tc>
      </w:tr>
      <w:tr w:rsidR="006A013F" w:rsidRPr="001770AB" w14:paraId="36C86889" w14:textId="77777777" w:rsidTr="00052E19">
        <w:trPr>
          <w:trHeight w:val="48"/>
        </w:trPr>
        <w:tc>
          <w:tcPr>
            <w:tcW w:w="1986" w:type="dxa"/>
            <w:vMerge w:val="restart"/>
            <w:tcBorders>
              <w:top w:val="single" w:sz="5" w:space="0" w:color="000000"/>
              <w:left w:val="single" w:sz="5" w:space="0" w:color="000000"/>
              <w:right w:val="single" w:sz="5" w:space="0" w:color="000000"/>
            </w:tcBorders>
          </w:tcPr>
          <w:p w14:paraId="22B6056C"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Discussion </w:t>
            </w:r>
          </w:p>
        </w:tc>
        <w:tc>
          <w:tcPr>
            <w:tcW w:w="850" w:type="dxa"/>
            <w:tcBorders>
              <w:top w:val="single" w:sz="5" w:space="0" w:color="000000"/>
              <w:left w:val="single" w:sz="5" w:space="0" w:color="000000"/>
              <w:bottom w:val="single" w:sz="5" w:space="0" w:color="000000"/>
              <w:right w:val="single" w:sz="5" w:space="0" w:color="000000"/>
            </w:tcBorders>
          </w:tcPr>
          <w:p w14:paraId="3BFAC35F"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23a</w:t>
            </w:r>
          </w:p>
        </w:tc>
        <w:tc>
          <w:tcPr>
            <w:tcW w:w="10594" w:type="dxa"/>
            <w:tcBorders>
              <w:top w:val="single" w:sz="5" w:space="0" w:color="000000"/>
              <w:left w:val="single" w:sz="5" w:space="0" w:color="000000"/>
              <w:bottom w:val="single" w:sz="5" w:space="0" w:color="000000"/>
              <w:right w:val="single" w:sz="5" w:space="0" w:color="000000"/>
            </w:tcBorders>
          </w:tcPr>
          <w:p w14:paraId="1E25E3C3"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Provide a general interpretation of the results in the context of other evidence.</w:t>
            </w:r>
          </w:p>
        </w:tc>
        <w:tc>
          <w:tcPr>
            <w:tcW w:w="1313" w:type="dxa"/>
            <w:tcBorders>
              <w:top w:val="single" w:sz="5" w:space="0" w:color="000000"/>
              <w:left w:val="single" w:sz="5" w:space="0" w:color="000000"/>
              <w:bottom w:val="single" w:sz="5" w:space="0" w:color="000000"/>
              <w:right w:val="single" w:sz="5" w:space="0" w:color="000000"/>
            </w:tcBorders>
          </w:tcPr>
          <w:p w14:paraId="2E9F77EC" w14:textId="2DA5CC50" w:rsidR="006A013F" w:rsidRPr="001770AB" w:rsidRDefault="003527F7"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8-</w:t>
            </w:r>
            <w:r w:rsidR="00C274BE">
              <w:rPr>
                <w:rFonts w:ascii="Times New Roman" w:hAnsi="Times New Roman" w:cs="Times New Roman"/>
                <w:color w:val="auto"/>
                <w:sz w:val="18"/>
                <w:szCs w:val="18"/>
                <w:lang w:eastAsia="zh-CN"/>
              </w:rPr>
              <w:t>9</w:t>
            </w:r>
          </w:p>
        </w:tc>
      </w:tr>
      <w:tr w:rsidR="006A013F" w:rsidRPr="001770AB" w14:paraId="167AB560" w14:textId="77777777" w:rsidTr="00052E19">
        <w:trPr>
          <w:trHeight w:val="48"/>
        </w:trPr>
        <w:tc>
          <w:tcPr>
            <w:tcW w:w="1986" w:type="dxa"/>
            <w:vMerge/>
            <w:tcBorders>
              <w:left w:val="single" w:sz="5" w:space="0" w:color="000000"/>
              <w:right w:val="single" w:sz="5" w:space="0" w:color="000000"/>
            </w:tcBorders>
          </w:tcPr>
          <w:p w14:paraId="415F1467"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779E9BF1"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23b</w:t>
            </w:r>
          </w:p>
        </w:tc>
        <w:tc>
          <w:tcPr>
            <w:tcW w:w="10594" w:type="dxa"/>
            <w:tcBorders>
              <w:top w:val="single" w:sz="5" w:space="0" w:color="000000"/>
              <w:left w:val="single" w:sz="5" w:space="0" w:color="000000"/>
              <w:bottom w:val="single" w:sz="5" w:space="0" w:color="000000"/>
              <w:right w:val="single" w:sz="5" w:space="0" w:color="000000"/>
            </w:tcBorders>
          </w:tcPr>
          <w:p w14:paraId="1AD1554E"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Discuss any limitations of the evidence included in the review.</w:t>
            </w:r>
          </w:p>
        </w:tc>
        <w:tc>
          <w:tcPr>
            <w:tcW w:w="1313" w:type="dxa"/>
            <w:tcBorders>
              <w:top w:val="single" w:sz="5" w:space="0" w:color="000000"/>
              <w:left w:val="single" w:sz="5" w:space="0" w:color="000000"/>
              <w:bottom w:val="single" w:sz="5" w:space="0" w:color="000000"/>
              <w:right w:val="single" w:sz="5" w:space="0" w:color="000000"/>
            </w:tcBorders>
          </w:tcPr>
          <w:p w14:paraId="6BC24269" w14:textId="24147F96" w:rsidR="006A013F" w:rsidRPr="001770AB" w:rsidRDefault="00C274BE"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9-10</w:t>
            </w:r>
          </w:p>
        </w:tc>
      </w:tr>
      <w:tr w:rsidR="006A013F" w:rsidRPr="001770AB" w14:paraId="10FB3E23" w14:textId="77777777" w:rsidTr="00052E19">
        <w:trPr>
          <w:trHeight w:val="48"/>
        </w:trPr>
        <w:tc>
          <w:tcPr>
            <w:tcW w:w="1986" w:type="dxa"/>
            <w:vMerge/>
            <w:tcBorders>
              <w:left w:val="single" w:sz="5" w:space="0" w:color="000000"/>
              <w:right w:val="single" w:sz="5" w:space="0" w:color="000000"/>
            </w:tcBorders>
          </w:tcPr>
          <w:p w14:paraId="7C8CE7D5"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4" w:space="0" w:color="auto"/>
              <w:right w:val="single" w:sz="5" w:space="0" w:color="000000"/>
            </w:tcBorders>
          </w:tcPr>
          <w:p w14:paraId="44A6CCEA"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23c</w:t>
            </w:r>
          </w:p>
        </w:tc>
        <w:tc>
          <w:tcPr>
            <w:tcW w:w="10594" w:type="dxa"/>
            <w:tcBorders>
              <w:top w:val="single" w:sz="5" w:space="0" w:color="000000"/>
              <w:left w:val="single" w:sz="5" w:space="0" w:color="000000"/>
              <w:bottom w:val="single" w:sz="5" w:space="0" w:color="000000"/>
              <w:right w:val="single" w:sz="5" w:space="0" w:color="000000"/>
            </w:tcBorders>
          </w:tcPr>
          <w:p w14:paraId="4E1014A2"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Discuss any limitations of the review processes used.</w:t>
            </w:r>
          </w:p>
        </w:tc>
        <w:tc>
          <w:tcPr>
            <w:tcW w:w="1313" w:type="dxa"/>
            <w:tcBorders>
              <w:top w:val="single" w:sz="5" w:space="0" w:color="000000"/>
              <w:left w:val="single" w:sz="5" w:space="0" w:color="000000"/>
              <w:bottom w:val="single" w:sz="5" w:space="0" w:color="000000"/>
              <w:right w:val="single" w:sz="5" w:space="0" w:color="000000"/>
            </w:tcBorders>
          </w:tcPr>
          <w:p w14:paraId="59F46CB5" w14:textId="3C2DFE73" w:rsidR="006A013F" w:rsidRPr="001770AB" w:rsidRDefault="00C274BE"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10</w:t>
            </w:r>
          </w:p>
        </w:tc>
      </w:tr>
      <w:tr w:rsidR="006A013F" w:rsidRPr="001770AB" w14:paraId="5421FE0F" w14:textId="77777777" w:rsidTr="00052E19">
        <w:trPr>
          <w:trHeight w:val="48"/>
        </w:trPr>
        <w:tc>
          <w:tcPr>
            <w:tcW w:w="1986" w:type="dxa"/>
            <w:vMerge/>
            <w:tcBorders>
              <w:left w:val="single" w:sz="5" w:space="0" w:color="000000"/>
              <w:bottom w:val="single" w:sz="4" w:space="0" w:color="auto"/>
              <w:right w:val="single" w:sz="5" w:space="0" w:color="000000"/>
            </w:tcBorders>
          </w:tcPr>
          <w:p w14:paraId="118B8B27"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4" w:space="0" w:color="auto"/>
              <w:left w:val="single" w:sz="5" w:space="0" w:color="000000"/>
              <w:bottom w:val="single" w:sz="4" w:space="0" w:color="auto"/>
              <w:right w:val="single" w:sz="4" w:space="0" w:color="auto"/>
            </w:tcBorders>
          </w:tcPr>
          <w:p w14:paraId="316600C1"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23d</w:t>
            </w:r>
          </w:p>
        </w:tc>
        <w:tc>
          <w:tcPr>
            <w:tcW w:w="10594" w:type="dxa"/>
            <w:tcBorders>
              <w:top w:val="single" w:sz="5" w:space="0" w:color="000000"/>
              <w:left w:val="single" w:sz="4" w:space="0" w:color="auto"/>
              <w:bottom w:val="double" w:sz="5" w:space="0" w:color="000000"/>
              <w:right w:val="single" w:sz="5" w:space="0" w:color="000000"/>
            </w:tcBorders>
          </w:tcPr>
          <w:p w14:paraId="3137BEAF"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Discuss implications of the results for practice, policy, and future research.</w:t>
            </w:r>
          </w:p>
        </w:tc>
        <w:tc>
          <w:tcPr>
            <w:tcW w:w="1313" w:type="dxa"/>
            <w:tcBorders>
              <w:top w:val="single" w:sz="5" w:space="0" w:color="000000"/>
              <w:left w:val="single" w:sz="5" w:space="0" w:color="000000"/>
              <w:bottom w:val="double" w:sz="5" w:space="0" w:color="000000"/>
              <w:right w:val="single" w:sz="5" w:space="0" w:color="000000"/>
            </w:tcBorders>
          </w:tcPr>
          <w:p w14:paraId="429B1FDB" w14:textId="07700AB1" w:rsidR="006A013F" w:rsidRPr="001770AB" w:rsidRDefault="00AA7C4A"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10</w:t>
            </w:r>
            <w:r w:rsidR="003527F7">
              <w:rPr>
                <w:rFonts w:ascii="Times New Roman" w:hAnsi="Times New Roman" w:cs="Times New Roman"/>
                <w:color w:val="auto"/>
                <w:sz w:val="18"/>
                <w:szCs w:val="18"/>
                <w:lang w:eastAsia="zh-CN"/>
              </w:rPr>
              <w:t>-11</w:t>
            </w:r>
          </w:p>
        </w:tc>
      </w:tr>
      <w:tr w:rsidR="006A013F" w:rsidRPr="001770AB" w14:paraId="74760DF8" w14:textId="77777777" w:rsidTr="00052E19">
        <w:trPr>
          <w:trHeight w:val="24"/>
        </w:trPr>
        <w:tc>
          <w:tcPr>
            <w:tcW w:w="1343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71C55B3" w14:textId="77777777" w:rsidR="006A013F" w:rsidRPr="001770AB" w:rsidRDefault="006A013F" w:rsidP="006535C5">
            <w:pPr>
              <w:pStyle w:val="Default"/>
              <w:rPr>
                <w:rFonts w:ascii="Times New Roman" w:hAnsi="Times New Roman" w:cs="Times New Roman"/>
                <w:sz w:val="18"/>
                <w:szCs w:val="18"/>
              </w:rPr>
            </w:pPr>
            <w:r w:rsidRPr="001770AB">
              <w:rPr>
                <w:rFonts w:ascii="Times New Roman" w:hAnsi="Times New Roman" w:cs="Times New Roman"/>
                <w:b/>
                <w:bCs/>
                <w:sz w:val="18"/>
                <w:szCs w:val="18"/>
              </w:rPr>
              <w:t>OTHER INFORMATION</w:t>
            </w:r>
          </w:p>
        </w:tc>
        <w:tc>
          <w:tcPr>
            <w:tcW w:w="1313" w:type="dxa"/>
            <w:tcBorders>
              <w:top w:val="double" w:sz="5" w:space="0" w:color="000000"/>
              <w:left w:val="single" w:sz="5" w:space="0" w:color="000000"/>
              <w:bottom w:val="single" w:sz="5" w:space="0" w:color="000000"/>
              <w:right w:val="single" w:sz="5" w:space="0" w:color="000000"/>
            </w:tcBorders>
            <w:shd w:val="clear" w:color="auto" w:fill="FFFFCC"/>
          </w:tcPr>
          <w:p w14:paraId="55107C1B" w14:textId="77777777" w:rsidR="006A013F" w:rsidRPr="001770AB" w:rsidRDefault="006A013F" w:rsidP="006535C5">
            <w:pPr>
              <w:pStyle w:val="Default"/>
              <w:jc w:val="center"/>
              <w:rPr>
                <w:rFonts w:ascii="Times New Roman" w:hAnsi="Times New Roman" w:cs="Times New Roman"/>
                <w:color w:val="auto"/>
                <w:sz w:val="18"/>
                <w:szCs w:val="18"/>
              </w:rPr>
            </w:pPr>
          </w:p>
        </w:tc>
      </w:tr>
      <w:tr w:rsidR="006A013F" w:rsidRPr="001770AB" w14:paraId="061BC837" w14:textId="77777777" w:rsidTr="00052E19">
        <w:trPr>
          <w:trHeight w:val="48"/>
        </w:trPr>
        <w:tc>
          <w:tcPr>
            <w:tcW w:w="1986" w:type="dxa"/>
            <w:vMerge w:val="restart"/>
            <w:tcBorders>
              <w:top w:val="single" w:sz="5" w:space="0" w:color="000000"/>
              <w:left w:val="single" w:sz="5" w:space="0" w:color="000000"/>
              <w:right w:val="single" w:sz="5" w:space="0" w:color="000000"/>
            </w:tcBorders>
          </w:tcPr>
          <w:p w14:paraId="7002CE17"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Registration and protocol</w:t>
            </w:r>
          </w:p>
        </w:tc>
        <w:tc>
          <w:tcPr>
            <w:tcW w:w="850" w:type="dxa"/>
            <w:tcBorders>
              <w:top w:val="single" w:sz="5" w:space="0" w:color="000000"/>
              <w:left w:val="single" w:sz="5" w:space="0" w:color="000000"/>
              <w:bottom w:val="single" w:sz="5" w:space="0" w:color="000000"/>
              <w:right w:val="single" w:sz="5" w:space="0" w:color="000000"/>
            </w:tcBorders>
          </w:tcPr>
          <w:p w14:paraId="36A930E2"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24a</w:t>
            </w:r>
          </w:p>
        </w:tc>
        <w:tc>
          <w:tcPr>
            <w:tcW w:w="10594" w:type="dxa"/>
            <w:tcBorders>
              <w:top w:val="single" w:sz="5" w:space="0" w:color="000000"/>
              <w:left w:val="single" w:sz="5" w:space="0" w:color="000000"/>
              <w:bottom w:val="single" w:sz="5" w:space="0" w:color="000000"/>
              <w:right w:val="single" w:sz="5" w:space="0" w:color="000000"/>
            </w:tcBorders>
          </w:tcPr>
          <w:p w14:paraId="13C51091"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Provide registration information for the review, including register name and registration number, or state that the review was not registered.</w:t>
            </w:r>
          </w:p>
        </w:tc>
        <w:tc>
          <w:tcPr>
            <w:tcW w:w="1313" w:type="dxa"/>
            <w:tcBorders>
              <w:top w:val="single" w:sz="5" w:space="0" w:color="000000"/>
              <w:left w:val="single" w:sz="5" w:space="0" w:color="000000"/>
              <w:bottom w:val="single" w:sz="5" w:space="0" w:color="000000"/>
              <w:right w:val="single" w:sz="5" w:space="0" w:color="000000"/>
            </w:tcBorders>
          </w:tcPr>
          <w:p w14:paraId="0A194293" w14:textId="500CAD8F" w:rsidR="006A013F" w:rsidRPr="001770AB" w:rsidRDefault="00EB5606" w:rsidP="006535C5">
            <w:pPr>
              <w:pStyle w:val="Default"/>
              <w:spacing w:before="40" w:after="40"/>
              <w:rPr>
                <w:rFonts w:ascii="Times New Roman" w:hAnsi="Times New Roman" w:cs="Times New Roman"/>
                <w:color w:val="auto"/>
                <w:sz w:val="18"/>
                <w:szCs w:val="18"/>
                <w:lang w:eastAsia="zh-CN"/>
              </w:rPr>
            </w:pPr>
            <w:r w:rsidRPr="001770AB">
              <w:rPr>
                <w:rFonts w:ascii="Times New Roman" w:hAnsi="Times New Roman" w:cs="Times New Roman"/>
                <w:color w:val="auto"/>
                <w:sz w:val="18"/>
                <w:szCs w:val="18"/>
                <w:lang w:eastAsia="zh-CN"/>
              </w:rPr>
              <w:t>NA</w:t>
            </w:r>
          </w:p>
        </w:tc>
      </w:tr>
      <w:tr w:rsidR="006A013F" w:rsidRPr="001770AB" w14:paraId="551B7D0F" w14:textId="77777777" w:rsidTr="00052E19">
        <w:trPr>
          <w:trHeight w:val="57"/>
        </w:trPr>
        <w:tc>
          <w:tcPr>
            <w:tcW w:w="1986" w:type="dxa"/>
            <w:vMerge/>
            <w:tcBorders>
              <w:left w:val="single" w:sz="5" w:space="0" w:color="000000"/>
              <w:right w:val="single" w:sz="5" w:space="0" w:color="000000"/>
            </w:tcBorders>
          </w:tcPr>
          <w:p w14:paraId="72DC8C0B"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11F56654"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24b</w:t>
            </w:r>
          </w:p>
        </w:tc>
        <w:tc>
          <w:tcPr>
            <w:tcW w:w="10594" w:type="dxa"/>
            <w:tcBorders>
              <w:top w:val="single" w:sz="5" w:space="0" w:color="000000"/>
              <w:left w:val="single" w:sz="5" w:space="0" w:color="000000"/>
              <w:bottom w:val="single" w:sz="5" w:space="0" w:color="000000"/>
              <w:right w:val="single" w:sz="5" w:space="0" w:color="000000"/>
            </w:tcBorders>
          </w:tcPr>
          <w:p w14:paraId="0E636063"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Indicate where the review protocol can be accessed, or state that a protocol was not prepared.</w:t>
            </w:r>
          </w:p>
        </w:tc>
        <w:tc>
          <w:tcPr>
            <w:tcW w:w="1313" w:type="dxa"/>
            <w:tcBorders>
              <w:top w:val="single" w:sz="5" w:space="0" w:color="000000"/>
              <w:left w:val="single" w:sz="5" w:space="0" w:color="000000"/>
              <w:bottom w:val="single" w:sz="5" w:space="0" w:color="000000"/>
              <w:right w:val="single" w:sz="5" w:space="0" w:color="000000"/>
            </w:tcBorders>
          </w:tcPr>
          <w:p w14:paraId="15756E77" w14:textId="64DFB33C" w:rsidR="006A013F" w:rsidRPr="001770AB" w:rsidRDefault="00EB5606" w:rsidP="006535C5">
            <w:pPr>
              <w:pStyle w:val="Default"/>
              <w:spacing w:before="40" w:after="40"/>
              <w:rPr>
                <w:rFonts w:ascii="Times New Roman" w:hAnsi="Times New Roman" w:cs="Times New Roman"/>
                <w:color w:val="auto"/>
                <w:sz w:val="18"/>
                <w:szCs w:val="18"/>
                <w:lang w:eastAsia="zh-CN"/>
              </w:rPr>
            </w:pPr>
            <w:r w:rsidRPr="001770AB">
              <w:rPr>
                <w:rFonts w:ascii="Times New Roman" w:hAnsi="Times New Roman" w:cs="Times New Roman"/>
                <w:color w:val="auto"/>
                <w:sz w:val="18"/>
                <w:szCs w:val="18"/>
                <w:lang w:eastAsia="zh-CN"/>
              </w:rPr>
              <w:t>NA</w:t>
            </w:r>
          </w:p>
        </w:tc>
      </w:tr>
      <w:tr w:rsidR="006A013F" w:rsidRPr="001770AB" w14:paraId="34196EA1" w14:textId="77777777" w:rsidTr="00052E19">
        <w:trPr>
          <w:trHeight w:val="48"/>
        </w:trPr>
        <w:tc>
          <w:tcPr>
            <w:tcW w:w="1986" w:type="dxa"/>
            <w:vMerge/>
            <w:tcBorders>
              <w:left w:val="single" w:sz="5" w:space="0" w:color="000000"/>
              <w:bottom w:val="single" w:sz="5" w:space="0" w:color="000000"/>
              <w:right w:val="single" w:sz="5" w:space="0" w:color="000000"/>
            </w:tcBorders>
          </w:tcPr>
          <w:p w14:paraId="1A997A46" w14:textId="77777777" w:rsidR="006A013F" w:rsidRPr="001770AB" w:rsidRDefault="006A013F" w:rsidP="006535C5">
            <w:pPr>
              <w:pStyle w:val="Default"/>
              <w:spacing w:before="40" w:after="40"/>
              <w:rPr>
                <w:rFonts w:ascii="Times New Roman" w:hAnsi="Times New Roman" w:cs="Times New Roman"/>
                <w:sz w:val="18"/>
                <w:szCs w:val="18"/>
              </w:rPr>
            </w:pPr>
          </w:p>
        </w:tc>
        <w:tc>
          <w:tcPr>
            <w:tcW w:w="850" w:type="dxa"/>
            <w:tcBorders>
              <w:top w:val="single" w:sz="5" w:space="0" w:color="000000"/>
              <w:left w:val="single" w:sz="5" w:space="0" w:color="000000"/>
              <w:bottom w:val="single" w:sz="5" w:space="0" w:color="000000"/>
              <w:right w:val="single" w:sz="5" w:space="0" w:color="000000"/>
            </w:tcBorders>
          </w:tcPr>
          <w:p w14:paraId="0CF49065"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24c</w:t>
            </w:r>
          </w:p>
        </w:tc>
        <w:tc>
          <w:tcPr>
            <w:tcW w:w="10594" w:type="dxa"/>
            <w:tcBorders>
              <w:top w:val="single" w:sz="5" w:space="0" w:color="000000"/>
              <w:left w:val="single" w:sz="5" w:space="0" w:color="000000"/>
              <w:bottom w:val="single" w:sz="5" w:space="0" w:color="000000"/>
              <w:right w:val="single" w:sz="5" w:space="0" w:color="000000"/>
            </w:tcBorders>
          </w:tcPr>
          <w:p w14:paraId="1D5438AD"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and explain any amendments to information provided at registration or in the protocol.</w:t>
            </w:r>
          </w:p>
        </w:tc>
        <w:tc>
          <w:tcPr>
            <w:tcW w:w="1313" w:type="dxa"/>
            <w:tcBorders>
              <w:top w:val="single" w:sz="5" w:space="0" w:color="000000"/>
              <w:left w:val="single" w:sz="5" w:space="0" w:color="000000"/>
              <w:bottom w:val="single" w:sz="5" w:space="0" w:color="000000"/>
              <w:right w:val="single" w:sz="5" w:space="0" w:color="000000"/>
            </w:tcBorders>
          </w:tcPr>
          <w:p w14:paraId="430F1159" w14:textId="77777777" w:rsidR="006A013F" w:rsidRPr="001770AB" w:rsidRDefault="006A013F" w:rsidP="006535C5">
            <w:pPr>
              <w:pStyle w:val="Default"/>
              <w:spacing w:before="40" w:after="40"/>
              <w:rPr>
                <w:rFonts w:ascii="Times New Roman" w:hAnsi="Times New Roman" w:cs="Times New Roman"/>
                <w:color w:val="auto"/>
                <w:sz w:val="18"/>
                <w:szCs w:val="18"/>
                <w:lang w:eastAsia="zh-CN"/>
              </w:rPr>
            </w:pPr>
            <w:r w:rsidRPr="001770AB">
              <w:rPr>
                <w:rFonts w:ascii="Times New Roman" w:hAnsi="Times New Roman" w:cs="Times New Roman"/>
                <w:color w:val="auto"/>
                <w:sz w:val="18"/>
                <w:szCs w:val="18"/>
                <w:lang w:eastAsia="zh-CN"/>
              </w:rPr>
              <w:t>NA</w:t>
            </w:r>
          </w:p>
        </w:tc>
      </w:tr>
      <w:tr w:rsidR="006A013F" w:rsidRPr="001770AB" w14:paraId="1E3E6BF1"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4EB5F486"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Support</w:t>
            </w:r>
          </w:p>
        </w:tc>
        <w:tc>
          <w:tcPr>
            <w:tcW w:w="850" w:type="dxa"/>
            <w:tcBorders>
              <w:top w:val="single" w:sz="5" w:space="0" w:color="000000"/>
              <w:left w:val="single" w:sz="5" w:space="0" w:color="000000"/>
              <w:bottom w:val="single" w:sz="5" w:space="0" w:color="000000"/>
              <w:right w:val="single" w:sz="5" w:space="0" w:color="000000"/>
            </w:tcBorders>
          </w:tcPr>
          <w:p w14:paraId="357290F2"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25</w:t>
            </w:r>
          </w:p>
        </w:tc>
        <w:tc>
          <w:tcPr>
            <w:tcW w:w="10594" w:type="dxa"/>
            <w:tcBorders>
              <w:top w:val="single" w:sz="5" w:space="0" w:color="000000"/>
              <w:left w:val="single" w:sz="5" w:space="0" w:color="000000"/>
              <w:bottom w:val="single" w:sz="5" w:space="0" w:color="000000"/>
              <w:right w:val="single" w:sz="5" w:space="0" w:color="000000"/>
            </w:tcBorders>
          </w:tcPr>
          <w:p w14:paraId="072F6CB5"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Describe sources of financial or non-financial support for the review, and the role of the funders or sponsors in the review.</w:t>
            </w:r>
          </w:p>
        </w:tc>
        <w:tc>
          <w:tcPr>
            <w:tcW w:w="1313" w:type="dxa"/>
            <w:tcBorders>
              <w:top w:val="single" w:sz="5" w:space="0" w:color="000000"/>
              <w:left w:val="single" w:sz="5" w:space="0" w:color="000000"/>
              <w:bottom w:val="single" w:sz="5" w:space="0" w:color="000000"/>
              <w:right w:val="single" w:sz="5" w:space="0" w:color="000000"/>
            </w:tcBorders>
          </w:tcPr>
          <w:p w14:paraId="416A1899" w14:textId="78B02D70" w:rsidR="006A013F" w:rsidRPr="001770AB" w:rsidRDefault="00C274BE"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11</w:t>
            </w:r>
          </w:p>
        </w:tc>
      </w:tr>
      <w:tr w:rsidR="006A013F" w:rsidRPr="001770AB" w14:paraId="42574864" w14:textId="77777777" w:rsidTr="00052E19">
        <w:trPr>
          <w:trHeight w:val="48"/>
        </w:trPr>
        <w:tc>
          <w:tcPr>
            <w:tcW w:w="1986" w:type="dxa"/>
            <w:tcBorders>
              <w:top w:val="single" w:sz="5" w:space="0" w:color="000000"/>
              <w:left w:val="single" w:sz="5" w:space="0" w:color="000000"/>
              <w:bottom w:val="single" w:sz="5" w:space="0" w:color="000000"/>
              <w:right w:val="single" w:sz="5" w:space="0" w:color="000000"/>
            </w:tcBorders>
          </w:tcPr>
          <w:p w14:paraId="5BBFC588"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Competing interests</w:t>
            </w:r>
          </w:p>
        </w:tc>
        <w:tc>
          <w:tcPr>
            <w:tcW w:w="850" w:type="dxa"/>
            <w:tcBorders>
              <w:top w:val="single" w:sz="5" w:space="0" w:color="000000"/>
              <w:left w:val="single" w:sz="5" w:space="0" w:color="000000"/>
              <w:bottom w:val="single" w:sz="5" w:space="0" w:color="000000"/>
              <w:right w:val="single" w:sz="5" w:space="0" w:color="000000"/>
            </w:tcBorders>
          </w:tcPr>
          <w:p w14:paraId="6709C919"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26</w:t>
            </w:r>
          </w:p>
        </w:tc>
        <w:tc>
          <w:tcPr>
            <w:tcW w:w="10594" w:type="dxa"/>
            <w:tcBorders>
              <w:top w:val="single" w:sz="5" w:space="0" w:color="000000"/>
              <w:left w:val="single" w:sz="5" w:space="0" w:color="000000"/>
              <w:bottom w:val="single" w:sz="5" w:space="0" w:color="000000"/>
              <w:right w:val="single" w:sz="5" w:space="0" w:color="000000"/>
            </w:tcBorders>
          </w:tcPr>
          <w:p w14:paraId="7D74A3FD"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Declare any competing interests of review authors.</w:t>
            </w:r>
          </w:p>
        </w:tc>
        <w:tc>
          <w:tcPr>
            <w:tcW w:w="1313" w:type="dxa"/>
            <w:tcBorders>
              <w:top w:val="single" w:sz="5" w:space="0" w:color="000000"/>
              <w:left w:val="single" w:sz="5" w:space="0" w:color="000000"/>
              <w:bottom w:val="single" w:sz="5" w:space="0" w:color="000000"/>
              <w:right w:val="single" w:sz="5" w:space="0" w:color="000000"/>
            </w:tcBorders>
          </w:tcPr>
          <w:p w14:paraId="7EC40DED" w14:textId="0BC4B23C" w:rsidR="006A013F" w:rsidRPr="001770AB" w:rsidRDefault="00C274BE" w:rsidP="006535C5">
            <w:pPr>
              <w:pStyle w:val="Default"/>
              <w:spacing w:before="40" w:after="40"/>
              <w:rPr>
                <w:rFonts w:ascii="Times New Roman" w:hAnsi="Times New Roman" w:cs="Times New Roman"/>
                <w:color w:val="auto"/>
                <w:sz w:val="18"/>
                <w:szCs w:val="18"/>
                <w:lang w:eastAsia="zh-CN"/>
              </w:rPr>
            </w:pPr>
            <w:r>
              <w:rPr>
                <w:rFonts w:ascii="Times New Roman" w:hAnsi="Times New Roman" w:cs="Times New Roman"/>
                <w:color w:val="auto"/>
                <w:sz w:val="18"/>
                <w:szCs w:val="18"/>
                <w:lang w:eastAsia="zh-CN"/>
              </w:rPr>
              <w:t>11</w:t>
            </w:r>
          </w:p>
        </w:tc>
      </w:tr>
      <w:tr w:rsidR="006A013F" w:rsidRPr="001770AB" w14:paraId="7239C6CF" w14:textId="77777777" w:rsidTr="00052E19">
        <w:trPr>
          <w:trHeight w:val="219"/>
        </w:trPr>
        <w:tc>
          <w:tcPr>
            <w:tcW w:w="1986" w:type="dxa"/>
            <w:tcBorders>
              <w:top w:val="single" w:sz="5" w:space="0" w:color="000000"/>
              <w:left w:val="single" w:sz="5" w:space="0" w:color="000000"/>
              <w:bottom w:val="double" w:sz="5" w:space="0" w:color="000000"/>
              <w:right w:val="single" w:sz="5" w:space="0" w:color="000000"/>
            </w:tcBorders>
          </w:tcPr>
          <w:p w14:paraId="2980F195"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Availability of data, </w:t>
            </w:r>
            <w:proofErr w:type="gramStart"/>
            <w:r w:rsidRPr="001770AB">
              <w:rPr>
                <w:rFonts w:ascii="Times New Roman" w:hAnsi="Times New Roman" w:cs="Times New Roman"/>
                <w:sz w:val="18"/>
                <w:szCs w:val="18"/>
              </w:rPr>
              <w:t>code</w:t>
            </w:r>
            <w:proofErr w:type="gramEnd"/>
            <w:r w:rsidRPr="001770AB">
              <w:rPr>
                <w:rFonts w:ascii="Times New Roman" w:hAnsi="Times New Roman" w:cs="Times New Roman"/>
                <w:sz w:val="18"/>
                <w:szCs w:val="18"/>
              </w:rPr>
              <w:t xml:space="preserve"> and other materials</w:t>
            </w:r>
          </w:p>
        </w:tc>
        <w:tc>
          <w:tcPr>
            <w:tcW w:w="850" w:type="dxa"/>
            <w:tcBorders>
              <w:top w:val="single" w:sz="5" w:space="0" w:color="000000"/>
              <w:left w:val="single" w:sz="5" w:space="0" w:color="000000"/>
              <w:bottom w:val="double" w:sz="5" w:space="0" w:color="000000"/>
              <w:right w:val="single" w:sz="5" w:space="0" w:color="000000"/>
            </w:tcBorders>
          </w:tcPr>
          <w:p w14:paraId="52C09F05" w14:textId="77777777" w:rsidR="006A013F" w:rsidRPr="001770AB" w:rsidRDefault="006A013F" w:rsidP="006535C5">
            <w:pPr>
              <w:pStyle w:val="Default"/>
              <w:spacing w:before="40" w:after="40"/>
              <w:jc w:val="right"/>
              <w:rPr>
                <w:rFonts w:ascii="Times New Roman" w:hAnsi="Times New Roman" w:cs="Times New Roman"/>
                <w:sz w:val="18"/>
                <w:szCs w:val="18"/>
              </w:rPr>
            </w:pPr>
            <w:r w:rsidRPr="001770AB">
              <w:rPr>
                <w:rFonts w:ascii="Times New Roman" w:hAnsi="Times New Roman" w:cs="Times New Roman"/>
                <w:sz w:val="18"/>
                <w:szCs w:val="18"/>
              </w:rPr>
              <w:t>27</w:t>
            </w:r>
          </w:p>
        </w:tc>
        <w:tc>
          <w:tcPr>
            <w:tcW w:w="10594" w:type="dxa"/>
            <w:tcBorders>
              <w:top w:val="single" w:sz="5" w:space="0" w:color="000000"/>
              <w:left w:val="single" w:sz="5" w:space="0" w:color="000000"/>
              <w:bottom w:val="double" w:sz="5" w:space="0" w:color="000000"/>
              <w:right w:val="single" w:sz="5" w:space="0" w:color="000000"/>
            </w:tcBorders>
          </w:tcPr>
          <w:p w14:paraId="42A15E01" w14:textId="77777777" w:rsidR="006A013F" w:rsidRPr="001770AB" w:rsidRDefault="006A013F" w:rsidP="006535C5">
            <w:pPr>
              <w:pStyle w:val="Default"/>
              <w:spacing w:before="40" w:after="40"/>
              <w:rPr>
                <w:rFonts w:ascii="Times New Roman" w:hAnsi="Times New Roman" w:cs="Times New Roman"/>
                <w:sz w:val="18"/>
                <w:szCs w:val="18"/>
              </w:rPr>
            </w:pPr>
            <w:r w:rsidRPr="001770AB">
              <w:rPr>
                <w:rFonts w:ascii="Times New Roman" w:hAnsi="Times New Roman" w:cs="Times New Roman"/>
                <w:sz w:val="18"/>
                <w:szCs w:val="18"/>
              </w:rPr>
              <w:t xml:space="preserve">Report which of the following are publicly available and where they can be </w:t>
            </w:r>
            <w:proofErr w:type="gramStart"/>
            <w:r w:rsidRPr="001770AB">
              <w:rPr>
                <w:rFonts w:ascii="Times New Roman" w:hAnsi="Times New Roman" w:cs="Times New Roman"/>
                <w:sz w:val="18"/>
                <w:szCs w:val="18"/>
              </w:rPr>
              <w:t>found:</w:t>
            </w:r>
            <w:proofErr w:type="gramEnd"/>
            <w:r w:rsidRPr="001770AB">
              <w:rPr>
                <w:rFonts w:ascii="Times New Roman" w:hAnsi="Times New Roman" w:cs="Times New Roman"/>
                <w:sz w:val="18"/>
                <w:szCs w:val="18"/>
              </w:rPr>
              <w:t xml:space="preserve"> template data collection forms; data extracted from included studies; data used for all analyses; analytic code; any other materials used in the review.</w:t>
            </w:r>
          </w:p>
        </w:tc>
        <w:tc>
          <w:tcPr>
            <w:tcW w:w="1313" w:type="dxa"/>
            <w:tcBorders>
              <w:top w:val="single" w:sz="5" w:space="0" w:color="000000"/>
              <w:left w:val="single" w:sz="5" w:space="0" w:color="000000"/>
              <w:bottom w:val="double" w:sz="5" w:space="0" w:color="000000"/>
              <w:right w:val="single" w:sz="5" w:space="0" w:color="000000"/>
            </w:tcBorders>
          </w:tcPr>
          <w:p w14:paraId="43A02860" w14:textId="6702EBDB" w:rsidR="006A013F" w:rsidRPr="00841034" w:rsidRDefault="00C274BE" w:rsidP="00841034">
            <w:pPr>
              <w:autoSpaceDE w:val="0"/>
              <w:autoSpaceDN w:val="0"/>
              <w:adjustRightInd w:val="0"/>
              <w:spacing w:line="480" w:lineRule="auto"/>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11</w:t>
            </w:r>
            <w:r w:rsidR="00CF7CB1" w:rsidRPr="00841034">
              <w:rPr>
                <w:rFonts w:ascii="Times New Roman" w:hAnsi="Times New Roman" w:cs="Times New Roman"/>
                <w:color w:val="000000" w:themeColor="text1"/>
                <w:sz w:val="18"/>
                <w:szCs w:val="18"/>
              </w:rPr>
              <w:t xml:space="preserve"> </w:t>
            </w:r>
          </w:p>
        </w:tc>
      </w:tr>
    </w:tbl>
    <w:p w14:paraId="2D8CEE88" w14:textId="77777777" w:rsidR="006A013F" w:rsidRPr="001770AB" w:rsidRDefault="006A013F" w:rsidP="006A013F">
      <w:pPr>
        <w:pStyle w:val="Default"/>
        <w:rPr>
          <w:rFonts w:ascii="Times New Roman" w:hAnsi="Times New Roman" w:cs="Times New Roman"/>
          <w:color w:val="auto"/>
        </w:rPr>
      </w:pPr>
    </w:p>
    <w:p w14:paraId="12A7B0A6" w14:textId="77777777" w:rsidR="006A013F" w:rsidRPr="001770AB" w:rsidRDefault="006A013F" w:rsidP="006A013F">
      <w:pPr>
        <w:pStyle w:val="Default"/>
        <w:jc w:val="both"/>
        <w:rPr>
          <w:rFonts w:ascii="Times New Roman" w:hAnsi="Times New Roman" w:cs="Times New Roman"/>
          <w:color w:val="auto"/>
          <w:sz w:val="16"/>
          <w:szCs w:val="16"/>
          <w:lang w:val="da-DK"/>
        </w:rPr>
      </w:pPr>
      <w:r w:rsidRPr="001770AB">
        <w:rPr>
          <w:rFonts w:ascii="Times New Roman" w:hAnsi="Times New Roman" w:cs="Times New Roman"/>
          <w:i/>
          <w:iCs/>
          <w:color w:val="auto"/>
          <w:sz w:val="16"/>
          <w:szCs w:val="16"/>
        </w:rPr>
        <w:t xml:space="preserve">From: </w:t>
      </w:r>
      <w:r w:rsidRPr="001770AB">
        <w:rPr>
          <w:rFonts w:ascii="Times New Roman" w:hAnsi="Times New Roman" w:cs="Times New Roman"/>
          <w:color w:val="auto"/>
          <w:sz w:val="16"/>
          <w:szCs w:val="16"/>
        </w:rPr>
        <w:t xml:space="preserve"> Page MJ, McKenzie JE, </w:t>
      </w:r>
      <w:proofErr w:type="spellStart"/>
      <w:r w:rsidRPr="001770AB">
        <w:rPr>
          <w:rFonts w:ascii="Times New Roman" w:hAnsi="Times New Roman" w:cs="Times New Roman"/>
          <w:color w:val="auto"/>
          <w:sz w:val="16"/>
          <w:szCs w:val="16"/>
        </w:rPr>
        <w:t>Bossuyt</w:t>
      </w:r>
      <w:proofErr w:type="spellEnd"/>
      <w:r w:rsidRPr="001770AB">
        <w:rPr>
          <w:rFonts w:ascii="Times New Roman" w:hAnsi="Times New Roman" w:cs="Times New Roman"/>
          <w:color w:val="auto"/>
          <w:sz w:val="16"/>
          <w:szCs w:val="16"/>
        </w:rPr>
        <w:t xml:space="preserve"> PM, </w:t>
      </w:r>
      <w:proofErr w:type="spellStart"/>
      <w:r w:rsidRPr="001770AB">
        <w:rPr>
          <w:rFonts w:ascii="Times New Roman" w:hAnsi="Times New Roman" w:cs="Times New Roman"/>
          <w:color w:val="auto"/>
          <w:sz w:val="16"/>
          <w:szCs w:val="16"/>
        </w:rPr>
        <w:t>Boutron</w:t>
      </w:r>
      <w:proofErr w:type="spellEnd"/>
      <w:r w:rsidRPr="001770AB">
        <w:rPr>
          <w:rFonts w:ascii="Times New Roman" w:hAnsi="Times New Roman" w:cs="Times New Roman"/>
          <w:color w:val="auto"/>
          <w:sz w:val="16"/>
          <w:szCs w:val="16"/>
        </w:rPr>
        <w:t xml:space="preserve"> I, Hoffmann TC, Mulrow CD, et al. The PRISMA 2020 statement: an updated guideline for reporting systematic reviews. BMJ 2021;372:n71. </w:t>
      </w:r>
      <w:proofErr w:type="spellStart"/>
      <w:r w:rsidRPr="001770AB">
        <w:rPr>
          <w:rFonts w:ascii="Times New Roman" w:hAnsi="Times New Roman" w:cs="Times New Roman"/>
          <w:color w:val="auto"/>
          <w:sz w:val="16"/>
          <w:szCs w:val="16"/>
        </w:rPr>
        <w:t>doi</w:t>
      </w:r>
      <w:proofErr w:type="spellEnd"/>
      <w:r w:rsidRPr="001770AB">
        <w:rPr>
          <w:rFonts w:ascii="Times New Roman" w:hAnsi="Times New Roman" w:cs="Times New Roman"/>
          <w:color w:val="auto"/>
          <w:sz w:val="16"/>
          <w:szCs w:val="16"/>
        </w:rPr>
        <w:t>: 10.1136/bmj.n71</w:t>
      </w:r>
    </w:p>
    <w:p w14:paraId="47A3A354" w14:textId="77777777" w:rsidR="00292CE4" w:rsidRDefault="006A013F" w:rsidP="00D05290">
      <w:pPr>
        <w:pStyle w:val="CM1"/>
        <w:spacing w:after="130"/>
        <w:jc w:val="center"/>
        <w:rPr>
          <w:rFonts w:ascii="Times New Roman" w:hAnsi="Times New Roman"/>
          <w:color w:val="000000"/>
          <w:sz w:val="16"/>
          <w:szCs w:val="16"/>
          <w:lang w:val="da-DK"/>
        </w:rPr>
        <w:sectPr w:rsidR="00292CE4" w:rsidSect="006A013F">
          <w:pgSz w:w="16838" w:h="11906" w:orient="landscape"/>
          <w:pgMar w:top="1800" w:right="1440" w:bottom="1800" w:left="1440" w:header="851" w:footer="992" w:gutter="0"/>
          <w:cols w:space="425"/>
          <w:docGrid w:type="lines" w:linePitch="312"/>
        </w:sectPr>
      </w:pPr>
      <w:r w:rsidRPr="001770AB">
        <w:rPr>
          <w:rFonts w:ascii="Times New Roman" w:hAnsi="Times New Roman"/>
          <w:color w:val="333399"/>
          <w:sz w:val="18"/>
          <w:szCs w:val="18"/>
        </w:rPr>
        <w:t>For more information, visit:</w:t>
      </w:r>
      <w:r w:rsidRPr="001770AB">
        <w:rPr>
          <w:rFonts w:ascii="Times New Roman" w:hAnsi="Times New Roman"/>
          <w:color w:val="000000"/>
          <w:sz w:val="18"/>
          <w:szCs w:val="18"/>
          <w:lang w:val="da-DK"/>
        </w:rPr>
        <w:t xml:space="preserve"> </w:t>
      </w:r>
      <w:hyperlink r:id="rId9" w:history="1">
        <w:r w:rsidRPr="001770AB">
          <w:rPr>
            <w:rStyle w:val="a8"/>
            <w:rFonts w:ascii="Times New Roman" w:hAnsi="Times New Roman"/>
            <w:sz w:val="18"/>
            <w:szCs w:val="18"/>
            <w:lang w:val="da-DK"/>
          </w:rPr>
          <w:t>http://www.prisma-statement.org/</w:t>
        </w:r>
      </w:hyperlink>
      <w:r w:rsidRPr="001770AB">
        <w:rPr>
          <w:rFonts w:ascii="Times New Roman" w:hAnsi="Times New Roman"/>
          <w:color w:val="000000"/>
          <w:sz w:val="16"/>
          <w:szCs w:val="16"/>
          <w:lang w:val="da-DK"/>
        </w:rPr>
        <w:t xml:space="preserve"> </w:t>
      </w:r>
    </w:p>
    <w:p w14:paraId="25A7D8FC" w14:textId="74D5F53E" w:rsidR="004D4A53" w:rsidRDefault="00292CE4" w:rsidP="00B019EE">
      <w:pPr>
        <w:pStyle w:val="a3"/>
        <w:spacing w:line="360" w:lineRule="auto"/>
        <w:jc w:val="both"/>
        <w:rPr>
          <w:rFonts w:ascii="Calibri" w:hAnsi="Calibri" w:cs="Calibri"/>
          <w:color w:val="000000" w:themeColor="text1"/>
          <w:szCs w:val="21"/>
        </w:rPr>
      </w:pPr>
      <w:r w:rsidRPr="00292CE4">
        <w:rPr>
          <w:rFonts w:ascii="Calibri" w:hAnsi="Calibri" w:cs="Calibri"/>
          <w:b/>
          <w:bCs/>
          <w:color w:val="000000" w:themeColor="text1"/>
          <w:sz w:val="21"/>
          <w:szCs w:val="21"/>
        </w:rPr>
        <w:lastRenderedPageBreak/>
        <w:t>Text S3. Subgroup Analys</w:t>
      </w:r>
      <w:r w:rsidR="000574EF">
        <w:rPr>
          <w:rFonts w:ascii="Calibri" w:hAnsi="Calibri" w:cs="Calibri"/>
          <w:b/>
          <w:bCs/>
          <w:color w:val="000000" w:themeColor="text1"/>
          <w:sz w:val="21"/>
          <w:szCs w:val="21"/>
        </w:rPr>
        <w:t>i</w:t>
      </w:r>
      <w:r w:rsidRPr="00292CE4">
        <w:rPr>
          <w:rFonts w:ascii="Calibri" w:hAnsi="Calibri" w:cs="Calibri"/>
          <w:b/>
          <w:bCs/>
          <w:color w:val="000000" w:themeColor="text1"/>
          <w:sz w:val="21"/>
          <w:szCs w:val="21"/>
        </w:rPr>
        <w:t xml:space="preserve">s </w:t>
      </w:r>
    </w:p>
    <w:p w14:paraId="0D830432" w14:textId="0BB671B2" w:rsidR="005703E3" w:rsidRDefault="00B46D9B" w:rsidP="004845C7">
      <w:pPr>
        <w:autoSpaceDE w:val="0"/>
        <w:autoSpaceDN w:val="0"/>
        <w:adjustRightInd w:val="0"/>
        <w:spacing w:line="360" w:lineRule="auto"/>
        <w:rPr>
          <w:rFonts w:ascii="Calibri" w:eastAsia="宋体" w:hAnsi="Calibri" w:cs="Calibri"/>
          <w:color w:val="000000" w:themeColor="text1"/>
          <w:kern w:val="0"/>
          <w:szCs w:val="21"/>
        </w:rPr>
      </w:pPr>
      <w:r>
        <w:rPr>
          <w:rFonts w:ascii="Calibri" w:eastAsia="宋体" w:hAnsi="Calibri" w:cs="Calibri"/>
          <w:noProof/>
          <w:color w:val="000000" w:themeColor="text1"/>
          <w:kern w:val="0"/>
          <w:szCs w:val="21"/>
        </w:rPr>
        <w:drawing>
          <wp:inline distT="0" distB="0" distL="0" distR="0" wp14:anchorId="10E3F63B" wp14:editId="713481E4">
            <wp:extent cx="5274310" cy="4136390"/>
            <wp:effectExtent l="0" t="0" r="0" b="3810"/>
            <wp:docPr id="7" name="图片 7" descr="箱线图&#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箱线图&#10;&#10;低可信度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4136390"/>
                    </a:xfrm>
                    <a:prstGeom prst="rect">
                      <a:avLst/>
                    </a:prstGeom>
                  </pic:spPr>
                </pic:pic>
              </a:graphicData>
            </a:graphic>
          </wp:inline>
        </w:drawing>
      </w:r>
    </w:p>
    <w:p w14:paraId="2E82A426" w14:textId="07395F6F" w:rsidR="00AB5798" w:rsidRPr="00AB5798" w:rsidRDefault="00B019EE" w:rsidP="00B019EE">
      <w:pPr>
        <w:pStyle w:val="a3"/>
        <w:jc w:val="both"/>
        <w:rPr>
          <w:rFonts w:ascii="Calibri" w:hAnsi="Calibri" w:cs="Calibri"/>
          <w:color w:val="000000" w:themeColor="text1"/>
          <w:sz w:val="21"/>
          <w:szCs w:val="21"/>
        </w:rPr>
      </w:pPr>
      <w:r>
        <w:rPr>
          <w:rFonts w:ascii="Calibri" w:hAnsi="Calibri" w:cs="Calibri"/>
          <w:color w:val="000000" w:themeColor="text1"/>
          <w:sz w:val="21"/>
          <w:szCs w:val="21"/>
        </w:rPr>
        <w:t xml:space="preserve">Fig. 1 </w:t>
      </w:r>
      <w:r w:rsidR="00AB5798">
        <w:rPr>
          <w:rFonts w:ascii="Calibri" w:hAnsi="Calibri" w:cs="Calibri"/>
          <w:color w:val="000000" w:themeColor="text1"/>
          <w:sz w:val="21"/>
          <w:szCs w:val="21"/>
        </w:rPr>
        <w:t>Subgroup analysis of migraine duration for acupuncture versus the control group</w:t>
      </w:r>
      <w:r>
        <w:rPr>
          <w:rFonts w:ascii="Calibri" w:hAnsi="Calibri" w:cs="Calibri"/>
          <w:color w:val="000000" w:themeColor="text1"/>
          <w:sz w:val="21"/>
          <w:szCs w:val="21"/>
        </w:rPr>
        <w:t xml:space="preserve"> </w:t>
      </w:r>
      <w:r w:rsidR="00AB5798">
        <w:rPr>
          <w:rFonts w:ascii="Calibri" w:hAnsi="Calibri" w:cs="Calibri"/>
          <w:color w:val="000000" w:themeColor="text1"/>
          <w:sz w:val="21"/>
          <w:szCs w:val="21"/>
        </w:rPr>
        <w:t>(</w:t>
      </w:r>
      <w:r w:rsidR="00AB5798" w:rsidRPr="00AB5798">
        <w:rPr>
          <w:rFonts w:ascii="Calibri" w:hAnsi="Calibri" w:cs="Calibri"/>
          <w:b/>
          <w:bCs/>
          <w:color w:val="000000" w:themeColor="text1"/>
          <w:sz w:val="21"/>
          <w:szCs w:val="21"/>
        </w:rPr>
        <w:t>treatment duration</w:t>
      </w:r>
      <w:r w:rsidR="00AB5798">
        <w:rPr>
          <w:rFonts w:ascii="Calibri" w:hAnsi="Calibri" w:cs="Calibri"/>
          <w:color w:val="000000" w:themeColor="text1"/>
          <w:sz w:val="21"/>
          <w:szCs w:val="21"/>
        </w:rPr>
        <w:t>)</w:t>
      </w:r>
    </w:p>
    <w:p w14:paraId="0233F0C2" w14:textId="546D166A" w:rsidR="00AB5798" w:rsidRDefault="00AB5798" w:rsidP="00B019EE">
      <w:pPr>
        <w:pStyle w:val="a3"/>
        <w:jc w:val="both"/>
        <w:rPr>
          <w:rFonts w:ascii="Calibri" w:hAnsi="Calibri" w:cs="Calibri"/>
          <w:color w:val="000000" w:themeColor="text1"/>
          <w:sz w:val="21"/>
          <w:szCs w:val="21"/>
        </w:rPr>
      </w:pPr>
      <w:r>
        <w:rPr>
          <w:rFonts w:ascii="Calibri" w:hAnsi="Calibri" w:cs="Calibri" w:hint="eastAsia"/>
          <w:noProof/>
          <w:color w:val="000000" w:themeColor="text1"/>
          <w:szCs w:val="21"/>
        </w:rPr>
        <w:lastRenderedPageBreak/>
        <w:drawing>
          <wp:inline distT="0" distB="0" distL="0" distR="0" wp14:anchorId="5D300304" wp14:editId="0502FFCA">
            <wp:extent cx="5383056" cy="4294909"/>
            <wp:effectExtent l="0" t="0" r="19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83922" cy="4295600"/>
                    </a:xfrm>
                    <a:prstGeom prst="rect">
                      <a:avLst/>
                    </a:prstGeom>
                  </pic:spPr>
                </pic:pic>
              </a:graphicData>
            </a:graphic>
          </wp:inline>
        </w:drawing>
      </w:r>
      <w:r w:rsidRPr="00AB5798">
        <w:rPr>
          <w:rFonts w:ascii="Calibri" w:hAnsi="Calibri" w:cs="Calibri"/>
          <w:color w:val="000000" w:themeColor="text1"/>
          <w:szCs w:val="21"/>
        </w:rPr>
        <w:t xml:space="preserve"> </w:t>
      </w:r>
      <w:r w:rsidR="00B019EE" w:rsidRPr="00B019EE">
        <w:rPr>
          <w:rFonts w:ascii="Calibri" w:hAnsi="Calibri" w:cs="Calibri"/>
          <w:color w:val="000000" w:themeColor="text1"/>
          <w:sz w:val="21"/>
          <w:szCs w:val="21"/>
        </w:rPr>
        <w:t xml:space="preserve">Fig. 2 </w:t>
      </w:r>
      <w:r w:rsidRPr="00AB5798">
        <w:rPr>
          <w:rFonts w:ascii="Calibri" w:hAnsi="Calibri" w:cs="Calibri"/>
          <w:color w:val="000000" w:themeColor="text1"/>
          <w:sz w:val="21"/>
          <w:szCs w:val="21"/>
        </w:rPr>
        <w:t>Subgroup analysis of the number of mean migraine attacks for acupuncture versus the control gro</w:t>
      </w:r>
      <w:r w:rsidRPr="00AB5798">
        <w:rPr>
          <w:rFonts w:ascii="Calibri" w:hAnsi="Calibri" w:cs="Calibri"/>
          <w:noProof/>
          <w:color w:val="000000" w:themeColor="text1"/>
          <w:sz w:val="21"/>
          <w:szCs w:val="21"/>
        </w:rPr>
        <w:t>up</w:t>
      </w:r>
      <w:r>
        <w:rPr>
          <w:rFonts w:ascii="Calibri" w:hAnsi="Calibri" w:cs="Calibri"/>
          <w:color w:val="000000" w:themeColor="text1"/>
          <w:szCs w:val="21"/>
        </w:rPr>
        <w:t xml:space="preserve"> </w:t>
      </w:r>
      <w:r>
        <w:rPr>
          <w:rFonts w:ascii="Calibri" w:hAnsi="Calibri" w:cs="Calibri"/>
          <w:color w:val="000000" w:themeColor="text1"/>
          <w:sz w:val="21"/>
          <w:szCs w:val="21"/>
        </w:rPr>
        <w:t>(</w:t>
      </w:r>
      <w:r w:rsidRPr="00AB5798">
        <w:rPr>
          <w:rFonts w:ascii="Calibri" w:hAnsi="Calibri" w:cs="Calibri"/>
          <w:b/>
          <w:bCs/>
          <w:color w:val="000000" w:themeColor="text1"/>
          <w:sz w:val="21"/>
          <w:szCs w:val="21"/>
        </w:rPr>
        <w:t>treatment duration</w:t>
      </w:r>
      <w:r>
        <w:rPr>
          <w:rFonts w:ascii="Calibri" w:hAnsi="Calibri" w:cs="Calibri"/>
          <w:color w:val="000000" w:themeColor="text1"/>
          <w:sz w:val="21"/>
          <w:szCs w:val="21"/>
        </w:rPr>
        <w:t>)</w:t>
      </w:r>
    </w:p>
    <w:p w14:paraId="635AEC76" w14:textId="27479BF8" w:rsidR="00AB5798" w:rsidRDefault="00B46D9B" w:rsidP="00AB5798">
      <w:pPr>
        <w:pStyle w:val="a3"/>
        <w:rPr>
          <w:rFonts w:ascii="Calibri" w:hAnsi="Calibri" w:cs="Calibri"/>
          <w:color w:val="000000" w:themeColor="text1"/>
          <w:sz w:val="21"/>
          <w:szCs w:val="21"/>
        </w:rPr>
      </w:pPr>
      <w:r>
        <w:rPr>
          <w:rFonts w:ascii="Calibri" w:hAnsi="Calibri" w:cs="Calibri"/>
          <w:noProof/>
          <w:color w:val="000000" w:themeColor="text1"/>
          <w:sz w:val="21"/>
          <w:szCs w:val="21"/>
        </w:rPr>
        <w:drawing>
          <wp:inline distT="0" distB="0" distL="0" distR="0" wp14:anchorId="37B92557" wp14:editId="2D219DCE">
            <wp:extent cx="5327009" cy="2644906"/>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4630" cy="2648690"/>
                    </a:xfrm>
                    <a:prstGeom prst="rect">
                      <a:avLst/>
                    </a:prstGeom>
                  </pic:spPr>
                </pic:pic>
              </a:graphicData>
            </a:graphic>
          </wp:inline>
        </w:drawing>
      </w:r>
    </w:p>
    <w:p w14:paraId="453E96B5" w14:textId="3F0EDFB2" w:rsidR="00AB5798" w:rsidRDefault="00B019EE" w:rsidP="00B019EE">
      <w:pPr>
        <w:pStyle w:val="a3"/>
        <w:jc w:val="both"/>
        <w:rPr>
          <w:rFonts w:ascii="Calibri" w:hAnsi="Calibri" w:cs="Calibri"/>
          <w:color w:val="000000" w:themeColor="text1"/>
          <w:sz w:val="21"/>
          <w:szCs w:val="21"/>
        </w:rPr>
      </w:pPr>
      <w:r w:rsidRPr="00B019EE">
        <w:rPr>
          <w:rFonts w:ascii="Calibri" w:hAnsi="Calibri" w:cs="Calibri"/>
          <w:color w:val="000000" w:themeColor="text1"/>
          <w:sz w:val="21"/>
          <w:szCs w:val="21"/>
        </w:rPr>
        <w:t xml:space="preserve">Fig. </w:t>
      </w:r>
      <w:r>
        <w:rPr>
          <w:rFonts w:ascii="Calibri" w:hAnsi="Calibri" w:cs="Calibri"/>
          <w:color w:val="000000" w:themeColor="text1"/>
          <w:sz w:val="21"/>
          <w:szCs w:val="21"/>
        </w:rPr>
        <w:t xml:space="preserve">3 </w:t>
      </w:r>
      <w:r w:rsidR="00AB5798" w:rsidRPr="00AB5798">
        <w:rPr>
          <w:rFonts w:ascii="Calibri" w:hAnsi="Calibri" w:cs="Calibri"/>
          <w:color w:val="000000" w:themeColor="text1"/>
          <w:sz w:val="21"/>
          <w:szCs w:val="21"/>
        </w:rPr>
        <w:t>Subgroup analysis of days with migraine per 4 weeks for acupuncture versus the control group (</w:t>
      </w:r>
      <w:r w:rsidR="00AB5798" w:rsidRPr="00AB5798">
        <w:rPr>
          <w:rFonts w:ascii="Calibri" w:hAnsi="Calibri" w:cs="Calibri"/>
          <w:b/>
          <w:bCs/>
          <w:color w:val="000000" w:themeColor="text1"/>
          <w:sz w:val="21"/>
          <w:szCs w:val="21"/>
        </w:rPr>
        <w:t>treatment duration</w:t>
      </w:r>
      <w:r w:rsidR="00AB5798" w:rsidRPr="00AB5798">
        <w:rPr>
          <w:rFonts w:ascii="Calibri" w:hAnsi="Calibri" w:cs="Calibri"/>
          <w:color w:val="000000" w:themeColor="text1"/>
          <w:sz w:val="21"/>
          <w:szCs w:val="21"/>
        </w:rPr>
        <w:t>)</w:t>
      </w:r>
    </w:p>
    <w:p w14:paraId="20AA734E" w14:textId="77777777" w:rsidR="00B019EE" w:rsidRDefault="00AB5798" w:rsidP="00B019EE">
      <w:pPr>
        <w:pStyle w:val="a3"/>
        <w:jc w:val="both"/>
        <w:rPr>
          <w:rFonts w:ascii="Calibri" w:hAnsi="Calibri" w:cs="Calibri"/>
          <w:color w:val="000000" w:themeColor="text1"/>
          <w:sz w:val="21"/>
          <w:szCs w:val="21"/>
        </w:rPr>
      </w:pPr>
      <w:r>
        <w:rPr>
          <w:rFonts w:ascii="Calibri" w:hAnsi="Calibri" w:cs="Calibri"/>
          <w:noProof/>
          <w:color w:val="000000" w:themeColor="text1"/>
          <w:sz w:val="21"/>
          <w:szCs w:val="21"/>
        </w:rPr>
        <w:lastRenderedPageBreak/>
        <w:drawing>
          <wp:inline distT="0" distB="0" distL="0" distR="0" wp14:anchorId="251FA269" wp14:editId="0A29598E">
            <wp:extent cx="5551055" cy="3030157"/>
            <wp:effectExtent l="0" t="0" r="0" b="5715"/>
            <wp:docPr id="5" name="图片 5"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包含 图示&#10;&#10;描述已自动生成"/>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81804" cy="3046942"/>
                    </a:xfrm>
                    <a:prstGeom prst="rect">
                      <a:avLst/>
                    </a:prstGeom>
                  </pic:spPr>
                </pic:pic>
              </a:graphicData>
            </a:graphic>
          </wp:inline>
        </w:drawing>
      </w:r>
      <w:r w:rsidR="00B019EE" w:rsidRPr="00B019EE">
        <w:rPr>
          <w:rFonts w:ascii="Calibri" w:hAnsi="Calibri" w:cs="Calibri"/>
          <w:color w:val="000000" w:themeColor="text1"/>
          <w:szCs w:val="21"/>
        </w:rPr>
        <w:t xml:space="preserve"> </w:t>
      </w:r>
      <w:r w:rsidR="00B019EE" w:rsidRPr="00B019EE">
        <w:rPr>
          <w:rFonts w:ascii="Calibri" w:hAnsi="Calibri" w:cs="Calibri"/>
          <w:color w:val="000000" w:themeColor="text1"/>
          <w:sz w:val="21"/>
          <w:szCs w:val="21"/>
        </w:rPr>
        <w:t xml:space="preserve">Fig. 4 </w:t>
      </w:r>
      <w:r w:rsidRPr="00AB5798">
        <w:rPr>
          <w:rFonts w:ascii="Calibri" w:hAnsi="Calibri" w:cs="Calibri"/>
          <w:color w:val="000000" w:themeColor="text1"/>
          <w:sz w:val="21"/>
          <w:szCs w:val="21"/>
        </w:rPr>
        <w:t>Subgroup analysis of the MSQ restrictive subscale for acupuncture versus the control group</w:t>
      </w:r>
      <w:r w:rsidR="00B019EE">
        <w:rPr>
          <w:rFonts w:ascii="Calibri" w:hAnsi="Calibri" w:cs="Calibri"/>
          <w:color w:val="000000" w:themeColor="text1"/>
          <w:sz w:val="21"/>
          <w:szCs w:val="21"/>
        </w:rPr>
        <w:t xml:space="preserve"> </w:t>
      </w:r>
      <w:r w:rsidR="00B019EE" w:rsidRPr="00B019EE">
        <w:rPr>
          <w:rFonts w:ascii="Calibri" w:hAnsi="Calibri" w:cs="Calibri"/>
          <w:color w:val="000000" w:themeColor="text1"/>
          <w:sz w:val="21"/>
          <w:szCs w:val="21"/>
        </w:rPr>
        <w:t>(</w:t>
      </w:r>
      <w:r w:rsidR="00B019EE" w:rsidRPr="00B019EE">
        <w:rPr>
          <w:rFonts w:ascii="Calibri" w:hAnsi="Calibri" w:cs="Calibri"/>
          <w:b/>
          <w:bCs/>
          <w:color w:val="000000" w:themeColor="text1"/>
          <w:sz w:val="21"/>
          <w:szCs w:val="21"/>
        </w:rPr>
        <w:t>treatment</w:t>
      </w:r>
      <w:r w:rsidR="00B019EE">
        <w:rPr>
          <w:rFonts w:ascii="Calibri" w:hAnsi="Calibri" w:cs="Calibri"/>
          <w:b/>
          <w:bCs/>
          <w:color w:val="000000" w:themeColor="text1"/>
          <w:sz w:val="21"/>
          <w:szCs w:val="21"/>
        </w:rPr>
        <w:t xml:space="preserve"> </w:t>
      </w:r>
      <w:r w:rsidR="00B019EE" w:rsidRPr="00B019EE">
        <w:rPr>
          <w:rFonts w:ascii="Calibri" w:hAnsi="Calibri" w:cs="Calibri"/>
          <w:b/>
          <w:bCs/>
          <w:color w:val="000000" w:themeColor="text1"/>
          <w:sz w:val="21"/>
          <w:szCs w:val="21"/>
        </w:rPr>
        <w:t>duration</w:t>
      </w:r>
      <w:r w:rsidR="00B019EE" w:rsidRPr="00B019EE">
        <w:rPr>
          <w:rFonts w:ascii="Calibri" w:hAnsi="Calibri" w:cs="Calibri"/>
          <w:color w:val="000000" w:themeColor="text1"/>
          <w:sz w:val="21"/>
          <w:szCs w:val="21"/>
        </w:rPr>
        <w:t>)</w:t>
      </w:r>
    </w:p>
    <w:p w14:paraId="63DA1B64" w14:textId="08B19B96" w:rsidR="00AB5798" w:rsidRDefault="00B019EE" w:rsidP="00B019EE">
      <w:pPr>
        <w:pStyle w:val="a3"/>
        <w:jc w:val="both"/>
        <w:rPr>
          <w:rFonts w:ascii="Calibri" w:hAnsi="Calibri" w:cs="Calibri"/>
          <w:color w:val="000000" w:themeColor="text1"/>
          <w:sz w:val="21"/>
          <w:szCs w:val="21"/>
        </w:rPr>
      </w:pPr>
      <w:r>
        <w:rPr>
          <w:rFonts w:ascii="Calibri" w:hAnsi="Calibri" w:cs="Calibri" w:hint="eastAsia"/>
          <w:noProof/>
          <w:color w:val="000000" w:themeColor="text1"/>
          <w:sz w:val="21"/>
          <w:szCs w:val="21"/>
        </w:rPr>
        <w:drawing>
          <wp:inline distT="0" distB="0" distL="0" distR="0" wp14:anchorId="5DE6F3FA" wp14:editId="509E69C6">
            <wp:extent cx="5486400" cy="3057614"/>
            <wp:effectExtent l="0" t="0" r="0" b="3175"/>
            <wp:docPr id="9" name="图片 9" descr="图片包含 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片包含 图示&#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91645" cy="3060537"/>
                    </a:xfrm>
                    <a:prstGeom prst="rect">
                      <a:avLst/>
                    </a:prstGeom>
                  </pic:spPr>
                </pic:pic>
              </a:graphicData>
            </a:graphic>
          </wp:inline>
        </w:drawing>
      </w:r>
    </w:p>
    <w:p w14:paraId="634CF26E" w14:textId="4132B0B1" w:rsidR="00B019EE" w:rsidRDefault="00B019EE" w:rsidP="00AB5798">
      <w:pPr>
        <w:pStyle w:val="a3"/>
        <w:rPr>
          <w:rFonts w:ascii="Calibri" w:hAnsi="Calibri" w:cs="Calibri"/>
          <w:color w:val="000000" w:themeColor="text1"/>
          <w:sz w:val="21"/>
          <w:szCs w:val="21"/>
        </w:rPr>
      </w:pPr>
      <w:r w:rsidRPr="00B019EE">
        <w:rPr>
          <w:rFonts w:ascii="Calibri" w:hAnsi="Calibri" w:cs="Calibri"/>
          <w:color w:val="000000" w:themeColor="text1"/>
          <w:sz w:val="21"/>
          <w:szCs w:val="21"/>
        </w:rPr>
        <w:t xml:space="preserve">Fig. </w:t>
      </w:r>
      <w:r>
        <w:rPr>
          <w:rFonts w:ascii="Calibri" w:hAnsi="Calibri" w:cs="Calibri"/>
          <w:color w:val="000000" w:themeColor="text1"/>
          <w:sz w:val="21"/>
          <w:szCs w:val="21"/>
        </w:rPr>
        <w:t xml:space="preserve">5 </w:t>
      </w:r>
      <w:r w:rsidRPr="00B019EE">
        <w:rPr>
          <w:rFonts w:ascii="Calibri" w:hAnsi="Calibri" w:cs="Calibri"/>
          <w:color w:val="000000" w:themeColor="text1"/>
          <w:sz w:val="21"/>
          <w:szCs w:val="21"/>
        </w:rPr>
        <w:t>Subgroup analysis of the MSQ emotional function for acupuncture versus the control group</w:t>
      </w:r>
      <w:r>
        <w:rPr>
          <w:rFonts w:ascii="Calibri" w:hAnsi="Calibri" w:cs="Calibri"/>
          <w:color w:val="000000" w:themeColor="text1"/>
          <w:sz w:val="21"/>
          <w:szCs w:val="21"/>
        </w:rPr>
        <w:t xml:space="preserve"> </w:t>
      </w:r>
      <w:r w:rsidRPr="00B019EE">
        <w:rPr>
          <w:rFonts w:ascii="Calibri" w:hAnsi="Calibri" w:cs="Calibri"/>
          <w:color w:val="000000" w:themeColor="text1"/>
          <w:sz w:val="21"/>
          <w:szCs w:val="21"/>
        </w:rPr>
        <w:t>(</w:t>
      </w:r>
      <w:r w:rsidRPr="00B019EE">
        <w:rPr>
          <w:rFonts w:ascii="Calibri" w:hAnsi="Calibri" w:cs="Calibri"/>
          <w:b/>
          <w:bCs/>
          <w:color w:val="000000" w:themeColor="text1"/>
          <w:sz w:val="21"/>
          <w:szCs w:val="21"/>
        </w:rPr>
        <w:t>treatment duration</w:t>
      </w:r>
      <w:r w:rsidRPr="00B019EE">
        <w:rPr>
          <w:rFonts w:ascii="Calibri" w:hAnsi="Calibri" w:cs="Calibri"/>
          <w:color w:val="000000" w:themeColor="text1"/>
          <w:sz w:val="21"/>
          <w:szCs w:val="21"/>
        </w:rPr>
        <w:t>)</w:t>
      </w:r>
    </w:p>
    <w:p w14:paraId="260F0FEB" w14:textId="3AF48B78" w:rsidR="00B019EE" w:rsidRDefault="00EF0BDC" w:rsidP="00AB5798">
      <w:pPr>
        <w:pStyle w:val="a3"/>
        <w:rPr>
          <w:rFonts w:ascii="Calibri" w:hAnsi="Calibri" w:cs="Calibri"/>
          <w:color w:val="000000" w:themeColor="text1"/>
          <w:sz w:val="21"/>
          <w:szCs w:val="21"/>
        </w:rPr>
      </w:pPr>
      <w:r>
        <w:rPr>
          <w:rFonts w:ascii="Calibri" w:hAnsi="Calibri" w:cs="Calibri" w:hint="eastAsia"/>
          <w:noProof/>
          <w:color w:val="000000" w:themeColor="text1"/>
          <w:sz w:val="21"/>
          <w:szCs w:val="21"/>
        </w:rPr>
        <w:lastRenderedPageBreak/>
        <w:drawing>
          <wp:inline distT="0" distB="0" distL="0" distR="0" wp14:anchorId="7362EE45" wp14:editId="1E2499C7">
            <wp:extent cx="5274310" cy="3111500"/>
            <wp:effectExtent l="0" t="0" r="0" b="0"/>
            <wp:docPr id="17" name="图片 17"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表, 箱线图&#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3111500"/>
                    </a:xfrm>
                    <a:prstGeom prst="rect">
                      <a:avLst/>
                    </a:prstGeom>
                  </pic:spPr>
                </pic:pic>
              </a:graphicData>
            </a:graphic>
          </wp:inline>
        </w:drawing>
      </w:r>
    </w:p>
    <w:p w14:paraId="52974034" w14:textId="4A1D8A3F" w:rsidR="00EF0BDC" w:rsidRDefault="00EF0BDC" w:rsidP="00466921">
      <w:pPr>
        <w:pStyle w:val="a3"/>
        <w:jc w:val="both"/>
        <w:rPr>
          <w:rFonts w:ascii="Calibri" w:hAnsi="Calibri" w:cs="Calibri"/>
          <w:color w:val="000000" w:themeColor="text1"/>
          <w:sz w:val="21"/>
          <w:szCs w:val="21"/>
        </w:rPr>
      </w:pPr>
      <w:r w:rsidRPr="00EF0BDC">
        <w:rPr>
          <w:rFonts w:ascii="Calibri" w:hAnsi="Calibri" w:cs="Calibri"/>
          <w:color w:val="000000" w:themeColor="text1"/>
          <w:sz w:val="21"/>
          <w:szCs w:val="21"/>
        </w:rPr>
        <w:t xml:space="preserve">Fig. </w:t>
      </w:r>
      <w:r w:rsidR="00FF48B7">
        <w:rPr>
          <w:rFonts w:ascii="Calibri" w:hAnsi="Calibri" w:cs="Calibri"/>
          <w:color w:val="000000" w:themeColor="text1"/>
          <w:sz w:val="21"/>
          <w:szCs w:val="21"/>
        </w:rPr>
        <w:t>6</w:t>
      </w:r>
      <w:r w:rsidRPr="00EF0BDC">
        <w:rPr>
          <w:rFonts w:ascii="Calibri" w:hAnsi="Calibri" w:cs="Calibri"/>
          <w:color w:val="000000" w:themeColor="text1"/>
          <w:sz w:val="21"/>
          <w:szCs w:val="21"/>
        </w:rPr>
        <w:t xml:space="preserve"> Subgroup analysis of migraine duration for acupuncture versus the control group (</w:t>
      </w:r>
      <w:r w:rsidRPr="00EF0BDC">
        <w:rPr>
          <w:rFonts w:ascii="Calibri" w:hAnsi="Calibri" w:cs="Calibri"/>
          <w:b/>
          <w:bCs/>
          <w:color w:val="000000" w:themeColor="text1"/>
          <w:sz w:val="21"/>
          <w:szCs w:val="21"/>
        </w:rPr>
        <w:t>regional differences</w:t>
      </w:r>
      <w:r w:rsidRPr="00EF0BDC">
        <w:rPr>
          <w:rFonts w:ascii="Calibri" w:hAnsi="Calibri" w:cs="Calibri"/>
          <w:color w:val="000000" w:themeColor="text1"/>
          <w:sz w:val="21"/>
          <w:szCs w:val="21"/>
        </w:rPr>
        <w:t>)</w:t>
      </w:r>
    </w:p>
    <w:p w14:paraId="6D4DA872" w14:textId="2FD43BAB" w:rsidR="00EF0BDC" w:rsidRDefault="00EE07B9" w:rsidP="00AB5798">
      <w:pPr>
        <w:pStyle w:val="a3"/>
        <w:rPr>
          <w:rFonts w:ascii="Calibri" w:hAnsi="Calibri" w:cs="Calibri"/>
          <w:color w:val="000000" w:themeColor="text1"/>
          <w:sz w:val="21"/>
          <w:szCs w:val="21"/>
        </w:rPr>
      </w:pPr>
      <w:r>
        <w:rPr>
          <w:rFonts w:ascii="Calibri" w:hAnsi="Calibri" w:cs="Calibri" w:hint="eastAsia"/>
          <w:noProof/>
          <w:color w:val="000000" w:themeColor="text1"/>
          <w:sz w:val="21"/>
          <w:szCs w:val="21"/>
        </w:rPr>
        <w:drawing>
          <wp:inline distT="0" distB="0" distL="0" distR="0" wp14:anchorId="10658690" wp14:editId="3206ABCC">
            <wp:extent cx="5274310" cy="3458845"/>
            <wp:effectExtent l="0" t="0" r="0" b="0"/>
            <wp:docPr id="18" name="图片 18" descr="图表, 箱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表, 箱线图&#10;&#10;描述已自动生成"/>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3458845"/>
                    </a:xfrm>
                    <a:prstGeom prst="rect">
                      <a:avLst/>
                    </a:prstGeom>
                  </pic:spPr>
                </pic:pic>
              </a:graphicData>
            </a:graphic>
          </wp:inline>
        </w:drawing>
      </w:r>
    </w:p>
    <w:p w14:paraId="7C01C9DD" w14:textId="37930A45" w:rsidR="00EE07B9" w:rsidRDefault="00EE07B9" w:rsidP="00AB5798">
      <w:pPr>
        <w:pStyle w:val="a3"/>
        <w:rPr>
          <w:rFonts w:ascii="Calibri" w:hAnsi="Calibri" w:cs="Calibri"/>
          <w:color w:val="000000" w:themeColor="text1"/>
          <w:sz w:val="21"/>
          <w:szCs w:val="21"/>
        </w:rPr>
      </w:pPr>
      <w:r w:rsidRPr="00EE07B9">
        <w:rPr>
          <w:rFonts w:ascii="Calibri" w:hAnsi="Calibri" w:cs="Calibri"/>
          <w:color w:val="000000" w:themeColor="text1"/>
          <w:sz w:val="21"/>
          <w:szCs w:val="21"/>
        </w:rPr>
        <w:t xml:space="preserve">Fig. </w:t>
      </w:r>
      <w:r w:rsidR="00FF48B7">
        <w:rPr>
          <w:rFonts w:ascii="Calibri" w:hAnsi="Calibri" w:cs="Calibri"/>
          <w:color w:val="000000" w:themeColor="text1"/>
          <w:sz w:val="21"/>
          <w:szCs w:val="21"/>
        </w:rPr>
        <w:t>7</w:t>
      </w:r>
      <w:r w:rsidRPr="00EE07B9">
        <w:rPr>
          <w:rFonts w:ascii="Calibri" w:hAnsi="Calibri" w:cs="Calibri"/>
          <w:color w:val="000000" w:themeColor="text1"/>
          <w:sz w:val="21"/>
          <w:szCs w:val="21"/>
        </w:rPr>
        <w:t xml:space="preserve"> Subgroup analysis of the number of mean migraine attacks for acupuncture versus the control group</w:t>
      </w:r>
      <w:r>
        <w:rPr>
          <w:rFonts w:ascii="Calibri" w:hAnsi="Calibri" w:cs="Calibri"/>
          <w:color w:val="000000" w:themeColor="text1"/>
          <w:sz w:val="21"/>
          <w:szCs w:val="21"/>
        </w:rPr>
        <w:t xml:space="preserve"> </w:t>
      </w:r>
      <w:r w:rsidRPr="00EE07B9">
        <w:rPr>
          <w:rFonts w:ascii="Calibri" w:hAnsi="Calibri" w:cs="Calibri"/>
          <w:color w:val="000000" w:themeColor="text1"/>
          <w:sz w:val="21"/>
          <w:szCs w:val="21"/>
        </w:rPr>
        <w:t>(</w:t>
      </w:r>
      <w:r w:rsidRPr="00EE07B9">
        <w:rPr>
          <w:rFonts w:ascii="Calibri" w:hAnsi="Calibri" w:cs="Calibri"/>
          <w:b/>
          <w:bCs/>
          <w:color w:val="000000" w:themeColor="text1"/>
          <w:sz w:val="21"/>
          <w:szCs w:val="21"/>
        </w:rPr>
        <w:t>regional differences</w:t>
      </w:r>
      <w:r w:rsidRPr="00EE07B9">
        <w:rPr>
          <w:rFonts w:ascii="Calibri" w:hAnsi="Calibri" w:cs="Calibri"/>
          <w:color w:val="000000" w:themeColor="text1"/>
          <w:sz w:val="21"/>
          <w:szCs w:val="21"/>
        </w:rPr>
        <w:t>)</w:t>
      </w:r>
    </w:p>
    <w:p w14:paraId="3442C17E" w14:textId="4B183409" w:rsidR="00EE07B9" w:rsidRDefault="00466921" w:rsidP="00AB5798">
      <w:pPr>
        <w:pStyle w:val="a3"/>
        <w:rPr>
          <w:rFonts w:ascii="Calibri" w:hAnsi="Calibri" w:cs="Calibri"/>
          <w:color w:val="000000" w:themeColor="text1"/>
          <w:sz w:val="21"/>
          <w:szCs w:val="21"/>
        </w:rPr>
      </w:pPr>
      <w:r>
        <w:rPr>
          <w:rFonts w:ascii="Calibri" w:hAnsi="Calibri" w:cs="Calibri" w:hint="eastAsia"/>
          <w:noProof/>
          <w:color w:val="000000" w:themeColor="text1"/>
          <w:sz w:val="21"/>
          <w:szCs w:val="21"/>
        </w:rPr>
        <w:lastRenderedPageBreak/>
        <w:drawing>
          <wp:inline distT="0" distB="0" distL="0" distR="0" wp14:anchorId="7BD5DB0C" wp14:editId="4824301D">
            <wp:extent cx="5274310" cy="1320165"/>
            <wp:effectExtent l="0" t="0" r="0" b="635"/>
            <wp:docPr id="19" name="图形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形 19"/>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274310" cy="1320165"/>
                    </a:xfrm>
                    <a:prstGeom prst="rect">
                      <a:avLst/>
                    </a:prstGeom>
                  </pic:spPr>
                </pic:pic>
              </a:graphicData>
            </a:graphic>
          </wp:inline>
        </w:drawing>
      </w:r>
    </w:p>
    <w:p w14:paraId="63F4AE8F" w14:textId="0CFC420A" w:rsidR="00466921" w:rsidRDefault="00466921" w:rsidP="00466921">
      <w:pPr>
        <w:pStyle w:val="a3"/>
        <w:jc w:val="both"/>
        <w:rPr>
          <w:rFonts w:ascii="Calibri" w:hAnsi="Calibri" w:cs="Calibri"/>
          <w:b/>
          <w:bCs/>
          <w:noProof/>
          <w:color w:val="000000" w:themeColor="text1"/>
          <w:sz w:val="21"/>
          <w:szCs w:val="21"/>
        </w:rPr>
      </w:pPr>
      <w:r w:rsidRPr="00EE07B9">
        <w:rPr>
          <w:rFonts w:ascii="Calibri" w:hAnsi="Calibri" w:cs="Calibri"/>
          <w:color w:val="000000" w:themeColor="text1"/>
          <w:sz w:val="21"/>
          <w:szCs w:val="21"/>
        </w:rPr>
        <w:t xml:space="preserve">Fig. </w:t>
      </w:r>
      <w:r w:rsidR="00FF48B7">
        <w:rPr>
          <w:rFonts w:ascii="Calibri" w:hAnsi="Calibri" w:cs="Calibri"/>
          <w:color w:val="000000" w:themeColor="text1"/>
          <w:sz w:val="21"/>
          <w:szCs w:val="21"/>
        </w:rPr>
        <w:t xml:space="preserve">8 </w:t>
      </w:r>
      <w:r w:rsidRPr="00466921">
        <w:rPr>
          <w:rFonts w:ascii="Calibri" w:hAnsi="Calibri" w:cs="Calibri"/>
          <w:color w:val="000000" w:themeColor="text1"/>
          <w:sz w:val="21"/>
          <w:szCs w:val="21"/>
        </w:rPr>
        <w:t>Subgroup analysis of days with migraine per 4 weeks for acupuncture versus the control group</w:t>
      </w:r>
      <w:r>
        <w:rPr>
          <w:rFonts w:ascii="Calibri" w:hAnsi="Calibri" w:cs="Calibri"/>
          <w:color w:val="000000" w:themeColor="text1"/>
          <w:sz w:val="21"/>
          <w:szCs w:val="21"/>
        </w:rPr>
        <w:t xml:space="preserve"> </w:t>
      </w:r>
      <w:r w:rsidRPr="00466921">
        <w:rPr>
          <w:rFonts w:ascii="Calibri" w:hAnsi="Calibri" w:cs="Calibri"/>
          <w:color w:val="000000" w:themeColor="text1"/>
          <w:sz w:val="21"/>
          <w:szCs w:val="21"/>
        </w:rPr>
        <w:t>(</w:t>
      </w:r>
      <w:r w:rsidRPr="00466921">
        <w:rPr>
          <w:rFonts w:ascii="Calibri" w:hAnsi="Calibri" w:cs="Calibri"/>
          <w:b/>
          <w:bCs/>
          <w:color w:val="000000" w:themeColor="text1"/>
          <w:sz w:val="21"/>
          <w:szCs w:val="21"/>
        </w:rPr>
        <w:t>regional differences</w:t>
      </w:r>
      <w:r w:rsidRPr="00466921">
        <w:rPr>
          <w:rFonts w:ascii="Calibri" w:hAnsi="Calibri" w:cs="Calibri"/>
          <w:color w:val="000000" w:themeColor="text1"/>
          <w:sz w:val="21"/>
          <w:szCs w:val="21"/>
        </w:rPr>
        <w:t>)</w:t>
      </w:r>
      <w:r w:rsidRPr="00466921">
        <w:rPr>
          <w:rFonts w:ascii="Calibri" w:hAnsi="Calibri" w:cs="Calibri"/>
          <w:b/>
          <w:bCs/>
          <w:noProof/>
          <w:color w:val="000000" w:themeColor="text1"/>
          <w:sz w:val="21"/>
          <w:szCs w:val="21"/>
        </w:rPr>
        <w:t xml:space="preserve"> </w:t>
      </w:r>
    </w:p>
    <w:p w14:paraId="7A91105D" w14:textId="684CC37E" w:rsidR="00466921" w:rsidRDefault="00466921" w:rsidP="00466921">
      <w:pPr>
        <w:pStyle w:val="a3"/>
        <w:jc w:val="both"/>
        <w:rPr>
          <w:rFonts w:ascii="Calibri" w:hAnsi="Calibri" w:cs="Calibri"/>
          <w:b/>
          <w:bCs/>
          <w:noProof/>
          <w:color w:val="000000" w:themeColor="text1"/>
          <w:sz w:val="21"/>
          <w:szCs w:val="21"/>
        </w:rPr>
      </w:pPr>
      <w:r>
        <w:rPr>
          <w:rFonts w:ascii="Calibri" w:hAnsi="Calibri" w:cs="Calibri"/>
          <w:b/>
          <w:bCs/>
          <w:noProof/>
          <w:color w:val="000000" w:themeColor="text1"/>
          <w:sz w:val="21"/>
          <w:szCs w:val="21"/>
        </w:rPr>
        <w:drawing>
          <wp:inline distT="0" distB="0" distL="0" distR="0" wp14:anchorId="1A401E54" wp14:editId="4D860D7D">
            <wp:extent cx="5357091" cy="1267359"/>
            <wp:effectExtent l="0" t="0" r="2540" b="3175"/>
            <wp:docPr id="20" name="图形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形 20"/>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5405760" cy="1278873"/>
                    </a:xfrm>
                    <a:prstGeom prst="rect">
                      <a:avLst/>
                    </a:prstGeom>
                  </pic:spPr>
                </pic:pic>
              </a:graphicData>
            </a:graphic>
          </wp:inline>
        </w:drawing>
      </w:r>
    </w:p>
    <w:p w14:paraId="29178725" w14:textId="393909F6" w:rsidR="00466921" w:rsidRDefault="00466921" w:rsidP="00AB5798">
      <w:pPr>
        <w:pStyle w:val="a3"/>
        <w:rPr>
          <w:rFonts w:ascii="Calibri" w:hAnsi="Calibri" w:cs="Calibri"/>
          <w:color w:val="000000" w:themeColor="text1"/>
          <w:sz w:val="21"/>
          <w:szCs w:val="21"/>
        </w:rPr>
      </w:pPr>
      <w:r w:rsidRPr="00466921">
        <w:rPr>
          <w:rFonts w:ascii="Calibri" w:hAnsi="Calibri" w:cs="Calibri"/>
          <w:color w:val="000000" w:themeColor="text1"/>
          <w:sz w:val="21"/>
          <w:szCs w:val="21"/>
        </w:rPr>
        <w:t xml:space="preserve">Fig. </w:t>
      </w:r>
      <w:r w:rsidR="00FF48B7">
        <w:rPr>
          <w:rFonts w:ascii="Calibri" w:hAnsi="Calibri" w:cs="Calibri"/>
          <w:color w:val="000000" w:themeColor="text1"/>
          <w:sz w:val="21"/>
          <w:szCs w:val="21"/>
        </w:rPr>
        <w:t>9</w:t>
      </w:r>
      <w:r>
        <w:rPr>
          <w:rFonts w:ascii="Calibri" w:hAnsi="Calibri" w:cs="Calibri"/>
          <w:color w:val="000000" w:themeColor="text1"/>
          <w:sz w:val="21"/>
          <w:szCs w:val="21"/>
        </w:rPr>
        <w:t xml:space="preserve"> </w:t>
      </w:r>
      <w:r w:rsidRPr="00466921">
        <w:rPr>
          <w:rFonts w:ascii="Calibri" w:hAnsi="Calibri" w:cs="Calibri"/>
          <w:color w:val="000000" w:themeColor="text1"/>
          <w:sz w:val="21"/>
          <w:szCs w:val="21"/>
        </w:rPr>
        <w:t>Subgroup analysis of the MSQ restrictive subscale for acupuncture versus the control group</w:t>
      </w:r>
      <w:r>
        <w:rPr>
          <w:rFonts w:ascii="Calibri" w:hAnsi="Calibri" w:cs="Calibri"/>
          <w:color w:val="000000" w:themeColor="text1"/>
          <w:sz w:val="21"/>
          <w:szCs w:val="21"/>
        </w:rPr>
        <w:t xml:space="preserve"> </w:t>
      </w:r>
      <w:r w:rsidRPr="00466921">
        <w:rPr>
          <w:rFonts w:ascii="Calibri" w:hAnsi="Calibri" w:cs="Calibri"/>
          <w:color w:val="000000" w:themeColor="text1"/>
          <w:sz w:val="21"/>
          <w:szCs w:val="21"/>
        </w:rPr>
        <w:t>(</w:t>
      </w:r>
      <w:r w:rsidRPr="00466921">
        <w:rPr>
          <w:rFonts w:ascii="Calibri" w:hAnsi="Calibri" w:cs="Calibri"/>
          <w:b/>
          <w:bCs/>
          <w:color w:val="000000" w:themeColor="text1"/>
          <w:sz w:val="21"/>
          <w:szCs w:val="21"/>
        </w:rPr>
        <w:t>regional differences</w:t>
      </w:r>
      <w:r w:rsidRPr="00466921">
        <w:rPr>
          <w:rFonts w:ascii="Calibri" w:hAnsi="Calibri" w:cs="Calibri"/>
          <w:color w:val="000000" w:themeColor="text1"/>
          <w:sz w:val="21"/>
          <w:szCs w:val="21"/>
        </w:rPr>
        <w:t>)</w:t>
      </w:r>
    </w:p>
    <w:p w14:paraId="2DFA4C8E" w14:textId="547D7BAC" w:rsidR="00466921" w:rsidRDefault="00466921" w:rsidP="00AB5798">
      <w:pPr>
        <w:pStyle w:val="a3"/>
        <w:rPr>
          <w:rFonts w:ascii="Calibri" w:hAnsi="Calibri" w:cs="Calibri"/>
          <w:color w:val="000000" w:themeColor="text1"/>
          <w:sz w:val="21"/>
          <w:szCs w:val="21"/>
        </w:rPr>
      </w:pPr>
      <w:r>
        <w:rPr>
          <w:rFonts w:ascii="Calibri" w:hAnsi="Calibri" w:cs="Calibri" w:hint="eastAsia"/>
          <w:noProof/>
          <w:color w:val="000000" w:themeColor="text1"/>
          <w:sz w:val="21"/>
          <w:szCs w:val="21"/>
        </w:rPr>
        <w:drawing>
          <wp:inline distT="0" distB="0" distL="0" distR="0" wp14:anchorId="42A6BAF4" wp14:editId="1F43CF19">
            <wp:extent cx="5274310" cy="1257300"/>
            <wp:effectExtent l="0" t="0" r="0" b="0"/>
            <wp:docPr id="21" name="图形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形 2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5274310" cy="1257300"/>
                    </a:xfrm>
                    <a:prstGeom prst="rect">
                      <a:avLst/>
                    </a:prstGeom>
                  </pic:spPr>
                </pic:pic>
              </a:graphicData>
            </a:graphic>
          </wp:inline>
        </w:drawing>
      </w:r>
    </w:p>
    <w:p w14:paraId="6CFE47C1" w14:textId="6068060C" w:rsidR="0063398E" w:rsidRDefault="00466921" w:rsidP="00466921">
      <w:pPr>
        <w:pStyle w:val="a3"/>
        <w:jc w:val="both"/>
        <w:rPr>
          <w:rFonts w:ascii="Calibri" w:hAnsi="Calibri" w:cs="Calibri"/>
          <w:color w:val="000000" w:themeColor="text1"/>
          <w:sz w:val="21"/>
          <w:szCs w:val="21"/>
        </w:rPr>
      </w:pPr>
      <w:r w:rsidRPr="00466921">
        <w:rPr>
          <w:rFonts w:ascii="Calibri" w:hAnsi="Calibri" w:cs="Calibri"/>
          <w:color w:val="000000" w:themeColor="text1"/>
          <w:sz w:val="21"/>
          <w:szCs w:val="21"/>
        </w:rPr>
        <w:t xml:space="preserve">Fig. </w:t>
      </w:r>
      <w:r w:rsidR="00FF48B7">
        <w:rPr>
          <w:rFonts w:ascii="Calibri" w:hAnsi="Calibri" w:cs="Calibri"/>
          <w:color w:val="000000" w:themeColor="text1"/>
          <w:sz w:val="21"/>
          <w:szCs w:val="21"/>
        </w:rPr>
        <w:t>10</w:t>
      </w:r>
      <w:r>
        <w:rPr>
          <w:rFonts w:ascii="Calibri" w:hAnsi="Calibri" w:cs="Calibri"/>
          <w:color w:val="000000" w:themeColor="text1"/>
          <w:sz w:val="21"/>
          <w:szCs w:val="21"/>
        </w:rPr>
        <w:t xml:space="preserve"> </w:t>
      </w:r>
      <w:r w:rsidRPr="00466921">
        <w:rPr>
          <w:rFonts w:ascii="Calibri" w:hAnsi="Calibri" w:cs="Calibri"/>
          <w:color w:val="000000" w:themeColor="text1"/>
          <w:sz w:val="21"/>
          <w:szCs w:val="21"/>
        </w:rPr>
        <w:t>Subgroup analysis of the MSQ emotional function for acupuncture versus the control group</w:t>
      </w:r>
      <w:r>
        <w:rPr>
          <w:rFonts w:ascii="Calibri" w:hAnsi="Calibri" w:cs="Calibri"/>
          <w:color w:val="000000" w:themeColor="text1"/>
          <w:sz w:val="21"/>
          <w:szCs w:val="21"/>
        </w:rPr>
        <w:t xml:space="preserve"> </w:t>
      </w:r>
      <w:r w:rsidRPr="00466921">
        <w:rPr>
          <w:rFonts w:ascii="Calibri" w:hAnsi="Calibri" w:cs="Calibri"/>
          <w:color w:val="000000" w:themeColor="text1"/>
          <w:sz w:val="21"/>
          <w:szCs w:val="21"/>
        </w:rPr>
        <w:t>(</w:t>
      </w:r>
      <w:r w:rsidRPr="00466921">
        <w:rPr>
          <w:rFonts w:ascii="Calibri" w:hAnsi="Calibri" w:cs="Calibri"/>
          <w:b/>
          <w:bCs/>
          <w:color w:val="000000" w:themeColor="text1"/>
          <w:sz w:val="21"/>
          <w:szCs w:val="21"/>
        </w:rPr>
        <w:t>regional differences</w:t>
      </w:r>
      <w:r w:rsidRPr="00466921">
        <w:rPr>
          <w:rFonts w:ascii="Calibri" w:hAnsi="Calibri" w:cs="Calibri"/>
          <w:color w:val="000000" w:themeColor="text1"/>
          <w:sz w:val="21"/>
          <w:szCs w:val="21"/>
        </w:rPr>
        <w:t>)</w:t>
      </w:r>
    </w:p>
    <w:p w14:paraId="11BCDACC" w14:textId="77777777" w:rsidR="0063398E" w:rsidRDefault="0063398E">
      <w:pPr>
        <w:widowControl/>
        <w:jc w:val="left"/>
        <w:rPr>
          <w:rFonts w:ascii="Calibri" w:eastAsia="宋体" w:hAnsi="Calibri" w:cs="Calibri"/>
          <w:color w:val="000000" w:themeColor="text1"/>
          <w:kern w:val="0"/>
          <w:szCs w:val="21"/>
        </w:rPr>
      </w:pPr>
      <w:r>
        <w:rPr>
          <w:rFonts w:ascii="Calibri" w:hAnsi="Calibri" w:cs="Calibri"/>
          <w:color w:val="000000" w:themeColor="text1"/>
          <w:szCs w:val="21"/>
        </w:rPr>
        <w:br w:type="page"/>
      </w:r>
    </w:p>
    <w:p w14:paraId="05D2DBFD" w14:textId="3114A42B" w:rsidR="0063398E" w:rsidRPr="0063398E" w:rsidRDefault="0063398E" w:rsidP="0063398E">
      <w:pPr>
        <w:rPr>
          <w:rFonts w:ascii="Calibri" w:eastAsia="宋体" w:hAnsi="Calibri" w:cs="Calibri"/>
          <w:b/>
          <w:bCs/>
          <w:color w:val="000000" w:themeColor="text1"/>
          <w:kern w:val="0"/>
          <w:szCs w:val="21"/>
        </w:rPr>
      </w:pPr>
      <w:r w:rsidRPr="0063398E">
        <w:rPr>
          <w:rFonts w:ascii="Calibri" w:hAnsi="Calibri" w:cs="Calibri"/>
          <w:b/>
          <w:bCs/>
          <w:color w:val="000000" w:themeColor="text1"/>
          <w:szCs w:val="21"/>
        </w:rPr>
        <w:lastRenderedPageBreak/>
        <w:t xml:space="preserve">Text S4. </w:t>
      </w:r>
      <w:r w:rsidRPr="0063398E">
        <w:rPr>
          <w:rFonts w:ascii="Calibri" w:eastAsia="宋体" w:hAnsi="Calibri" w:cs="Calibri"/>
          <w:b/>
          <w:bCs/>
          <w:color w:val="000000" w:themeColor="text1"/>
          <w:kern w:val="0"/>
          <w:szCs w:val="21"/>
        </w:rPr>
        <w:t xml:space="preserve">List of </w:t>
      </w:r>
      <w:r w:rsidRPr="0063398E">
        <w:rPr>
          <w:rFonts w:ascii="Calibri" w:eastAsia="宋体" w:hAnsi="Calibri" w:cs="Calibri" w:hint="eastAsia"/>
          <w:b/>
          <w:bCs/>
          <w:color w:val="000000" w:themeColor="text1"/>
          <w:kern w:val="0"/>
          <w:szCs w:val="21"/>
        </w:rPr>
        <w:t>reading</w:t>
      </w:r>
      <w:r w:rsidRPr="0063398E">
        <w:rPr>
          <w:rFonts w:ascii="Calibri" w:eastAsia="宋体" w:hAnsi="Calibri" w:cs="Calibri"/>
          <w:b/>
          <w:bCs/>
          <w:color w:val="000000" w:themeColor="text1"/>
          <w:kern w:val="0"/>
          <w:szCs w:val="21"/>
        </w:rPr>
        <w:t xml:space="preserve"> full text excluded articles</w:t>
      </w:r>
    </w:p>
    <w:tbl>
      <w:tblPr>
        <w:tblStyle w:val="ab"/>
        <w:tblW w:w="8506" w:type="dxa"/>
        <w:tblInd w:w="-147" w:type="dxa"/>
        <w:tblLook w:val="04A0" w:firstRow="1" w:lastRow="0" w:firstColumn="1" w:lastColumn="0" w:noHBand="0" w:noVBand="1"/>
      </w:tblPr>
      <w:tblGrid>
        <w:gridCol w:w="6663"/>
        <w:gridCol w:w="1843"/>
      </w:tblGrid>
      <w:tr w:rsidR="0063398E" w:rsidRPr="0063398E" w14:paraId="2BEC5AA7" w14:textId="77777777" w:rsidTr="00357EEA">
        <w:trPr>
          <w:trHeight w:val="392"/>
        </w:trPr>
        <w:tc>
          <w:tcPr>
            <w:tcW w:w="6663" w:type="dxa"/>
          </w:tcPr>
          <w:p w14:paraId="34C5E52A" w14:textId="77777777" w:rsidR="0063398E" w:rsidRPr="0063398E" w:rsidRDefault="0063398E" w:rsidP="00357EEA">
            <w:pPr>
              <w:jc w:val="center"/>
              <w:rPr>
                <w:rFonts w:ascii="Calibri" w:hAnsi="Calibri" w:cs="Calibri"/>
                <w:b/>
                <w:bCs/>
              </w:rPr>
            </w:pPr>
            <w:r w:rsidRPr="0063398E">
              <w:rPr>
                <w:rFonts w:ascii="Calibri" w:hAnsi="Calibri" w:cs="Calibri"/>
                <w:b/>
                <w:bCs/>
              </w:rPr>
              <w:t>Title</w:t>
            </w:r>
          </w:p>
        </w:tc>
        <w:tc>
          <w:tcPr>
            <w:tcW w:w="1843" w:type="dxa"/>
          </w:tcPr>
          <w:p w14:paraId="26F54F35" w14:textId="77777777" w:rsidR="0063398E" w:rsidRPr="0063398E" w:rsidRDefault="0063398E" w:rsidP="00357EEA">
            <w:pPr>
              <w:jc w:val="center"/>
              <w:rPr>
                <w:rFonts w:ascii="Calibri" w:hAnsi="Calibri" w:cs="Calibri"/>
                <w:b/>
                <w:bCs/>
              </w:rPr>
            </w:pPr>
            <w:r w:rsidRPr="0063398E">
              <w:rPr>
                <w:rFonts w:ascii="Calibri" w:hAnsi="Calibri" w:cs="Calibri"/>
                <w:b/>
                <w:bCs/>
              </w:rPr>
              <w:t>Reasons</w:t>
            </w:r>
          </w:p>
        </w:tc>
      </w:tr>
      <w:tr w:rsidR="0063398E" w:rsidRPr="0063398E" w14:paraId="6A164228" w14:textId="77777777" w:rsidTr="00357EEA">
        <w:tc>
          <w:tcPr>
            <w:tcW w:w="6663" w:type="dxa"/>
          </w:tcPr>
          <w:p w14:paraId="255E8D90" w14:textId="77777777" w:rsidR="0063398E" w:rsidRPr="0063398E" w:rsidRDefault="0063398E" w:rsidP="00357EEA">
            <w:pPr>
              <w:rPr>
                <w:rFonts w:ascii="Calibri" w:hAnsi="Calibri" w:cs="Calibri"/>
                <w:sz w:val="18"/>
                <w:szCs w:val="18"/>
              </w:rPr>
            </w:pPr>
            <w:r w:rsidRPr="0063398E">
              <w:rPr>
                <w:rFonts w:ascii="Calibri" w:hAnsi="Calibri" w:cs="Calibri"/>
                <w:color w:val="000000"/>
                <w:kern w:val="0"/>
                <w:sz w:val="18"/>
                <w:szCs w:val="18"/>
              </w:rPr>
              <w:t>1.Efficacy of acupuncture in migraine prophylaxis: results from a placebo-controlled pilot trial</w:t>
            </w:r>
          </w:p>
        </w:tc>
        <w:tc>
          <w:tcPr>
            <w:tcW w:w="1843" w:type="dxa"/>
          </w:tcPr>
          <w:p w14:paraId="37699F6F"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Conference abstracts</w:t>
            </w:r>
          </w:p>
        </w:tc>
      </w:tr>
      <w:tr w:rsidR="0063398E" w:rsidRPr="0063398E" w14:paraId="557FCF9B" w14:textId="77777777" w:rsidTr="00357EEA">
        <w:tc>
          <w:tcPr>
            <w:tcW w:w="6663" w:type="dxa"/>
          </w:tcPr>
          <w:p w14:paraId="72F4FAC1"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2.</w:t>
            </w:r>
            <w:r w:rsidRPr="0063398E">
              <w:rPr>
                <w:rFonts w:ascii="Calibri" w:hAnsi="Calibri" w:cs="Calibri"/>
                <w:color w:val="000000"/>
                <w:kern w:val="0"/>
                <w:sz w:val="18"/>
                <w:szCs w:val="18"/>
              </w:rPr>
              <w:t xml:space="preserve"> Arterial effects of acupuncture in migraine: a randomized, double-blind, placebo-controlled trial</w:t>
            </w:r>
          </w:p>
        </w:tc>
        <w:tc>
          <w:tcPr>
            <w:tcW w:w="1843" w:type="dxa"/>
          </w:tcPr>
          <w:p w14:paraId="3B44B27A"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Conference abstracts</w:t>
            </w:r>
          </w:p>
        </w:tc>
      </w:tr>
      <w:tr w:rsidR="0063398E" w:rsidRPr="0063398E" w14:paraId="22ADA9BB" w14:textId="77777777" w:rsidTr="00357EEA">
        <w:tc>
          <w:tcPr>
            <w:tcW w:w="6663" w:type="dxa"/>
          </w:tcPr>
          <w:p w14:paraId="234C4C9F"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3.</w:t>
            </w:r>
            <w:r w:rsidRPr="0063398E">
              <w:rPr>
                <w:rFonts w:ascii="Calibri" w:hAnsi="Calibri" w:cs="Calibri"/>
                <w:color w:val="000000"/>
                <w:kern w:val="0"/>
                <w:sz w:val="18"/>
                <w:szCs w:val="18"/>
              </w:rPr>
              <w:t xml:space="preserve"> Acupuncture prophylaxis of migraine no better than sham acupuncture for decreasing frequency of headaches</w:t>
            </w:r>
          </w:p>
        </w:tc>
        <w:tc>
          <w:tcPr>
            <w:tcW w:w="1843" w:type="dxa"/>
          </w:tcPr>
          <w:p w14:paraId="41242509" w14:textId="77777777" w:rsidR="0063398E" w:rsidRPr="0063398E" w:rsidRDefault="0063398E" w:rsidP="00357EEA">
            <w:pPr>
              <w:rPr>
                <w:rFonts w:ascii="Calibri" w:hAnsi="Calibri" w:cs="Calibri"/>
                <w:sz w:val="18"/>
                <w:szCs w:val="18"/>
              </w:rPr>
            </w:pPr>
            <w:r w:rsidRPr="0063398E">
              <w:rPr>
                <w:rFonts w:ascii="Calibri" w:hAnsi="Calibri" w:cs="Calibri"/>
                <w:color w:val="000000"/>
                <w:sz w:val="18"/>
                <w:szCs w:val="18"/>
                <w:shd w:val="clear" w:color="auto" w:fill="FFFFFF"/>
              </w:rPr>
              <w:t>Comment</w:t>
            </w:r>
          </w:p>
        </w:tc>
      </w:tr>
      <w:tr w:rsidR="0063398E" w:rsidRPr="0063398E" w14:paraId="3636CF5B" w14:textId="77777777" w:rsidTr="00357EEA">
        <w:tc>
          <w:tcPr>
            <w:tcW w:w="6663" w:type="dxa"/>
          </w:tcPr>
          <w:p w14:paraId="7B552E24"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4.</w:t>
            </w:r>
            <w:r w:rsidRPr="0063398E">
              <w:rPr>
                <w:rFonts w:ascii="Calibri" w:hAnsi="Calibri" w:cs="Calibri"/>
                <w:color w:val="000000"/>
                <w:kern w:val="0"/>
                <w:sz w:val="18"/>
                <w:szCs w:val="18"/>
              </w:rPr>
              <w:t xml:space="preserve"> Acupuncture in migraine prevention: a randomized sham controlled study with 6-months post-treatment follow-up</w:t>
            </w:r>
          </w:p>
        </w:tc>
        <w:tc>
          <w:tcPr>
            <w:tcW w:w="1843" w:type="dxa"/>
          </w:tcPr>
          <w:p w14:paraId="0DD818A9"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Conference abstracts</w:t>
            </w:r>
          </w:p>
        </w:tc>
      </w:tr>
      <w:tr w:rsidR="0063398E" w:rsidRPr="0063398E" w14:paraId="45BF1AA4" w14:textId="77777777" w:rsidTr="00357EEA">
        <w:tc>
          <w:tcPr>
            <w:tcW w:w="6663" w:type="dxa"/>
          </w:tcPr>
          <w:p w14:paraId="6FBDA63B"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5.</w:t>
            </w:r>
            <w:r w:rsidRPr="0063398E">
              <w:rPr>
                <w:rFonts w:ascii="Calibri" w:hAnsi="Calibri" w:cs="Calibri"/>
                <w:color w:val="000000"/>
                <w:kern w:val="0"/>
                <w:sz w:val="18"/>
                <w:szCs w:val="18"/>
              </w:rPr>
              <w:t xml:space="preserve"> Complex Approach to the Chronic Migraine Treatment: Connection Between Western and Oriental Medicine</w:t>
            </w:r>
          </w:p>
        </w:tc>
        <w:tc>
          <w:tcPr>
            <w:tcW w:w="1843" w:type="dxa"/>
          </w:tcPr>
          <w:p w14:paraId="599F0CE9"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Conference abstracts</w:t>
            </w:r>
          </w:p>
        </w:tc>
      </w:tr>
      <w:tr w:rsidR="0063398E" w:rsidRPr="0063398E" w14:paraId="193D4E35" w14:textId="77777777" w:rsidTr="00357EEA">
        <w:tc>
          <w:tcPr>
            <w:tcW w:w="6663" w:type="dxa"/>
          </w:tcPr>
          <w:p w14:paraId="4F6DD0CE"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6. Acupuncture to treat migraine: A multi-center randomized controlled trial</w:t>
            </w:r>
          </w:p>
        </w:tc>
        <w:tc>
          <w:tcPr>
            <w:tcW w:w="1843" w:type="dxa"/>
          </w:tcPr>
          <w:p w14:paraId="42F056C3"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Conference abstracts</w:t>
            </w:r>
          </w:p>
        </w:tc>
      </w:tr>
      <w:tr w:rsidR="0063398E" w:rsidRPr="0063398E" w14:paraId="75FB684E" w14:textId="77777777" w:rsidTr="00357EEA">
        <w:trPr>
          <w:trHeight w:val="295"/>
        </w:trPr>
        <w:tc>
          <w:tcPr>
            <w:tcW w:w="6663" w:type="dxa"/>
          </w:tcPr>
          <w:p w14:paraId="5FEE192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7.</w:t>
            </w:r>
            <w:r w:rsidRPr="0063398E">
              <w:rPr>
                <w:rFonts w:ascii="Calibri" w:hAnsi="Calibri" w:cs="Calibri"/>
                <w:color w:val="000000"/>
                <w:kern w:val="0"/>
                <w:sz w:val="18"/>
                <w:szCs w:val="18"/>
              </w:rPr>
              <w:t xml:space="preserve"> The effect of acupuncture on migraine headache</w:t>
            </w:r>
          </w:p>
        </w:tc>
        <w:tc>
          <w:tcPr>
            <w:tcW w:w="1843" w:type="dxa"/>
          </w:tcPr>
          <w:p w14:paraId="4C47B519" w14:textId="77777777" w:rsidR="0063398E" w:rsidRPr="0063398E" w:rsidRDefault="0063398E" w:rsidP="00357EEA">
            <w:pPr>
              <w:rPr>
                <w:rFonts w:ascii="Calibri" w:hAnsi="Calibri" w:cs="Calibri"/>
                <w:sz w:val="18"/>
                <w:szCs w:val="18"/>
              </w:rPr>
            </w:pPr>
            <w:bookmarkStart w:id="43" w:name="OLE_LINK6"/>
            <w:bookmarkStart w:id="44" w:name="OLE_LINK7"/>
            <w:r w:rsidRPr="0063398E">
              <w:rPr>
                <w:rFonts w:ascii="Calibri" w:hAnsi="Calibri" w:cs="Calibri"/>
                <w:kern w:val="0"/>
                <w:sz w:val="18"/>
                <w:szCs w:val="18"/>
              </w:rPr>
              <w:t>Conference abstracts</w:t>
            </w:r>
            <w:bookmarkEnd w:id="43"/>
            <w:bookmarkEnd w:id="44"/>
          </w:p>
        </w:tc>
      </w:tr>
      <w:tr w:rsidR="0063398E" w:rsidRPr="0063398E" w14:paraId="291C43E2" w14:textId="77777777" w:rsidTr="00357EEA">
        <w:tc>
          <w:tcPr>
            <w:tcW w:w="6663" w:type="dxa"/>
          </w:tcPr>
          <w:p w14:paraId="48DD6B93"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8.</w:t>
            </w:r>
            <w:r w:rsidRPr="0063398E">
              <w:rPr>
                <w:rFonts w:ascii="Calibri" w:hAnsi="Calibri" w:cs="Calibri"/>
                <w:color w:val="000000"/>
                <w:kern w:val="0"/>
                <w:sz w:val="18"/>
                <w:szCs w:val="18"/>
              </w:rPr>
              <w:t xml:space="preserve"> EHMTI-0026. Neuroprolotherapy and acupuncture for clinical trial of acute and chronic migraine treatment</w:t>
            </w:r>
          </w:p>
        </w:tc>
        <w:tc>
          <w:tcPr>
            <w:tcW w:w="1843" w:type="dxa"/>
          </w:tcPr>
          <w:p w14:paraId="7174CE53"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Conference abstracts</w:t>
            </w:r>
          </w:p>
        </w:tc>
      </w:tr>
      <w:tr w:rsidR="0063398E" w:rsidRPr="0063398E" w14:paraId="6B693077" w14:textId="77777777" w:rsidTr="00357EEA">
        <w:tc>
          <w:tcPr>
            <w:tcW w:w="6663" w:type="dxa"/>
          </w:tcPr>
          <w:p w14:paraId="3C65072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9. </w:t>
            </w:r>
            <w:r w:rsidRPr="0063398E">
              <w:rPr>
                <w:rFonts w:ascii="Calibri" w:hAnsi="Calibri" w:cs="Calibri"/>
                <w:color w:val="000000"/>
                <w:kern w:val="0"/>
                <w:sz w:val="18"/>
                <w:szCs w:val="18"/>
              </w:rPr>
              <w:t>Ear acupuncture for migraine</w:t>
            </w:r>
          </w:p>
        </w:tc>
        <w:tc>
          <w:tcPr>
            <w:tcW w:w="1843" w:type="dxa"/>
          </w:tcPr>
          <w:p w14:paraId="0AD012AD"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Note</w:t>
            </w:r>
          </w:p>
        </w:tc>
      </w:tr>
      <w:tr w:rsidR="0063398E" w:rsidRPr="0063398E" w14:paraId="6D2697D8" w14:textId="77777777" w:rsidTr="00357EEA">
        <w:tc>
          <w:tcPr>
            <w:tcW w:w="6663" w:type="dxa"/>
          </w:tcPr>
          <w:p w14:paraId="3D753938"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10.</w:t>
            </w:r>
            <w:r w:rsidRPr="0063398E">
              <w:rPr>
                <w:rFonts w:ascii="Calibri" w:hAnsi="Calibri" w:cs="Calibri"/>
                <w:color w:val="000000"/>
                <w:kern w:val="0"/>
                <w:sz w:val="18"/>
                <w:szCs w:val="18"/>
              </w:rPr>
              <w:t xml:space="preserve"> </w:t>
            </w:r>
            <w:bookmarkStart w:id="45" w:name="OLE_LINK10"/>
            <w:bookmarkStart w:id="46" w:name="OLE_LINK11"/>
            <w:r w:rsidRPr="0063398E">
              <w:rPr>
                <w:rFonts w:ascii="Calibri" w:hAnsi="Calibri" w:cs="Calibri"/>
                <w:color w:val="000000"/>
                <w:kern w:val="0"/>
                <w:sz w:val="18"/>
                <w:szCs w:val="18"/>
              </w:rPr>
              <w:t>Acupuncture in migraine prevention: a randomized sham controlled study with 6-months post-treatment follow-up</w:t>
            </w:r>
            <w:bookmarkEnd w:id="45"/>
            <w:bookmarkEnd w:id="46"/>
          </w:p>
        </w:tc>
        <w:tc>
          <w:tcPr>
            <w:tcW w:w="1843" w:type="dxa"/>
          </w:tcPr>
          <w:p w14:paraId="5520FA13"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Clinical Trials</w:t>
            </w:r>
          </w:p>
        </w:tc>
      </w:tr>
      <w:tr w:rsidR="0063398E" w:rsidRPr="0063398E" w14:paraId="294306F7" w14:textId="77777777" w:rsidTr="00357EEA">
        <w:tc>
          <w:tcPr>
            <w:tcW w:w="6663" w:type="dxa"/>
          </w:tcPr>
          <w:p w14:paraId="7C9C3DB7"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11.</w:t>
            </w:r>
            <w:r w:rsidRPr="0063398E">
              <w:rPr>
                <w:rFonts w:ascii="Calibri" w:hAnsi="Calibri" w:cs="Calibri"/>
                <w:color w:val="000000"/>
                <w:kern w:val="0"/>
                <w:sz w:val="18"/>
                <w:szCs w:val="18"/>
              </w:rPr>
              <w:t xml:space="preserve"> Contralateral acupuncture for migraine without aura: a randomized trial protocol with multimodal MRI</w:t>
            </w:r>
          </w:p>
        </w:tc>
        <w:tc>
          <w:tcPr>
            <w:tcW w:w="1843" w:type="dxa"/>
          </w:tcPr>
          <w:p w14:paraId="10F88640"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22BEEDC3" w14:textId="77777777" w:rsidTr="00357EEA">
        <w:tc>
          <w:tcPr>
            <w:tcW w:w="6663" w:type="dxa"/>
          </w:tcPr>
          <w:p w14:paraId="0B6EF0AC"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12. </w:t>
            </w:r>
            <w:r w:rsidRPr="0063398E">
              <w:rPr>
                <w:rFonts w:ascii="Calibri" w:hAnsi="Calibri" w:cs="Calibri"/>
                <w:color w:val="000000"/>
                <w:kern w:val="0"/>
                <w:sz w:val="18"/>
                <w:szCs w:val="18"/>
              </w:rPr>
              <w:t>Determining the Efficacy and Safety of Acupuncture for the Preventive Treatment of Menstrual Migraine: A Protocol for a PRISMA-Compliant Systematic Review and Meta-Analysis</w:t>
            </w:r>
          </w:p>
        </w:tc>
        <w:tc>
          <w:tcPr>
            <w:tcW w:w="1843" w:type="dxa"/>
          </w:tcPr>
          <w:p w14:paraId="3A13C024"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677D0FC1" w14:textId="77777777" w:rsidTr="00357EEA">
        <w:tc>
          <w:tcPr>
            <w:tcW w:w="6663" w:type="dxa"/>
          </w:tcPr>
          <w:p w14:paraId="11B40CA9"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13.</w:t>
            </w:r>
            <w:r w:rsidRPr="0063398E">
              <w:rPr>
                <w:rFonts w:ascii="Calibri" w:hAnsi="Calibri" w:cs="Calibri"/>
                <w:color w:val="000000"/>
                <w:kern w:val="0"/>
                <w:sz w:val="18"/>
                <w:szCs w:val="18"/>
              </w:rPr>
              <w:t xml:space="preserve"> Central Mechanism of Acupuncture Treatment in Patients with Migraine: Study Protocol for Randomized Controlled Neuroimaging Trial</w:t>
            </w:r>
          </w:p>
        </w:tc>
        <w:tc>
          <w:tcPr>
            <w:tcW w:w="1843" w:type="dxa"/>
          </w:tcPr>
          <w:p w14:paraId="4356796C"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5A1FF9D3" w14:textId="77777777" w:rsidTr="00357EEA">
        <w:tc>
          <w:tcPr>
            <w:tcW w:w="6663" w:type="dxa"/>
          </w:tcPr>
          <w:p w14:paraId="43D2520E"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14.</w:t>
            </w:r>
            <w:r w:rsidRPr="0063398E">
              <w:rPr>
                <w:rFonts w:ascii="Calibri" w:hAnsi="Calibri" w:cs="Calibri"/>
                <w:color w:val="000000"/>
                <w:kern w:val="0"/>
                <w:sz w:val="18"/>
                <w:szCs w:val="18"/>
              </w:rPr>
              <w:t xml:space="preserve"> Immediate analgesic effect of acupuncture intervention within 10 min during acute migraine attacks: protocol of a randomised controlled trial</w:t>
            </w:r>
          </w:p>
        </w:tc>
        <w:tc>
          <w:tcPr>
            <w:tcW w:w="1843" w:type="dxa"/>
          </w:tcPr>
          <w:p w14:paraId="76A2AEFC"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70776C8D" w14:textId="77777777" w:rsidTr="00357EEA">
        <w:tc>
          <w:tcPr>
            <w:tcW w:w="6663" w:type="dxa"/>
          </w:tcPr>
          <w:p w14:paraId="17BFEC4C"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15.</w:t>
            </w:r>
            <w:r w:rsidRPr="0063398E">
              <w:rPr>
                <w:rFonts w:ascii="Calibri" w:hAnsi="Calibri" w:cs="Calibri"/>
                <w:color w:val="000000"/>
                <w:kern w:val="0"/>
                <w:sz w:val="18"/>
                <w:szCs w:val="18"/>
              </w:rPr>
              <w:t xml:space="preserve"> Acupuncture for migraine prophylaxis: A protocol for systematic review and Bayesian network meta-analysis</w:t>
            </w:r>
          </w:p>
        </w:tc>
        <w:tc>
          <w:tcPr>
            <w:tcW w:w="1843" w:type="dxa"/>
          </w:tcPr>
          <w:p w14:paraId="38D8CE84" w14:textId="77777777" w:rsidR="0063398E" w:rsidRPr="0063398E" w:rsidRDefault="0063398E" w:rsidP="00357EEA">
            <w:pPr>
              <w:rPr>
                <w:rFonts w:ascii="Calibri" w:hAnsi="Calibri" w:cs="Calibri"/>
                <w:sz w:val="18"/>
                <w:szCs w:val="18"/>
              </w:rPr>
            </w:pPr>
            <w:bookmarkStart w:id="47" w:name="OLE_LINK8"/>
            <w:bookmarkStart w:id="48" w:name="OLE_LINK9"/>
            <w:r w:rsidRPr="0063398E">
              <w:rPr>
                <w:rFonts w:ascii="Calibri" w:hAnsi="Calibri" w:cs="Calibri"/>
                <w:kern w:val="0"/>
                <w:sz w:val="18"/>
                <w:szCs w:val="18"/>
              </w:rPr>
              <w:t>Protocol</w:t>
            </w:r>
            <w:bookmarkEnd w:id="47"/>
            <w:bookmarkEnd w:id="48"/>
          </w:p>
        </w:tc>
      </w:tr>
      <w:tr w:rsidR="0063398E" w:rsidRPr="0063398E" w14:paraId="2FB32C27" w14:textId="77777777" w:rsidTr="00357EEA">
        <w:tc>
          <w:tcPr>
            <w:tcW w:w="6663" w:type="dxa"/>
          </w:tcPr>
          <w:p w14:paraId="308C4BD1"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16.</w:t>
            </w:r>
            <w:r w:rsidRPr="0063398E">
              <w:rPr>
                <w:rFonts w:ascii="Calibri" w:hAnsi="Calibri" w:cs="Calibri"/>
                <w:color w:val="000000"/>
                <w:kern w:val="0"/>
                <w:sz w:val="18"/>
                <w:szCs w:val="18"/>
              </w:rPr>
              <w:t xml:space="preserve"> Efficacy of Acupuncture Treatment of Migraine Delivered by Senior or Junior Acupuncturists: study Protocol for a Randomized Controlled Trial</w:t>
            </w:r>
          </w:p>
        </w:tc>
        <w:tc>
          <w:tcPr>
            <w:tcW w:w="1843" w:type="dxa"/>
          </w:tcPr>
          <w:p w14:paraId="11456EAA"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1B2113E7" w14:textId="77777777" w:rsidTr="00357EEA">
        <w:tc>
          <w:tcPr>
            <w:tcW w:w="6663" w:type="dxa"/>
          </w:tcPr>
          <w:p w14:paraId="07B19715"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17.</w:t>
            </w:r>
            <w:r w:rsidRPr="0063398E">
              <w:rPr>
                <w:rFonts w:ascii="Calibri" w:hAnsi="Calibri" w:cs="Calibri"/>
                <w:color w:val="000000"/>
                <w:kern w:val="0"/>
                <w:sz w:val="18"/>
                <w:szCs w:val="18"/>
              </w:rPr>
              <w:t xml:space="preserve"> Acupuncture Based on Regulating Autonomic Nerves for the Prevention of Migraine Without Aura: A Prospective, Double-Dummy, Randomized Controlled Clinical Trial</w:t>
            </w:r>
          </w:p>
        </w:tc>
        <w:tc>
          <w:tcPr>
            <w:tcW w:w="1843" w:type="dxa"/>
          </w:tcPr>
          <w:p w14:paraId="42FDBBF9"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Clinical Trials</w:t>
            </w:r>
          </w:p>
        </w:tc>
      </w:tr>
      <w:tr w:rsidR="0063398E" w:rsidRPr="0063398E" w14:paraId="35C38B7C" w14:textId="77777777" w:rsidTr="00357EEA">
        <w:tc>
          <w:tcPr>
            <w:tcW w:w="6663" w:type="dxa"/>
          </w:tcPr>
          <w:p w14:paraId="5F055397"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18. </w:t>
            </w:r>
            <w:r w:rsidRPr="0063398E">
              <w:rPr>
                <w:rFonts w:ascii="Calibri" w:hAnsi="Calibri" w:cs="Calibri"/>
                <w:color w:val="000000"/>
                <w:kern w:val="0"/>
                <w:sz w:val="18"/>
                <w:szCs w:val="18"/>
              </w:rPr>
              <w:t>Efficacy of contralateral acupuncture in women with migraine without aura: protocol for a randomised controlled trial</w:t>
            </w:r>
          </w:p>
        </w:tc>
        <w:tc>
          <w:tcPr>
            <w:tcW w:w="1843" w:type="dxa"/>
          </w:tcPr>
          <w:p w14:paraId="6A64BD6A"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4D42358C" w14:textId="77777777" w:rsidTr="00357EEA">
        <w:tc>
          <w:tcPr>
            <w:tcW w:w="6663" w:type="dxa"/>
          </w:tcPr>
          <w:p w14:paraId="29CAF72E"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19. </w:t>
            </w:r>
            <w:r w:rsidRPr="0063398E">
              <w:rPr>
                <w:rFonts w:ascii="Calibri" w:hAnsi="Calibri" w:cs="Calibri"/>
                <w:color w:val="000000"/>
                <w:kern w:val="0"/>
                <w:sz w:val="18"/>
                <w:szCs w:val="18"/>
              </w:rPr>
              <w:t>Efficacy of scalp acupuncture for migraine: A protocol for systematic review and meta-analysis</w:t>
            </w:r>
          </w:p>
        </w:tc>
        <w:tc>
          <w:tcPr>
            <w:tcW w:w="1843" w:type="dxa"/>
          </w:tcPr>
          <w:p w14:paraId="6A795F19"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79BF4C8E" w14:textId="77777777" w:rsidTr="00357EEA">
        <w:tc>
          <w:tcPr>
            <w:tcW w:w="6663" w:type="dxa"/>
          </w:tcPr>
          <w:p w14:paraId="000D122E"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20. </w:t>
            </w:r>
            <w:r w:rsidRPr="0063398E">
              <w:rPr>
                <w:rFonts w:ascii="Calibri" w:hAnsi="Calibri" w:cs="Calibri"/>
                <w:color w:val="000000"/>
                <w:kern w:val="0"/>
                <w:sz w:val="18"/>
                <w:szCs w:val="18"/>
              </w:rPr>
              <w:t>Neurological mechanism and treatment effects prediction of acupuncture on migraine without aura: study protocol for a randomized controlled trial</w:t>
            </w:r>
          </w:p>
        </w:tc>
        <w:tc>
          <w:tcPr>
            <w:tcW w:w="1843" w:type="dxa"/>
          </w:tcPr>
          <w:p w14:paraId="107F2BC8"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6EF22176" w14:textId="77777777" w:rsidTr="00357EEA">
        <w:tc>
          <w:tcPr>
            <w:tcW w:w="6663" w:type="dxa"/>
          </w:tcPr>
          <w:p w14:paraId="3AE8D439"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21. </w:t>
            </w:r>
            <w:r w:rsidRPr="0063398E">
              <w:rPr>
                <w:rFonts w:ascii="Calibri" w:hAnsi="Calibri" w:cs="Calibri"/>
                <w:color w:val="000000"/>
                <w:kern w:val="0"/>
                <w:sz w:val="18"/>
                <w:szCs w:val="18"/>
              </w:rPr>
              <w:t>Efficacy prediction of acupuncture treatment for migraine without aura based on multimodal MRI: A study protocol</w:t>
            </w:r>
          </w:p>
        </w:tc>
        <w:tc>
          <w:tcPr>
            <w:tcW w:w="1843" w:type="dxa"/>
          </w:tcPr>
          <w:p w14:paraId="1122610E"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562ABBF7" w14:textId="77777777" w:rsidTr="00357EEA">
        <w:tc>
          <w:tcPr>
            <w:tcW w:w="6663" w:type="dxa"/>
          </w:tcPr>
          <w:p w14:paraId="59FAA1BA"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22. </w:t>
            </w:r>
            <w:r w:rsidRPr="0063398E">
              <w:rPr>
                <w:rFonts w:ascii="Calibri" w:hAnsi="Calibri" w:cs="Calibri"/>
                <w:color w:val="000000"/>
                <w:kern w:val="0"/>
                <w:sz w:val="18"/>
                <w:szCs w:val="18"/>
              </w:rPr>
              <w:t xml:space="preserve">Manual acupuncture as prophylaxis for migraine without aura: study protocol for a </w:t>
            </w:r>
            <w:r w:rsidRPr="0063398E">
              <w:rPr>
                <w:rFonts w:ascii="Calibri" w:hAnsi="Calibri" w:cs="Calibri"/>
                <w:color w:val="000000"/>
                <w:kern w:val="0"/>
                <w:sz w:val="18"/>
                <w:szCs w:val="18"/>
              </w:rPr>
              <w:lastRenderedPageBreak/>
              <w:t>multi-center, randomized, single-blinded trial</w:t>
            </w:r>
          </w:p>
        </w:tc>
        <w:tc>
          <w:tcPr>
            <w:tcW w:w="1843" w:type="dxa"/>
          </w:tcPr>
          <w:p w14:paraId="7F1B5221"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lastRenderedPageBreak/>
              <w:t>Protocol</w:t>
            </w:r>
          </w:p>
        </w:tc>
      </w:tr>
      <w:tr w:rsidR="0063398E" w:rsidRPr="0063398E" w14:paraId="46873FF3" w14:textId="77777777" w:rsidTr="00357EEA">
        <w:tc>
          <w:tcPr>
            <w:tcW w:w="6663" w:type="dxa"/>
          </w:tcPr>
          <w:p w14:paraId="4079D5DC"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23.</w:t>
            </w:r>
            <w:r w:rsidRPr="0063398E">
              <w:rPr>
                <w:rFonts w:ascii="Calibri" w:hAnsi="Calibri" w:cs="Calibri"/>
                <w:color w:val="000000"/>
                <w:kern w:val="0"/>
                <w:sz w:val="18"/>
                <w:szCs w:val="18"/>
              </w:rPr>
              <w:t xml:space="preserve"> Efficacy of Acupuncture Treatment of Migraine Delivered by Senior or Junior Acupuncturists: study Protocol for a Randomized Controlled Trial</w:t>
            </w:r>
          </w:p>
        </w:tc>
        <w:tc>
          <w:tcPr>
            <w:tcW w:w="1843" w:type="dxa"/>
          </w:tcPr>
          <w:p w14:paraId="1D0E3EAD" w14:textId="77777777" w:rsidR="0063398E" w:rsidRPr="0063398E" w:rsidRDefault="0063398E" w:rsidP="00357EEA">
            <w:pPr>
              <w:rPr>
                <w:rFonts w:ascii="Calibri" w:hAnsi="Calibri" w:cs="Calibri"/>
                <w:sz w:val="18"/>
                <w:szCs w:val="18"/>
              </w:rPr>
            </w:pPr>
            <w:r w:rsidRPr="0063398E">
              <w:rPr>
                <w:rFonts w:ascii="Calibri" w:hAnsi="Calibri" w:cs="Calibri"/>
                <w:color w:val="000000"/>
                <w:kern w:val="0"/>
                <w:sz w:val="18"/>
                <w:szCs w:val="18"/>
              </w:rPr>
              <w:t>Protocol</w:t>
            </w:r>
          </w:p>
        </w:tc>
      </w:tr>
      <w:tr w:rsidR="0063398E" w:rsidRPr="0063398E" w14:paraId="2F1DF892" w14:textId="77777777" w:rsidTr="00357EEA">
        <w:tc>
          <w:tcPr>
            <w:tcW w:w="6663" w:type="dxa"/>
          </w:tcPr>
          <w:p w14:paraId="4DAD2398"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24.</w:t>
            </w:r>
            <w:r w:rsidRPr="0063398E">
              <w:rPr>
                <w:rFonts w:ascii="Calibri" w:hAnsi="Calibri" w:cs="Calibri"/>
                <w:color w:val="000000"/>
                <w:kern w:val="0"/>
                <w:sz w:val="18"/>
                <w:szCs w:val="18"/>
              </w:rPr>
              <w:t xml:space="preserve"> Comparative effect of electroacupuncture with different frequency on headache attacks in migraine outpatients: study protocol for a randomised placebo-controlled trial</w:t>
            </w:r>
          </w:p>
        </w:tc>
        <w:tc>
          <w:tcPr>
            <w:tcW w:w="1843" w:type="dxa"/>
          </w:tcPr>
          <w:p w14:paraId="063B61A7" w14:textId="77777777" w:rsidR="0063398E" w:rsidRPr="0063398E" w:rsidRDefault="0063398E" w:rsidP="00357EEA">
            <w:pPr>
              <w:rPr>
                <w:rFonts w:ascii="Calibri" w:hAnsi="Calibri" w:cs="Calibri"/>
                <w:sz w:val="18"/>
                <w:szCs w:val="18"/>
              </w:rPr>
            </w:pPr>
            <w:r w:rsidRPr="0063398E">
              <w:rPr>
                <w:rFonts w:ascii="Calibri" w:hAnsi="Calibri" w:cs="Calibri"/>
                <w:color w:val="000000"/>
                <w:kern w:val="0"/>
                <w:sz w:val="18"/>
                <w:szCs w:val="18"/>
              </w:rPr>
              <w:t>Protocol</w:t>
            </w:r>
          </w:p>
        </w:tc>
      </w:tr>
      <w:tr w:rsidR="0063398E" w:rsidRPr="0063398E" w14:paraId="5900EB2D" w14:textId="77777777" w:rsidTr="00357EEA">
        <w:tc>
          <w:tcPr>
            <w:tcW w:w="6663" w:type="dxa"/>
          </w:tcPr>
          <w:p w14:paraId="2BD5B5A8"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25.</w:t>
            </w:r>
            <w:r w:rsidRPr="0063398E">
              <w:rPr>
                <w:rFonts w:ascii="Calibri" w:hAnsi="Calibri" w:cs="Calibri"/>
                <w:color w:val="000000"/>
                <w:kern w:val="0"/>
                <w:sz w:val="18"/>
                <w:szCs w:val="18"/>
              </w:rPr>
              <w:t xml:space="preserve"> The Efficacy and Safety of Acupuncture for Prophylaxis of Vestibular Migraine: a Study Protocol for a Randomized Controlled Trial</w:t>
            </w:r>
          </w:p>
        </w:tc>
        <w:tc>
          <w:tcPr>
            <w:tcW w:w="1843" w:type="dxa"/>
          </w:tcPr>
          <w:p w14:paraId="40A6C5D9" w14:textId="77777777" w:rsidR="0063398E" w:rsidRPr="0063398E" w:rsidRDefault="0063398E" w:rsidP="00357EEA">
            <w:pPr>
              <w:rPr>
                <w:rFonts w:ascii="Calibri" w:hAnsi="Calibri" w:cs="Calibri"/>
                <w:kern w:val="0"/>
                <w:sz w:val="18"/>
                <w:szCs w:val="18"/>
              </w:rPr>
            </w:pPr>
            <w:r w:rsidRPr="0063398E">
              <w:rPr>
                <w:rFonts w:ascii="Calibri" w:hAnsi="Calibri" w:cs="Calibri"/>
                <w:kern w:val="0"/>
                <w:sz w:val="18"/>
                <w:szCs w:val="18"/>
              </w:rPr>
              <w:t>Protocol</w:t>
            </w:r>
          </w:p>
        </w:tc>
      </w:tr>
      <w:tr w:rsidR="0063398E" w:rsidRPr="0063398E" w14:paraId="23517DCC" w14:textId="77777777" w:rsidTr="00357EEA">
        <w:tc>
          <w:tcPr>
            <w:tcW w:w="6663" w:type="dxa"/>
          </w:tcPr>
          <w:p w14:paraId="134AF2EB"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26. </w:t>
            </w:r>
            <w:r w:rsidRPr="0063398E">
              <w:rPr>
                <w:rFonts w:ascii="Calibri" w:hAnsi="Calibri" w:cs="Calibri"/>
                <w:color w:val="000000"/>
                <w:kern w:val="0"/>
                <w:sz w:val="18"/>
                <w:szCs w:val="18"/>
              </w:rPr>
              <w:t>Acupuncture for emotional disorders in patients with migraine: a systematic review protocol</w:t>
            </w:r>
          </w:p>
        </w:tc>
        <w:tc>
          <w:tcPr>
            <w:tcW w:w="1843" w:type="dxa"/>
          </w:tcPr>
          <w:p w14:paraId="3D55E57B"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5B2526C6" w14:textId="77777777" w:rsidTr="00357EEA">
        <w:trPr>
          <w:trHeight w:val="58"/>
        </w:trPr>
        <w:tc>
          <w:tcPr>
            <w:tcW w:w="6663" w:type="dxa"/>
          </w:tcPr>
          <w:p w14:paraId="0853B3FC"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27.</w:t>
            </w:r>
            <w:r w:rsidRPr="0063398E">
              <w:rPr>
                <w:rFonts w:ascii="Calibri" w:hAnsi="Calibri" w:cs="Calibri"/>
                <w:color w:val="000000"/>
                <w:kern w:val="0"/>
                <w:sz w:val="18"/>
                <w:szCs w:val="18"/>
              </w:rPr>
              <w:t xml:space="preserve"> Auricular acupuncture for migraine: A systematic review protocol</w:t>
            </w:r>
          </w:p>
        </w:tc>
        <w:tc>
          <w:tcPr>
            <w:tcW w:w="1843" w:type="dxa"/>
          </w:tcPr>
          <w:p w14:paraId="0E2C78DB"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23C18F23" w14:textId="77777777" w:rsidTr="00357EEA">
        <w:tc>
          <w:tcPr>
            <w:tcW w:w="6663" w:type="dxa"/>
          </w:tcPr>
          <w:p w14:paraId="3B4D6321"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28. </w:t>
            </w:r>
            <w:r w:rsidRPr="0063398E">
              <w:rPr>
                <w:rFonts w:ascii="Calibri" w:hAnsi="Calibri" w:cs="Calibri"/>
                <w:color w:val="000000"/>
                <w:kern w:val="0"/>
                <w:sz w:val="18"/>
                <w:szCs w:val="18"/>
              </w:rPr>
              <w:t>Acupuncture methods for acute migraine attack: a Bayesian network meta-analysis protocol</w:t>
            </w:r>
          </w:p>
        </w:tc>
        <w:tc>
          <w:tcPr>
            <w:tcW w:w="1843" w:type="dxa"/>
          </w:tcPr>
          <w:p w14:paraId="22E0C3BB"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7C40C233" w14:textId="77777777" w:rsidTr="00357EEA">
        <w:tc>
          <w:tcPr>
            <w:tcW w:w="6663" w:type="dxa"/>
          </w:tcPr>
          <w:p w14:paraId="539D0004"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29. </w:t>
            </w:r>
            <w:r w:rsidRPr="0063398E">
              <w:rPr>
                <w:rFonts w:ascii="Calibri" w:hAnsi="Calibri" w:cs="Calibri"/>
                <w:color w:val="000000"/>
                <w:kern w:val="0"/>
                <w:sz w:val="18"/>
                <w:szCs w:val="18"/>
              </w:rPr>
              <w:t>Effectiveness of dry needling for improving pain and disability in adults with tension-type, cervicogenic, or migraine headaches: protocol for a systematic review</w:t>
            </w:r>
          </w:p>
        </w:tc>
        <w:tc>
          <w:tcPr>
            <w:tcW w:w="1843" w:type="dxa"/>
          </w:tcPr>
          <w:p w14:paraId="49166C2C"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75416F9D" w14:textId="77777777" w:rsidTr="00357EEA">
        <w:tc>
          <w:tcPr>
            <w:tcW w:w="6663" w:type="dxa"/>
          </w:tcPr>
          <w:p w14:paraId="5B672625"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30. </w:t>
            </w:r>
            <w:r w:rsidRPr="0063398E">
              <w:rPr>
                <w:rFonts w:ascii="Calibri" w:hAnsi="Calibri" w:cs="Calibri"/>
                <w:color w:val="000000"/>
                <w:kern w:val="0"/>
                <w:sz w:val="18"/>
                <w:szCs w:val="18"/>
              </w:rPr>
              <w:t>Acupuncture for migraine: a protocol for a meta-analysis and meta-regression of randomised controlled trials</w:t>
            </w:r>
          </w:p>
        </w:tc>
        <w:tc>
          <w:tcPr>
            <w:tcW w:w="1843" w:type="dxa"/>
          </w:tcPr>
          <w:p w14:paraId="1F2F50F4"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751D3780" w14:textId="77777777" w:rsidTr="00357EEA">
        <w:tc>
          <w:tcPr>
            <w:tcW w:w="6663" w:type="dxa"/>
          </w:tcPr>
          <w:p w14:paraId="6A63C51B"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31. </w:t>
            </w:r>
            <w:r w:rsidRPr="0063398E">
              <w:rPr>
                <w:rFonts w:ascii="Calibri" w:hAnsi="Calibri" w:cs="Calibri"/>
                <w:color w:val="000000"/>
                <w:kern w:val="0"/>
                <w:sz w:val="18"/>
                <w:szCs w:val="18"/>
              </w:rPr>
              <w:t>Acupuncture as prophylaxis for chronic migraine: a protocol for a single-blinded, double-dummy randomised controlled trial</w:t>
            </w:r>
          </w:p>
        </w:tc>
        <w:tc>
          <w:tcPr>
            <w:tcW w:w="1843" w:type="dxa"/>
          </w:tcPr>
          <w:p w14:paraId="108D8C61" w14:textId="77777777" w:rsidR="0063398E" w:rsidRPr="0063398E" w:rsidRDefault="0063398E" w:rsidP="00357EEA">
            <w:pPr>
              <w:rPr>
                <w:rFonts w:ascii="Calibri" w:hAnsi="Calibri" w:cs="Calibri"/>
                <w:sz w:val="18"/>
                <w:szCs w:val="18"/>
              </w:rPr>
            </w:pPr>
            <w:bookmarkStart w:id="49" w:name="OLE_LINK12"/>
            <w:bookmarkStart w:id="50" w:name="OLE_LINK13"/>
            <w:r w:rsidRPr="0063398E">
              <w:rPr>
                <w:rFonts w:ascii="Calibri" w:hAnsi="Calibri" w:cs="Calibri"/>
                <w:kern w:val="0"/>
                <w:sz w:val="18"/>
                <w:szCs w:val="18"/>
              </w:rPr>
              <w:t>Protocol</w:t>
            </w:r>
          </w:p>
          <w:bookmarkEnd w:id="49"/>
          <w:bookmarkEnd w:id="50"/>
          <w:p w14:paraId="214F2A79" w14:textId="77777777" w:rsidR="0063398E" w:rsidRPr="0063398E" w:rsidRDefault="0063398E" w:rsidP="00357EEA">
            <w:pPr>
              <w:rPr>
                <w:rFonts w:ascii="Calibri" w:hAnsi="Calibri" w:cs="Calibri"/>
                <w:sz w:val="18"/>
                <w:szCs w:val="18"/>
              </w:rPr>
            </w:pPr>
          </w:p>
        </w:tc>
      </w:tr>
      <w:tr w:rsidR="0063398E" w:rsidRPr="0063398E" w14:paraId="62263F5E" w14:textId="77777777" w:rsidTr="00357EEA">
        <w:tc>
          <w:tcPr>
            <w:tcW w:w="6663" w:type="dxa"/>
          </w:tcPr>
          <w:p w14:paraId="7CE717A4"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32.</w:t>
            </w:r>
            <w:r w:rsidRPr="0063398E">
              <w:rPr>
                <w:rFonts w:ascii="Calibri" w:hAnsi="Calibri" w:cs="Calibri"/>
                <w:color w:val="000000"/>
                <w:kern w:val="0"/>
                <w:sz w:val="18"/>
                <w:szCs w:val="18"/>
              </w:rPr>
              <w:t xml:space="preserve"> Electroacupuncture for migraine protocol for a systematic review of controlled trials</w:t>
            </w:r>
          </w:p>
        </w:tc>
        <w:tc>
          <w:tcPr>
            <w:tcW w:w="1843" w:type="dxa"/>
          </w:tcPr>
          <w:p w14:paraId="4882EF61"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369EC336" w14:textId="77777777" w:rsidTr="00357EEA">
        <w:tc>
          <w:tcPr>
            <w:tcW w:w="6663" w:type="dxa"/>
          </w:tcPr>
          <w:p w14:paraId="7059DEE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33.</w:t>
            </w:r>
            <w:r w:rsidRPr="0063398E">
              <w:rPr>
                <w:rFonts w:ascii="Calibri" w:hAnsi="Calibri" w:cs="Calibri"/>
                <w:color w:val="000000"/>
                <w:kern w:val="0"/>
                <w:sz w:val="18"/>
                <w:szCs w:val="18"/>
              </w:rPr>
              <w:t xml:space="preserve"> Interventions for migraine prophylaxis: protocol of an umbrella systematic review and network meta-analysis</w:t>
            </w:r>
          </w:p>
        </w:tc>
        <w:tc>
          <w:tcPr>
            <w:tcW w:w="1843" w:type="dxa"/>
          </w:tcPr>
          <w:p w14:paraId="42C91105"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773BF38D" w14:textId="77777777" w:rsidTr="00357EEA">
        <w:tc>
          <w:tcPr>
            <w:tcW w:w="6663" w:type="dxa"/>
          </w:tcPr>
          <w:p w14:paraId="03B3B2A8"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34.</w:t>
            </w:r>
            <w:r w:rsidRPr="0063398E">
              <w:rPr>
                <w:rFonts w:ascii="Calibri" w:hAnsi="Calibri" w:cs="Calibri"/>
                <w:color w:val="000000"/>
                <w:kern w:val="0"/>
                <w:sz w:val="18"/>
                <w:szCs w:val="18"/>
              </w:rPr>
              <w:t xml:space="preserve"> Acupuncture for acute migraine attacks in adults: a systematic review protocol</w:t>
            </w:r>
          </w:p>
        </w:tc>
        <w:tc>
          <w:tcPr>
            <w:tcW w:w="1843" w:type="dxa"/>
          </w:tcPr>
          <w:p w14:paraId="1FD987D0"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7A4D476A" w14:textId="77777777" w:rsidTr="00357EEA">
        <w:tc>
          <w:tcPr>
            <w:tcW w:w="6663" w:type="dxa"/>
          </w:tcPr>
          <w:p w14:paraId="51FB62E1"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35.</w:t>
            </w:r>
            <w:r w:rsidRPr="0063398E">
              <w:rPr>
                <w:rFonts w:ascii="Calibri" w:hAnsi="Calibri" w:cs="Calibri"/>
                <w:color w:val="000000"/>
                <w:kern w:val="0"/>
                <w:sz w:val="18"/>
                <w:szCs w:val="18"/>
              </w:rPr>
              <w:t xml:space="preserve"> Study protocol for a pragmatic randomised controlled trial in general practice investigating the effectiveness of acupuncture against migraine</w:t>
            </w:r>
          </w:p>
        </w:tc>
        <w:tc>
          <w:tcPr>
            <w:tcW w:w="1843" w:type="dxa"/>
          </w:tcPr>
          <w:p w14:paraId="340D38EA"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23F60E15" w14:textId="77777777" w:rsidTr="00357EEA">
        <w:tc>
          <w:tcPr>
            <w:tcW w:w="6663" w:type="dxa"/>
          </w:tcPr>
          <w:p w14:paraId="01B9A89E"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36.</w:t>
            </w:r>
            <w:r w:rsidRPr="0063398E">
              <w:rPr>
                <w:rFonts w:ascii="Calibri" w:hAnsi="Calibri" w:cs="Calibri"/>
                <w:color w:val="000000"/>
                <w:kern w:val="0"/>
                <w:sz w:val="18"/>
                <w:szCs w:val="18"/>
              </w:rPr>
              <w:t xml:space="preserve"> Randomized controlled trial to treat migraine with acupuncture: design and protocol</w:t>
            </w:r>
          </w:p>
        </w:tc>
        <w:tc>
          <w:tcPr>
            <w:tcW w:w="1843" w:type="dxa"/>
          </w:tcPr>
          <w:p w14:paraId="4A8679A8"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236F7CAA" w14:textId="77777777" w:rsidTr="00357EEA">
        <w:tc>
          <w:tcPr>
            <w:tcW w:w="6663" w:type="dxa"/>
          </w:tcPr>
          <w:p w14:paraId="31870343"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37.</w:t>
            </w:r>
            <w:r w:rsidRPr="0063398E">
              <w:rPr>
                <w:rFonts w:ascii="Calibri" w:hAnsi="Calibri" w:cs="Calibri"/>
                <w:color w:val="000000"/>
                <w:kern w:val="0"/>
                <w:sz w:val="18"/>
                <w:szCs w:val="18"/>
              </w:rPr>
              <w:t xml:space="preserve"> Acupuncture Randomized Trials (ART) in patients with migraine or tension-type headache--design and protocols</w:t>
            </w:r>
          </w:p>
        </w:tc>
        <w:tc>
          <w:tcPr>
            <w:tcW w:w="1843" w:type="dxa"/>
          </w:tcPr>
          <w:p w14:paraId="2394EDB2"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41AD72D5" w14:textId="77777777" w:rsidTr="00357EEA">
        <w:tc>
          <w:tcPr>
            <w:tcW w:w="6663" w:type="dxa"/>
          </w:tcPr>
          <w:p w14:paraId="070E45AD"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38.</w:t>
            </w:r>
            <w:r w:rsidRPr="0063398E">
              <w:rPr>
                <w:rFonts w:ascii="Calibri" w:hAnsi="Calibri" w:cs="Calibri"/>
                <w:color w:val="000000"/>
                <w:kern w:val="0"/>
                <w:sz w:val="18"/>
                <w:szCs w:val="18"/>
              </w:rPr>
              <w:t xml:space="preserve"> Immediate analgesic effect of acupuncture intervention within 10 min during acute migraine attacks: protocol of a randomised controlled trial</w:t>
            </w:r>
          </w:p>
        </w:tc>
        <w:tc>
          <w:tcPr>
            <w:tcW w:w="1843" w:type="dxa"/>
          </w:tcPr>
          <w:p w14:paraId="4993AF00"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Protocol</w:t>
            </w:r>
          </w:p>
        </w:tc>
      </w:tr>
      <w:tr w:rsidR="0063398E" w:rsidRPr="0063398E" w14:paraId="6CA66405" w14:textId="77777777" w:rsidTr="00357EEA">
        <w:tc>
          <w:tcPr>
            <w:tcW w:w="6663" w:type="dxa"/>
          </w:tcPr>
          <w:p w14:paraId="361B3B6F"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39.</w:t>
            </w:r>
            <w:r w:rsidRPr="0063398E">
              <w:rPr>
                <w:rFonts w:ascii="Calibri" w:hAnsi="Calibri" w:cs="Calibri"/>
                <w:color w:val="000000"/>
                <w:kern w:val="0"/>
                <w:sz w:val="18"/>
                <w:szCs w:val="18"/>
              </w:rPr>
              <w:t xml:space="preserve"> Mechanistic investigation of acupuncture treatment in patients with migraine: Evidence from brain imaging study (I)</w:t>
            </w:r>
          </w:p>
        </w:tc>
        <w:tc>
          <w:tcPr>
            <w:tcW w:w="1843" w:type="dxa"/>
          </w:tcPr>
          <w:p w14:paraId="4DC3D3EF"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54634578" w14:textId="77777777" w:rsidTr="00357EEA">
        <w:tc>
          <w:tcPr>
            <w:tcW w:w="6663" w:type="dxa"/>
          </w:tcPr>
          <w:p w14:paraId="4657F8BF"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40.</w:t>
            </w:r>
            <w:r w:rsidRPr="0063398E">
              <w:rPr>
                <w:rFonts w:ascii="Calibri" w:hAnsi="Calibri" w:cs="Calibri"/>
                <w:color w:val="000000"/>
                <w:kern w:val="0"/>
                <w:sz w:val="18"/>
                <w:szCs w:val="18"/>
              </w:rPr>
              <w:t xml:space="preserve"> A Randomized Controlled Trial of Acupuncture in Treating Migraine</w:t>
            </w:r>
          </w:p>
        </w:tc>
        <w:tc>
          <w:tcPr>
            <w:tcW w:w="1843" w:type="dxa"/>
          </w:tcPr>
          <w:p w14:paraId="37EE84A3"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2139DF0F" w14:textId="77777777" w:rsidTr="00357EEA">
        <w:tc>
          <w:tcPr>
            <w:tcW w:w="6663" w:type="dxa"/>
          </w:tcPr>
          <w:p w14:paraId="7F6CE7C7"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41.</w:t>
            </w:r>
            <w:r w:rsidRPr="0063398E">
              <w:rPr>
                <w:rFonts w:ascii="Calibri" w:hAnsi="Calibri" w:cs="Calibri"/>
                <w:color w:val="000000"/>
                <w:kern w:val="0"/>
                <w:sz w:val="18"/>
                <w:szCs w:val="18"/>
              </w:rPr>
              <w:t xml:space="preserve"> Effect of Acupressure in Migraine: single-blinded, Randomized, Controlled Clinical Trial</w:t>
            </w:r>
          </w:p>
        </w:tc>
        <w:tc>
          <w:tcPr>
            <w:tcW w:w="1843" w:type="dxa"/>
          </w:tcPr>
          <w:p w14:paraId="1004BFAC"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34098215" w14:textId="77777777" w:rsidTr="00357EEA">
        <w:tc>
          <w:tcPr>
            <w:tcW w:w="6663" w:type="dxa"/>
          </w:tcPr>
          <w:p w14:paraId="442F176B"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42.</w:t>
            </w:r>
            <w:r w:rsidRPr="0063398E">
              <w:rPr>
                <w:rFonts w:ascii="Calibri" w:hAnsi="Calibri" w:cs="Calibri"/>
                <w:color w:val="000000"/>
                <w:kern w:val="0"/>
                <w:sz w:val="18"/>
                <w:szCs w:val="18"/>
              </w:rPr>
              <w:t xml:space="preserve"> Acupuncture for Prophylaxis of Vestibular Migraine</w:t>
            </w:r>
          </w:p>
        </w:tc>
        <w:tc>
          <w:tcPr>
            <w:tcW w:w="1843" w:type="dxa"/>
          </w:tcPr>
          <w:p w14:paraId="5DA23CF6"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381480BF" w14:textId="77777777" w:rsidTr="00357EEA">
        <w:tc>
          <w:tcPr>
            <w:tcW w:w="6663" w:type="dxa"/>
          </w:tcPr>
          <w:p w14:paraId="6BD03BDD"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43.</w:t>
            </w:r>
            <w:r w:rsidRPr="0063398E">
              <w:rPr>
                <w:rFonts w:ascii="Calibri" w:hAnsi="Calibri" w:cs="Calibri"/>
                <w:color w:val="000000"/>
                <w:kern w:val="0"/>
                <w:sz w:val="18"/>
                <w:szCs w:val="18"/>
              </w:rPr>
              <w:t xml:space="preserve"> A randomized controlled trial of </w:t>
            </w:r>
            <w:proofErr w:type="spellStart"/>
            <w:r w:rsidRPr="0063398E">
              <w:rPr>
                <w:rFonts w:ascii="Calibri" w:hAnsi="Calibri" w:cs="Calibri"/>
                <w:color w:val="000000"/>
                <w:kern w:val="0"/>
                <w:sz w:val="18"/>
                <w:szCs w:val="18"/>
              </w:rPr>
              <w:t>â€œuplifting</w:t>
            </w:r>
            <w:proofErr w:type="spellEnd"/>
            <w:r w:rsidRPr="0063398E">
              <w:rPr>
                <w:rFonts w:ascii="Calibri" w:hAnsi="Calibri" w:cs="Calibri"/>
                <w:color w:val="000000"/>
                <w:kern w:val="0"/>
                <w:sz w:val="18"/>
                <w:szCs w:val="18"/>
              </w:rPr>
              <w:t xml:space="preserve"> yang and dispersing stagnation, activating the </w:t>
            </w:r>
            <w:proofErr w:type="gramStart"/>
            <w:r w:rsidRPr="0063398E">
              <w:rPr>
                <w:rFonts w:ascii="Calibri" w:hAnsi="Calibri" w:cs="Calibri"/>
                <w:color w:val="000000"/>
                <w:kern w:val="0"/>
                <w:sz w:val="18"/>
                <w:szCs w:val="18"/>
              </w:rPr>
              <w:t>channel</w:t>
            </w:r>
            <w:proofErr w:type="gramEnd"/>
            <w:r w:rsidRPr="0063398E">
              <w:rPr>
                <w:rFonts w:ascii="Calibri" w:hAnsi="Calibri" w:cs="Calibri"/>
                <w:color w:val="000000"/>
                <w:kern w:val="0"/>
                <w:sz w:val="18"/>
                <w:szCs w:val="18"/>
              </w:rPr>
              <w:t xml:space="preserve"> and alleviating </w:t>
            </w:r>
            <w:proofErr w:type="spellStart"/>
            <w:r w:rsidRPr="0063398E">
              <w:rPr>
                <w:rFonts w:ascii="Calibri" w:hAnsi="Calibri" w:cs="Calibri"/>
                <w:color w:val="000000"/>
                <w:kern w:val="0"/>
                <w:sz w:val="18"/>
                <w:szCs w:val="18"/>
              </w:rPr>
              <w:t>painâ</w:t>
            </w:r>
            <w:proofErr w:type="spellEnd"/>
            <w:r w:rsidRPr="0063398E">
              <w:rPr>
                <w:rFonts w:ascii="Calibri" w:hAnsi="Calibri" w:cs="Calibri"/>
                <w:color w:val="000000"/>
                <w:kern w:val="0"/>
                <w:sz w:val="18"/>
                <w:szCs w:val="18"/>
              </w:rPr>
              <w:t>€ acupuncture therapy for migraine</w:t>
            </w:r>
          </w:p>
        </w:tc>
        <w:tc>
          <w:tcPr>
            <w:tcW w:w="1843" w:type="dxa"/>
          </w:tcPr>
          <w:p w14:paraId="2E957E21"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32464683" w14:textId="77777777" w:rsidTr="00357EEA">
        <w:tc>
          <w:tcPr>
            <w:tcW w:w="6663" w:type="dxa"/>
          </w:tcPr>
          <w:p w14:paraId="059BE12D"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44. </w:t>
            </w:r>
            <w:r w:rsidRPr="0063398E">
              <w:rPr>
                <w:rFonts w:ascii="Calibri" w:hAnsi="Calibri" w:cs="Calibri"/>
                <w:color w:val="000000"/>
                <w:kern w:val="0"/>
                <w:sz w:val="18"/>
                <w:szCs w:val="18"/>
              </w:rPr>
              <w:t>Brain Connectome for Acupuncture-treated Migraine Patients: randomized, Controlled Study With Magnetic Resonance Imaging</w:t>
            </w:r>
          </w:p>
        </w:tc>
        <w:tc>
          <w:tcPr>
            <w:tcW w:w="1843" w:type="dxa"/>
          </w:tcPr>
          <w:p w14:paraId="481A4141"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70FA62BB" w14:textId="77777777" w:rsidTr="00357EEA">
        <w:tc>
          <w:tcPr>
            <w:tcW w:w="6663" w:type="dxa"/>
          </w:tcPr>
          <w:p w14:paraId="4D0BD8A5"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45.</w:t>
            </w:r>
            <w:r w:rsidRPr="0063398E">
              <w:rPr>
                <w:rFonts w:ascii="Calibri" w:hAnsi="Calibri" w:cs="Calibri"/>
                <w:color w:val="000000"/>
                <w:kern w:val="0"/>
                <w:sz w:val="18"/>
                <w:szCs w:val="18"/>
              </w:rPr>
              <w:t xml:space="preserve"> A study on the neurobiological mechanism of acupuncture treatment for migraine</w:t>
            </w:r>
          </w:p>
        </w:tc>
        <w:tc>
          <w:tcPr>
            <w:tcW w:w="1843" w:type="dxa"/>
          </w:tcPr>
          <w:p w14:paraId="5A830F9A"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2E194CCD" w14:textId="77777777" w:rsidTr="00357EEA">
        <w:tc>
          <w:tcPr>
            <w:tcW w:w="6663" w:type="dxa"/>
          </w:tcPr>
          <w:p w14:paraId="50AA8D54"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46. </w:t>
            </w:r>
            <w:r w:rsidRPr="0063398E">
              <w:rPr>
                <w:rFonts w:ascii="Calibri" w:hAnsi="Calibri" w:cs="Calibri"/>
                <w:color w:val="000000"/>
                <w:kern w:val="0"/>
                <w:sz w:val="18"/>
                <w:szCs w:val="18"/>
              </w:rPr>
              <w:t>Is pain relief from acupuncture reflected in the flow of blood-oxygen in the brain and muscles of migraine patients?</w:t>
            </w:r>
          </w:p>
        </w:tc>
        <w:tc>
          <w:tcPr>
            <w:tcW w:w="1843" w:type="dxa"/>
          </w:tcPr>
          <w:p w14:paraId="39FCB0D9"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17724FE5" w14:textId="77777777" w:rsidTr="00357EEA">
        <w:tc>
          <w:tcPr>
            <w:tcW w:w="6663" w:type="dxa"/>
          </w:tcPr>
          <w:p w14:paraId="1BA41164"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47.</w:t>
            </w:r>
            <w:r w:rsidRPr="0063398E">
              <w:rPr>
                <w:rFonts w:ascii="Calibri" w:hAnsi="Calibri" w:cs="Calibri"/>
                <w:color w:val="000000"/>
                <w:kern w:val="0"/>
                <w:sz w:val="18"/>
                <w:szCs w:val="18"/>
              </w:rPr>
              <w:t xml:space="preserve"> Acupuncture for the prevention of chronic migraine attacks</w:t>
            </w:r>
          </w:p>
        </w:tc>
        <w:tc>
          <w:tcPr>
            <w:tcW w:w="1843" w:type="dxa"/>
          </w:tcPr>
          <w:p w14:paraId="003BF6A9"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28B3E262" w14:textId="77777777" w:rsidTr="00357EEA">
        <w:tc>
          <w:tcPr>
            <w:tcW w:w="6663" w:type="dxa"/>
          </w:tcPr>
          <w:p w14:paraId="176FB4E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lastRenderedPageBreak/>
              <w:t>48.</w:t>
            </w:r>
            <w:r w:rsidRPr="0063398E">
              <w:rPr>
                <w:rFonts w:ascii="Calibri" w:hAnsi="Calibri" w:cs="Calibri"/>
                <w:color w:val="000000"/>
                <w:kern w:val="0"/>
                <w:sz w:val="18"/>
                <w:szCs w:val="18"/>
              </w:rPr>
              <w:t xml:space="preserve"> Preventing of auricular acupuncture for migraine: a randomized controlled trial</w:t>
            </w:r>
          </w:p>
        </w:tc>
        <w:tc>
          <w:tcPr>
            <w:tcW w:w="1843" w:type="dxa"/>
          </w:tcPr>
          <w:p w14:paraId="337B9FF2"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37A7D241" w14:textId="77777777" w:rsidTr="00357EEA">
        <w:tc>
          <w:tcPr>
            <w:tcW w:w="6663" w:type="dxa"/>
          </w:tcPr>
          <w:p w14:paraId="1800A2FE"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49.</w:t>
            </w:r>
            <w:r w:rsidRPr="0063398E">
              <w:rPr>
                <w:rFonts w:ascii="Calibri" w:hAnsi="Calibri" w:cs="Calibri"/>
                <w:color w:val="000000"/>
                <w:kern w:val="0"/>
                <w:sz w:val="18"/>
                <w:szCs w:val="18"/>
              </w:rPr>
              <w:t xml:space="preserve"> Treatment of non-premonitory migraine with transcutaneous stimulation of the auricular branch of the vagal nerve (auricular t-VNS): a randomized, monocentric clinical trial on efficacy and the central mechanism of multimodality fMRI</w:t>
            </w:r>
          </w:p>
        </w:tc>
        <w:tc>
          <w:tcPr>
            <w:tcW w:w="1843" w:type="dxa"/>
          </w:tcPr>
          <w:p w14:paraId="6B79B87F"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11A91913" w14:textId="77777777" w:rsidTr="00357EEA">
        <w:tc>
          <w:tcPr>
            <w:tcW w:w="6663" w:type="dxa"/>
          </w:tcPr>
          <w:p w14:paraId="3C39D3AB"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50. </w:t>
            </w:r>
            <w:r w:rsidRPr="0063398E">
              <w:rPr>
                <w:rFonts w:ascii="Calibri" w:hAnsi="Calibri" w:cs="Calibri"/>
                <w:color w:val="000000"/>
                <w:kern w:val="0"/>
                <w:sz w:val="18"/>
                <w:szCs w:val="18"/>
              </w:rPr>
              <w:t>Effectiveness of Acupuncture as treatment on Headache</w:t>
            </w:r>
          </w:p>
        </w:tc>
        <w:tc>
          <w:tcPr>
            <w:tcW w:w="1843" w:type="dxa"/>
          </w:tcPr>
          <w:p w14:paraId="117A089D"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47DAC69C" w14:textId="77777777" w:rsidTr="00357EEA">
        <w:tc>
          <w:tcPr>
            <w:tcW w:w="6663" w:type="dxa"/>
          </w:tcPr>
          <w:p w14:paraId="1F339D8F"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51. </w:t>
            </w:r>
            <w:r w:rsidRPr="0063398E">
              <w:rPr>
                <w:rFonts w:ascii="Calibri" w:hAnsi="Calibri" w:cs="Calibri"/>
                <w:color w:val="000000"/>
                <w:kern w:val="0"/>
                <w:sz w:val="18"/>
                <w:szCs w:val="18"/>
              </w:rPr>
              <w:t>Efficacy Study of Acupuncture in the Prevention of Migraine Without Aura</w:t>
            </w:r>
          </w:p>
        </w:tc>
        <w:tc>
          <w:tcPr>
            <w:tcW w:w="1843" w:type="dxa"/>
          </w:tcPr>
          <w:p w14:paraId="1A303E82"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0F3A4395" w14:textId="77777777" w:rsidTr="00357EEA">
        <w:tc>
          <w:tcPr>
            <w:tcW w:w="6663" w:type="dxa"/>
          </w:tcPr>
          <w:p w14:paraId="2F023028"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52.</w:t>
            </w:r>
            <w:r w:rsidRPr="0063398E">
              <w:rPr>
                <w:rFonts w:ascii="Calibri" w:hAnsi="Calibri" w:cs="Calibri"/>
                <w:color w:val="000000"/>
                <w:kern w:val="0"/>
                <w:sz w:val="18"/>
                <w:szCs w:val="18"/>
              </w:rPr>
              <w:t xml:space="preserve"> Auricular Acupuncture vs SOC in Migraine HA</w:t>
            </w:r>
          </w:p>
        </w:tc>
        <w:tc>
          <w:tcPr>
            <w:tcW w:w="1843" w:type="dxa"/>
          </w:tcPr>
          <w:p w14:paraId="01FE2E13"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2056CB0A" w14:textId="77777777" w:rsidTr="00357EEA">
        <w:tc>
          <w:tcPr>
            <w:tcW w:w="6663" w:type="dxa"/>
          </w:tcPr>
          <w:p w14:paraId="493F52D8"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53.</w:t>
            </w:r>
            <w:r w:rsidRPr="0063398E">
              <w:rPr>
                <w:rFonts w:ascii="Calibri" w:hAnsi="Calibri" w:cs="Calibri"/>
                <w:color w:val="000000"/>
                <w:kern w:val="0"/>
                <w:sz w:val="18"/>
                <w:szCs w:val="18"/>
              </w:rPr>
              <w:t xml:space="preserve"> The Target Symptom/disease-guided Randomized Controlled Trial to Evaluate the Acupuncture for Migraine Prophylaxis</w:t>
            </w:r>
          </w:p>
        </w:tc>
        <w:tc>
          <w:tcPr>
            <w:tcW w:w="1843" w:type="dxa"/>
          </w:tcPr>
          <w:p w14:paraId="1D59FD4A"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6B059C78" w14:textId="77777777" w:rsidTr="00357EEA">
        <w:tc>
          <w:tcPr>
            <w:tcW w:w="6663" w:type="dxa"/>
          </w:tcPr>
          <w:p w14:paraId="3CB7F93A"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54. </w:t>
            </w:r>
            <w:r w:rsidRPr="0063398E">
              <w:rPr>
                <w:rFonts w:ascii="Calibri" w:hAnsi="Calibri" w:cs="Calibri"/>
                <w:color w:val="000000"/>
                <w:kern w:val="0"/>
                <w:sz w:val="18"/>
                <w:szCs w:val="18"/>
              </w:rPr>
              <w:t>Acupuncture for Migraine Prophylaxis</w:t>
            </w:r>
          </w:p>
        </w:tc>
        <w:tc>
          <w:tcPr>
            <w:tcW w:w="1843" w:type="dxa"/>
          </w:tcPr>
          <w:p w14:paraId="78E1018E"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32715CE9" w14:textId="77777777" w:rsidTr="00357EEA">
        <w:tc>
          <w:tcPr>
            <w:tcW w:w="6663" w:type="dxa"/>
          </w:tcPr>
          <w:p w14:paraId="51509969"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55.</w:t>
            </w:r>
            <w:r w:rsidRPr="0063398E">
              <w:rPr>
                <w:rFonts w:ascii="Calibri" w:hAnsi="Calibri" w:cs="Calibri"/>
                <w:color w:val="000000"/>
                <w:kern w:val="0"/>
                <w:sz w:val="18"/>
                <w:szCs w:val="18"/>
              </w:rPr>
              <w:t xml:space="preserve"> Acupuncture in Chronic Migraine: a Randomized Controlled Trial</w:t>
            </w:r>
          </w:p>
        </w:tc>
        <w:tc>
          <w:tcPr>
            <w:tcW w:w="1843" w:type="dxa"/>
          </w:tcPr>
          <w:p w14:paraId="1C1A27B0"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72D7C632" w14:textId="77777777" w:rsidTr="00357EEA">
        <w:tc>
          <w:tcPr>
            <w:tcW w:w="6663" w:type="dxa"/>
          </w:tcPr>
          <w:p w14:paraId="4206258B"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56.</w:t>
            </w:r>
            <w:r w:rsidRPr="0063398E">
              <w:rPr>
                <w:rFonts w:ascii="Calibri" w:hAnsi="Calibri" w:cs="Calibri"/>
                <w:color w:val="000000"/>
                <w:kern w:val="0"/>
                <w:sz w:val="18"/>
                <w:szCs w:val="18"/>
              </w:rPr>
              <w:t xml:space="preserve"> A Randomised Control Trial to evaluate the efficacy of Acupuncture and "sham-acupuncture" for migraine</w:t>
            </w:r>
          </w:p>
        </w:tc>
        <w:tc>
          <w:tcPr>
            <w:tcW w:w="1843" w:type="dxa"/>
          </w:tcPr>
          <w:p w14:paraId="00DB299B"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30626B8C" w14:textId="77777777" w:rsidTr="00357EEA">
        <w:tc>
          <w:tcPr>
            <w:tcW w:w="6663" w:type="dxa"/>
          </w:tcPr>
          <w:p w14:paraId="5ADB506B"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57.</w:t>
            </w:r>
            <w:r w:rsidRPr="0063398E">
              <w:rPr>
                <w:rFonts w:ascii="Calibri" w:hAnsi="Calibri" w:cs="Calibri"/>
                <w:color w:val="000000"/>
                <w:kern w:val="0"/>
                <w:sz w:val="18"/>
                <w:szCs w:val="18"/>
              </w:rPr>
              <w:t xml:space="preserve"> Randomized Controlled Trial of Treating Migraine With Acupuncture</w:t>
            </w:r>
          </w:p>
        </w:tc>
        <w:tc>
          <w:tcPr>
            <w:tcW w:w="1843" w:type="dxa"/>
          </w:tcPr>
          <w:p w14:paraId="2AA8FF99"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23BA62C1" w14:textId="77777777" w:rsidTr="00357EEA">
        <w:tc>
          <w:tcPr>
            <w:tcW w:w="6663" w:type="dxa"/>
          </w:tcPr>
          <w:p w14:paraId="4AC4A0F7"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58.</w:t>
            </w:r>
            <w:r w:rsidRPr="0063398E">
              <w:rPr>
                <w:rFonts w:ascii="Calibri" w:hAnsi="Calibri" w:cs="Calibri"/>
                <w:color w:val="000000"/>
                <w:kern w:val="0"/>
                <w:sz w:val="18"/>
                <w:szCs w:val="18"/>
              </w:rPr>
              <w:t xml:space="preserve"> Evaluation of acupuncture efficacy for prophylaxis of migraine attacks - phase II trial</w:t>
            </w:r>
          </w:p>
        </w:tc>
        <w:tc>
          <w:tcPr>
            <w:tcW w:w="1843" w:type="dxa"/>
          </w:tcPr>
          <w:p w14:paraId="74600C07"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5A80D900" w14:textId="77777777" w:rsidTr="00357EEA">
        <w:tc>
          <w:tcPr>
            <w:tcW w:w="6663" w:type="dxa"/>
          </w:tcPr>
          <w:p w14:paraId="406B437B"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59. </w:t>
            </w:r>
            <w:r w:rsidRPr="0063398E">
              <w:rPr>
                <w:rFonts w:ascii="Calibri" w:hAnsi="Calibri" w:cs="Calibri"/>
                <w:color w:val="000000"/>
                <w:kern w:val="0"/>
                <w:sz w:val="18"/>
                <w:szCs w:val="18"/>
              </w:rPr>
              <w:t>Study of electroacupuncture with different frequencies for the treatment of headache and anxiety-depression symptoms in patients with migraine: a randomized clinical trial</w:t>
            </w:r>
          </w:p>
        </w:tc>
        <w:tc>
          <w:tcPr>
            <w:tcW w:w="1843" w:type="dxa"/>
          </w:tcPr>
          <w:p w14:paraId="6E089674"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7D8E1356" w14:textId="77777777" w:rsidTr="00357EEA">
        <w:tc>
          <w:tcPr>
            <w:tcW w:w="6663" w:type="dxa"/>
          </w:tcPr>
          <w:p w14:paraId="1C11AE64"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60.</w:t>
            </w:r>
            <w:r w:rsidRPr="0063398E">
              <w:rPr>
                <w:rFonts w:ascii="Calibri" w:hAnsi="Calibri" w:cs="Calibri"/>
                <w:color w:val="000000"/>
                <w:kern w:val="0"/>
                <w:sz w:val="18"/>
                <w:szCs w:val="18"/>
              </w:rPr>
              <w:t xml:space="preserve"> Aerobic Exercise Verus Acupuncture on the Quality of Life in Women Suffering From Irritable Bowel Syndrome</w:t>
            </w:r>
          </w:p>
        </w:tc>
        <w:tc>
          <w:tcPr>
            <w:tcW w:w="1843" w:type="dxa"/>
          </w:tcPr>
          <w:p w14:paraId="6D5C008D"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7F266E5E" w14:textId="77777777" w:rsidTr="00357EEA">
        <w:tc>
          <w:tcPr>
            <w:tcW w:w="6663" w:type="dxa"/>
          </w:tcPr>
          <w:p w14:paraId="4E88BCA8"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61. </w:t>
            </w:r>
            <w:r w:rsidRPr="0063398E">
              <w:rPr>
                <w:rFonts w:ascii="Calibri" w:hAnsi="Calibri" w:cs="Calibri"/>
                <w:color w:val="000000"/>
                <w:kern w:val="0"/>
                <w:sz w:val="18"/>
                <w:szCs w:val="18"/>
              </w:rPr>
              <w:t>Investigating the Impact of Acupuncture on the Quality of Life of Primitive Headaches Patients</w:t>
            </w:r>
          </w:p>
        </w:tc>
        <w:tc>
          <w:tcPr>
            <w:tcW w:w="1843" w:type="dxa"/>
          </w:tcPr>
          <w:p w14:paraId="6EBA60F4"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6BD78CC7" w14:textId="77777777" w:rsidTr="00357EEA">
        <w:tc>
          <w:tcPr>
            <w:tcW w:w="6663" w:type="dxa"/>
          </w:tcPr>
          <w:p w14:paraId="00650490"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62.</w:t>
            </w:r>
            <w:r w:rsidRPr="0063398E">
              <w:rPr>
                <w:rFonts w:ascii="Calibri" w:hAnsi="Calibri" w:cs="Calibri"/>
                <w:color w:val="000000"/>
                <w:kern w:val="0"/>
                <w:sz w:val="18"/>
                <w:szCs w:val="18"/>
              </w:rPr>
              <w:t xml:space="preserve"> Intramuscular Electrical Stimulation for the Treatment of Trigger Points in Patients With Migraine</w:t>
            </w:r>
          </w:p>
        </w:tc>
        <w:tc>
          <w:tcPr>
            <w:tcW w:w="1843" w:type="dxa"/>
          </w:tcPr>
          <w:p w14:paraId="3E6CB7E4"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010E704E" w14:textId="77777777" w:rsidTr="00357EEA">
        <w:tc>
          <w:tcPr>
            <w:tcW w:w="6663" w:type="dxa"/>
          </w:tcPr>
          <w:p w14:paraId="4740AC8C"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63.</w:t>
            </w:r>
            <w:r w:rsidRPr="0063398E">
              <w:rPr>
                <w:rFonts w:ascii="Calibri" w:hAnsi="Calibri" w:cs="Calibri"/>
                <w:color w:val="000000"/>
                <w:kern w:val="0"/>
                <w:sz w:val="18"/>
                <w:szCs w:val="18"/>
              </w:rPr>
              <w:t xml:space="preserve"> Laser Acupuncture for Chronic Migraine</w:t>
            </w:r>
          </w:p>
        </w:tc>
        <w:tc>
          <w:tcPr>
            <w:tcW w:w="1843" w:type="dxa"/>
          </w:tcPr>
          <w:p w14:paraId="17285340"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59F2DBE1" w14:textId="77777777" w:rsidTr="00357EEA">
        <w:tc>
          <w:tcPr>
            <w:tcW w:w="6663" w:type="dxa"/>
          </w:tcPr>
          <w:p w14:paraId="21F720B4"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64.</w:t>
            </w:r>
            <w:r w:rsidRPr="0063398E">
              <w:rPr>
                <w:rFonts w:ascii="Calibri" w:hAnsi="Calibri" w:cs="Calibri"/>
                <w:color w:val="000000"/>
                <w:kern w:val="0"/>
                <w:sz w:val="18"/>
                <w:szCs w:val="18"/>
              </w:rPr>
              <w:t xml:space="preserve"> Auriculotherapy in prevention of migraine attacks: an open randomized trial</w:t>
            </w:r>
          </w:p>
        </w:tc>
        <w:tc>
          <w:tcPr>
            <w:tcW w:w="1843" w:type="dxa"/>
          </w:tcPr>
          <w:p w14:paraId="20AE4DFE"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67FBA7AA" w14:textId="77777777" w:rsidTr="00357EEA">
        <w:tc>
          <w:tcPr>
            <w:tcW w:w="6663" w:type="dxa"/>
          </w:tcPr>
          <w:p w14:paraId="54EA3DB0"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65.</w:t>
            </w:r>
            <w:r w:rsidRPr="0063398E">
              <w:rPr>
                <w:rFonts w:ascii="Calibri" w:hAnsi="Calibri" w:cs="Calibri"/>
                <w:color w:val="000000"/>
                <w:kern w:val="0"/>
                <w:sz w:val="18"/>
                <w:szCs w:val="18"/>
              </w:rPr>
              <w:t xml:space="preserve"> Enhancing chronic migraine preventive therapy: laser acupuncture as an add-on treatment for patients with unsatisfactory pharmacological effect</w:t>
            </w:r>
          </w:p>
        </w:tc>
        <w:tc>
          <w:tcPr>
            <w:tcW w:w="1843" w:type="dxa"/>
          </w:tcPr>
          <w:p w14:paraId="394D5D28"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7E80EB7C" w14:textId="77777777" w:rsidTr="00357EEA">
        <w:tc>
          <w:tcPr>
            <w:tcW w:w="6663" w:type="dxa"/>
          </w:tcPr>
          <w:p w14:paraId="3C5C0052"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66.</w:t>
            </w:r>
            <w:r w:rsidRPr="0063398E">
              <w:rPr>
                <w:rFonts w:ascii="Calibri" w:hAnsi="Calibri" w:cs="Calibri"/>
                <w:color w:val="000000"/>
                <w:kern w:val="0"/>
                <w:sz w:val="18"/>
                <w:szCs w:val="18"/>
              </w:rPr>
              <w:t xml:space="preserve"> Heat-sensitive moxibustion for migraine without aura: a randomized controlled trial</w:t>
            </w:r>
          </w:p>
        </w:tc>
        <w:tc>
          <w:tcPr>
            <w:tcW w:w="1843" w:type="dxa"/>
          </w:tcPr>
          <w:p w14:paraId="30852248"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33AFE75E" w14:textId="77777777" w:rsidTr="00357EEA">
        <w:tc>
          <w:tcPr>
            <w:tcW w:w="6663" w:type="dxa"/>
          </w:tcPr>
          <w:p w14:paraId="32D6F141"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67.</w:t>
            </w:r>
            <w:r w:rsidRPr="0063398E">
              <w:rPr>
                <w:rFonts w:ascii="Calibri" w:hAnsi="Calibri" w:cs="Calibri"/>
                <w:color w:val="000000"/>
                <w:kern w:val="0"/>
                <w:sz w:val="18"/>
                <w:szCs w:val="18"/>
              </w:rPr>
              <w:t xml:space="preserve"> Qihuang Needle therapy Combined with Flunarizine Hydrochloride in the Treatment of Vestibular Migraine: a randomized controlled trial</w:t>
            </w:r>
          </w:p>
        </w:tc>
        <w:tc>
          <w:tcPr>
            <w:tcW w:w="1843" w:type="dxa"/>
          </w:tcPr>
          <w:p w14:paraId="7AF2122B"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206E4B4D" w14:textId="77777777" w:rsidTr="00357EEA">
        <w:tc>
          <w:tcPr>
            <w:tcW w:w="6663" w:type="dxa"/>
          </w:tcPr>
          <w:p w14:paraId="7E4BE2C7"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68.</w:t>
            </w:r>
            <w:r w:rsidRPr="0063398E">
              <w:rPr>
                <w:rFonts w:ascii="Calibri" w:hAnsi="Calibri" w:cs="Calibri"/>
                <w:color w:val="000000"/>
                <w:kern w:val="0"/>
                <w:sz w:val="18"/>
                <w:szCs w:val="18"/>
              </w:rPr>
              <w:t xml:space="preserve"> The "Harmony" mechanism of the integration of the periaqueductal gray (PAG) functional network in migraine by opposing needling at Shaoyang acupoints</w:t>
            </w:r>
          </w:p>
        </w:tc>
        <w:tc>
          <w:tcPr>
            <w:tcW w:w="1843" w:type="dxa"/>
          </w:tcPr>
          <w:p w14:paraId="4047E022"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03814BE8" w14:textId="77777777" w:rsidTr="00357EEA">
        <w:tc>
          <w:tcPr>
            <w:tcW w:w="6663" w:type="dxa"/>
          </w:tcPr>
          <w:p w14:paraId="424B7F5F"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69.</w:t>
            </w:r>
            <w:r w:rsidRPr="0063398E">
              <w:rPr>
                <w:rFonts w:ascii="Calibri" w:hAnsi="Calibri" w:cs="Calibri"/>
                <w:color w:val="000000"/>
                <w:kern w:val="0"/>
                <w:sz w:val="18"/>
                <w:szCs w:val="18"/>
              </w:rPr>
              <w:t xml:space="preserve"> Acupuncture Technique for Migraine Treatment Based on "Gen-</w:t>
            </w:r>
            <w:proofErr w:type="spellStart"/>
            <w:r w:rsidRPr="0063398E">
              <w:rPr>
                <w:rFonts w:ascii="Calibri" w:hAnsi="Calibri" w:cs="Calibri"/>
                <w:color w:val="000000"/>
                <w:kern w:val="0"/>
                <w:sz w:val="18"/>
                <w:szCs w:val="18"/>
              </w:rPr>
              <w:t>Jie</w:t>
            </w:r>
            <w:proofErr w:type="spellEnd"/>
            <w:r w:rsidRPr="0063398E">
              <w:rPr>
                <w:rFonts w:ascii="Calibri" w:hAnsi="Calibri" w:cs="Calibri"/>
                <w:color w:val="000000"/>
                <w:kern w:val="0"/>
                <w:sz w:val="18"/>
                <w:szCs w:val="18"/>
              </w:rPr>
              <w:t>" Theory Standardization and clinical evaluation study</w:t>
            </w:r>
          </w:p>
        </w:tc>
        <w:tc>
          <w:tcPr>
            <w:tcW w:w="1843" w:type="dxa"/>
          </w:tcPr>
          <w:p w14:paraId="65623467"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7D60D0D1" w14:textId="77777777" w:rsidTr="00357EEA">
        <w:tc>
          <w:tcPr>
            <w:tcW w:w="6663" w:type="dxa"/>
          </w:tcPr>
          <w:p w14:paraId="1249B9C2"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70.</w:t>
            </w:r>
            <w:r w:rsidRPr="0063398E">
              <w:rPr>
                <w:rFonts w:ascii="Calibri" w:hAnsi="Calibri" w:cs="Calibri"/>
                <w:color w:val="000000"/>
                <w:kern w:val="0"/>
                <w:sz w:val="18"/>
                <w:szCs w:val="18"/>
              </w:rPr>
              <w:t xml:space="preserve"> A two-arm, randomized, controlled, multimodal neuroimaging-based study to investigate the clinical mechanisms of acupuncture in the treatment of migraine without aura</w:t>
            </w:r>
          </w:p>
        </w:tc>
        <w:tc>
          <w:tcPr>
            <w:tcW w:w="1843" w:type="dxa"/>
          </w:tcPr>
          <w:p w14:paraId="3167FCFA" w14:textId="77777777" w:rsidR="0063398E" w:rsidRPr="0063398E" w:rsidRDefault="0063398E" w:rsidP="00357EEA">
            <w:pPr>
              <w:rPr>
                <w:rFonts w:ascii="Calibri" w:hAnsi="Calibri" w:cs="Calibri"/>
              </w:rPr>
            </w:pPr>
            <w:r w:rsidRPr="0063398E">
              <w:rPr>
                <w:rFonts w:ascii="Calibri" w:hAnsi="Calibri" w:cs="Calibri"/>
                <w:kern w:val="0"/>
                <w:sz w:val="18"/>
                <w:szCs w:val="18"/>
              </w:rPr>
              <w:t>Clinical Trials</w:t>
            </w:r>
          </w:p>
        </w:tc>
      </w:tr>
      <w:tr w:rsidR="0063398E" w:rsidRPr="0063398E" w14:paraId="37A712DD" w14:textId="77777777" w:rsidTr="00357EEA">
        <w:tc>
          <w:tcPr>
            <w:tcW w:w="6663" w:type="dxa"/>
          </w:tcPr>
          <w:p w14:paraId="0637E581"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71.</w:t>
            </w:r>
            <w:r w:rsidRPr="0063398E">
              <w:rPr>
                <w:rFonts w:ascii="Calibri" w:hAnsi="Calibri" w:cs="Calibri"/>
                <w:color w:val="000000"/>
                <w:kern w:val="0"/>
                <w:sz w:val="18"/>
                <w:szCs w:val="18"/>
              </w:rPr>
              <w:t xml:space="preserve"> Contralateral acupuncture for migraine without aura: a randomized trial protocol with multimodal MRI</w:t>
            </w:r>
          </w:p>
        </w:tc>
        <w:tc>
          <w:tcPr>
            <w:tcW w:w="1843" w:type="dxa"/>
          </w:tcPr>
          <w:p w14:paraId="296C37D8" w14:textId="77777777" w:rsidR="0063398E" w:rsidRPr="0063398E" w:rsidRDefault="0063398E" w:rsidP="00357EEA">
            <w:pPr>
              <w:rPr>
                <w:rFonts w:ascii="Calibri" w:hAnsi="Calibri" w:cs="Calibri"/>
              </w:rPr>
            </w:pPr>
            <w:bookmarkStart w:id="51" w:name="OLE_LINK14"/>
            <w:bookmarkStart w:id="52" w:name="OLE_LINK15"/>
            <w:r w:rsidRPr="0063398E">
              <w:rPr>
                <w:rFonts w:ascii="Calibri" w:hAnsi="Calibri" w:cs="Calibri"/>
                <w:kern w:val="0"/>
                <w:sz w:val="18"/>
                <w:szCs w:val="18"/>
              </w:rPr>
              <w:t>Clinical Trials</w:t>
            </w:r>
            <w:bookmarkEnd w:id="51"/>
            <w:bookmarkEnd w:id="52"/>
          </w:p>
        </w:tc>
      </w:tr>
      <w:tr w:rsidR="0063398E" w:rsidRPr="0063398E" w14:paraId="76904C58" w14:textId="77777777" w:rsidTr="00357EEA">
        <w:tc>
          <w:tcPr>
            <w:tcW w:w="6663" w:type="dxa"/>
          </w:tcPr>
          <w:p w14:paraId="1F8B875F"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72.</w:t>
            </w:r>
            <w:r w:rsidRPr="0063398E">
              <w:rPr>
                <w:rFonts w:ascii="Calibri" w:hAnsi="Calibri" w:cs="Calibri"/>
                <w:color w:val="000000"/>
                <w:kern w:val="0"/>
                <w:sz w:val="18"/>
                <w:szCs w:val="18"/>
              </w:rPr>
              <w:t xml:space="preserve"> A randomized controlled trial for TCM combined with acupuncture of Qing-Gan Xie-Huo in preventing migraine</w:t>
            </w:r>
          </w:p>
        </w:tc>
        <w:tc>
          <w:tcPr>
            <w:tcW w:w="1843" w:type="dxa"/>
          </w:tcPr>
          <w:p w14:paraId="46D50E3E"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Clinical Trials</w:t>
            </w:r>
          </w:p>
        </w:tc>
      </w:tr>
      <w:tr w:rsidR="0063398E" w:rsidRPr="0063398E" w14:paraId="62CEF7D2" w14:textId="77777777" w:rsidTr="00357EEA">
        <w:tc>
          <w:tcPr>
            <w:tcW w:w="6663" w:type="dxa"/>
          </w:tcPr>
          <w:p w14:paraId="18CDB46C"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73.</w:t>
            </w:r>
            <w:r w:rsidRPr="0063398E">
              <w:rPr>
                <w:rFonts w:ascii="Calibri" w:hAnsi="Calibri" w:cs="Calibri"/>
                <w:color w:val="000000"/>
                <w:kern w:val="0"/>
                <w:sz w:val="18"/>
                <w:szCs w:val="18"/>
              </w:rPr>
              <w:t xml:space="preserve"> A randomized controlled trial for modified Wu-Zhu-Yu Decoction integrated with </w:t>
            </w:r>
            <w:r w:rsidRPr="0063398E">
              <w:rPr>
                <w:rFonts w:ascii="Calibri" w:hAnsi="Calibri" w:cs="Calibri"/>
                <w:color w:val="000000"/>
                <w:kern w:val="0"/>
                <w:sz w:val="18"/>
                <w:szCs w:val="18"/>
              </w:rPr>
              <w:lastRenderedPageBreak/>
              <w:t>acupuncture at Shaoyang acupoint in the treatment of migraine with cold and stasis obstructing meridian</w:t>
            </w:r>
          </w:p>
        </w:tc>
        <w:tc>
          <w:tcPr>
            <w:tcW w:w="1843" w:type="dxa"/>
          </w:tcPr>
          <w:p w14:paraId="268F4ECE"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lastRenderedPageBreak/>
              <w:t>Clinical Trials</w:t>
            </w:r>
          </w:p>
        </w:tc>
      </w:tr>
      <w:tr w:rsidR="0063398E" w:rsidRPr="0063398E" w14:paraId="4E5B1F22" w14:textId="77777777" w:rsidTr="00357EEA">
        <w:tc>
          <w:tcPr>
            <w:tcW w:w="6663" w:type="dxa"/>
          </w:tcPr>
          <w:p w14:paraId="39061BF7"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74.</w:t>
            </w:r>
            <w:r w:rsidRPr="0063398E">
              <w:rPr>
                <w:rFonts w:ascii="Calibri" w:hAnsi="Calibri" w:cs="Calibri"/>
                <w:color w:val="000000"/>
                <w:kern w:val="0"/>
                <w:sz w:val="18"/>
                <w:szCs w:val="18"/>
              </w:rPr>
              <w:t xml:space="preserve"> Circulating exosomal microRNA profiles in migraine patients receiving acupuncture treatment: a placebo-controlled clinical trial</w:t>
            </w:r>
          </w:p>
        </w:tc>
        <w:tc>
          <w:tcPr>
            <w:tcW w:w="1843" w:type="dxa"/>
          </w:tcPr>
          <w:p w14:paraId="3A6BA30E"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66201807" w14:textId="77777777" w:rsidTr="00357EEA">
        <w:tc>
          <w:tcPr>
            <w:tcW w:w="6663" w:type="dxa"/>
          </w:tcPr>
          <w:p w14:paraId="18C64D65"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75.</w:t>
            </w:r>
            <w:r w:rsidRPr="0063398E">
              <w:rPr>
                <w:rFonts w:ascii="Calibri" w:hAnsi="Calibri" w:cs="Calibri"/>
                <w:color w:val="000000"/>
                <w:kern w:val="0"/>
                <w:sz w:val="18"/>
                <w:szCs w:val="18"/>
              </w:rPr>
              <w:t xml:space="preserve"> Discovery of the mechanisms of acupuncture in the treatment of migraine based on functional magnetic resonance imaging and omics</w:t>
            </w:r>
          </w:p>
        </w:tc>
        <w:tc>
          <w:tcPr>
            <w:tcW w:w="1843" w:type="dxa"/>
          </w:tcPr>
          <w:p w14:paraId="0A93E0B4"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4D3F9A4C" w14:textId="77777777" w:rsidTr="00357EEA">
        <w:tc>
          <w:tcPr>
            <w:tcW w:w="6663" w:type="dxa"/>
          </w:tcPr>
          <w:p w14:paraId="7846BF0C"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76.</w:t>
            </w:r>
            <w:r w:rsidRPr="0063398E">
              <w:rPr>
                <w:rFonts w:ascii="Calibri" w:hAnsi="Calibri" w:cs="Calibri"/>
                <w:color w:val="000000"/>
                <w:kern w:val="0"/>
                <w:sz w:val="18"/>
                <w:szCs w:val="18"/>
              </w:rPr>
              <w:t xml:space="preserve"> Clinical efficacy of the shallow puncture and more-twirling acupuncture method in migraine treatment and its effects on serum 5-HT and β-EP levels</w:t>
            </w:r>
          </w:p>
        </w:tc>
        <w:tc>
          <w:tcPr>
            <w:tcW w:w="1843" w:type="dxa"/>
          </w:tcPr>
          <w:p w14:paraId="4D1C2EE3"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706B2158" w14:textId="77777777" w:rsidTr="00357EEA">
        <w:tc>
          <w:tcPr>
            <w:tcW w:w="6663" w:type="dxa"/>
          </w:tcPr>
          <w:p w14:paraId="1C0F3BAA"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77.</w:t>
            </w:r>
            <w:r w:rsidRPr="0063398E">
              <w:rPr>
                <w:rFonts w:ascii="Calibri" w:hAnsi="Calibri" w:cs="Calibri"/>
                <w:color w:val="000000"/>
                <w:kern w:val="0"/>
                <w:sz w:val="18"/>
                <w:szCs w:val="18"/>
              </w:rPr>
              <w:t xml:space="preserve"> Cerebral fractional amplitude of low-frequency fluctuations may predict headache intensity improvement following acupuncture treatment in migraine patients</w:t>
            </w:r>
          </w:p>
        </w:tc>
        <w:tc>
          <w:tcPr>
            <w:tcW w:w="1843" w:type="dxa"/>
          </w:tcPr>
          <w:p w14:paraId="0F70AB5F"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0A8CD018" w14:textId="77777777" w:rsidTr="00357EEA">
        <w:tc>
          <w:tcPr>
            <w:tcW w:w="6663" w:type="dxa"/>
          </w:tcPr>
          <w:p w14:paraId="58EB11E5"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78.</w:t>
            </w:r>
            <w:r w:rsidRPr="0063398E">
              <w:rPr>
                <w:rFonts w:ascii="Calibri" w:hAnsi="Calibri" w:cs="Calibri"/>
                <w:color w:val="000000"/>
                <w:kern w:val="0"/>
                <w:sz w:val="18"/>
                <w:szCs w:val="18"/>
              </w:rPr>
              <w:t xml:space="preserve"> Economic analysis of acupuncture for migraine prophylaxis</w:t>
            </w:r>
          </w:p>
        </w:tc>
        <w:tc>
          <w:tcPr>
            <w:tcW w:w="1843" w:type="dxa"/>
          </w:tcPr>
          <w:p w14:paraId="4D1A71CE"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5962CC2A" w14:textId="77777777" w:rsidTr="00357EEA">
        <w:tc>
          <w:tcPr>
            <w:tcW w:w="6663" w:type="dxa"/>
          </w:tcPr>
          <w:p w14:paraId="5717DD8B"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79.</w:t>
            </w:r>
            <w:r w:rsidRPr="0063398E">
              <w:rPr>
                <w:rFonts w:ascii="Calibri" w:hAnsi="Calibri" w:cs="Calibri"/>
                <w:color w:val="000000"/>
                <w:kern w:val="0"/>
                <w:sz w:val="18"/>
                <w:szCs w:val="18"/>
              </w:rPr>
              <w:t xml:space="preserve"> Acupuncture and botulinum toxin A injection in the treatment of chronic migraine: A randomized controlled study</w:t>
            </w:r>
          </w:p>
        </w:tc>
        <w:tc>
          <w:tcPr>
            <w:tcW w:w="1843" w:type="dxa"/>
          </w:tcPr>
          <w:p w14:paraId="499AF982"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77543B9B" w14:textId="77777777" w:rsidTr="00357EEA">
        <w:tc>
          <w:tcPr>
            <w:tcW w:w="6663" w:type="dxa"/>
          </w:tcPr>
          <w:p w14:paraId="3E3F3C3A"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80.</w:t>
            </w:r>
            <w:r w:rsidRPr="0063398E">
              <w:rPr>
                <w:rFonts w:ascii="Calibri" w:hAnsi="Calibri" w:cs="Calibri"/>
                <w:color w:val="000000"/>
                <w:kern w:val="0"/>
                <w:sz w:val="18"/>
                <w:szCs w:val="18"/>
              </w:rPr>
              <w:t xml:space="preserve"> Acupuncture modulates the abnormal brainstem activity in migraine without aura patients</w:t>
            </w:r>
          </w:p>
        </w:tc>
        <w:tc>
          <w:tcPr>
            <w:tcW w:w="1843" w:type="dxa"/>
          </w:tcPr>
          <w:p w14:paraId="1AF6562A"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27C3782E" w14:textId="77777777" w:rsidTr="00357EEA">
        <w:tc>
          <w:tcPr>
            <w:tcW w:w="6663" w:type="dxa"/>
          </w:tcPr>
          <w:p w14:paraId="757FABE8"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81.</w:t>
            </w:r>
            <w:r w:rsidRPr="0063398E">
              <w:rPr>
                <w:rFonts w:ascii="Calibri" w:hAnsi="Calibri" w:cs="Calibri"/>
                <w:color w:val="000000"/>
                <w:kern w:val="0"/>
                <w:sz w:val="18"/>
                <w:szCs w:val="18"/>
              </w:rPr>
              <w:t xml:space="preserve"> The altered right frontoparietal network functional connectivity in migraine and the modulation effect of treatment</w:t>
            </w:r>
          </w:p>
        </w:tc>
        <w:tc>
          <w:tcPr>
            <w:tcW w:w="1843" w:type="dxa"/>
          </w:tcPr>
          <w:p w14:paraId="3DF2D433"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75C79BDB" w14:textId="77777777" w:rsidTr="00357EEA">
        <w:tc>
          <w:tcPr>
            <w:tcW w:w="6663" w:type="dxa"/>
          </w:tcPr>
          <w:p w14:paraId="10E63369"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82.</w:t>
            </w:r>
            <w:r w:rsidRPr="0063398E">
              <w:rPr>
                <w:rFonts w:ascii="Calibri" w:hAnsi="Calibri" w:cs="Calibri"/>
                <w:color w:val="000000"/>
                <w:kern w:val="0"/>
                <w:sz w:val="18"/>
                <w:szCs w:val="18"/>
              </w:rPr>
              <w:t xml:space="preserve"> Clinical curative effect evaluation of acupuncture treatment of migraine in acute stage</w:t>
            </w:r>
          </w:p>
        </w:tc>
        <w:tc>
          <w:tcPr>
            <w:tcW w:w="1843" w:type="dxa"/>
          </w:tcPr>
          <w:p w14:paraId="6A4F0D8C"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27A9EE4B" w14:textId="77777777" w:rsidTr="00357EEA">
        <w:tc>
          <w:tcPr>
            <w:tcW w:w="6663" w:type="dxa"/>
          </w:tcPr>
          <w:p w14:paraId="05B32543"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83.</w:t>
            </w:r>
            <w:r w:rsidRPr="0063398E">
              <w:rPr>
                <w:rFonts w:ascii="Calibri" w:hAnsi="Calibri" w:cs="Calibri"/>
                <w:color w:val="000000"/>
                <w:kern w:val="0"/>
                <w:sz w:val="18"/>
                <w:szCs w:val="18"/>
              </w:rPr>
              <w:t xml:space="preserve"> Effects of long-term acupuncture treatment on resting-state brain activity in migraine patients: a randomized controlled trial on active acupoints and inactive acupoints</w:t>
            </w:r>
          </w:p>
        </w:tc>
        <w:tc>
          <w:tcPr>
            <w:tcW w:w="1843" w:type="dxa"/>
          </w:tcPr>
          <w:p w14:paraId="44A922D4"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76630349" w14:textId="77777777" w:rsidTr="00357EEA">
        <w:tc>
          <w:tcPr>
            <w:tcW w:w="6663" w:type="dxa"/>
          </w:tcPr>
          <w:p w14:paraId="3D276D77"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84.</w:t>
            </w:r>
            <w:r w:rsidRPr="0063398E">
              <w:rPr>
                <w:rFonts w:ascii="Calibri" w:hAnsi="Calibri" w:cs="Calibri"/>
                <w:color w:val="000000"/>
                <w:kern w:val="0"/>
                <w:sz w:val="18"/>
                <w:szCs w:val="18"/>
              </w:rPr>
              <w:t xml:space="preserve"> Efficacy of Acupuncture for Acute Migraine Attack: a Multicenter Single Blinded, Randomized Controlled Trial</w:t>
            </w:r>
          </w:p>
        </w:tc>
        <w:tc>
          <w:tcPr>
            <w:tcW w:w="1843" w:type="dxa"/>
          </w:tcPr>
          <w:p w14:paraId="2C9F4D3E"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28FD2F99" w14:textId="77777777" w:rsidTr="00357EEA">
        <w:tc>
          <w:tcPr>
            <w:tcW w:w="6663" w:type="dxa"/>
          </w:tcPr>
          <w:p w14:paraId="4F81F77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85.</w:t>
            </w:r>
            <w:r w:rsidRPr="0063398E">
              <w:rPr>
                <w:rFonts w:ascii="Calibri" w:hAnsi="Calibri" w:cs="Calibri"/>
                <w:color w:val="000000"/>
                <w:kern w:val="0"/>
                <w:sz w:val="18"/>
                <w:szCs w:val="18"/>
              </w:rPr>
              <w:t xml:space="preserve"> A PET-CT study on the specificity of acupoints through acupuncture treatment in migraine patients</w:t>
            </w:r>
          </w:p>
        </w:tc>
        <w:tc>
          <w:tcPr>
            <w:tcW w:w="1843" w:type="dxa"/>
          </w:tcPr>
          <w:p w14:paraId="47FF5218"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5DB9EF50" w14:textId="77777777" w:rsidTr="00357EEA">
        <w:tc>
          <w:tcPr>
            <w:tcW w:w="6663" w:type="dxa"/>
          </w:tcPr>
          <w:p w14:paraId="1417C1FF"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86.</w:t>
            </w:r>
            <w:r w:rsidRPr="0063398E">
              <w:rPr>
                <w:rFonts w:ascii="Calibri" w:hAnsi="Calibri" w:cs="Calibri"/>
                <w:color w:val="000000"/>
                <w:kern w:val="0"/>
                <w:sz w:val="18"/>
                <w:szCs w:val="18"/>
              </w:rPr>
              <w:t xml:space="preserve"> Discovery of the mechanisms of acupuncture in the treatment of migraine based on functional magnetic resonance imaging and omics</w:t>
            </w:r>
          </w:p>
        </w:tc>
        <w:tc>
          <w:tcPr>
            <w:tcW w:w="1843" w:type="dxa"/>
          </w:tcPr>
          <w:p w14:paraId="6E7A1D10" w14:textId="77777777" w:rsidR="0063398E" w:rsidRPr="0063398E" w:rsidRDefault="0063398E" w:rsidP="00357EEA">
            <w:pPr>
              <w:rPr>
                <w:rFonts w:ascii="Calibri" w:hAnsi="Calibri" w:cs="Calibri"/>
                <w:sz w:val="18"/>
                <w:szCs w:val="18"/>
              </w:rPr>
            </w:pPr>
            <w:r w:rsidRPr="0063398E">
              <w:rPr>
                <w:rFonts w:ascii="Calibri" w:hAnsi="Calibri" w:cs="Calibri"/>
                <w:kern w:val="0"/>
                <w:sz w:val="18"/>
                <w:szCs w:val="18"/>
              </w:rPr>
              <w:t>Non outcomes</w:t>
            </w:r>
          </w:p>
        </w:tc>
      </w:tr>
      <w:tr w:rsidR="0063398E" w:rsidRPr="0063398E" w14:paraId="194DB162" w14:textId="77777777" w:rsidTr="00357EEA">
        <w:tc>
          <w:tcPr>
            <w:tcW w:w="6663" w:type="dxa"/>
          </w:tcPr>
          <w:p w14:paraId="411EBDAF"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87.</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针刺对无先兆偏头痛患者中医体质的影响</w:t>
            </w:r>
          </w:p>
        </w:tc>
        <w:tc>
          <w:tcPr>
            <w:tcW w:w="1843" w:type="dxa"/>
          </w:tcPr>
          <w:p w14:paraId="535FB272"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76FBE328" w14:textId="77777777" w:rsidTr="00357EEA">
        <w:tc>
          <w:tcPr>
            <w:tcW w:w="6663" w:type="dxa"/>
          </w:tcPr>
          <w:p w14:paraId="549ABAA4"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88.</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无先兆偏头痛患者针刺治疗后双侧楔叶的镜像同伦功能连接改变</w:t>
            </w:r>
          </w:p>
        </w:tc>
        <w:tc>
          <w:tcPr>
            <w:tcW w:w="1843" w:type="dxa"/>
          </w:tcPr>
          <w:p w14:paraId="4EF70EB4"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6BCD6132" w14:textId="77777777" w:rsidTr="00357EEA">
        <w:tc>
          <w:tcPr>
            <w:tcW w:w="6663" w:type="dxa"/>
          </w:tcPr>
          <w:p w14:paraId="38467895"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89.</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基于</w:t>
            </w:r>
            <w:r w:rsidRPr="0063398E">
              <w:rPr>
                <w:rFonts w:ascii="Calibri" w:eastAsia="宋体" w:hAnsi="Calibri" w:cs="Calibri"/>
                <w:color w:val="000000"/>
                <w:kern w:val="0"/>
                <w:sz w:val="18"/>
                <w:szCs w:val="18"/>
              </w:rPr>
              <w:t>"</w:t>
            </w:r>
            <w:r w:rsidRPr="0063398E">
              <w:rPr>
                <w:rFonts w:ascii="Calibri" w:eastAsia="宋体" w:hAnsi="Calibri" w:cs="Calibri"/>
                <w:color w:val="000000"/>
                <w:kern w:val="0"/>
                <w:sz w:val="18"/>
                <w:szCs w:val="18"/>
              </w:rPr>
              <w:t>气血同治</w:t>
            </w:r>
            <w:r w:rsidRPr="0063398E">
              <w:rPr>
                <w:rFonts w:ascii="Calibri" w:eastAsia="宋体" w:hAnsi="Calibri" w:cs="Calibri"/>
                <w:color w:val="000000"/>
                <w:kern w:val="0"/>
                <w:sz w:val="18"/>
                <w:szCs w:val="18"/>
              </w:rPr>
              <w:t>"</w:t>
            </w:r>
            <w:r w:rsidRPr="0063398E">
              <w:rPr>
                <w:rFonts w:ascii="Calibri" w:eastAsia="宋体" w:hAnsi="Calibri" w:cs="Calibri"/>
                <w:color w:val="000000"/>
                <w:kern w:val="0"/>
                <w:sz w:val="18"/>
                <w:szCs w:val="18"/>
              </w:rPr>
              <w:t>理论针刺治疗偏头痛的疗效观察</w:t>
            </w:r>
          </w:p>
        </w:tc>
        <w:tc>
          <w:tcPr>
            <w:tcW w:w="1843" w:type="dxa"/>
          </w:tcPr>
          <w:p w14:paraId="028CBA22"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4016422A" w14:textId="77777777" w:rsidTr="00357EEA">
        <w:tc>
          <w:tcPr>
            <w:tcW w:w="6663" w:type="dxa"/>
          </w:tcPr>
          <w:p w14:paraId="4116B9DF"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90.</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针刺治疗急性期无先兆偏头痛的临床疗效</w:t>
            </w:r>
          </w:p>
        </w:tc>
        <w:tc>
          <w:tcPr>
            <w:tcW w:w="1843" w:type="dxa"/>
          </w:tcPr>
          <w:p w14:paraId="1FE57069"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53C97F2E" w14:textId="77777777" w:rsidTr="00357EEA">
        <w:tc>
          <w:tcPr>
            <w:tcW w:w="6663" w:type="dxa"/>
          </w:tcPr>
          <w:p w14:paraId="30F50CD1"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91.</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针刺疗法治疗普通型偏头痛的效果</w:t>
            </w:r>
          </w:p>
        </w:tc>
        <w:tc>
          <w:tcPr>
            <w:tcW w:w="1843" w:type="dxa"/>
          </w:tcPr>
          <w:p w14:paraId="43F9734F"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2DA6560E" w14:textId="77777777" w:rsidTr="00357EEA">
        <w:tc>
          <w:tcPr>
            <w:tcW w:w="6663" w:type="dxa"/>
          </w:tcPr>
          <w:p w14:paraId="7420ED9C"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92.</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朱琏针灸抑制</w:t>
            </w:r>
            <w:r w:rsidRPr="0063398E">
              <w:rPr>
                <w:rFonts w:ascii="微软雅黑" w:eastAsia="微软雅黑" w:hAnsi="微软雅黑" w:cs="微软雅黑" w:hint="eastAsia"/>
                <w:color w:val="000000"/>
                <w:kern w:val="0"/>
                <w:sz w:val="18"/>
                <w:szCs w:val="18"/>
              </w:rPr>
              <w:t>Ⅱ</w:t>
            </w:r>
            <w:r w:rsidRPr="0063398E">
              <w:rPr>
                <w:rFonts w:ascii="Calibri" w:eastAsia="宋体" w:hAnsi="Calibri" w:cs="Calibri"/>
                <w:color w:val="000000"/>
                <w:kern w:val="0"/>
                <w:sz w:val="18"/>
                <w:szCs w:val="18"/>
              </w:rPr>
              <w:t>型手法治疗慢性偏头痛及对血清</w:t>
            </w:r>
            <w:r w:rsidRPr="0063398E">
              <w:rPr>
                <w:rFonts w:ascii="Calibri" w:eastAsia="宋体" w:hAnsi="Calibri" w:cs="Calibri"/>
                <w:color w:val="000000"/>
                <w:kern w:val="0"/>
                <w:sz w:val="18"/>
                <w:szCs w:val="18"/>
              </w:rPr>
              <w:t>5-HT</w:t>
            </w:r>
            <w:r w:rsidRPr="0063398E">
              <w:rPr>
                <w:rFonts w:ascii="Calibri" w:eastAsia="宋体" w:hAnsi="Calibri" w:cs="Calibri"/>
                <w:color w:val="000000"/>
                <w:kern w:val="0"/>
                <w:sz w:val="18"/>
                <w:szCs w:val="18"/>
              </w:rPr>
              <w:t>、</w:t>
            </w:r>
            <w:r w:rsidRPr="0063398E">
              <w:rPr>
                <w:rFonts w:ascii="Calibri" w:eastAsia="宋体" w:hAnsi="Calibri" w:cs="Calibri"/>
                <w:color w:val="000000"/>
                <w:kern w:val="0"/>
                <w:sz w:val="18"/>
                <w:szCs w:val="18"/>
              </w:rPr>
              <w:t>VEGF</w:t>
            </w:r>
            <w:r w:rsidRPr="0063398E">
              <w:rPr>
                <w:rFonts w:ascii="Calibri" w:eastAsia="宋体" w:hAnsi="Calibri" w:cs="Calibri"/>
                <w:color w:val="000000"/>
                <w:kern w:val="0"/>
                <w:sz w:val="18"/>
                <w:szCs w:val="18"/>
              </w:rPr>
              <w:t>、</w:t>
            </w:r>
            <w:r w:rsidRPr="0063398E">
              <w:rPr>
                <w:rFonts w:ascii="Calibri" w:eastAsia="宋体" w:hAnsi="Calibri" w:cs="Calibri"/>
                <w:color w:val="000000"/>
                <w:kern w:val="0"/>
                <w:sz w:val="18"/>
                <w:szCs w:val="18"/>
              </w:rPr>
              <w:t>CGRP</w:t>
            </w:r>
            <w:r w:rsidRPr="0063398E">
              <w:rPr>
                <w:rFonts w:ascii="Calibri" w:eastAsia="宋体" w:hAnsi="Calibri" w:cs="Calibri"/>
                <w:color w:val="000000"/>
                <w:kern w:val="0"/>
                <w:sz w:val="18"/>
                <w:szCs w:val="18"/>
              </w:rPr>
              <w:t>的影响</w:t>
            </w:r>
          </w:p>
        </w:tc>
        <w:tc>
          <w:tcPr>
            <w:tcW w:w="1843" w:type="dxa"/>
          </w:tcPr>
          <w:p w14:paraId="2E487B13"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2BE2B4AE" w14:textId="77777777" w:rsidTr="00357EEA">
        <w:tc>
          <w:tcPr>
            <w:tcW w:w="6663" w:type="dxa"/>
          </w:tcPr>
          <w:p w14:paraId="61401BDE"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93.</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调神针刺法预防性治疗偏头痛的临床效果</w:t>
            </w:r>
          </w:p>
        </w:tc>
        <w:tc>
          <w:tcPr>
            <w:tcW w:w="1843" w:type="dxa"/>
          </w:tcPr>
          <w:p w14:paraId="737A0A1B"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7F8DDBB4" w14:textId="77777777" w:rsidTr="00357EEA">
        <w:tc>
          <w:tcPr>
            <w:tcW w:w="6663" w:type="dxa"/>
          </w:tcPr>
          <w:p w14:paraId="333A4F41"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94.</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针刺对偏头痛患者疼痛及脑血流动力学的影响</w:t>
            </w:r>
            <w:r w:rsidRPr="0063398E">
              <w:rPr>
                <w:rFonts w:ascii="Calibri" w:eastAsia="宋体" w:hAnsi="Calibri" w:cs="Calibri"/>
                <w:color w:val="000000"/>
                <w:kern w:val="0"/>
                <w:sz w:val="18"/>
                <w:szCs w:val="18"/>
              </w:rPr>
              <w:t>:</w:t>
            </w:r>
            <w:r w:rsidRPr="0063398E">
              <w:rPr>
                <w:rFonts w:ascii="Calibri" w:eastAsia="宋体" w:hAnsi="Calibri" w:cs="Calibri"/>
                <w:color w:val="000000"/>
                <w:kern w:val="0"/>
                <w:sz w:val="18"/>
                <w:szCs w:val="18"/>
              </w:rPr>
              <w:t>随机对照研究</w:t>
            </w:r>
          </w:p>
        </w:tc>
        <w:tc>
          <w:tcPr>
            <w:tcW w:w="1843" w:type="dxa"/>
          </w:tcPr>
          <w:p w14:paraId="5EFF347F"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381E444A" w14:textId="77777777" w:rsidTr="00357EEA">
        <w:tc>
          <w:tcPr>
            <w:tcW w:w="6663" w:type="dxa"/>
          </w:tcPr>
          <w:p w14:paraId="003273FE"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95.</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穴位注射治疗急性偏头痛疗效分析</w:t>
            </w:r>
          </w:p>
        </w:tc>
        <w:tc>
          <w:tcPr>
            <w:tcW w:w="1843" w:type="dxa"/>
          </w:tcPr>
          <w:p w14:paraId="2A988475"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06B99577" w14:textId="77777777" w:rsidTr="00357EEA">
        <w:tc>
          <w:tcPr>
            <w:tcW w:w="6663" w:type="dxa"/>
          </w:tcPr>
          <w:p w14:paraId="7C2E8D31"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96.</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运用</w:t>
            </w:r>
            <w:r w:rsidRPr="0063398E">
              <w:rPr>
                <w:rFonts w:ascii="Calibri" w:eastAsia="宋体" w:hAnsi="Calibri" w:cs="Calibri"/>
                <w:color w:val="000000"/>
                <w:kern w:val="0"/>
                <w:sz w:val="18"/>
                <w:szCs w:val="18"/>
              </w:rPr>
              <w:t>fMRI</w:t>
            </w:r>
            <w:r w:rsidRPr="0063398E">
              <w:rPr>
                <w:rFonts w:ascii="Calibri" w:eastAsia="宋体" w:hAnsi="Calibri" w:cs="Calibri"/>
                <w:color w:val="000000"/>
                <w:kern w:val="0"/>
                <w:sz w:val="18"/>
                <w:szCs w:val="18"/>
              </w:rPr>
              <w:t>技术探究针刺对月经性偏头痛患者脑功能连接网络的影响</w:t>
            </w:r>
          </w:p>
        </w:tc>
        <w:tc>
          <w:tcPr>
            <w:tcW w:w="1843" w:type="dxa"/>
          </w:tcPr>
          <w:p w14:paraId="20EB877D"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36D23FA7" w14:textId="77777777" w:rsidTr="00357EEA">
        <w:tc>
          <w:tcPr>
            <w:tcW w:w="6663" w:type="dxa"/>
          </w:tcPr>
          <w:p w14:paraId="18A79B8C"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97.</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手针与假针刺和常规护理在预防发作性无先兆偏头痛方面的比较：多中心随机临床试验</w:t>
            </w:r>
          </w:p>
        </w:tc>
        <w:tc>
          <w:tcPr>
            <w:tcW w:w="1843" w:type="dxa"/>
          </w:tcPr>
          <w:p w14:paraId="71070EDE"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2BBB9841" w14:textId="77777777" w:rsidTr="00357EEA">
        <w:tc>
          <w:tcPr>
            <w:tcW w:w="6663" w:type="dxa"/>
          </w:tcPr>
          <w:p w14:paraId="3AE0BDD0"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98.</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针灸治疗偏头痛患者的效果及其对血清基质金属蛋白酶</w:t>
            </w:r>
            <w:r w:rsidRPr="0063398E">
              <w:rPr>
                <w:rFonts w:ascii="Calibri" w:eastAsia="宋体" w:hAnsi="Calibri" w:cs="Calibri"/>
                <w:color w:val="000000"/>
                <w:kern w:val="0"/>
                <w:sz w:val="18"/>
                <w:szCs w:val="18"/>
              </w:rPr>
              <w:t>-2</w:t>
            </w:r>
            <w:r w:rsidRPr="0063398E">
              <w:rPr>
                <w:rFonts w:ascii="Calibri" w:eastAsia="宋体" w:hAnsi="Calibri" w:cs="Calibri"/>
                <w:color w:val="000000"/>
                <w:kern w:val="0"/>
                <w:sz w:val="18"/>
                <w:szCs w:val="18"/>
              </w:rPr>
              <w:t>活性的影响</w:t>
            </w:r>
          </w:p>
        </w:tc>
        <w:tc>
          <w:tcPr>
            <w:tcW w:w="1843" w:type="dxa"/>
          </w:tcPr>
          <w:p w14:paraId="5ADEADBA"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55048F77" w14:textId="77777777" w:rsidTr="00357EEA">
        <w:tc>
          <w:tcPr>
            <w:tcW w:w="6663" w:type="dxa"/>
          </w:tcPr>
          <w:p w14:paraId="56CCCDBA"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99.</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循经针刺对偏头痛的即刻疗效及其机制探讨</w:t>
            </w:r>
          </w:p>
        </w:tc>
        <w:tc>
          <w:tcPr>
            <w:tcW w:w="1843" w:type="dxa"/>
          </w:tcPr>
          <w:p w14:paraId="09FD49CA"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14F9308D" w14:textId="77777777" w:rsidTr="00357EEA">
        <w:tc>
          <w:tcPr>
            <w:tcW w:w="6663" w:type="dxa"/>
          </w:tcPr>
          <w:p w14:paraId="2B00B434"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100.</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针刺治疗偏头痛临床观察</w:t>
            </w:r>
          </w:p>
        </w:tc>
        <w:tc>
          <w:tcPr>
            <w:tcW w:w="1843" w:type="dxa"/>
          </w:tcPr>
          <w:p w14:paraId="550DFEEA" w14:textId="77777777" w:rsidR="0063398E" w:rsidRPr="0063398E" w:rsidRDefault="0063398E" w:rsidP="00357EEA">
            <w:pPr>
              <w:rPr>
                <w:rFonts w:ascii="Calibri" w:hAnsi="Calibri" w:cs="Calibri"/>
              </w:rPr>
            </w:pPr>
            <w:r w:rsidRPr="0063398E">
              <w:rPr>
                <w:rFonts w:ascii="Calibri" w:hAnsi="Calibri" w:cs="Calibri"/>
                <w:kern w:val="0"/>
                <w:sz w:val="18"/>
                <w:szCs w:val="18"/>
              </w:rPr>
              <w:t>Non outcomes</w:t>
            </w:r>
          </w:p>
        </w:tc>
      </w:tr>
      <w:tr w:rsidR="0063398E" w:rsidRPr="0063398E" w14:paraId="4EDE7707" w14:textId="77777777" w:rsidTr="00357EEA">
        <w:tc>
          <w:tcPr>
            <w:tcW w:w="6663" w:type="dxa"/>
          </w:tcPr>
          <w:p w14:paraId="36C84706"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t xml:space="preserve">101. </w:t>
            </w:r>
            <w:r w:rsidRPr="0063398E">
              <w:rPr>
                <w:rFonts w:ascii="Calibri" w:eastAsia="宋体" w:hAnsi="Calibri" w:cs="Calibri"/>
                <w:sz w:val="18"/>
                <w:szCs w:val="18"/>
              </w:rPr>
              <w:t>畲医针刺疗法治疗头风痧</w:t>
            </w:r>
            <w:r w:rsidRPr="0063398E">
              <w:rPr>
                <w:rFonts w:ascii="Calibri" w:eastAsia="宋体" w:hAnsi="Calibri" w:cs="Calibri"/>
                <w:sz w:val="18"/>
                <w:szCs w:val="18"/>
              </w:rPr>
              <w:t>(</w:t>
            </w:r>
            <w:r w:rsidRPr="0063398E">
              <w:rPr>
                <w:rFonts w:ascii="Calibri" w:eastAsia="宋体" w:hAnsi="Calibri" w:cs="Calibri"/>
                <w:sz w:val="18"/>
                <w:szCs w:val="18"/>
              </w:rPr>
              <w:t>偏头痛</w:t>
            </w:r>
            <w:r w:rsidRPr="0063398E">
              <w:rPr>
                <w:rFonts w:ascii="Calibri" w:eastAsia="宋体" w:hAnsi="Calibri" w:cs="Calibri"/>
                <w:sz w:val="18"/>
                <w:szCs w:val="18"/>
              </w:rPr>
              <w:t>)</w:t>
            </w:r>
            <w:r w:rsidRPr="0063398E">
              <w:rPr>
                <w:rFonts w:ascii="Calibri" w:eastAsia="宋体" w:hAnsi="Calibri" w:cs="Calibri"/>
                <w:sz w:val="18"/>
                <w:szCs w:val="18"/>
              </w:rPr>
              <w:t>的临床研究</w:t>
            </w:r>
          </w:p>
        </w:tc>
        <w:tc>
          <w:tcPr>
            <w:tcW w:w="1843" w:type="dxa"/>
          </w:tcPr>
          <w:p w14:paraId="3C5974B1"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kern w:val="0"/>
                <w:sz w:val="18"/>
                <w:szCs w:val="18"/>
              </w:rPr>
              <w:t>Non outcomes</w:t>
            </w:r>
          </w:p>
        </w:tc>
      </w:tr>
      <w:tr w:rsidR="0063398E" w:rsidRPr="0063398E" w14:paraId="10431CD3" w14:textId="77777777" w:rsidTr="00357EEA">
        <w:tc>
          <w:tcPr>
            <w:tcW w:w="6663" w:type="dxa"/>
          </w:tcPr>
          <w:p w14:paraId="47892162"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sz w:val="18"/>
                <w:szCs w:val="18"/>
              </w:rPr>
              <w:lastRenderedPageBreak/>
              <w:t xml:space="preserve">102. </w:t>
            </w:r>
            <w:r w:rsidRPr="0063398E">
              <w:rPr>
                <w:rFonts w:ascii="Calibri" w:eastAsia="宋体" w:hAnsi="Calibri" w:cs="Calibri"/>
                <w:sz w:val="18"/>
                <w:szCs w:val="18"/>
              </w:rPr>
              <w:t>针刺治疗偏头痛急性发作疗效观察</w:t>
            </w:r>
          </w:p>
        </w:tc>
        <w:tc>
          <w:tcPr>
            <w:tcW w:w="1843" w:type="dxa"/>
          </w:tcPr>
          <w:p w14:paraId="72D27E45" w14:textId="77777777" w:rsidR="0063398E" w:rsidRPr="0063398E" w:rsidRDefault="0063398E" w:rsidP="00357EEA">
            <w:pPr>
              <w:rPr>
                <w:rFonts w:ascii="Calibri" w:eastAsia="宋体" w:hAnsi="Calibri" w:cs="Calibri"/>
                <w:sz w:val="18"/>
                <w:szCs w:val="18"/>
              </w:rPr>
            </w:pPr>
            <w:r w:rsidRPr="0063398E">
              <w:rPr>
                <w:rFonts w:ascii="Calibri" w:eastAsia="宋体" w:hAnsi="Calibri" w:cs="Calibri"/>
                <w:kern w:val="0"/>
                <w:sz w:val="18"/>
                <w:szCs w:val="18"/>
              </w:rPr>
              <w:t>Non outcomes</w:t>
            </w:r>
          </w:p>
        </w:tc>
      </w:tr>
      <w:tr w:rsidR="0063398E" w:rsidRPr="0063398E" w14:paraId="4CB63E9F" w14:textId="77777777" w:rsidTr="00357EEA">
        <w:tc>
          <w:tcPr>
            <w:tcW w:w="6663" w:type="dxa"/>
          </w:tcPr>
          <w:p w14:paraId="79B5729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103.</w:t>
            </w:r>
            <w:r w:rsidRPr="0063398E">
              <w:rPr>
                <w:rFonts w:ascii="Calibri" w:hAnsi="Calibri" w:cs="Calibri"/>
                <w:color w:val="000000"/>
                <w:kern w:val="0"/>
                <w:sz w:val="18"/>
                <w:szCs w:val="18"/>
              </w:rPr>
              <w:t xml:space="preserve"> Effect of auricular acupuncture with semi-permanent ear needles on controlling migraine symptoms: A single-blind randomized clinical trial</w:t>
            </w:r>
          </w:p>
        </w:tc>
        <w:tc>
          <w:tcPr>
            <w:tcW w:w="1843" w:type="dxa"/>
          </w:tcPr>
          <w:p w14:paraId="40F9DD94"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Unavailable data or full-text</w:t>
            </w:r>
          </w:p>
        </w:tc>
      </w:tr>
      <w:tr w:rsidR="0063398E" w:rsidRPr="0063398E" w14:paraId="60EBB5F6" w14:textId="77777777" w:rsidTr="00357EEA">
        <w:tc>
          <w:tcPr>
            <w:tcW w:w="6663" w:type="dxa"/>
          </w:tcPr>
          <w:p w14:paraId="068D3B0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104. </w:t>
            </w:r>
            <w:r w:rsidRPr="0063398E">
              <w:rPr>
                <w:rFonts w:ascii="Calibri" w:hAnsi="Calibri" w:cs="Calibri"/>
                <w:color w:val="000000"/>
                <w:kern w:val="0"/>
                <w:sz w:val="18"/>
                <w:szCs w:val="18"/>
              </w:rPr>
              <w:t>A comparative study on the treatment of migraine headache with combined distant and local acupuncture points versus conventional drug therapy</w:t>
            </w:r>
          </w:p>
        </w:tc>
        <w:tc>
          <w:tcPr>
            <w:tcW w:w="1843" w:type="dxa"/>
          </w:tcPr>
          <w:p w14:paraId="731DFFD0"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Unavailable data or full-text</w:t>
            </w:r>
          </w:p>
        </w:tc>
      </w:tr>
      <w:tr w:rsidR="0063398E" w:rsidRPr="0063398E" w14:paraId="4C31B250" w14:textId="77777777" w:rsidTr="00357EEA">
        <w:tc>
          <w:tcPr>
            <w:tcW w:w="6663" w:type="dxa"/>
          </w:tcPr>
          <w:p w14:paraId="4DB091AE"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105.</w:t>
            </w:r>
            <w:r w:rsidRPr="0063398E">
              <w:rPr>
                <w:rFonts w:ascii="Calibri" w:hAnsi="Calibri" w:cs="Calibri"/>
                <w:color w:val="000000"/>
                <w:kern w:val="0"/>
                <w:sz w:val="18"/>
                <w:szCs w:val="18"/>
              </w:rPr>
              <w:t xml:space="preserve"> A central analgesic mechanism of acupuncture for migraine: An ongoing functional MRI study</w:t>
            </w:r>
          </w:p>
        </w:tc>
        <w:tc>
          <w:tcPr>
            <w:tcW w:w="1843" w:type="dxa"/>
          </w:tcPr>
          <w:p w14:paraId="09D1AEF5"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Unavailable data or full-text</w:t>
            </w:r>
          </w:p>
        </w:tc>
      </w:tr>
      <w:tr w:rsidR="0063398E" w:rsidRPr="0063398E" w14:paraId="32D90643" w14:textId="77777777" w:rsidTr="00357EEA">
        <w:tc>
          <w:tcPr>
            <w:tcW w:w="6663" w:type="dxa"/>
          </w:tcPr>
          <w:p w14:paraId="29928194"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106.</w:t>
            </w:r>
            <w:r w:rsidRPr="0063398E">
              <w:rPr>
                <w:rFonts w:ascii="Calibri" w:hAnsi="Calibri" w:cs="Calibri"/>
                <w:color w:val="000000"/>
                <w:kern w:val="0"/>
                <w:sz w:val="18"/>
                <w:szCs w:val="18"/>
              </w:rPr>
              <w:t xml:space="preserve"> Acupuncture for migraine prophylaxis: a randomized controlled trial</w:t>
            </w:r>
          </w:p>
        </w:tc>
        <w:tc>
          <w:tcPr>
            <w:tcW w:w="1843" w:type="dxa"/>
          </w:tcPr>
          <w:p w14:paraId="7481CE6C"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Unavailable data or full-text</w:t>
            </w:r>
          </w:p>
        </w:tc>
      </w:tr>
      <w:tr w:rsidR="0063398E" w:rsidRPr="0063398E" w14:paraId="1CCE1CCD" w14:textId="77777777" w:rsidTr="00357EEA">
        <w:tc>
          <w:tcPr>
            <w:tcW w:w="6663" w:type="dxa"/>
          </w:tcPr>
          <w:p w14:paraId="4AD20A1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107.</w:t>
            </w:r>
            <w:r w:rsidRPr="0063398E">
              <w:rPr>
                <w:rFonts w:ascii="Calibri" w:hAnsi="Calibri" w:cs="Calibri"/>
                <w:color w:val="000000"/>
                <w:kern w:val="0"/>
                <w:sz w:val="18"/>
                <w:szCs w:val="18"/>
              </w:rPr>
              <w:t xml:space="preserve"> FPIN's clinical inquiries. Acupuncture for migraine headaches</w:t>
            </w:r>
          </w:p>
        </w:tc>
        <w:tc>
          <w:tcPr>
            <w:tcW w:w="1843" w:type="dxa"/>
          </w:tcPr>
          <w:p w14:paraId="76D9CE59"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Unavailable data or full-text</w:t>
            </w:r>
          </w:p>
        </w:tc>
      </w:tr>
      <w:tr w:rsidR="0063398E" w:rsidRPr="0063398E" w14:paraId="5396C196" w14:textId="77777777" w:rsidTr="00357EEA">
        <w:tc>
          <w:tcPr>
            <w:tcW w:w="6663" w:type="dxa"/>
          </w:tcPr>
          <w:p w14:paraId="2A33B0AD"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108.</w:t>
            </w:r>
            <w:r w:rsidRPr="0063398E">
              <w:rPr>
                <w:rFonts w:ascii="Calibri" w:hAnsi="Calibri" w:cs="Calibri"/>
                <w:color w:val="000000"/>
                <w:kern w:val="0"/>
                <w:sz w:val="18"/>
                <w:szCs w:val="18"/>
              </w:rPr>
              <w:t xml:space="preserve"> Acupuncture in migraine prevention - A randomized sham controlled study with 6-months posttreatment follow-up</w:t>
            </w:r>
          </w:p>
        </w:tc>
        <w:tc>
          <w:tcPr>
            <w:tcW w:w="1843" w:type="dxa"/>
          </w:tcPr>
          <w:p w14:paraId="1C0DAC4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Unavailable data or full-text</w:t>
            </w:r>
          </w:p>
        </w:tc>
      </w:tr>
      <w:tr w:rsidR="0063398E" w:rsidRPr="0063398E" w14:paraId="20B25419" w14:textId="77777777" w:rsidTr="00357EEA">
        <w:tc>
          <w:tcPr>
            <w:tcW w:w="6663" w:type="dxa"/>
          </w:tcPr>
          <w:p w14:paraId="598D6E42"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109.</w:t>
            </w:r>
            <w:r w:rsidRPr="0063398E">
              <w:rPr>
                <w:rFonts w:ascii="Calibri" w:hAnsi="Calibri" w:cs="Calibri"/>
                <w:color w:val="000000"/>
                <w:kern w:val="0"/>
                <w:sz w:val="18"/>
                <w:szCs w:val="18"/>
              </w:rPr>
              <w:t xml:space="preserve"> Acupuncture and medications of equal efficacy for migraine</w:t>
            </w:r>
          </w:p>
        </w:tc>
        <w:tc>
          <w:tcPr>
            <w:tcW w:w="1843" w:type="dxa"/>
          </w:tcPr>
          <w:p w14:paraId="21CBC0DB"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Unavailable data or full-text</w:t>
            </w:r>
          </w:p>
        </w:tc>
      </w:tr>
      <w:tr w:rsidR="0063398E" w:rsidRPr="0063398E" w14:paraId="28ED95AF" w14:textId="77777777" w:rsidTr="00357EEA">
        <w:tc>
          <w:tcPr>
            <w:tcW w:w="6663" w:type="dxa"/>
          </w:tcPr>
          <w:p w14:paraId="745101F2"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110.</w:t>
            </w:r>
            <w:r w:rsidRPr="0063398E">
              <w:rPr>
                <w:rFonts w:ascii="Calibri" w:hAnsi="Calibri" w:cs="Calibri"/>
                <w:color w:val="000000"/>
                <w:kern w:val="0"/>
                <w:sz w:val="18"/>
                <w:szCs w:val="18"/>
              </w:rPr>
              <w:t xml:space="preserve"> Modified </w:t>
            </w:r>
            <w:proofErr w:type="spellStart"/>
            <w:r w:rsidRPr="0063398E">
              <w:rPr>
                <w:rFonts w:ascii="Calibri" w:hAnsi="Calibri" w:cs="Calibri"/>
                <w:color w:val="000000"/>
                <w:kern w:val="0"/>
                <w:sz w:val="18"/>
                <w:szCs w:val="18"/>
              </w:rPr>
              <w:t>Banxia</w:t>
            </w:r>
            <w:proofErr w:type="spellEnd"/>
            <w:r w:rsidRPr="0063398E">
              <w:rPr>
                <w:rFonts w:ascii="Calibri" w:hAnsi="Calibri" w:cs="Calibri"/>
                <w:color w:val="000000"/>
                <w:kern w:val="0"/>
                <w:sz w:val="18"/>
                <w:szCs w:val="18"/>
              </w:rPr>
              <w:t xml:space="preserve"> </w:t>
            </w:r>
            <w:proofErr w:type="spellStart"/>
            <w:r w:rsidRPr="0063398E">
              <w:rPr>
                <w:rFonts w:ascii="Calibri" w:hAnsi="Calibri" w:cs="Calibri"/>
                <w:color w:val="000000"/>
                <w:kern w:val="0"/>
                <w:sz w:val="18"/>
                <w:szCs w:val="18"/>
              </w:rPr>
              <w:t>Baizhu</w:t>
            </w:r>
            <w:proofErr w:type="spellEnd"/>
            <w:r w:rsidRPr="0063398E">
              <w:rPr>
                <w:rFonts w:ascii="Calibri" w:hAnsi="Calibri" w:cs="Calibri"/>
                <w:color w:val="000000"/>
                <w:kern w:val="0"/>
                <w:sz w:val="18"/>
                <w:szCs w:val="18"/>
              </w:rPr>
              <w:t xml:space="preserve"> </w:t>
            </w:r>
            <w:proofErr w:type="spellStart"/>
            <w:r w:rsidRPr="0063398E">
              <w:rPr>
                <w:rFonts w:ascii="Calibri" w:hAnsi="Calibri" w:cs="Calibri"/>
                <w:color w:val="000000"/>
                <w:kern w:val="0"/>
                <w:sz w:val="18"/>
                <w:szCs w:val="18"/>
              </w:rPr>
              <w:t>Tianmatang</w:t>
            </w:r>
            <w:proofErr w:type="spellEnd"/>
            <w:r w:rsidRPr="0063398E">
              <w:rPr>
                <w:rFonts w:ascii="Calibri" w:hAnsi="Calibri" w:cs="Calibri"/>
                <w:color w:val="000000"/>
                <w:kern w:val="0"/>
                <w:sz w:val="18"/>
                <w:szCs w:val="18"/>
              </w:rPr>
              <w:t xml:space="preserve"> Combined with Acupuncture for Migraine (Wind-phlegm Upset Syndrome) Observe</w:t>
            </w:r>
          </w:p>
        </w:tc>
        <w:tc>
          <w:tcPr>
            <w:tcW w:w="1843" w:type="dxa"/>
          </w:tcPr>
          <w:p w14:paraId="62C489F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Combine </w:t>
            </w:r>
            <w:r w:rsidRPr="0063398E">
              <w:rPr>
                <w:rFonts w:ascii="Calibri" w:hAnsi="Calibri" w:cs="Calibri"/>
                <w:color w:val="000000"/>
                <w:kern w:val="0"/>
                <w:sz w:val="18"/>
                <w:szCs w:val="18"/>
              </w:rPr>
              <w:t>therapies</w:t>
            </w:r>
            <w:r w:rsidRPr="0063398E">
              <w:rPr>
                <w:rFonts w:ascii="Calibri" w:hAnsi="Calibri" w:cs="Calibri"/>
                <w:sz w:val="18"/>
                <w:szCs w:val="18"/>
              </w:rPr>
              <w:t xml:space="preserve"> or compare different acupoints</w:t>
            </w:r>
          </w:p>
        </w:tc>
      </w:tr>
      <w:tr w:rsidR="0063398E" w:rsidRPr="0063398E" w14:paraId="68E39593" w14:textId="77777777" w:rsidTr="00357EEA">
        <w:tc>
          <w:tcPr>
            <w:tcW w:w="6663" w:type="dxa"/>
          </w:tcPr>
          <w:p w14:paraId="3D9422F5"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112.</w:t>
            </w:r>
            <w:r w:rsidRPr="0063398E">
              <w:rPr>
                <w:rFonts w:ascii="Calibri" w:hAnsi="Calibri" w:cs="Calibri"/>
                <w:color w:val="000000"/>
                <w:kern w:val="0"/>
                <w:sz w:val="18"/>
                <w:szCs w:val="18"/>
              </w:rPr>
              <w:t xml:space="preserve"> </w:t>
            </w:r>
            <w:proofErr w:type="spellStart"/>
            <w:r w:rsidRPr="0063398E">
              <w:rPr>
                <w:rFonts w:ascii="Calibri" w:hAnsi="Calibri" w:cs="Calibri"/>
                <w:color w:val="000000"/>
                <w:kern w:val="0"/>
                <w:sz w:val="18"/>
                <w:szCs w:val="18"/>
              </w:rPr>
              <w:t>Napex</w:t>
            </w:r>
            <w:proofErr w:type="spellEnd"/>
            <w:r w:rsidRPr="0063398E">
              <w:rPr>
                <w:rFonts w:ascii="Calibri" w:hAnsi="Calibri" w:cs="Calibri"/>
                <w:color w:val="000000"/>
                <w:kern w:val="0"/>
                <w:sz w:val="18"/>
                <w:szCs w:val="18"/>
              </w:rPr>
              <w:t xml:space="preserve"> acupoint thread-embedding combined with metoprolol tartrate tablet for prophylactic treatment of migraine without aura: a randomized controlled trial</w:t>
            </w:r>
          </w:p>
        </w:tc>
        <w:tc>
          <w:tcPr>
            <w:tcW w:w="1843" w:type="dxa"/>
          </w:tcPr>
          <w:p w14:paraId="770DD64F"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Combine </w:t>
            </w:r>
            <w:r w:rsidRPr="0063398E">
              <w:rPr>
                <w:rFonts w:ascii="Calibri" w:hAnsi="Calibri" w:cs="Calibri"/>
                <w:color w:val="000000"/>
                <w:kern w:val="0"/>
                <w:sz w:val="18"/>
                <w:szCs w:val="18"/>
              </w:rPr>
              <w:t>therapies</w:t>
            </w:r>
            <w:r w:rsidRPr="0063398E">
              <w:rPr>
                <w:rFonts w:ascii="Calibri" w:hAnsi="Calibri" w:cs="Calibri"/>
                <w:sz w:val="18"/>
                <w:szCs w:val="18"/>
              </w:rPr>
              <w:t xml:space="preserve"> or compare different acupoints</w:t>
            </w:r>
          </w:p>
        </w:tc>
      </w:tr>
      <w:tr w:rsidR="0063398E" w:rsidRPr="0063398E" w14:paraId="5B076E16" w14:textId="77777777" w:rsidTr="00357EEA">
        <w:tc>
          <w:tcPr>
            <w:tcW w:w="6663" w:type="dxa"/>
          </w:tcPr>
          <w:p w14:paraId="7DEE126C"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113.</w:t>
            </w:r>
            <w:r w:rsidRPr="0063398E">
              <w:rPr>
                <w:rFonts w:ascii="Calibri" w:hAnsi="Calibri" w:cs="Calibri"/>
                <w:color w:val="000000"/>
                <w:kern w:val="0"/>
                <w:sz w:val="18"/>
                <w:szCs w:val="18"/>
              </w:rPr>
              <w:t xml:space="preserve"> Observation on the effect difference in migraine treated with the combination of acupuncture and blood-letting therapy and medication with carbamazepine</w:t>
            </w:r>
          </w:p>
        </w:tc>
        <w:tc>
          <w:tcPr>
            <w:tcW w:w="1843" w:type="dxa"/>
          </w:tcPr>
          <w:p w14:paraId="3145BA43"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Combine </w:t>
            </w:r>
            <w:r w:rsidRPr="0063398E">
              <w:rPr>
                <w:rFonts w:ascii="Calibri" w:hAnsi="Calibri" w:cs="Calibri"/>
                <w:color w:val="000000"/>
                <w:kern w:val="0"/>
                <w:sz w:val="18"/>
                <w:szCs w:val="18"/>
              </w:rPr>
              <w:t>therapies</w:t>
            </w:r>
            <w:r w:rsidRPr="0063398E">
              <w:rPr>
                <w:rFonts w:ascii="Calibri" w:hAnsi="Calibri" w:cs="Calibri"/>
                <w:sz w:val="18"/>
                <w:szCs w:val="18"/>
              </w:rPr>
              <w:t xml:space="preserve"> or compare different acupoints</w:t>
            </w:r>
          </w:p>
        </w:tc>
      </w:tr>
      <w:tr w:rsidR="0063398E" w:rsidRPr="0063398E" w14:paraId="1D5EA49A" w14:textId="77777777" w:rsidTr="00357EEA">
        <w:tc>
          <w:tcPr>
            <w:tcW w:w="6663" w:type="dxa"/>
          </w:tcPr>
          <w:p w14:paraId="4717225A"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114.</w:t>
            </w:r>
            <w:r w:rsidRPr="0063398E">
              <w:rPr>
                <w:rFonts w:ascii="Calibri" w:hAnsi="Calibri" w:cs="Calibri"/>
                <w:color w:val="000000"/>
                <w:kern w:val="0"/>
                <w:sz w:val="18"/>
                <w:szCs w:val="18"/>
              </w:rPr>
              <w:t xml:space="preserve"> A Meta-analysis of Acupuncture's Improvement of Mood Disorders, </w:t>
            </w:r>
            <w:proofErr w:type="gramStart"/>
            <w:r w:rsidRPr="0063398E">
              <w:rPr>
                <w:rFonts w:ascii="Calibri" w:hAnsi="Calibri" w:cs="Calibri"/>
                <w:color w:val="000000"/>
                <w:kern w:val="0"/>
                <w:sz w:val="18"/>
                <w:szCs w:val="18"/>
              </w:rPr>
              <w:t>Pain</w:t>
            </w:r>
            <w:proofErr w:type="gramEnd"/>
            <w:r w:rsidRPr="0063398E">
              <w:rPr>
                <w:rFonts w:ascii="Calibri" w:hAnsi="Calibri" w:cs="Calibri"/>
                <w:color w:val="000000"/>
                <w:kern w:val="0"/>
                <w:sz w:val="18"/>
                <w:szCs w:val="18"/>
              </w:rPr>
              <w:t xml:space="preserve"> and Quality of Life in Migraine Patients</w:t>
            </w:r>
          </w:p>
        </w:tc>
        <w:tc>
          <w:tcPr>
            <w:tcW w:w="1843" w:type="dxa"/>
          </w:tcPr>
          <w:p w14:paraId="5D8DA0CC"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Combine </w:t>
            </w:r>
            <w:r w:rsidRPr="0063398E">
              <w:rPr>
                <w:rFonts w:ascii="Calibri" w:hAnsi="Calibri" w:cs="Calibri"/>
                <w:color w:val="000000"/>
                <w:kern w:val="0"/>
                <w:sz w:val="18"/>
                <w:szCs w:val="18"/>
              </w:rPr>
              <w:t>therapies</w:t>
            </w:r>
            <w:r w:rsidRPr="0063398E">
              <w:rPr>
                <w:rFonts w:ascii="Calibri" w:hAnsi="Calibri" w:cs="Calibri"/>
                <w:sz w:val="18"/>
                <w:szCs w:val="18"/>
              </w:rPr>
              <w:t xml:space="preserve"> or compare different acupoints</w:t>
            </w:r>
          </w:p>
        </w:tc>
      </w:tr>
      <w:tr w:rsidR="0063398E" w:rsidRPr="0063398E" w14:paraId="40B7E20F" w14:textId="77777777" w:rsidTr="00357EEA">
        <w:tc>
          <w:tcPr>
            <w:tcW w:w="6663" w:type="dxa"/>
          </w:tcPr>
          <w:p w14:paraId="52DD706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115.</w:t>
            </w:r>
            <w:r w:rsidRPr="0063398E">
              <w:rPr>
                <w:rFonts w:ascii="Calibri" w:hAnsi="Calibri" w:cs="Calibri"/>
                <w:color w:val="000000"/>
                <w:kern w:val="0"/>
                <w:sz w:val="18"/>
                <w:szCs w:val="18"/>
              </w:rPr>
              <w:t xml:space="preserve"> Study of electroacupuncture with different frequencies for the treatment of headache and anxiety-depression symptoms in patients with migraine: A randomized clinical trial</w:t>
            </w:r>
          </w:p>
        </w:tc>
        <w:tc>
          <w:tcPr>
            <w:tcW w:w="1843" w:type="dxa"/>
          </w:tcPr>
          <w:p w14:paraId="142DEBB3"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Combine </w:t>
            </w:r>
            <w:r w:rsidRPr="0063398E">
              <w:rPr>
                <w:rFonts w:ascii="Calibri" w:hAnsi="Calibri" w:cs="Calibri"/>
                <w:color w:val="000000"/>
                <w:kern w:val="0"/>
                <w:sz w:val="18"/>
                <w:szCs w:val="18"/>
              </w:rPr>
              <w:t>therapies</w:t>
            </w:r>
            <w:r w:rsidRPr="0063398E">
              <w:rPr>
                <w:rFonts w:ascii="Calibri" w:hAnsi="Calibri" w:cs="Calibri"/>
                <w:sz w:val="18"/>
                <w:szCs w:val="18"/>
              </w:rPr>
              <w:t xml:space="preserve"> or compare different acupoints</w:t>
            </w:r>
          </w:p>
        </w:tc>
      </w:tr>
      <w:tr w:rsidR="0063398E" w:rsidRPr="0063398E" w14:paraId="62AE15CA" w14:textId="77777777" w:rsidTr="00357EEA">
        <w:tc>
          <w:tcPr>
            <w:tcW w:w="6663" w:type="dxa"/>
          </w:tcPr>
          <w:p w14:paraId="69681D7B"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116.</w:t>
            </w:r>
            <w:r w:rsidRPr="0063398E">
              <w:rPr>
                <w:rFonts w:ascii="Calibri" w:hAnsi="Calibri" w:cs="Calibri"/>
                <w:color w:val="000000"/>
                <w:kern w:val="0"/>
                <w:sz w:val="18"/>
                <w:szCs w:val="18"/>
              </w:rPr>
              <w:t xml:space="preserve"> Clinical study of scalp acupuncture treatment for migraine without aura</w:t>
            </w:r>
          </w:p>
        </w:tc>
        <w:tc>
          <w:tcPr>
            <w:tcW w:w="1843" w:type="dxa"/>
          </w:tcPr>
          <w:p w14:paraId="5A3FF530"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Combine </w:t>
            </w:r>
            <w:r w:rsidRPr="0063398E">
              <w:rPr>
                <w:rFonts w:ascii="Calibri" w:hAnsi="Calibri" w:cs="Calibri"/>
                <w:kern w:val="0"/>
                <w:sz w:val="18"/>
                <w:szCs w:val="18"/>
              </w:rPr>
              <w:t>therapies</w:t>
            </w:r>
            <w:r w:rsidRPr="0063398E">
              <w:rPr>
                <w:rFonts w:ascii="Calibri" w:hAnsi="Calibri" w:cs="Calibri"/>
                <w:sz w:val="18"/>
                <w:szCs w:val="18"/>
              </w:rPr>
              <w:t xml:space="preserve"> or compare different acupoints</w:t>
            </w:r>
          </w:p>
        </w:tc>
      </w:tr>
      <w:tr w:rsidR="0063398E" w:rsidRPr="0063398E" w14:paraId="528BBABD" w14:textId="77777777" w:rsidTr="00357EEA">
        <w:tc>
          <w:tcPr>
            <w:tcW w:w="6663" w:type="dxa"/>
          </w:tcPr>
          <w:p w14:paraId="4B86E10A"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117.</w:t>
            </w:r>
            <w:r w:rsidRPr="0063398E">
              <w:rPr>
                <w:rFonts w:ascii="Calibri" w:hAnsi="Calibri" w:cs="Calibri"/>
                <w:color w:val="000000"/>
                <w:kern w:val="0"/>
                <w:sz w:val="18"/>
                <w:szCs w:val="18"/>
              </w:rPr>
              <w:t xml:space="preserve"> A clinical observation on treating migraine by the combination of scalp acupuncture and craniosacral therapy</w:t>
            </w:r>
          </w:p>
        </w:tc>
        <w:tc>
          <w:tcPr>
            <w:tcW w:w="1843" w:type="dxa"/>
          </w:tcPr>
          <w:p w14:paraId="107423BD"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Combine </w:t>
            </w:r>
            <w:r w:rsidRPr="0063398E">
              <w:rPr>
                <w:rFonts w:ascii="Calibri" w:hAnsi="Calibri" w:cs="Calibri"/>
                <w:kern w:val="0"/>
                <w:sz w:val="18"/>
                <w:szCs w:val="18"/>
              </w:rPr>
              <w:t>therapies</w:t>
            </w:r>
            <w:r w:rsidRPr="0063398E">
              <w:rPr>
                <w:rFonts w:ascii="Calibri" w:hAnsi="Calibri" w:cs="Calibri"/>
                <w:sz w:val="18"/>
                <w:szCs w:val="18"/>
              </w:rPr>
              <w:t xml:space="preserve"> or compare different acupoints</w:t>
            </w:r>
          </w:p>
        </w:tc>
      </w:tr>
      <w:tr w:rsidR="0063398E" w:rsidRPr="0063398E" w14:paraId="3CFA3ECC" w14:textId="77777777" w:rsidTr="008C0278">
        <w:trPr>
          <w:trHeight w:val="506"/>
        </w:trPr>
        <w:tc>
          <w:tcPr>
            <w:tcW w:w="6663" w:type="dxa"/>
          </w:tcPr>
          <w:p w14:paraId="5587BD86"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118.</w:t>
            </w:r>
            <w:r w:rsidRPr="0063398E">
              <w:rPr>
                <w:rFonts w:ascii="Calibri" w:eastAsia="宋体" w:hAnsi="Calibri" w:cs="Calibri"/>
                <w:color w:val="000000"/>
                <w:kern w:val="0"/>
                <w:sz w:val="18"/>
                <w:szCs w:val="18"/>
              </w:rPr>
              <w:t xml:space="preserve"> "</w:t>
            </w:r>
            <w:r w:rsidRPr="0063398E">
              <w:rPr>
                <w:rFonts w:ascii="Calibri" w:eastAsia="宋体" w:hAnsi="Calibri" w:cs="Calibri"/>
                <w:color w:val="000000"/>
                <w:kern w:val="0"/>
                <w:sz w:val="18"/>
                <w:szCs w:val="18"/>
              </w:rPr>
              <w:t>颈部七线</w:t>
            </w:r>
            <w:r w:rsidRPr="0063398E">
              <w:rPr>
                <w:rFonts w:ascii="Calibri" w:eastAsia="宋体" w:hAnsi="Calibri" w:cs="Calibri"/>
                <w:color w:val="000000"/>
                <w:kern w:val="0"/>
                <w:sz w:val="18"/>
                <w:szCs w:val="18"/>
              </w:rPr>
              <w:t>"</w:t>
            </w:r>
            <w:r w:rsidRPr="0063398E">
              <w:rPr>
                <w:rFonts w:ascii="Calibri" w:eastAsia="宋体" w:hAnsi="Calibri" w:cs="Calibri"/>
                <w:color w:val="000000"/>
                <w:kern w:val="0"/>
                <w:sz w:val="18"/>
                <w:szCs w:val="18"/>
              </w:rPr>
              <w:t>取穴法针刺预防性治疗肝阳上亢型无先兆偏头痛</w:t>
            </w:r>
            <w:r w:rsidRPr="0063398E">
              <w:rPr>
                <w:rFonts w:ascii="Calibri" w:eastAsia="宋体" w:hAnsi="Calibri" w:cs="Calibri"/>
                <w:color w:val="000000"/>
                <w:kern w:val="0"/>
                <w:sz w:val="18"/>
                <w:szCs w:val="18"/>
              </w:rPr>
              <w:t>:</w:t>
            </w:r>
            <w:r w:rsidRPr="0063398E">
              <w:rPr>
                <w:rFonts w:ascii="Calibri" w:eastAsia="宋体" w:hAnsi="Calibri" w:cs="Calibri"/>
                <w:color w:val="000000"/>
                <w:kern w:val="0"/>
                <w:sz w:val="18"/>
                <w:szCs w:val="18"/>
              </w:rPr>
              <w:t>随机对照试验</w:t>
            </w:r>
          </w:p>
        </w:tc>
        <w:tc>
          <w:tcPr>
            <w:tcW w:w="1843" w:type="dxa"/>
          </w:tcPr>
          <w:p w14:paraId="537EA7DA" w14:textId="77777777" w:rsidR="0063398E" w:rsidRPr="0063398E" w:rsidRDefault="0063398E" w:rsidP="00357EEA">
            <w:pPr>
              <w:rPr>
                <w:rFonts w:ascii="Calibri" w:hAnsi="Calibri" w:cs="Calibri"/>
                <w:sz w:val="18"/>
                <w:szCs w:val="18"/>
              </w:rPr>
            </w:pPr>
            <w:r w:rsidRPr="0063398E">
              <w:rPr>
                <w:rFonts w:ascii="Calibri" w:hAnsi="Calibri" w:cs="Calibri"/>
                <w:sz w:val="18"/>
                <w:szCs w:val="18"/>
              </w:rPr>
              <w:t xml:space="preserve">Combine </w:t>
            </w:r>
            <w:r w:rsidRPr="0063398E">
              <w:rPr>
                <w:rFonts w:ascii="Calibri" w:hAnsi="Calibri" w:cs="Calibri"/>
                <w:kern w:val="0"/>
                <w:sz w:val="18"/>
                <w:szCs w:val="18"/>
              </w:rPr>
              <w:t>therapies</w:t>
            </w:r>
            <w:r w:rsidRPr="0063398E">
              <w:rPr>
                <w:rFonts w:ascii="Calibri" w:hAnsi="Calibri" w:cs="Calibri"/>
                <w:sz w:val="18"/>
                <w:szCs w:val="18"/>
              </w:rPr>
              <w:t xml:space="preserve"> or compare different acupoints</w:t>
            </w:r>
          </w:p>
        </w:tc>
      </w:tr>
    </w:tbl>
    <w:p w14:paraId="2E4677A0" w14:textId="440819CE" w:rsidR="00466921" w:rsidRPr="0063398E" w:rsidRDefault="00466921" w:rsidP="00466921">
      <w:pPr>
        <w:pStyle w:val="a3"/>
        <w:jc w:val="both"/>
        <w:rPr>
          <w:rFonts w:ascii="Calibri" w:hAnsi="Calibri" w:cs="Calibri"/>
          <w:color w:val="000000" w:themeColor="text1"/>
          <w:sz w:val="21"/>
          <w:szCs w:val="21"/>
        </w:rPr>
      </w:pPr>
    </w:p>
    <w:sectPr w:rsidR="00466921" w:rsidRPr="0063398E" w:rsidSect="00292CE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6ED00" w14:textId="77777777" w:rsidR="00EA3734" w:rsidRDefault="00EA3734" w:rsidP="00AE6C32">
      <w:r>
        <w:separator/>
      </w:r>
    </w:p>
  </w:endnote>
  <w:endnote w:type="continuationSeparator" w:id="0">
    <w:p w14:paraId="32C83927" w14:textId="77777777" w:rsidR="00EA3734" w:rsidRDefault="00EA3734" w:rsidP="00AE6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8CF3C52"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80909930"/>
      <w:docPartObj>
        <w:docPartGallery w:val="Page Numbers (Bottom of Page)"/>
        <w:docPartUnique/>
      </w:docPartObj>
    </w:sdtPr>
    <w:sdtContent>
      <w:p w14:paraId="3A3DEC12" w14:textId="77777777" w:rsidR="00306F94" w:rsidRDefault="00000000" w:rsidP="00E27729">
        <w:pPr>
          <w:pStyle w:val="a5"/>
          <w:framePr w:wrap="none" w:vAnchor="text" w:hAnchor="margin" w:xAlign="center" w:y="1"/>
          <w:rPr>
            <w:rStyle w:val="a7"/>
          </w:rP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sdtContent>
  </w:sdt>
  <w:p w14:paraId="74964D78" w14:textId="77777777" w:rsidR="00306F94" w:rsidRDefault="0000000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7"/>
      </w:rPr>
      <w:id w:val="1491372306"/>
      <w:docPartObj>
        <w:docPartGallery w:val="Page Numbers (Bottom of Page)"/>
        <w:docPartUnique/>
      </w:docPartObj>
    </w:sdtPr>
    <w:sdtContent>
      <w:p w14:paraId="03561EC1" w14:textId="77777777" w:rsidR="00306F94" w:rsidRDefault="00000000" w:rsidP="00E27729">
        <w:pPr>
          <w:pStyle w:val="a5"/>
          <w:framePr w:wrap="none" w:vAnchor="text" w:hAnchor="margin" w:xAlign="center" w:y="1"/>
          <w:rPr>
            <w:rStyle w:val="a7"/>
          </w:rPr>
        </w:pPr>
        <w:r w:rsidRPr="00306F94">
          <w:rPr>
            <w:rStyle w:val="a7"/>
            <w:rFonts w:ascii="Calibri" w:hAnsi="Calibri" w:cs="Calibri"/>
          </w:rPr>
          <w:fldChar w:fldCharType="begin"/>
        </w:r>
        <w:r w:rsidRPr="00306F94">
          <w:rPr>
            <w:rStyle w:val="a7"/>
            <w:rFonts w:ascii="Calibri" w:hAnsi="Calibri" w:cs="Calibri"/>
          </w:rPr>
          <w:instrText xml:space="preserve"> PAGE </w:instrText>
        </w:r>
        <w:r w:rsidRPr="00306F94">
          <w:rPr>
            <w:rStyle w:val="a7"/>
            <w:rFonts w:ascii="Calibri" w:hAnsi="Calibri" w:cs="Calibri"/>
          </w:rPr>
          <w:fldChar w:fldCharType="separate"/>
        </w:r>
        <w:r w:rsidRPr="00306F94">
          <w:rPr>
            <w:rStyle w:val="a7"/>
            <w:rFonts w:ascii="Calibri" w:hAnsi="Calibri" w:cs="Calibri"/>
            <w:noProof/>
          </w:rPr>
          <w:t>1</w:t>
        </w:r>
        <w:r w:rsidRPr="00306F94">
          <w:rPr>
            <w:rStyle w:val="a7"/>
            <w:rFonts w:ascii="Calibri" w:hAnsi="Calibri" w:cs="Calibri"/>
          </w:rPr>
          <w:fldChar w:fldCharType="end"/>
        </w:r>
      </w:p>
    </w:sdtContent>
  </w:sdt>
  <w:p w14:paraId="19E67B07" w14:textId="77777777" w:rsidR="00306F94" w:rsidRDefault="0000000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8FD40" w14:textId="77777777" w:rsidR="00EA3734" w:rsidRDefault="00EA3734" w:rsidP="00AE6C32">
      <w:r>
        <w:separator/>
      </w:r>
    </w:p>
  </w:footnote>
  <w:footnote w:type="continuationSeparator" w:id="0">
    <w:p w14:paraId="0620E33D" w14:textId="77777777" w:rsidR="00EA3734" w:rsidRDefault="00EA3734" w:rsidP="00AE6C3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1E5"/>
    <w:rsid w:val="00000E40"/>
    <w:rsid w:val="000102A7"/>
    <w:rsid w:val="0004002B"/>
    <w:rsid w:val="00046D23"/>
    <w:rsid w:val="00050E02"/>
    <w:rsid w:val="00051CC5"/>
    <w:rsid w:val="0005228D"/>
    <w:rsid w:val="00052E19"/>
    <w:rsid w:val="000574EF"/>
    <w:rsid w:val="0007169B"/>
    <w:rsid w:val="00081115"/>
    <w:rsid w:val="0008689D"/>
    <w:rsid w:val="00091EC9"/>
    <w:rsid w:val="000A4A38"/>
    <w:rsid w:val="000B2F78"/>
    <w:rsid w:val="000B32F0"/>
    <w:rsid w:val="000C1645"/>
    <w:rsid w:val="000C7C03"/>
    <w:rsid w:val="000C7D6C"/>
    <w:rsid w:val="000E51CB"/>
    <w:rsid w:val="000F1275"/>
    <w:rsid w:val="000F20EC"/>
    <w:rsid w:val="00104275"/>
    <w:rsid w:val="00110BC0"/>
    <w:rsid w:val="001123DF"/>
    <w:rsid w:val="0012080B"/>
    <w:rsid w:val="00120A1D"/>
    <w:rsid w:val="00141F22"/>
    <w:rsid w:val="00145E91"/>
    <w:rsid w:val="001600BA"/>
    <w:rsid w:val="001770AB"/>
    <w:rsid w:val="00182B07"/>
    <w:rsid w:val="00186F10"/>
    <w:rsid w:val="001A512C"/>
    <w:rsid w:val="001A7B96"/>
    <w:rsid w:val="001B3494"/>
    <w:rsid w:val="001B5DBF"/>
    <w:rsid w:val="001C447F"/>
    <w:rsid w:val="001C4C3E"/>
    <w:rsid w:val="001C6A60"/>
    <w:rsid w:val="001F1FE4"/>
    <w:rsid w:val="001F7622"/>
    <w:rsid w:val="00220038"/>
    <w:rsid w:val="00227483"/>
    <w:rsid w:val="0022777B"/>
    <w:rsid w:val="00227BAC"/>
    <w:rsid w:val="00237725"/>
    <w:rsid w:val="002407E0"/>
    <w:rsid w:val="002457B1"/>
    <w:rsid w:val="00247742"/>
    <w:rsid w:val="00251959"/>
    <w:rsid w:val="00257D38"/>
    <w:rsid w:val="002722A6"/>
    <w:rsid w:val="002743F6"/>
    <w:rsid w:val="002767AE"/>
    <w:rsid w:val="00281AEA"/>
    <w:rsid w:val="00282A1A"/>
    <w:rsid w:val="00283B63"/>
    <w:rsid w:val="002908DE"/>
    <w:rsid w:val="00292BA5"/>
    <w:rsid w:val="00292CE4"/>
    <w:rsid w:val="002969C1"/>
    <w:rsid w:val="002B112D"/>
    <w:rsid w:val="002B6731"/>
    <w:rsid w:val="002C41BA"/>
    <w:rsid w:val="002E185A"/>
    <w:rsid w:val="002E336A"/>
    <w:rsid w:val="002E7F5F"/>
    <w:rsid w:val="002F20D3"/>
    <w:rsid w:val="003074FF"/>
    <w:rsid w:val="00310E79"/>
    <w:rsid w:val="0031220B"/>
    <w:rsid w:val="00313E33"/>
    <w:rsid w:val="00315086"/>
    <w:rsid w:val="003251E9"/>
    <w:rsid w:val="003265B8"/>
    <w:rsid w:val="00342DC7"/>
    <w:rsid w:val="0034521E"/>
    <w:rsid w:val="003527F7"/>
    <w:rsid w:val="00353516"/>
    <w:rsid w:val="00354EA6"/>
    <w:rsid w:val="00367DD9"/>
    <w:rsid w:val="00374C4A"/>
    <w:rsid w:val="003861BD"/>
    <w:rsid w:val="003937E8"/>
    <w:rsid w:val="0039421E"/>
    <w:rsid w:val="003D3515"/>
    <w:rsid w:val="003D534F"/>
    <w:rsid w:val="003E5EF9"/>
    <w:rsid w:val="003F2230"/>
    <w:rsid w:val="003F3D71"/>
    <w:rsid w:val="003F577F"/>
    <w:rsid w:val="003F6BB6"/>
    <w:rsid w:val="004101B8"/>
    <w:rsid w:val="00411F98"/>
    <w:rsid w:val="00414889"/>
    <w:rsid w:val="00415D05"/>
    <w:rsid w:val="00416933"/>
    <w:rsid w:val="004171F9"/>
    <w:rsid w:val="00426D80"/>
    <w:rsid w:val="00432860"/>
    <w:rsid w:val="004336F7"/>
    <w:rsid w:val="0044268A"/>
    <w:rsid w:val="00453831"/>
    <w:rsid w:val="00454411"/>
    <w:rsid w:val="0046097F"/>
    <w:rsid w:val="00466921"/>
    <w:rsid w:val="00481903"/>
    <w:rsid w:val="004845C7"/>
    <w:rsid w:val="00487403"/>
    <w:rsid w:val="00495FF9"/>
    <w:rsid w:val="00497F8E"/>
    <w:rsid w:val="004A4572"/>
    <w:rsid w:val="004A577C"/>
    <w:rsid w:val="004B6BD6"/>
    <w:rsid w:val="004D191D"/>
    <w:rsid w:val="004D3FB7"/>
    <w:rsid w:val="004D4A53"/>
    <w:rsid w:val="004E08EF"/>
    <w:rsid w:val="004E7689"/>
    <w:rsid w:val="004F59E5"/>
    <w:rsid w:val="00502198"/>
    <w:rsid w:val="005064CB"/>
    <w:rsid w:val="00531F0F"/>
    <w:rsid w:val="00532F95"/>
    <w:rsid w:val="00534A84"/>
    <w:rsid w:val="00540B76"/>
    <w:rsid w:val="005443E5"/>
    <w:rsid w:val="005466E3"/>
    <w:rsid w:val="005703E3"/>
    <w:rsid w:val="00576469"/>
    <w:rsid w:val="005779CA"/>
    <w:rsid w:val="00581908"/>
    <w:rsid w:val="005820AA"/>
    <w:rsid w:val="005920DC"/>
    <w:rsid w:val="005A12C1"/>
    <w:rsid w:val="005B3C7E"/>
    <w:rsid w:val="005B413E"/>
    <w:rsid w:val="005C3C9F"/>
    <w:rsid w:val="005E16F1"/>
    <w:rsid w:val="005E2C51"/>
    <w:rsid w:val="005E704A"/>
    <w:rsid w:val="005E7C3F"/>
    <w:rsid w:val="005F4C8E"/>
    <w:rsid w:val="005F7FDD"/>
    <w:rsid w:val="00601C07"/>
    <w:rsid w:val="00612E70"/>
    <w:rsid w:val="00612F17"/>
    <w:rsid w:val="00616FAB"/>
    <w:rsid w:val="00623B1B"/>
    <w:rsid w:val="00625D22"/>
    <w:rsid w:val="00626CB8"/>
    <w:rsid w:val="0063315B"/>
    <w:rsid w:val="0063398E"/>
    <w:rsid w:val="00650BFF"/>
    <w:rsid w:val="006609A0"/>
    <w:rsid w:val="00663049"/>
    <w:rsid w:val="006847FA"/>
    <w:rsid w:val="006968B5"/>
    <w:rsid w:val="006A013F"/>
    <w:rsid w:val="006A3387"/>
    <w:rsid w:val="006A5261"/>
    <w:rsid w:val="006B6043"/>
    <w:rsid w:val="006C2632"/>
    <w:rsid w:val="006C4ED2"/>
    <w:rsid w:val="006C51B4"/>
    <w:rsid w:val="006C5AD4"/>
    <w:rsid w:val="006E2982"/>
    <w:rsid w:val="006E36FC"/>
    <w:rsid w:val="006E79DA"/>
    <w:rsid w:val="006F62CA"/>
    <w:rsid w:val="007123BD"/>
    <w:rsid w:val="007215E0"/>
    <w:rsid w:val="007310EB"/>
    <w:rsid w:val="00731AD6"/>
    <w:rsid w:val="00732361"/>
    <w:rsid w:val="00733B9E"/>
    <w:rsid w:val="00741234"/>
    <w:rsid w:val="007412FA"/>
    <w:rsid w:val="007437EA"/>
    <w:rsid w:val="007648F1"/>
    <w:rsid w:val="00776E0D"/>
    <w:rsid w:val="00780949"/>
    <w:rsid w:val="007810A3"/>
    <w:rsid w:val="00783DF4"/>
    <w:rsid w:val="00791A00"/>
    <w:rsid w:val="00793A68"/>
    <w:rsid w:val="007A2EC5"/>
    <w:rsid w:val="007C0E63"/>
    <w:rsid w:val="007C12D2"/>
    <w:rsid w:val="007C4CA9"/>
    <w:rsid w:val="007D2B1A"/>
    <w:rsid w:val="007D30DF"/>
    <w:rsid w:val="007D32F8"/>
    <w:rsid w:val="007D75FF"/>
    <w:rsid w:val="007E5914"/>
    <w:rsid w:val="007F7362"/>
    <w:rsid w:val="007F7666"/>
    <w:rsid w:val="0080037D"/>
    <w:rsid w:val="00805A4E"/>
    <w:rsid w:val="00806B87"/>
    <w:rsid w:val="00806D40"/>
    <w:rsid w:val="00806D63"/>
    <w:rsid w:val="00810712"/>
    <w:rsid w:val="008332DD"/>
    <w:rsid w:val="00833FDF"/>
    <w:rsid w:val="00841034"/>
    <w:rsid w:val="00845E29"/>
    <w:rsid w:val="00847564"/>
    <w:rsid w:val="008475E7"/>
    <w:rsid w:val="008506EC"/>
    <w:rsid w:val="00862927"/>
    <w:rsid w:val="008851B2"/>
    <w:rsid w:val="00891911"/>
    <w:rsid w:val="00891A6A"/>
    <w:rsid w:val="00894223"/>
    <w:rsid w:val="008A3C80"/>
    <w:rsid w:val="008A5EEA"/>
    <w:rsid w:val="008B0DA7"/>
    <w:rsid w:val="008B51F9"/>
    <w:rsid w:val="008C0278"/>
    <w:rsid w:val="008C50FC"/>
    <w:rsid w:val="008E4042"/>
    <w:rsid w:val="008F6878"/>
    <w:rsid w:val="008F7360"/>
    <w:rsid w:val="00903BCD"/>
    <w:rsid w:val="009053DB"/>
    <w:rsid w:val="00906360"/>
    <w:rsid w:val="0091000F"/>
    <w:rsid w:val="00914DCA"/>
    <w:rsid w:val="009364DB"/>
    <w:rsid w:val="009468DB"/>
    <w:rsid w:val="0096220C"/>
    <w:rsid w:val="0097330F"/>
    <w:rsid w:val="009879D7"/>
    <w:rsid w:val="009906F2"/>
    <w:rsid w:val="00995B8D"/>
    <w:rsid w:val="009A10C8"/>
    <w:rsid w:val="009C0881"/>
    <w:rsid w:val="009D3BD8"/>
    <w:rsid w:val="009D5B70"/>
    <w:rsid w:val="009E106A"/>
    <w:rsid w:val="009F52A0"/>
    <w:rsid w:val="00A104E5"/>
    <w:rsid w:val="00A1296B"/>
    <w:rsid w:val="00A20BAF"/>
    <w:rsid w:val="00A246BF"/>
    <w:rsid w:val="00A24D10"/>
    <w:rsid w:val="00A35CEC"/>
    <w:rsid w:val="00A37A91"/>
    <w:rsid w:val="00A427AD"/>
    <w:rsid w:val="00A43FCC"/>
    <w:rsid w:val="00A45DB7"/>
    <w:rsid w:val="00A46875"/>
    <w:rsid w:val="00A51DF3"/>
    <w:rsid w:val="00A521A4"/>
    <w:rsid w:val="00A73577"/>
    <w:rsid w:val="00A75099"/>
    <w:rsid w:val="00A8544A"/>
    <w:rsid w:val="00A87033"/>
    <w:rsid w:val="00AA3F3F"/>
    <w:rsid w:val="00AA7C4A"/>
    <w:rsid w:val="00AB3E51"/>
    <w:rsid w:val="00AB5798"/>
    <w:rsid w:val="00AD0A10"/>
    <w:rsid w:val="00AD1B02"/>
    <w:rsid w:val="00AD76A5"/>
    <w:rsid w:val="00AE30CD"/>
    <w:rsid w:val="00AE6C32"/>
    <w:rsid w:val="00AF326B"/>
    <w:rsid w:val="00AF44FF"/>
    <w:rsid w:val="00B019EE"/>
    <w:rsid w:val="00B07741"/>
    <w:rsid w:val="00B22D2C"/>
    <w:rsid w:val="00B40AA2"/>
    <w:rsid w:val="00B40CE1"/>
    <w:rsid w:val="00B42BAC"/>
    <w:rsid w:val="00B46D9B"/>
    <w:rsid w:val="00B47629"/>
    <w:rsid w:val="00B50A27"/>
    <w:rsid w:val="00B63228"/>
    <w:rsid w:val="00B635F9"/>
    <w:rsid w:val="00B71AA6"/>
    <w:rsid w:val="00B7334C"/>
    <w:rsid w:val="00B84ED4"/>
    <w:rsid w:val="00B8626C"/>
    <w:rsid w:val="00BA4256"/>
    <w:rsid w:val="00BB1D8A"/>
    <w:rsid w:val="00BB4BA4"/>
    <w:rsid w:val="00BC7106"/>
    <w:rsid w:val="00BD16E8"/>
    <w:rsid w:val="00BD57D1"/>
    <w:rsid w:val="00BD6B84"/>
    <w:rsid w:val="00BE7854"/>
    <w:rsid w:val="00BF4E81"/>
    <w:rsid w:val="00C0193F"/>
    <w:rsid w:val="00C06D89"/>
    <w:rsid w:val="00C10579"/>
    <w:rsid w:val="00C1217B"/>
    <w:rsid w:val="00C14E7E"/>
    <w:rsid w:val="00C15FFE"/>
    <w:rsid w:val="00C2160D"/>
    <w:rsid w:val="00C24146"/>
    <w:rsid w:val="00C274BE"/>
    <w:rsid w:val="00C356C4"/>
    <w:rsid w:val="00C4264D"/>
    <w:rsid w:val="00C45706"/>
    <w:rsid w:val="00C45BA2"/>
    <w:rsid w:val="00C471A5"/>
    <w:rsid w:val="00C660DF"/>
    <w:rsid w:val="00C72F73"/>
    <w:rsid w:val="00C7356B"/>
    <w:rsid w:val="00C87774"/>
    <w:rsid w:val="00C97399"/>
    <w:rsid w:val="00CA5126"/>
    <w:rsid w:val="00CA79AA"/>
    <w:rsid w:val="00CB2A3B"/>
    <w:rsid w:val="00CB5627"/>
    <w:rsid w:val="00CC2782"/>
    <w:rsid w:val="00CC5E27"/>
    <w:rsid w:val="00CC7255"/>
    <w:rsid w:val="00CD10D9"/>
    <w:rsid w:val="00CD4E0C"/>
    <w:rsid w:val="00CE2B8C"/>
    <w:rsid w:val="00CE50B5"/>
    <w:rsid w:val="00CF5153"/>
    <w:rsid w:val="00CF7CB1"/>
    <w:rsid w:val="00D023A9"/>
    <w:rsid w:val="00D05290"/>
    <w:rsid w:val="00D06E2B"/>
    <w:rsid w:val="00D22497"/>
    <w:rsid w:val="00D24B68"/>
    <w:rsid w:val="00D2793B"/>
    <w:rsid w:val="00D45340"/>
    <w:rsid w:val="00D47453"/>
    <w:rsid w:val="00D600BD"/>
    <w:rsid w:val="00D642B2"/>
    <w:rsid w:val="00D82375"/>
    <w:rsid w:val="00D82C0A"/>
    <w:rsid w:val="00D917AB"/>
    <w:rsid w:val="00D92CB5"/>
    <w:rsid w:val="00D9439B"/>
    <w:rsid w:val="00DA012D"/>
    <w:rsid w:val="00DA02FA"/>
    <w:rsid w:val="00DA4F33"/>
    <w:rsid w:val="00DA6029"/>
    <w:rsid w:val="00DC0E08"/>
    <w:rsid w:val="00DC1286"/>
    <w:rsid w:val="00DD1C66"/>
    <w:rsid w:val="00DD400B"/>
    <w:rsid w:val="00DD5A1A"/>
    <w:rsid w:val="00DE319D"/>
    <w:rsid w:val="00DF0458"/>
    <w:rsid w:val="00DF36F4"/>
    <w:rsid w:val="00E02598"/>
    <w:rsid w:val="00E05066"/>
    <w:rsid w:val="00E17561"/>
    <w:rsid w:val="00E23216"/>
    <w:rsid w:val="00E25316"/>
    <w:rsid w:val="00E269F2"/>
    <w:rsid w:val="00E270CB"/>
    <w:rsid w:val="00E3434A"/>
    <w:rsid w:val="00E3659E"/>
    <w:rsid w:val="00E37C7C"/>
    <w:rsid w:val="00E508E0"/>
    <w:rsid w:val="00E562FE"/>
    <w:rsid w:val="00E57102"/>
    <w:rsid w:val="00E749F9"/>
    <w:rsid w:val="00E762D1"/>
    <w:rsid w:val="00E961E5"/>
    <w:rsid w:val="00EA3734"/>
    <w:rsid w:val="00EA7EB9"/>
    <w:rsid w:val="00EB331F"/>
    <w:rsid w:val="00EB5606"/>
    <w:rsid w:val="00EB6A9C"/>
    <w:rsid w:val="00EC05E2"/>
    <w:rsid w:val="00EC0EAF"/>
    <w:rsid w:val="00ED4E13"/>
    <w:rsid w:val="00EE07B9"/>
    <w:rsid w:val="00EE2619"/>
    <w:rsid w:val="00EF0548"/>
    <w:rsid w:val="00EF0BDC"/>
    <w:rsid w:val="00EF3B8B"/>
    <w:rsid w:val="00F30CC0"/>
    <w:rsid w:val="00F32355"/>
    <w:rsid w:val="00F40A83"/>
    <w:rsid w:val="00F57AFB"/>
    <w:rsid w:val="00F74735"/>
    <w:rsid w:val="00F8083C"/>
    <w:rsid w:val="00F83C18"/>
    <w:rsid w:val="00F84FB7"/>
    <w:rsid w:val="00FA1E5C"/>
    <w:rsid w:val="00FB126E"/>
    <w:rsid w:val="00FC330A"/>
    <w:rsid w:val="00FC6959"/>
    <w:rsid w:val="00FD123C"/>
    <w:rsid w:val="00FF48B7"/>
    <w:rsid w:val="00FF533E"/>
    <w:rsid w:val="00FF68A8"/>
    <w:rsid w:val="00FF6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79024"/>
  <w15:chartTrackingRefBased/>
  <w15:docId w15:val="{E8F14605-D4EB-E942-AEC5-C0F99E9B8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61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E961E5"/>
    <w:pPr>
      <w:widowControl/>
      <w:spacing w:before="100" w:beforeAutospacing="1" w:after="100" w:afterAutospacing="1"/>
      <w:jc w:val="left"/>
    </w:pPr>
    <w:rPr>
      <w:rFonts w:ascii="宋体" w:eastAsia="宋体" w:hAnsi="宋体" w:cs="宋体"/>
      <w:kern w:val="0"/>
      <w:sz w:val="24"/>
    </w:rPr>
  </w:style>
  <w:style w:type="character" w:customStyle="1" w:styleId="a4">
    <w:name w:val="普通(网站) 字符"/>
    <w:basedOn w:val="a0"/>
    <w:link w:val="a3"/>
    <w:uiPriority w:val="99"/>
    <w:rsid w:val="00E961E5"/>
    <w:rPr>
      <w:rFonts w:ascii="宋体" w:eastAsia="宋体" w:hAnsi="宋体" w:cs="宋体"/>
      <w:kern w:val="0"/>
      <w:sz w:val="24"/>
    </w:rPr>
  </w:style>
  <w:style w:type="paragraph" w:styleId="a5">
    <w:name w:val="footer"/>
    <w:basedOn w:val="a"/>
    <w:link w:val="a6"/>
    <w:uiPriority w:val="99"/>
    <w:unhideWhenUsed/>
    <w:rsid w:val="00E961E5"/>
    <w:pPr>
      <w:tabs>
        <w:tab w:val="center" w:pos="4153"/>
        <w:tab w:val="right" w:pos="8306"/>
      </w:tabs>
      <w:snapToGrid w:val="0"/>
      <w:jc w:val="left"/>
    </w:pPr>
    <w:rPr>
      <w:sz w:val="18"/>
      <w:szCs w:val="18"/>
    </w:rPr>
  </w:style>
  <w:style w:type="character" w:customStyle="1" w:styleId="a6">
    <w:name w:val="页脚 字符"/>
    <w:basedOn w:val="a0"/>
    <w:link w:val="a5"/>
    <w:uiPriority w:val="99"/>
    <w:rsid w:val="00E961E5"/>
    <w:rPr>
      <w:sz w:val="18"/>
      <w:szCs w:val="18"/>
    </w:rPr>
  </w:style>
  <w:style w:type="character" w:styleId="a7">
    <w:name w:val="page number"/>
    <w:basedOn w:val="a0"/>
    <w:uiPriority w:val="99"/>
    <w:semiHidden/>
    <w:unhideWhenUsed/>
    <w:rsid w:val="00E961E5"/>
  </w:style>
  <w:style w:type="character" w:styleId="a8">
    <w:name w:val="Hyperlink"/>
    <w:basedOn w:val="a0"/>
    <w:uiPriority w:val="99"/>
    <w:unhideWhenUsed/>
    <w:rsid w:val="00E961E5"/>
    <w:rPr>
      <w:color w:val="0000FF"/>
      <w:u w:val="single"/>
    </w:rPr>
  </w:style>
  <w:style w:type="character" w:styleId="a9">
    <w:name w:val="annotation reference"/>
    <w:basedOn w:val="a0"/>
    <w:uiPriority w:val="99"/>
    <w:semiHidden/>
    <w:unhideWhenUsed/>
    <w:rsid w:val="00E961E5"/>
    <w:rPr>
      <w:sz w:val="21"/>
      <w:szCs w:val="21"/>
    </w:rPr>
  </w:style>
  <w:style w:type="table" w:styleId="1-2">
    <w:name w:val="Grid Table 1 Light Accent 2"/>
    <w:basedOn w:val="a1"/>
    <w:uiPriority w:val="46"/>
    <w:rsid w:val="00E961E5"/>
    <w:rPr>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styleId="aa">
    <w:name w:val="Strong"/>
    <w:basedOn w:val="a0"/>
    <w:uiPriority w:val="22"/>
    <w:qFormat/>
    <w:rsid w:val="00E961E5"/>
    <w:rPr>
      <w:b/>
      <w:bCs/>
    </w:rPr>
  </w:style>
  <w:style w:type="paragraph" w:customStyle="1" w:styleId="Default">
    <w:name w:val="Default"/>
    <w:rsid w:val="006A013F"/>
    <w:pPr>
      <w:widowControl w:val="0"/>
      <w:autoSpaceDE w:val="0"/>
      <w:autoSpaceDN w:val="0"/>
      <w:adjustRightInd w:val="0"/>
    </w:pPr>
    <w:rPr>
      <w:rFonts w:ascii="Calibri" w:eastAsia="DengXian" w:hAnsi="Calibri" w:cs="Calibri"/>
      <w:color w:val="000000"/>
      <w:kern w:val="0"/>
      <w:sz w:val="24"/>
      <w:lang w:val="en-CA" w:eastAsia="en-CA"/>
    </w:rPr>
  </w:style>
  <w:style w:type="paragraph" w:customStyle="1" w:styleId="CM1">
    <w:name w:val="CM1"/>
    <w:basedOn w:val="Default"/>
    <w:next w:val="Default"/>
    <w:rsid w:val="006A013F"/>
    <w:rPr>
      <w:rFonts w:cs="Times New Roman"/>
      <w:color w:val="auto"/>
    </w:rPr>
  </w:style>
  <w:style w:type="paragraph" w:customStyle="1" w:styleId="CM2">
    <w:name w:val="CM2"/>
    <w:basedOn w:val="a"/>
    <w:next w:val="a"/>
    <w:rsid w:val="006A013F"/>
    <w:pPr>
      <w:autoSpaceDE w:val="0"/>
      <w:autoSpaceDN w:val="0"/>
      <w:adjustRightInd w:val="0"/>
      <w:spacing w:after="373"/>
      <w:jc w:val="left"/>
    </w:pPr>
    <w:rPr>
      <w:rFonts w:ascii="Calibri" w:eastAsia="DengXian" w:hAnsi="Calibri" w:cs="Times New Roman"/>
      <w:kern w:val="0"/>
      <w:sz w:val="24"/>
      <w:lang w:val="en-CA" w:eastAsia="en-CA"/>
    </w:rPr>
  </w:style>
  <w:style w:type="table" w:styleId="ab">
    <w:name w:val="Table Grid"/>
    <w:basedOn w:val="a1"/>
    <w:uiPriority w:val="39"/>
    <w:rsid w:val="00CD10D9"/>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unhideWhenUsed/>
    <w:rsid w:val="00AE6C32"/>
    <w:pPr>
      <w:tabs>
        <w:tab w:val="center" w:pos="4153"/>
        <w:tab w:val="right" w:pos="8306"/>
      </w:tabs>
      <w:snapToGrid w:val="0"/>
      <w:jc w:val="center"/>
    </w:pPr>
    <w:rPr>
      <w:sz w:val="18"/>
      <w:szCs w:val="18"/>
    </w:rPr>
  </w:style>
  <w:style w:type="character" w:customStyle="1" w:styleId="ad">
    <w:name w:val="页眉 字符"/>
    <w:basedOn w:val="a0"/>
    <w:link w:val="ac"/>
    <w:uiPriority w:val="99"/>
    <w:rsid w:val="00AE6C32"/>
    <w:rPr>
      <w:sz w:val="18"/>
      <w:szCs w:val="18"/>
    </w:rPr>
  </w:style>
  <w:style w:type="character" w:styleId="ae">
    <w:name w:val="Unresolved Mention"/>
    <w:basedOn w:val="a0"/>
    <w:uiPriority w:val="99"/>
    <w:semiHidden/>
    <w:unhideWhenUsed/>
    <w:rsid w:val="008B5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771638">
      <w:bodyDiv w:val="1"/>
      <w:marLeft w:val="0"/>
      <w:marRight w:val="0"/>
      <w:marTop w:val="0"/>
      <w:marBottom w:val="0"/>
      <w:divBdr>
        <w:top w:val="none" w:sz="0" w:space="0" w:color="auto"/>
        <w:left w:val="none" w:sz="0" w:space="0" w:color="auto"/>
        <w:bottom w:val="none" w:sz="0" w:space="0" w:color="auto"/>
        <w:right w:val="none" w:sz="0" w:space="0" w:color="auto"/>
      </w:divBdr>
    </w:div>
    <w:div w:id="163984364">
      <w:bodyDiv w:val="1"/>
      <w:marLeft w:val="0"/>
      <w:marRight w:val="0"/>
      <w:marTop w:val="0"/>
      <w:marBottom w:val="0"/>
      <w:divBdr>
        <w:top w:val="none" w:sz="0" w:space="0" w:color="auto"/>
        <w:left w:val="none" w:sz="0" w:space="0" w:color="auto"/>
        <w:bottom w:val="none" w:sz="0" w:space="0" w:color="auto"/>
        <w:right w:val="none" w:sz="0" w:space="0" w:color="auto"/>
      </w:divBdr>
      <w:divsChild>
        <w:div w:id="1637686945">
          <w:marLeft w:val="0"/>
          <w:marRight w:val="0"/>
          <w:marTop w:val="0"/>
          <w:marBottom w:val="0"/>
          <w:divBdr>
            <w:top w:val="none" w:sz="0" w:space="0" w:color="auto"/>
            <w:left w:val="none" w:sz="0" w:space="0" w:color="auto"/>
            <w:bottom w:val="none" w:sz="0" w:space="0" w:color="auto"/>
            <w:right w:val="none" w:sz="0" w:space="0" w:color="auto"/>
          </w:divBdr>
          <w:divsChild>
            <w:div w:id="122702442">
              <w:marLeft w:val="0"/>
              <w:marRight w:val="0"/>
              <w:marTop w:val="0"/>
              <w:marBottom w:val="0"/>
              <w:divBdr>
                <w:top w:val="none" w:sz="0" w:space="0" w:color="auto"/>
                <w:left w:val="none" w:sz="0" w:space="0" w:color="auto"/>
                <w:bottom w:val="none" w:sz="0" w:space="0" w:color="auto"/>
                <w:right w:val="none" w:sz="0" w:space="0" w:color="auto"/>
              </w:divBdr>
              <w:divsChild>
                <w:div w:id="30404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090417">
      <w:bodyDiv w:val="1"/>
      <w:marLeft w:val="0"/>
      <w:marRight w:val="0"/>
      <w:marTop w:val="0"/>
      <w:marBottom w:val="0"/>
      <w:divBdr>
        <w:top w:val="none" w:sz="0" w:space="0" w:color="auto"/>
        <w:left w:val="none" w:sz="0" w:space="0" w:color="auto"/>
        <w:bottom w:val="none" w:sz="0" w:space="0" w:color="auto"/>
        <w:right w:val="none" w:sz="0" w:space="0" w:color="auto"/>
      </w:divBdr>
    </w:div>
    <w:div w:id="876434422">
      <w:bodyDiv w:val="1"/>
      <w:marLeft w:val="0"/>
      <w:marRight w:val="0"/>
      <w:marTop w:val="0"/>
      <w:marBottom w:val="0"/>
      <w:divBdr>
        <w:top w:val="none" w:sz="0" w:space="0" w:color="auto"/>
        <w:left w:val="none" w:sz="0" w:space="0" w:color="auto"/>
        <w:bottom w:val="none" w:sz="0" w:space="0" w:color="auto"/>
        <w:right w:val="none" w:sz="0" w:space="0" w:color="auto"/>
      </w:divBdr>
    </w:div>
    <w:div w:id="883833154">
      <w:bodyDiv w:val="1"/>
      <w:marLeft w:val="0"/>
      <w:marRight w:val="0"/>
      <w:marTop w:val="0"/>
      <w:marBottom w:val="0"/>
      <w:divBdr>
        <w:top w:val="none" w:sz="0" w:space="0" w:color="auto"/>
        <w:left w:val="none" w:sz="0" w:space="0" w:color="auto"/>
        <w:bottom w:val="none" w:sz="0" w:space="0" w:color="auto"/>
        <w:right w:val="none" w:sz="0" w:space="0" w:color="auto"/>
      </w:divBdr>
    </w:div>
    <w:div w:id="1050568771">
      <w:bodyDiv w:val="1"/>
      <w:marLeft w:val="0"/>
      <w:marRight w:val="0"/>
      <w:marTop w:val="0"/>
      <w:marBottom w:val="0"/>
      <w:divBdr>
        <w:top w:val="none" w:sz="0" w:space="0" w:color="auto"/>
        <w:left w:val="none" w:sz="0" w:space="0" w:color="auto"/>
        <w:bottom w:val="none" w:sz="0" w:space="0" w:color="auto"/>
        <w:right w:val="none" w:sz="0" w:space="0" w:color="auto"/>
      </w:divBdr>
      <w:divsChild>
        <w:div w:id="2089888045">
          <w:marLeft w:val="0"/>
          <w:marRight w:val="0"/>
          <w:marTop w:val="0"/>
          <w:marBottom w:val="0"/>
          <w:divBdr>
            <w:top w:val="none" w:sz="0" w:space="0" w:color="auto"/>
            <w:left w:val="none" w:sz="0" w:space="0" w:color="auto"/>
            <w:bottom w:val="none" w:sz="0" w:space="0" w:color="auto"/>
            <w:right w:val="none" w:sz="0" w:space="0" w:color="auto"/>
          </w:divBdr>
          <w:divsChild>
            <w:div w:id="656081903">
              <w:marLeft w:val="0"/>
              <w:marRight w:val="0"/>
              <w:marTop w:val="0"/>
              <w:marBottom w:val="0"/>
              <w:divBdr>
                <w:top w:val="none" w:sz="0" w:space="0" w:color="auto"/>
                <w:left w:val="none" w:sz="0" w:space="0" w:color="auto"/>
                <w:bottom w:val="none" w:sz="0" w:space="0" w:color="auto"/>
                <w:right w:val="none" w:sz="0" w:space="0" w:color="auto"/>
              </w:divBdr>
              <w:divsChild>
                <w:div w:id="139299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352854">
      <w:bodyDiv w:val="1"/>
      <w:marLeft w:val="0"/>
      <w:marRight w:val="0"/>
      <w:marTop w:val="0"/>
      <w:marBottom w:val="0"/>
      <w:divBdr>
        <w:top w:val="none" w:sz="0" w:space="0" w:color="auto"/>
        <w:left w:val="none" w:sz="0" w:space="0" w:color="auto"/>
        <w:bottom w:val="none" w:sz="0" w:space="0" w:color="auto"/>
        <w:right w:val="none" w:sz="0" w:space="0" w:color="auto"/>
      </w:divBdr>
    </w:div>
    <w:div w:id="1283071455">
      <w:bodyDiv w:val="1"/>
      <w:marLeft w:val="0"/>
      <w:marRight w:val="0"/>
      <w:marTop w:val="0"/>
      <w:marBottom w:val="0"/>
      <w:divBdr>
        <w:top w:val="none" w:sz="0" w:space="0" w:color="auto"/>
        <w:left w:val="none" w:sz="0" w:space="0" w:color="auto"/>
        <w:bottom w:val="none" w:sz="0" w:space="0" w:color="auto"/>
        <w:right w:val="none" w:sz="0" w:space="0" w:color="auto"/>
      </w:divBdr>
    </w:div>
    <w:div w:id="2011640316">
      <w:bodyDiv w:val="1"/>
      <w:marLeft w:val="0"/>
      <w:marRight w:val="0"/>
      <w:marTop w:val="0"/>
      <w:marBottom w:val="0"/>
      <w:divBdr>
        <w:top w:val="none" w:sz="0" w:space="0" w:color="auto"/>
        <w:left w:val="none" w:sz="0" w:space="0" w:color="auto"/>
        <w:bottom w:val="none" w:sz="0" w:space="0" w:color="auto"/>
        <w:right w:val="none" w:sz="0" w:space="0" w:color="auto"/>
      </w:divBdr>
    </w:div>
    <w:div w:id="2034333879">
      <w:bodyDiv w:val="1"/>
      <w:marLeft w:val="0"/>
      <w:marRight w:val="0"/>
      <w:marTop w:val="0"/>
      <w:marBottom w:val="0"/>
      <w:divBdr>
        <w:top w:val="none" w:sz="0" w:space="0" w:color="auto"/>
        <w:left w:val="none" w:sz="0" w:space="0" w:color="auto"/>
        <w:bottom w:val="none" w:sz="0" w:space="0" w:color="auto"/>
        <w:right w:val="none" w:sz="0" w:space="0" w:color="auto"/>
      </w:divBdr>
    </w:div>
    <w:div w:id="207631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svg"/><Relationship Id="rId3" Type="http://schemas.openxmlformats.org/officeDocument/2006/relationships/webSettings" Target="webSettings.xml"/><Relationship Id="rId21" Type="http://schemas.openxmlformats.org/officeDocument/2006/relationships/image" Target="media/image13.png"/><Relationship Id="rId7" Type="http://schemas.openxmlformats.org/officeDocument/2006/relationships/footer" Target="footer2.xml"/><Relationship Id="rId12" Type="http://schemas.openxmlformats.org/officeDocument/2006/relationships/image" Target="media/image4.tiff"/><Relationship Id="rId17"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image" Target="media/image12.svg"/><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3.tiff"/><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hyperlink" Target="http://www.prisma-statement.org/" TargetMode="External"/><Relationship Id="rId14" Type="http://schemas.openxmlformats.org/officeDocument/2006/relationships/image" Target="media/image6.png"/><Relationship Id="rId22" Type="http://schemas.openxmlformats.org/officeDocument/2006/relationships/image" Target="media/image14.sv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169</TotalTime>
  <Pages>18</Pages>
  <Words>4005</Words>
  <Characters>22833</Characters>
  <Application>Microsoft Office Word</Application>
  <DocSecurity>0</DocSecurity>
  <Lines>190</Lines>
  <Paragraphs>53</Paragraphs>
  <ScaleCrop>false</ScaleCrop>
  <Company/>
  <LinksUpToDate>false</LinksUpToDate>
  <CharactersWithSpaces>26785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Office365</dc:creator>
  <cp:keywords/>
  <dc:description/>
  <cp:lastModifiedBy>e26277</cp:lastModifiedBy>
  <cp:revision>21</cp:revision>
  <cp:lastPrinted>2025-02-25T12:25:00Z</cp:lastPrinted>
  <dcterms:created xsi:type="dcterms:W3CDTF">2025-02-25T12:25:00Z</dcterms:created>
  <dcterms:modified xsi:type="dcterms:W3CDTF">2025-06-30T12:59:00Z</dcterms:modified>
</cp:coreProperties>
</file>