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4350F" w14:textId="77777777" w:rsidR="00B97819" w:rsidRPr="003F7FBB" w:rsidRDefault="00B97819" w:rsidP="00B97819">
      <w:r w:rsidRPr="003F7FBB">
        <w:t>Supplementary materials</w:t>
      </w:r>
    </w:p>
    <w:p w14:paraId="50F44C93" w14:textId="77777777" w:rsidR="00B97819" w:rsidRPr="003F7FBB" w:rsidRDefault="00B97819" w:rsidP="00B97819"/>
    <w:p w14:paraId="472A9239" w14:textId="77777777" w:rsidR="00B97819" w:rsidRPr="003F7FBB" w:rsidRDefault="00B97819" w:rsidP="00B97819">
      <w:r w:rsidRPr="003F7FBB">
        <w:rPr>
          <w:rFonts w:hint="eastAsia"/>
        </w:rPr>
        <w:t xml:space="preserve">Supplementary </w:t>
      </w:r>
      <w:r w:rsidRPr="003F7FBB">
        <w:t>T</w:t>
      </w:r>
      <w:r w:rsidRPr="003F7FBB">
        <w:rPr>
          <w:rFonts w:hint="eastAsia"/>
        </w:rPr>
        <w:t>able 1</w:t>
      </w:r>
      <w:r w:rsidRPr="003F7FBB">
        <w:t>. The Boolean formula in searching PubMed, Web of Science, and Scopus</w:t>
      </w:r>
    </w:p>
    <w:tbl>
      <w:tblPr>
        <w:tblStyle w:val="af6"/>
        <w:tblW w:w="0" w:type="auto"/>
        <w:tblInd w:w="0" w:type="dxa"/>
        <w:tblLook w:val="04A0" w:firstRow="1" w:lastRow="0" w:firstColumn="1" w:lastColumn="0" w:noHBand="0" w:noVBand="1"/>
      </w:tblPr>
      <w:tblGrid>
        <w:gridCol w:w="1951"/>
        <w:gridCol w:w="8647"/>
      </w:tblGrid>
      <w:tr w:rsidR="00B97819" w:rsidRPr="003F7FBB" w14:paraId="296BD696" w14:textId="77777777" w:rsidTr="00B4084E">
        <w:tc>
          <w:tcPr>
            <w:tcW w:w="1951" w:type="dxa"/>
            <w:tcBorders>
              <w:top w:val="single" w:sz="4" w:space="0" w:color="auto"/>
              <w:left w:val="single" w:sz="4" w:space="0" w:color="auto"/>
              <w:bottom w:val="single" w:sz="4" w:space="0" w:color="auto"/>
              <w:right w:val="single" w:sz="4" w:space="0" w:color="auto"/>
            </w:tcBorders>
            <w:hideMark/>
          </w:tcPr>
          <w:p w14:paraId="473860FC" w14:textId="77777777" w:rsidR="00B97819" w:rsidRPr="003F7FBB" w:rsidRDefault="00B97819" w:rsidP="00B4084E">
            <w:pPr>
              <w:rPr>
                <w:sz w:val="18"/>
                <w:szCs w:val="18"/>
              </w:rPr>
            </w:pPr>
            <w:r w:rsidRPr="003F7FBB">
              <w:rPr>
                <w:sz w:val="18"/>
                <w:szCs w:val="18"/>
              </w:rPr>
              <w:t>PubMed</w:t>
            </w:r>
          </w:p>
        </w:tc>
        <w:tc>
          <w:tcPr>
            <w:tcW w:w="8647" w:type="dxa"/>
            <w:vMerge w:val="restart"/>
            <w:tcBorders>
              <w:top w:val="single" w:sz="4" w:space="0" w:color="auto"/>
              <w:left w:val="single" w:sz="4" w:space="0" w:color="auto"/>
              <w:bottom w:val="single" w:sz="4" w:space="0" w:color="auto"/>
              <w:right w:val="single" w:sz="4" w:space="0" w:color="auto"/>
            </w:tcBorders>
            <w:hideMark/>
          </w:tcPr>
          <w:p w14:paraId="58ED79F0" w14:textId="77777777" w:rsidR="00B97819" w:rsidRPr="003F7FBB" w:rsidRDefault="00B97819" w:rsidP="00B4084E">
            <w:pPr>
              <w:rPr>
                <w:sz w:val="18"/>
                <w:szCs w:val="18"/>
              </w:rPr>
            </w:pPr>
            <w:r w:rsidRPr="003F7FBB">
              <w:rPr>
                <w:sz w:val="18"/>
                <w:szCs w:val="18"/>
              </w:rPr>
              <w:t>((Pulse Wave Velocity) OR (PWV) OR (intima-media thickness) OR (</w:t>
            </w:r>
            <w:proofErr w:type="spellStart"/>
            <w:r w:rsidRPr="003F7FBB">
              <w:rPr>
                <w:sz w:val="18"/>
                <w:szCs w:val="18"/>
              </w:rPr>
              <w:t>cIMT</w:t>
            </w:r>
            <w:proofErr w:type="spellEnd"/>
            <w:r w:rsidRPr="003F7FBB">
              <w:rPr>
                <w:sz w:val="18"/>
                <w:szCs w:val="18"/>
              </w:rPr>
              <w:t>) OR (Arterial Intima-media Thickness) OR (ABI) OR (ankle-brachial index) OR (</w:t>
            </w:r>
            <w:proofErr w:type="spellStart"/>
            <w:r w:rsidRPr="003F7FBB">
              <w:rPr>
                <w:sz w:val="18"/>
                <w:szCs w:val="18"/>
              </w:rPr>
              <w:t>cAIx</w:t>
            </w:r>
            <w:proofErr w:type="spellEnd"/>
            <w:r w:rsidRPr="003F7FBB">
              <w:rPr>
                <w:sz w:val="18"/>
                <w:szCs w:val="18"/>
              </w:rPr>
              <w:t>) OR (Central Aortic Reflective Wave Pressure Augmentation Index) OR (FMD) OR (flow-mediated dilation) OR (reactive hyperemia index) OR (RHI) OR (augmentation index) OR (foveal avascular zone) OR (FAZ) OR (Endothelial microparticles) OR (EMP) OR (EPC) OR (Endothelial Progenitor Cells) OR (vascular stiffness) OR (arterial stiffness) OR (arteriosclerosis) OR (PSV) OR (peak systolic velocity)) AND ((PDE5 Inhibitors) OR (PDE5i) OR (Sildenafil) OR (Vardenafil) OR (Tadalafil) OR (</w:t>
            </w:r>
            <w:proofErr w:type="spellStart"/>
            <w:r w:rsidRPr="003F7FBB">
              <w:rPr>
                <w:sz w:val="18"/>
                <w:szCs w:val="18"/>
              </w:rPr>
              <w:t>Lodenafil</w:t>
            </w:r>
            <w:proofErr w:type="spellEnd"/>
            <w:r w:rsidRPr="003F7FBB">
              <w:rPr>
                <w:sz w:val="18"/>
                <w:szCs w:val="18"/>
              </w:rPr>
              <w:t>) OR (</w:t>
            </w:r>
            <w:proofErr w:type="spellStart"/>
            <w:r w:rsidRPr="003F7FBB">
              <w:rPr>
                <w:sz w:val="18"/>
                <w:szCs w:val="18"/>
              </w:rPr>
              <w:t>Udenafil</w:t>
            </w:r>
            <w:proofErr w:type="spellEnd"/>
            <w:r w:rsidRPr="003F7FBB">
              <w:rPr>
                <w:sz w:val="18"/>
                <w:szCs w:val="18"/>
              </w:rPr>
              <w:t>) OR (Avanafil))</w:t>
            </w:r>
          </w:p>
        </w:tc>
      </w:tr>
      <w:tr w:rsidR="00B97819" w:rsidRPr="003F7FBB" w14:paraId="3CA3CE8C" w14:textId="77777777" w:rsidTr="00B4084E">
        <w:tc>
          <w:tcPr>
            <w:tcW w:w="1951" w:type="dxa"/>
            <w:tcBorders>
              <w:top w:val="single" w:sz="4" w:space="0" w:color="auto"/>
              <w:left w:val="single" w:sz="4" w:space="0" w:color="auto"/>
              <w:bottom w:val="single" w:sz="4" w:space="0" w:color="auto"/>
              <w:right w:val="single" w:sz="4" w:space="0" w:color="auto"/>
            </w:tcBorders>
            <w:hideMark/>
          </w:tcPr>
          <w:p w14:paraId="29140FA3" w14:textId="77777777" w:rsidR="00B97819" w:rsidRPr="003F7FBB" w:rsidRDefault="00B97819" w:rsidP="00B4084E">
            <w:pPr>
              <w:rPr>
                <w:sz w:val="18"/>
                <w:szCs w:val="18"/>
              </w:rPr>
            </w:pPr>
            <w:r w:rsidRPr="003F7FBB">
              <w:rPr>
                <w:sz w:val="18"/>
                <w:szCs w:val="18"/>
              </w:rPr>
              <w:t>Web of Science</w:t>
            </w:r>
          </w:p>
        </w:tc>
        <w:tc>
          <w:tcPr>
            <w:tcW w:w="8647" w:type="dxa"/>
            <w:vMerge/>
            <w:tcBorders>
              <w:top w:val="single" w:sz="4" w:space="0" w:color="auto"/>
              <w:left w:val="single" w:sz="4" w:space="0" w:color="auto"/>
              <w:bottom w:val="single" w:sz="4" w:space="0" w:color="auto"/>
              <w:right w:val="single" w:sz="4" w:space="0" w:color="auto"/>
            </w:tcBorders>
            <w:vAlign w:val="center"/>
            <w:hideMark/>
          </w:tcPr>
          <w:p w14:paraId="01A89D36" w14:textId="77777777" w:rsidR="00B97819" w:rsidRPr="003F7FBB" w:rsidRDefault="00B97819" w:rsidP="00B4084E">
            <w:pPr>
              <w:widowControl/>
              <w:jc w:val="left"/>
              <w:rPr>
                <w:sz w:val="18"/>
                <w:szCs w:val="18"/>
              </w:rPr>
            </w:pPr>
          </w:p>
        </w:tc>
      </w:tr>
      <w:tr w:rsidR="00B97819" w:rsidRPr="003F7FBB" w14:paraId="0083BD48" w14:textId="77777777" w:rsidTr="00B4084E">
        <w:tc>
          <w:tcPr>
            <w:tcW w:w="1951" w:type="dxa"/>
            <w:tcBorders>
              <w:top w:val="single" w:sz="4" w:space="0" w:color="auto"/>
              <w:left w:val="single" w:sz="4" w:space="0" w:color="auto"/>
              <w:bottom w:val="single" w:sz="4" w:space="0" w:color="auto"/>
              <w:right w:val="single" w:sz="4" w:space="0" w:color="auto"/>
            </w:tcBorders>
            <w:hideMark/>
          </w:tcPr>
          <w:p w14:paraId="7337B7F6" w14:textId="77777777" w:rsidR="00B97819" w:rsidRPr="003F7FBB" w:rsidRDefault="00B97819" w:rsidP="00B4084E">
            <w:pPr>
              <w:rPr>
                <w:sz w:val="18"/>
                <w:szCs w:val="18"/>
              </w:rPr>
            </w:pPr>
            <w:r w:rsidRPr="003F7FBB">
              <w:rPr>
                <w:sz w:val="18"/>
                <w:szCs w:val="18"/>
              </w:rPr>
              <w:t>Scopus</w:t>
            </w:r>
          </w:p>
        </w:tc>
        <w:tc>
          <w:tcPr>
            <w:tcW w:w="8647" w:type="dxa"/>
            <w:vMerge/>
            <w:tcBorders>
              <w:top w:val="single" w:sz="4" w:space="0" w:color="auto"/>
              <w:left w:val="single" w:sz="4" w:space="0" w:color="auto"/>
              <w:bottom w:val="single" w:sz="4" w:space="0" w:color="auto"/>
              <w:right w:val="single" w:sz="4" w:space="0" w:color="auto"/>
            </w:tcBorders>
            <w:vAlign w:val="center"/>
            <w:hideMark/>
          </w:tcPr>
          <w:p w14:paraId="3B993B46" w14:textId="77777777" w:rsidR="00B97819" w:rsidRPr="003F7FBB" w:rsidRDefault="00B97819" w:rsidP="00B4084E">
            <w:pPr>
              <w:widowControl/>
              <w:jc w:val="left"/>
              <w:rPr>
                <w:sz w:val="18"/>
                <w:szCs w:val="18"/>
              </w:rPr>
            </w:pPr>
          </w:p>
        </w:tc>
      </w:tr>
    </w:tbl>
    <w:p w14:paraId="59012642" w14:textId="77777777" w:rsidR="00B97819" w:rsidRPr="003F7FBB" w:rsidRDefault="00B97819" w:rsidP="00B97819">
      <w:pPr>
        <w:rPr>
          <w14:ligatures w14:val="none"/>
        </w:rPr>
      </w:pPr>
    </w:p>
    <w:p w14:paraId="1C25872C" w14:textId="77777777" w:rsidR="00B97819" w:rsidRPr="003F7FBB" w:rsidRDefault="00B97819" w:rsidP="00B97819">
      <w:pPr>
        <w:spacing w:line="480" w:lineRule="auto"/>
      </w:pPr>
      <w:r w:rsidRPr="003F7FBB">
        <w:rPr>
          <w:rFonts w:hint="eastAsia"/>
        </w:rPr>
        <w:t xml:space="preserve">Supplementary </w:t>
      </w:r>
      <w:r w:rsidRPr="003F7FBB">
        <w:t>T</w:t>
      </w:r>
      <w:r w:rsidRPr="003F7FBB">
        <w:rPr>
          <w:rFonts w:hint="eastAsia"/>
        </w:rPr>
        <w:t>able</w:t>
      </w:r>
      <w:r w:rsidRPr="003F7FBB">
        <w:t xml:space="preserve"> 2</w:t>
      </w:r>
      <w:r w:rsidRPr="003F7FBB">
        <w:rPr>
          <w:rFonts w:hint="eastAsia"/>
        </w:rPr>
        <w:t xml:space="preserve">. </w:t>
      </w:r>
      <w:bookmarkStart w:id="0" w:name="_Hlk168694392"/>
      <w:r w:rsidRPr="003F7FBB">
        <w:t>Description of outcome measures.</w:t>
      </w:r>
      <w:bookmarkEnd w:id="0"/>
    </w:p>
    <w:tbl>
      <w:tblPr>
        <w:tblStyle w:val="af6"/>
        <w:tblW w:w="0" w:type="auto"/>
        <w:tblInd w:w="0" w:type="dxa"/>
        <w:tblLook w:val="04A0" w:firstRow="1" w:lastRow="0" w:firstColumn="1" w:lastColumn="0" w:noHBand="0" w:noVBand="1"/>
      </w:tblPr>
      <w:tblGrid>
        <w:gridCol w:w="4261"/>
        <w:gridCol w:w="6337"/>
      </w:tblGrid>
      <w:tr w:rsidR="00B97819" w:rsidRPr="003F7FBB" w14:paraId="5D011B61"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66BF7614" w14:textId="77777777" w:rsidR="00B97819" w:rsidRPr="003F7FBB" w:rsidRDefault="00B97819" w:rsidP="00B4084E">
            <w:pPr>
              <w:jc w:val="center"/>
            </w:pPr>
            <w:r w:rsidRPr="003F7FBB">
              <w:t>Outcome</w:t>
            </w:r>
          </w:p>
        </w:tc>
        <w:tc>
          <w:tcPr>
            <w:tcW w:w="6337" w:type="dxa"/>
            <w:tcBorders>
              <w:top w:val="single" w:sz="4" w:space="0" w:color="auto"/>
              <w:left w:val="single" w:sz="4" w:space="0" w:color="auto"/>
              <w:bottom w:val="single" w:sz="4" w:space="0" w:color="auto"/>
              <w:right w:val="single" w:sz="4" w:space="0" w:color="auto"/>
            </w:tcBorders>
            <w:hideMark/>
          </w:tcPr>
          <w:p w14:paraId="5A21C7F6" w14:textId="77777777" w:rsidR="00B97819" w:rsidRPr="003F7FBB" w:rsidRDefault="00B97819" w:rsidP="00B4084E">
            <w:pPr>
              <w:jc w:val="center"/>
            </w:pPr>
            <w:r w:rsidRPr="003F7FBB">
              <w:t>Description and Explanation</w:t>
            </w:r>
          </w:p>
        </w:tc>
      </w:tr>
      <w:tr w:rsidR="00B97819" w:rsidRPr="003F7FBB" w14:paraId="12C3F2C5"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0E84517A" w14:textId="77777777" w:rsidR="00B97819" w:rsidRPr="003F7FBB" w:rsidRDefault="00B97819" w:rsidP="00B4084E">
            <w:pPr>
              <w:jc w:val="center"/>
            </w:pPr>
            <w:r w:rsidRPr="003F7FBB">
              <w:rPr>
                <w:rFonts w:cs="Times New Roman"/>
                <w:szCs w:val="21"/>
                <w14:ligatures w14:val="none"/>
              </w:rPr>
              <w:t>systolic blood pressure</w:t>
            </w:r>
            <w:r w:rsidRPr="003F7FBB">
              <w:rPr>
                <w:rFonts w:cs="Times New Roman" w:hint="eastAsia"/>
                <w:szCs w:val="21"/>
                <w14:ligatures w14:val="none"/>
              </w:rPr>
              <w:t xml:space="preserve"> </w:t>
            </w:r>
            <w:r w:rsidRPr="003F7FBB">
              <w:rPr>
                <w:rFonts w:cs="Times New Roman"/>
                <w:szCs w:val="21"/>
                <w14:ligatures w14:val="none"/>
              </w:rPr>
              <w:t>(SBP), diastolic blood pressure</w:t>
            </w:r>
            <w:r w:rsidRPr="003F7FBB">
              <w:rPr>
                <w:rFonts w:cs="Times New Roman" w:hint="eastAsia"/>
                <w:szCs w:val="21"/>
                <w14:ligatures w14:val="none"/>
              </w:rPr>
              <w:t xml:space="preserve"> </w:t>
            </w:r>
            <w:r w:rsidRPr="003F7FBB">
              <w:rPr>
                <w:rFonts w:cs="Times New Roman"/>
                <w:szCs w:val="21"/>
                <w14:ligatures w14:val="none"/>
              </w:rPr>
              <w:t xml:space="preserve">(DBP), </w:t>
            </w:r>
            <w:r w:rsidRPr="003F7FBB">
              <w:t xml:space="preserve">mean </w:t>
            </w:r>
            <w:r w:rsidRPr="003F7FBB">
              <w:rPr>
                <w:rFonts w:cs="Times New Roman"/>
                <w:szCs w:val="21"/>
                <w14:ligatures w14:val="none"/>
              </w:rPr>
              <w:t>arterial pressure</w:t>
            </w:r>
            <w:r w:rsidRPr="003F7FBB">
              <w:rPr>
                <w:rFonts w:cs="Times New Roman" w:hint="eastAsia"/>
                <w:szCs w:val="21"/>
                <w14:ligatures w14:val="none"/>
              </w:rPr>
              <w:t xml:space="preserve"> </w:t>
            </w:r>
            <w:r w:rsidRPr="003F7FBB">
              <w:rPr>
                <w:rFonts w:cs="Times New Roman"/>
                <w:szCs w:val="21"/>
                <w14:ligatures w14:val="none"/>
              </w:rPr>
              <w:t>(MAP)</w:t>
            </w:r>
          </w:p>
        </w:tc>
        <w:tc>
          <w:tcPr>
            <w:tcW w:w="6337" w:type="dxa"/>
            <w:tcBorders>
              <w:top w:val="single" w:sz="4" w:space="0" w:color="auto"/>
              <w:left w:val="single" w:sz="4" w:space="0" w:color="auto"/>
              <w:bottom w:val="single" w:sz="4" w:space="0" w:color="auto"/>
              <w:right w:val="single" w:sz="4" w:space="0" w:color="auto"/>
            </w:tcBorders>
            <w:hideMark/>
          </w:tcPr>
          <w:p w14:paraId="053664C1" w14:textId="77777777" w:rsidR="00B97819" w:rsidRPr="003F7FBB" w:rsidRDefault="00B97819" w:rsidP="00B4084E">
            <w:pPr>
              <w:jc w:val="center"/>
            </w:pPr>
            <w:r w:rsidRPr="003F7FBB">
              <w:rPr>
                <w:rFonts w:cs="Times New Roman"/>
                <w:szCs w:val="21"/>
                <w14:ligatures w14:val="none"/>
              </w:rPr>
              <w:t xml:space="preserve">Blood pressures are measured non-invasively using a sphygmomanometer and stethoscope. The </w:t>
            </w:r>
            <w:r w:rsidRPr="003F7FBB">
              <w:rPr>
                <w:rFonts w:cs="Times New Roman" w:hint="eastAsia"/>
                <w:szCs w:val="21"/>
                <w14:ligatures w14:val="none"/>
              </w:rPr>
              <w:t>SBP</w:t>
            </w:r>
            <w:r w:rsidRPr="003F7FBB">
              <w:rPr>
                <w:rFonts w:cs="Times New Roman"/>
                <w:szCs w:val="21"/>
                <w14:ligatures w14:val="none"/>
              </w:rPr>
              <w:t xml:space="preserve"> reading shows the maximum pressure in the arteries during ventricular contraction. </w:t>
            </w:r>
            <w:r w:rsidRPr="003F7FBB">
              <w:rPr>
                <w:rFonts w:cs="Times New Roman" w:hint="eastAsia"/>
                <w:szCs w:val="21"/>
                <w14:ligatures w14:val="none"/>
              </w:rPr>
              <w:t>The</w:t>
            </w:r>
            <w:r w:rsidRPr="003F7FBB">
              <w:rPr>
                <w:rFonts w:cs="Times New Roman"/>
                <w:szCs w:val="21"/>
                <w14:ligatures w14:val="none"/>
              </w:rPr>
              <w:t xml:space="preserve"> </w:t>
            </w:r>
            <w:r w:rsidRPr="003F7FBB">
              <w:rPr>
                <w:rFonts w:cs="Times New Roman" w:hint="eastAsia"/>
                <w:szCs w:val="21"/>
                <w14:ligatures w14:val="none"/>
              </w:rPr>
              <w:t>DBP</w:t>
            </w:r>
            <w:r w:rsidRPr="003F7FBB">
              <w:rPr>
                <w:rFonts w:cs="Times New Roman"/>
                <w:szCs w:val="21"/>
                <w14:ligatures w14:val="none"/>
              </w:rPr>
              <w:t xml:space="preserve"> reading indicates the minimum pressure, or resting pressure, in the arteries between heartbeats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{"citationID":"dMS98VkM","properties":{"formattedCitation":"(1)","plainCitation":"(1)","noteIndex":0},"citationItems":[{"id":79,"uris":["http://zotero.org/users/local/7iztInrZ/items/J2JC8W3K"],"itemData":{"id":79,"type":"article-journal","abstract":"Measurement of the arterial blood pressure (BP) is a time-honored, vital piece of medical information whose accuracy is seldom questioned. This review identifies the unappreciated weakness of the early validation data that compared the cuff to intra-arterial BP's. Unfortunately, the inaccuracy of the auscultatory systolic (SBP) and diastolic (DBP) measurements are necessarily transmitted to the arithmetically calculated mean (MBP) and pulse pressures (PP). The errors in cuff SBP have limited recent efforts to measure central SBP noninvasively because of the need for cuff pressure calibration of the recorded peripheral pulses. Furthermore, cuff DBP's routinely overestimate intra-arterial values adding to the error in the calculation of central PP-a recognized cardiovascular risk predictor.Validation data for the newer automatic oscillometric SBP and DBP measurements are little better. Oscillometric devices, however, offer some improvement in their recognition of the MBP, a measurement made independently of the SBP and DBP. The algorithms used to identify the SBP and DBP by the oscillometric device manufacturers are proprietary and differ from one another. Thus, the accuracy of the commercial devices cannot be compared or standardized. A data base listing those devices that have been \"validated\" against the inaccurate auscultatory method is available, but many commercial devices are not listed.In addition to the SBP and DBP, there is increasing interest in the information contained within the arterial and aortic pulses. Values such as pulse augmentation and amplification ratios are independent of calibration requirements and add risk assessment information beyond that of the BP itself.","container-title":"American Journal of Hypertension","DOI":"10.1038/ajh.2011.22","ISSN":"1941-7225","issue":"6","journalAbbreviation":"Am J Hypertens","language":"eng","note":"PMID: 21350431","page":"628-634","source":"PubMed","title":"Blood pressure measurement: retrospective and prospective views","title-short":"Blood pressure measurement","volume":"24","author":[{"family":"Smulyan","given":"Harold"},{"family":"Safar","given":"Michel E."}],"issued":{"date-parts":[["2011",6]]}}}],"schema":"https://github.com/citation-style-language/schema/raw/master/csl-citation.json"} </w:instrText>
            </w:r>
            <w:r w:rsidRPr="003F7FBB">
              <w:rPr>
                <w:rFonts w:cs="Times New Roman"/>
                <w:szCs w:val="21"/>
                <w14:ligatures w14:val="none"/>
              </w:rPr>
              <w:fldChar w:fldCharType="separate"/>
            </w:r>
            <w:r w:rsidRPr="003F7FBB">
              <w:rPr>
                <w:rFonts w:cs="Times New Roman"/>
              </w:rPr>
              <w:t>(1)</w:t>
            </w:r>
            <w:r w:rsidRPr="003F7FBB">
              <w:rPr>
                <w:rFonts w:cs="Times New Roman"/>
                <w:szCs w:val="21"/>
                <w14:ligatures w14:val="none"/>
              </w:rPr>
              <w:fldChar w:fldCharType="end"/>
            </w:r>
            <w:r w:rsidRPr="003F7FBB">
              <w:rPr>
                <w:rFonts w:cs="Times New Roman"/>
                <w:szCs w:val="21"/>
                <w14:ligatures w14:val="none"/>
              </w:rPr>
              <w:t xml:space="preserve">. MAP = DBP + 1/3(SBP - DBP). MAP represents the perfusion pressure of the microcirculation.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{"citationID":"Gii4Py5P","properties":{"formattedCitation":"(2)","plainCitation":"(2)","noteIndex":0},"citationItems":[{"id":82,"uris":["http://zotero.org/users/local/7iztInrZ/items/IJYVPDEX"],"itemData":{"id":82,"type":"article-journal","abstract":"Previous researches demonstrate that mean arterial pressure (MAP) is associated with major cardiovascular events, but there are few research on the correlation between MAP and brachial-ankle pulse wave velocity (BaPWV). Thus, the present study is designated to examine the association between MAP and BaPWV. Our study is a cross-sectional study in Japanese. They participated in a medical check-up program which included BaPWV and standardized questionnaires. The main measurements include systolic blood pressure, diastolic blood pressure, BaPWV, ankle-brachial index (ABI), fatty liver diagnosed by ultrasonography, etc. It needs to be emphasized that Fukuda et al. finished the study and their data are used for secondary analysis. MAP is positively related with BaPWV [effect size = 10.4; 95% confidence interval (CI), 9.2-11.6] after adjusting age, sex, BMI, smoking status, alcohol consumption, exercise, glutamyltranspeptidase, alanine aminotransferase, aspartate transaminase, total cholesterol, triglyceride, low-density lipoprotein, high-density lipoprotein cholesterol (HDL), fatty liver, fasting-blood glucose, uric acid, estimated glomerular filtration rate, and ABI. The nonlinear association is identified between MAP and BaPWV whose inflection point is 94 mmHg. The effect size and 95% CI on the bilateral sides of the inflection point are 8.0 (4.4-11.6) and 14.8 (12.5-17.1), respectively. Subgroup analysis indicates that MAP has a more significantly positive association with BaPWV in ex-smokers, old people (age </w:instrText>
            </w:r>
            <w:r w:rsidRPr="003F7FBB">
              <w:rPr>
                <w:rFonts w:cs="Times New Roman" w:hint="eastAsia"/>
                <w:szCs w:val="21"/>
                <w14:ligatures w14:val="none"/>
              </w:rPr>
              <w:instrText>≥</w:instrText>
            </w:r>
            <w:r w:rsidRPr="003F7FBB">
              <w:rPr>
                <w:rFonts w:cs="Times New Roman"/>
                <w:szCs w:val="21"/>
                <w14:ligatures w14:val="none"/>
              </w:rPr>
              <w:instrText xml:space="preserve">60), and participants with lower HDL (&lt;40 mg/dL). Consequently, it is practicable for us to roughly predict BaPWV with simple MAP measurement instead of the BaPWV examination.","container-title":"Blood Pressure Monitoring","DOI":"10.1097/MBP.0000000000000471","ISSN":"1473-5725","issue":"6","journalAbbreviation":"Blood Press Monit","language":"eng","note":"PMID: 32701566","page":"310-317","source":"PubMed","title":"Mean arterial pressure and arterial stiffness in Japanese population: a secondary analysis based on a cross-sectional study","title-short":"Mean arterial pressure and arterial stiffness in Japanese population","volume":"25","author":[{"family":"Sheng","given":"Song"}],"issued":{"date-parts":[["2020",12]]}}}],"schema":"https://github.com/citation-style-language/schema/raw/master/csl-citation.json"} </w:instrText>
            </w:r>
            <w:r w:rsidRPr="003F7FBB">
              <w:rPr>
                <w:rFonts w:cs="Times New Roman"/>
                <w:szCs w:val="21"/>
                <w14:ligatures w14:val="none"/>
              </w:rPr>
              <w:fldChar w:fldCharType="separate"/>
            </w:r>
            <w:r w:rsidRPr="003F7FBB">
              <w:rPr>
                <w:rFonts w:cs="Times New Roman"/>
              </w:rPr>
              <w:t>(2)</w:t>
            </w:r>
            <w:r w:rsidRPr="003F7FBB">
              <w:rPr>
                <w:rFonts w:cs="Times New Roman"/>
                <w:szCs w:val="21"/>
                <w14:ligatures w14:val="none"/>
              </w:rPr>
              <w:fldChar w:fldCharType="end"/>
            </w:r>
            <w:r w:rsidRPr="003F7FBB">
              <w:rPr>
                <w:rFonts w:cs="Times New Roman"/>
                <w:szCs w:val="21"/>
                <w14:ligatures w14:val="none"/>
              </w:rPr>
              <w:t>.</w:t>
            </w:r>
          </w:p>
        </w:tc>
      </w:tr>
      <w:tr w:rsidR="00B97819" w:rsidRPr="003F7FBB" w14:paraId="7F7C8351"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02451AF4" w14:textId="77777777" w:rsidR="00B97819" w:rsidRPr="003F7FBB" w:rsidRDefault="00B97819" w:rsidP="00B4084E">
            <w:pPr>
              <w:jc w:val="center"/>
            </w:pPr>
            <w:bookmarkStart w:id="1" w:name="_Hlk163417806"/>
            <w:r w:rsidRPr="003F7FBB">
              <w:rPr>
                <w:rFonts w:cs="Times New Roman"/>
                <w:szCs w:val="21"/>
                <w14:ligatures w14:val="none"/>
              </w:rPr>
              <w:t>carotid intima-media thickness</w:t>
            </w:r>
            <w:bookmarkEnd w:id="1"/>
            <w:r w:rsidRPr="003F7FBB">
              <w:rPr>
                <w:rFonts w:cs="Times New Roman" w:hint="eastAsia"/>
                <w:szCs w:val="21"/>
                <w14:ligatures w14:val="none"/>
              </w:rPr>
              <w:t xml:space="preserve"> </w:t>
            </w:r>
            <w:r w:rsidRPr="003F7FBB">
              <w:rPr>
                <w:rFonts w:cs="Times New Roman"/>
                <w:szCs w:val="21"/>
                <w14:ligatures w14:val="none"/>
              </w:rPr>
              <w:t>(</w:t>
            </w:r>
            <w:proofErr w:type="spellStart"/>
            <w:r w:rsidRPr="003F7FBB">
              <w:rPr>
                <w:rFonts w:cs="Times New Roman"/>
                <w:szCs w:val="21"/>
                <w14:ligatures w14:val="none"/>
              </w:rPr>
              <w:t>cIMT</w:t>
            </w:r>
            <w:proofErr w:type="spellEnd"/>
            <w:r w:rsidRPr="003F7FBB">
              <w:rPr>
                <w:rFonts w:cs="Times New Roman"/>
                <w:szCs w:val="21"/>
                <w14:ligatures w14:val="none"/>
              </w:rPr>
              <w:t>)</w:t>
            </w:r>
          </w:p>
        </w:tc>
        <w:tc>
          <w:tcPr>
            <w:tcW w:w="6337" w:type="dxa"/>
            <w:tcBorders>
              <w:top w:val="single" w:sz="4" w:space="0" w:color="auto"/>
              <w:left w:val="single" w:sz="4" w:space="0" w:color="auto"/>
              <w:bottom w:val="single" w:sz="4" w:space="0" w:color="auto"/>
              <w:right w:val="single" w:sz="4" w:space="0" w:color="auto"/>
            </w:tcBorders>
            <w:hideMark/>
          </w:tcPr>
          <w:p w14:paraId="3027BCA3" w14:textId="77777777" w:rsidR="00B97819" w:rsidRPr="003F7FBB" w:rsidRDefault="00B97819" w:rsidP="00B4084E">
            <w:r w:rsidRPr="003F7FBB">
              <w:rPr>
                <w:rFonts w:cs="Times New Roman"/>
                <w:szCs w:val="21"/>
                <w14:ligatures w14:val="none"/>
              </w:rPr>
              <w:t>The patient is supine with a slight hyperextension of the neck and rotation of the neck in the opposite direction of the probe. A linear array transducer with a multi-frequency (7-12 MHz) probe connected to a high-quality ultrasound system acquires images by a single sonographer who is not aware of the subject's clinical data</w:t>
            </w:r>
            <w:r w:rsidRPr="003F7FBB">
              <w:rPr>
                <w:rFonts w:cs="Times New Roman" w:hint="eastAsia"/>
                <w:szCs w:val="21"/>
                <w14:ligatures w14:val="none"/>
              </w:rPr>
              <w:t xml:space="preserve">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{"citationID":"yFxrSg8h","properties":{"formattedCitation":"(3)","plainCitation":"(3)","noteIndex":0},"citationItems":[{"id":87,"uris":["http://zotero.org/users/local/7iztInrZ/items/NFTF938T"],"itemData":{"id":87,"type":"article-journal","abstract":"The carotid intima-media thickness (IMT) is a widely used surrogate marker for atherosclerosis worldwide. The carotid IMT can be simply, noninvasively, and reproducibly measured through B-mode carotid ultrasound. The carotid IMT is also a strong predictor of future cerebral and cardiovascular events. In addition, regressions of increased carotid IMT by lipid-lowering and antihypertensive drugs have been reported. Despite the strong association between increased carotid IMT and cardiovascular disease, it remains unclear whether routine carotid IMT measurement is useful for the detection of subclinical atherosclerosis in clinical practice. Researches should consider other methodological aspects, such as the definition of carotid plaques, the choice of measurement sites on the common or internal carotid artery, and the assessment of maximum or minimum IMT. The detailed guidelines for measuring carotid IMT vary by county. Thus, the usefulness of the carotid IMT may be assessed in different countries taking racial differences into account. Other important parameters revealed by carotid ultrasound, such as artery stenosis and the characteristics and size of plaques, should also be considered. Physicians should comprehensively interpret the results of carotid ultrasonography. Therefore, carotid ultrasonography is an essential tool for assessing cardiovascular risk in clinical settings.","container-title":"Journal of Atherosclerosis and Thrombosis","DOI":"10.5551/jat.31989","ISSN":"1880-3873","issue":"1","journalAbbreviation":"J Atheroscler Thromb","language":"eng","note":"PMID: 26460381","page":"18-31","source":"PubMed","title":"Carotid Intima-Media Thickness for Atherosclerosis","volume":"23","author":[{"family":"Nezu","given":"Tomohisa"},{"family":"Hosomi","given":"Naohisa"},{"family":"Aoki","given":"Shiro"},{"family":"Matsumoto","given":"Masayasu"}],"issued":{"date-parts":[["2016"]]}}}],"schema":"https://github.com/citation-style-language/schema/raw/master/csl-citation.json"} </w:instrText>
            </w:r>
            <w:r w:rsidRPr="003F7FBB">
              <w:rPr>
                <w:rFonts w:cs="Times New Roman"/>
                <w:szCs w:val="21"/>
                <w14:ligatures w14:val="none"/>
              </w:rPr>
              <w:fldChar w:fldCharType="separate"/>
            </w:r>
            <w:r w:rsidRPr="003F7FBB">
              <w:rPr>
                <w:rFonts w:cs="Times New Roman"/>
              </w:rPr>
              <w:t>(3)</w:t>
            </w:r>
            <w:r w:rsidRPr="003F7FBB">
              <w:rPr>
                <w:rFonts w:cs="Times New Roman"/>
                <w:szCs w:val="21"/>
                <w14:ligatures w14:val="none"/>
              </w:rPr>
              <w:fldChar w:fldCharType="end"/>
            </w:r>
            <w:r w:rsidRPr="003F7FBB">
              <w:rPr>
                <w:rFonts w:cs="Times New Roman"/>
                <w:szCs w:val="21"/>
                <w14:ligatures w14:val="none"/>
              </w:rPr>
              <w:t>.</w:t>
            </w:r>
          </w:p>
        </w:tc>
      </w:tr>
      <w:tr w:rsidR="00B97819" w:rsidRPr="003F7FBB" w14:paraId="0CE31C9A"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66C6C3EB" w14:textId="77777777" w:rsidR="00B97819" w:rsidRPr="003F7FBB" w:rsidRDefault="00B97819" w:rsidP="00B4084E">
            <w:pPr>
              <w:jc w:val="center"/>
            </w:pPr>
            <w:r w:rsidRPr="003F7FBB">
              <w:rPr>
                <w:rFonts w:cs="Times New Roman"/>
                <w:szCs w:val="21"/>
                <w:lang w:eastAsia="zh-Hans"/>
                <w14:ligatures w14:val="none"/>
              </w:rPr>
              <w:t>flow-mediated dilation</w:t>
            </w:r>
            <w:r w:rsidRPr="003F7FBB">
              <w:rPr>
                <w:rFonts w:cs="Times New Roman" w:hint="eastAsia"/>
                <w:szCs w:val="21"/>
                <w14:ligatures w14:val="none"/>
              </w:rPr>
              <w:t xml:space="preserve"> </w:t>
            </w:r>
            <w:r w:rsidRPr="003F7FBB">
              <w:rPr>
                <w:rFonts w:cs="Times New Roman"/>
                <w:szCs w:val="21"/>
                <w:lang w:eastAsia="zh-Hans"/>
                <w14:ligatures w14:val="none"/>
              </w:rPr>
              <w:t xml:space="preserve">(FMD), </w:t>
            </w:r>
            <w:bookmarkStart w:id="2" w:name="_Hlk163415001"/>
            <w:r w:rsidRPr="003F7FBB">
              <w:rPr>
                <w:rFonts w:cs="Times New Roman"/>
                <w:szCs w:val="21"/>
                <w:lang w:eastAsia="zh-Hans"/>
                <w14:ligatures w14:val="none"/>
              </w:rPr>
              <w:t>b</w:t>
            </w:r>
            <w:r w:rsidRPr="003F7FBB">
              <w:rPr>
                <w:rFonts w:cs="Times New Roman"/>
                <w:szCs w:val="21"/>
                <w14:ligatures w14:val="none"/>
              </w:rPr>
              <w:t>rachial artery diameter</w:t>
            </w:r>
            <w:bookmarkEnd w:id="2"/>
            <w:r w:rsidRPr="003F7FBB">
              <w:rPr>
                <w:rFonts w:cs="Times New Roman" w:hint="eastAsia"/>
                <w:szCs w:val="21"/>
                <w14:ligatures w14:val="none"/>
              </w:rPr>
              <w:t xml:space="preserve"> </w:t>
            </w:r>
            <w:r w:rsidRPr="003F7FBB">
              <w:rPr>
                <w:rFonts w:cs="Times New Roman"/>
                <w:szCs w:val="21"/>
                <w14:ligatures w14:val="none"/>
              </w:rPr>
              <w:t>(BAD)</w:t>
            </w:r>
          </w:p>
        </w:tc>
        <w:tc>
          <w:tcPr>
            <w:tcW w:w="6337" w:type="dxa"/>
            <w:tcBorders>
              <w:top w:val="single" w:sz="4" w:space="0" w:color="auto"/>
              <w:left w:val="single" w:sz="4" w:space="0" w:color="auto"/>
              <w:bottom w:val="single" w:sz="4" w:space="0" w:color="auto"/>
              <w:right w:val="single" w:sz="4" w:space="0" w:color="auto"/>
            </w:tcBorders>
            <w:hideMark/>
          </w:tcPr>
          <w:p w14:paraId="7256F432" w14:textId="77777777" w:rsidR="00B97819" w:rsidRPr="003F7FBB" w:rsidRDefault="00B97819" w:rsidP="00B4084E">
            <w:pPr>
              <w:jc w:val="center"/>
            </w:pPr>
            <w:r w:rsidRPr="003F7FBB">
              <w:t>FMD and BAD are commonly used to assess endothelial function, providing information on endothelial-dependent vasodilation by examining the brachial artery during resting and reactive congestion</w:t>
            </w:r>
            <w:r w:rsidRPr="003F7FBB">
              <w:rPr>
                <w:rFonts w:hint="eastAsia"/>
              </w:rPr>
              <w:t xml:space="preserve"> </w:t>
            </w:r>
            <w:r w:rsidRPr="003F7FBB">
              <w:fldChar w:fldCharType="begin"/>
            </w:r>
            <w:r w:rsidRPr="003F7FBB">
              <w:instrText xml:space="preserve"> ADDIN ZOTERO_ITEM CSL_CITATION {"citationID":"ms5S0F8P","properties":{"formattedCitation":"(4)","plainCitation":"(4)","noteIndex":0},"citationItems":[{"id":62,"uris":["http://zotero.org/users/local/7iztInrZ/items/VS5YXL5Z"],"itemData":{"id":62,"type":"article-journal","abstract":"Endothelial dysfunction is involved in the development of atherosclerosis, which precedes asymptomatic structural vascular alterations as well as clinical manifestations of cardiovascular disease (CVD). Endothelial function can be assessed non-invasively using the flow-mediated dilation (FMD) technique. Flow-mediated dilation represents an endothelium-dependent, largely nitric oxide (NO)-mediated dilatation of conduit arteries in response to an imposed increase in blood flow and shear stress. Flow-mediated dilation is affected by cardiovascular (CV) risk factors, relates to coronary artery endothelial function, and independently predicts CVD outcome. Accordingly, FMD is a tool for examining the pathophysiology of CVD and possibly identifying subjects at increased risk for future CV events. Moreover, it has merit in examining the acute and long-term impact of physiological and pharmacological interventions in humans. Despite concerns about its reproducibility, the available evidence shows that highly reliable FMD measurements can be achieved when specialized laboratories follow standardized protocols. For this purpose, updated expert consensus guidelines for the performance of FMD are presented, which are based on critical appraisal of novel technical approaches, development of analysis software, and studies exploring the physiological principles underlying the technique. Uniformity in FMD performance will (i) improve comparability between studies, (ii) contribute to construction of reference values, and (iii) offer an easy accessible and early marker of atherosclerosis that could complement clinical symptoms of structural arterial disease and facilitate early diagnosis and prediction of CVD outcomes.","container-title":"European Heart Journal","DOI":"10.1093/eurheartj/ehz350","ISSN":"1522-9645","issue":"30","journalAbbreviation":"Eur Heart J","language":"eng","note":"PMID: 31211361","page":"2534-2547","source":"PubMed","title":"Expert consensus and evidence-based recommendations for the assessment of flow-mediated dilation in humans","volume":"40","author":[{"family":"Thijssen","given":"Dick H. J."},{"family":"Bruno","given":"Rosa Maria"},{"family":"Mil","given":"Anke C. C. M.","non-dropping-particle":"van"},{"family":"Holder","given":"Sophie M."},{"family":"Faita","given":"Francesco"},{"family":"Greyling","given":"Arno"},{"family":"Zock","given":"Peter L."},{"family":"Taddei","given":"Stefano"},{"family":"Deanfield","given":"John E."},{"family":"Luscher","given":"Thomas"},{"family":"Green","given":"Daniel J."},{"family":"Ghiadoni","given":"Lorenzo"}],"issued":{"date-parts":[["2019",8,7]]}}}],"schema":"https://github.com/citation-style-language/schema/raw/master/csl-citation.json"} </w:instrText>
            </w:r>
            <w:r w:rsidRPr="003F7FBB">
              <w:fldChar w:fldCharType="separate"/>
            </w:r>
            <w:r w:rsidRPr="003F7FBB">
              <w:rPr>
                <w:rFonts w:cs="Times New Roman"/>
              </w:rPr>
              <w:t>(4)</w:t>
            </w:r>
            <w:r w:rsidRPr="003F7FBB">
              <w:fldChar w:fldCharType="end"/>
            </w:r>
            <w:r w:rsidRPr="003F7FBB">
              <w:t xml:space="preserve">. </w:t>
            </w:r>
            <w:r w:rsidRPr="003F7FBB">
              <w:rPr>
                <w:rFonts w:cs="Times New Roman"/>
                <w:szCs w:val="21"/>
                <w14:ligatures w14:val="none"/>
              </w:rPr>
              <w:t>FMD was calculated as the percentage change in brachial artery diameter from the baseline.</w:t>
            </w:r>
          </w:p>
        </w:tc>
      </w:tr>
      <w:tr w:rsidR="00B97819" w:rsidRPr="003F7FBB" w14:paraId="23890BC2"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7FCCEBED" w14:textId="77777777" w:rsidR="00B97819" w:rsidRPr="003F7FBB" w:rsidRDefault="00B97819" w:rsidP="00B4084E">
            <w:pPr>
              <w:jc w:val="center"/>
            </w:pPr>
            <w:r w:rsidRPr="003F7FBB">
              <w:rPr>
                <w:rFonts w:cs="Times New Roman"/>
                <w:szCs w:val="21"/>
                <w14:ligatures w14:val="none"/>
              </w:rPr>
              <w:t>peak systolic velocity</w:t>
            </w:r>
            <w:r w:rsidRPr="003F7FBB">
              <w:rPr>
                <w:rFonts w:cs="Times New Roman" w:hint="eastAsia"/>
                <w:szCs w:val="21"/>
                <w14:ligatures w14:val="none"/>
              </w:rPr>
              <w:t xml:space="preserve"> </w:t>
            </w:r>
            <w:r w:rsidRPr="003F7FBB">
              <w:rPr>
                <w:rFonts w:cs="Times New Roman"/>
                <w:szCs w:val="21"/>
                <w14:ligatures w14:val="none"/>
              </w:rPr>
              <w:t>(PSV)</w:t>
            </w:r>
          </w:p>
        </w:tc>
        <w:tc>
          <w:tcPr>
            <w:tcW w:w="6337" w:type="dxa"/>
            <w:tcBorders>
              <w:top w:val="single" w:sz="4" w:space="0" w:color="auto"/>
              <w:left w:val="single" w:sz="4" w:space="0" w:color="auto"/>
              <w:bottom w:val="single" w:sz="4" w:space="0" w:color="auto"/>
              <w:right w:val="single" w:sz="4" w:space="0" w:color="auto"/>
            </w:tcBorders>
            <w:hideMark/>
          </w:tcPr>
          <w:p w14:paraId="7383D4D6" w14:textId="77777777" w:rsidR="00B97819" w:rsidRPr="003F7FBB" w:rsidRDefault="00B97819" w:rsidP="00B4084E">
            <w:pPr>
              <w:jc w:val="center"/>
            </w:pPr>
            <w:r w:rsidRPr="003F7FBB">
              <w:rPr>
                <w:rFonts w:cs="Times New Roman"/>
                <w:szCs w:val="21"/>
                <w14:ligatures w14:val="none"/>
              </w:rPr>
              <w:t xml:space="preserve"> PSV is a Doppler ultrasound measurement of the maximum velocity of blood flow during systole. PSV is measured in centimeters per second (cm/s) and provides an indication of the severity of stenosis or intra-arterial pressure gradients. Higher PSV values suggest greater obstruction to blood flow</w:t>
            </w:r>
            <w:r w:rsidRPr="003F7FBB">
              <w:rPr>
                <w:rFonts w:cs="Times New Roman" w:hint="eastAsia"/>
                <w:szCs w:val="21"/>
                <w14:ligatures w14:val="none"/>
              </w:rPr>
              <w:t xml:space="preserve">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{"citationID":"12g5MFSk","properties":{"formattedCitation":"(5,6)","plainCitation":"(5,6)","noteIndex":0},"citationItems":[{"id":99,"uris":["http://zotero.org/users/local/7iztInrZ/items/E3KFWBVU"],"itemData":{"id":99,"type":"article-journal","abstract":"INTRODUCTION: Although systolic and diastolic dysfunction must coexist, they are most often considered in isolation. Therefore, a simple and reproducible quantitative measurement that integrates systolic and diastolic function is desirable. We hypothesize that the absolute sum of lateral mitral annular systolic and early diastolic peak velocities is predictive of overall cardiac function.\nMETHODS: In this study, lateral mitral annular systolic (S') and early diastolic (E') peak velocities were measured in healthy subjects and compared against subjects with progressive degrees of systolic and diastolic dysfunction.\nRESULTS: A total of 149 subjects (56% male, mean age 48 years) were enrolled and stratified according to global left ventricular function: 76 normal, 40 mild-moderate dysfunction, and 33 moderate-severe dysfunction. Adjusting for baseline differences including age, univariate analysis showed mean S' + E' values were significantly different between subjects with normal, mild-moderate, and moderate-severe global left ventricular function (27, 17, 13 cm/s; P &lt; 0.001 for all comparisons). The absolute sum of S' + E' </w:instrText>
            </w:r>
            <w:r w:rsidRPr="003F7FBB">
              <w:rPr>
                <w:rFonts w:cs="Times New Roman" w:hint="eastAsia"/>
                <w:szCs w:val="21"/>
                <w14:ligatures w14:val="none"/>
              </w:rPr>
              <w:instrText>≥</w:instrText>
            </w:r>
            <w:r w:rsidRPr="003F7FBB">
              <w:rPr>
                <w:rFonts w:cs="Times New Roman"/>
                <w:szCs w:val="21"/>
                <w14:ligatures w14:val="none"/>
              </w:rPr>
              <w:instrText> 20 cm/s identified normal global left ventricular function with a sensitivity of 95%, specificity of 85%, and ROC area under the curve of 0.924.\nCONCLUSIONS: In a cohort of subjects with varying levels of combined systolic and diastolic function, the easily obtainable composite score of S' + E' </w:instrText>
            </w:r>
            <w:r w:rsidRPr="003F7FBB">
              <w:rPr>
                <w:rFonts w:cs="Times New Roman" w:hint="eastAsia"/>
                <w:szCs w:val="21"/>
                <w14:ligatures w14:val="none"/>
              </w:rPr>
              <w:instrText>≥</w:instrText>
            </w:r>
            <w:r w:rsidRPr="003F7FBB">
              <w:rPr>
                <w:rFonts w:cs="Times New Roman"/>
                <w:szCs w:val="21"/>
                <w14:ligatures w14:val="none"/>
              </w:rPr>
              <w:instrText xml:space="preserve"> 20 cm/s is strongly predictive of normal global left ventricular function with a high degree of sensitivity and specificity. Additional studies should be considered to expand this concept to additional populations.","container-title":"Echocardiography (Mount Kisco, N.Y.)","DOI":"10.1111/echo.14247","ISSN":"1540-8175","issue":"3","journalAbbreviation":"Echocardiography","language":"eng","note":"PMID: 30592778","page":"433-438","source":"PubMed","title":"Mitral annular peak systolic and diastolic velocities are characteristic of healthy hearts: A Doppler tissue imaging study","title-short":"Mitral annular peak systolic and diastolic velocities are characteristic of healthy hearts","volume":"36","author":[{"family":"Simpson","given":"Timothy F."},{"family":"Tyler","given":"Jeffrey M."},{"family":"Thomas","given":"Randell C."},{"family":"Fang","given":"Qizhi"},{"family":"Bibby","given":"Dwight"},{"family":"Schiller","given":"Nelson B."}],"issued":{"date-parts":[["2019",3]]}}},{"id":96,"uris":["http://zotero.org/users/local/7iztInrZ/items/VFVPCC56"],"itemData":{"id":96,"type":"article-journal","abstract":"BACKGROUND: Left ventricular (LV) systolic global function can be assessed by peak annular systolic velocity S'. Global longitudinal strain rate (GLSR) is relative LV shortening rate, equivalent to normalizing S' for LV length (S'n ). It has previously been shown that mitral annular plane systolic excursion (MAPSE) and global longitudinal strain (GLS) have similar biological variability, but GLS normalizes for one dimension only, inducing a systematic error, increasing body size dependence. The objective of this study was to compare S' with GLSR in the same way, comparing biological variability and body size dependence.\nMETHODS AND RESULTS: A total of 1266 subjects from the third wave of Nord-Trøndelag Health Study (HUNT), without evidence of heart disease, were examined. Strain rate, S' and wall lengths were measured in the four walls of the two- and four-chamber views. Mean S' was 8.4 (1.4) cm/s, (S'n ) was 0.7 (0.14)s-1 and GLSR 1.02 (0.14)s-1 . All measures declined with age. Normalization of mitral annular velocities for LV length, or the use of GLSR, did not reduce overall biological variability compared with S'. S' did show a weak, positive correlation to BSA, while S'n and GLSR a slightly stronger, negative correlation to BSA.\nCONCLUSIONS: S', S'n , and GLSR have similar biological variability, which is mainly due to age, not body size variation. Normalizing S' for LV length (as in Sn or GLSR) reverses correlation with BSA inducing a systematic error, due to the one-dimensional normalization for one dimension only.","container-title":"Echocardiography (Mount Kisco, N.Y.)","DOI":"10.1111/echo.14630","ISSN":"1540-8175","issue":"4","journalAbbreviation":"Echocardiography","language":"eng","note":"PMID: 32154940","page":"578-585","source":"PubMed","title":"Over all variability of mitral annular plane peak systolic velocity and peak global longitudinal strain rate in relation to age, body size, and sex: The HUNT Study","title-short":"Over all variability of mitral annular plane peak systolic velocity and peak global longitudinal strain rate in relation to age, body size, and sex","volume":"37","author":[{"family":"Støylen","given":"Asbjørn"},{"family":"Mølmen","given":"Harald E."},{"family":"Dalen","given":"Håvard"}],"issued":{"date-parts":[["2020",4]]}}}],"schema":"https://github.com/citation-style-language/schema/raw/master/csl-citation.json"} </w:instrText>
            </w:r>
            <w:r w:rsidRPr="003F7FBB">
              <w:rPr>
                <w:rFonts w:cs="Times New Roman"/>
                <w:szCs w:val="21"/>
                <w14:ligatures w14:val="none"/>
              </w:rPr>
              <w:fldChar w:fldCharType="separate"/>
            </w:r>
            <w:r w:rsidRPr="003F7FBB">
              <w:rPr>
                <w:rFonts w:cs="Times New Roman"/>
              </w:rPr>
              <w:t>(5,6)</w:t>
            </w:r>
            <w:r w:rsidRPr="003F7FBB">
              <w:rPr>
                <w:rFonts w:cs="Times New Roman"/>
                <w:szCs w:val="21"/>
                <w14:ligatures w14:val="none"/>
              </w:rPr>
              <w:fldChar w:fldCharType="end"/>
            </w:r>
            <w:r w:rsidRPr="003F7FBB">
              <w:rPr>
                <w:rFonts w:cs="Times New Roman"/>
                <w:szCs w:val="21"/>
                <w14:ligatures w14:val="none"/>
              </w:rPr>
              <w:t>.</w:t>
            </w:r>
          </w:p>
        </w:tc>
      </w:tr>
      <w:tr w:rsidR="00B97819" w:rsidRPr="003F7FBB" w14:paraId="3D3187A4"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5B94C83F" w14:textId="77777777" w:rsidR="00B97819" w:rsidRPr="003F7FBB" w:rsidRDefault="00B97819" w:rsidP="00B4084E">
            <w:pPr>
              <w:jc w:val="center"/>
            </w:pPr>
            <w:r w:rsidRPr="003F7FBB">
              <w:rPr>
                <w:rFonts w:cs="Times New Roman"/>
                <w:szCs w:val="21"/>
                <w14:ligatures w14:val="none"/>
              </w:rPr>
              <w:t>pulse wave velocity</w:t>
            </w:r>
            <w:r w:rsidRPr="003F7FBB">
              <w:rPr>
                <w:rFonts w:cs="Times New Roman" w:hint="eastAsia"/>
                <w:szCs w:val="21"/>
                <w14:ligatures w14:val="none"/>
              </w:rPr>
              <w:t xml:space="preserve"> </w:t>
            </w:r>
            <w:r w:rsidRPr="003F7FBB">
              <w:rPr>
                <w:rFonts w:cs="Times New Roman"/>
                <w:szCs w:val="21"/>
                <w14:ligatures w14:val="none"/>
              </w:rPr>
              <w:t>(PWV)</w:t>
            </w:r>
          </w:p>
        </w:tc>
        <w:tc>
          <w:tcPr>
            <w:tcW w:w="6337" w:type="dxa"/>
            <w:tcBorders>
              <w:top w:val="single" w:sz="4" w:space="0" w:color="auto"/>
              <w:left w:val="single" w:sz="4" w:space="0" w:color="auto"/>
              <w:bottom w:val="single" w:sz="4" w:space="0" w:color="auto"/>
              <w:right w:val="single" w:sz="4" w:space="0" w:color="auto"/>
            </w:tcBorders>
            <w:hideMark/>
          </w:tcPr>
          <w:p w14:paraId="75D3109F" w14:textId="77777777" w:rsidR="00B97819" w:rsidRPr="003F7FBB" w:rsidRDefault="00B97819" w:rsidP="00B4084E">
            <w:r w:rsidRPr="003F7FBB">
              <w:rPr>
                <w:rFonts w:cs="Times New Roman"/>
                <w:szCs w:val="21"/>
                <w14:ligatures w14:val="none"/>
              </w:rPr>
              <w:t>PWV is a measurement of the speed at which the pulse pressure wave propagates through the arteries. It is considered an important indicator of arterial stiffness and a predictor of cardiovascular risk. Higher PWV values indicate stiffer, less compliant arteries as the pulse wave travels faster through them. PWV assessment provides a non-invasive measure of arterial health and is useful in evaluating patients at risk of cardiovascular diseases</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{"citationID":"clXkzNQu","properties":{"formattedCitation":"(7)","plainCitation":"(7)","noteIndex":0},"citationItems":[{"id":101,"uris":["http://zotero.org/users/local/7iztInrZ/items/R75CKTZF"],"itemData":{"id":101,"type":"article-journal","abstract":"OBJECTIVE: Carotid-femoral pulse wave velocity (PWV) is considered the gold standard for arterial stiffness assessment in clinical practice. A large number of devices to measure PWV have been developed and validated. We reviewed different validation studies of PWV estimation techniques and assessed their conformity to the Artery Society Guidelines and the American Heart Association recommendations.\nMETHODS: Pubmed and Medline (1995-2017) were searched to identify PWV validation studies. Of the 96 article retrieved, 26 met the inclusion criteria.\nRESULTS: Several devices had been developed and validated to noninvasively measure arterial stiffness, using applanation tonometry (SphygmoCor, PulsePen), piezoelectric mechanotransducers (Complior), cuff-based oscillometry (Arteriograph, Vicorder and Mobil-O-Graph), photodiode sensors (pOpmètre) and devices assessing brachial-ankle pulse wave velocity and cardiac-ankle PWV. Ultrasound technique and MRI remain confined to clinical research. Good agreement was found with the Artery Society Guidelines. Two studies (Complior, SphygmoCor Xcel) showed best adherence with the guidelines. In Arteriograph, MRI, ultrasound and SphygmoCor Xcel validation studies sample size was smaller than the minimum suggested by the guidelines. High discrepancies between devices were shown in distance estimation: in two studies (Arteriograph, Complior) path length was estimated in conformity to the guidelines. Transit time was calculated using the intersecting tangent method, but in two studies (Vicorder, pOpmètre) best agreement was found using the maximum of the second derivative. Six studies reached the accuracy level 'excellent' defined in the Artery guidelines.\nCONCLUSION: Method to assess transit time and path length need validation in larger populations. Further studies are required in different risk population to implement clinical applicability of every device.","container-title":"Journal of Hypertension","DOI":"10.1097/HJH.0000000000002081","ISSN":"1473-5598","issue":"8","journalAbbreviation":"J Hypertens","language":"eng","note":"PMID: 30882597","page":"1547-1557","source":"PubMed","title":"Current assessment of pulse wave velocity: comprehensive review of validation studies","title-short":"Current assessment of pulse wave velocity","volume":"37","author":[{"family":"Milan","given":"Alberto"},{"family":"Zocaro","given":"Gaia"},{"family":"Leone","given":"Dario"},{"family":"Tosello","given":"Francesco"},{"family":"Buraioli","given":"Irene"},{"family":"Schiavone","given":"Domenica"},{"family":"Veglio","given":"Franco"}],"issued":{"date-parts":[["2019",8]]}}}],"schema":"https://github.com/citation-style-language/schema/raw/master/csl-citation.json"} </w:instrText>
            </w:r>
            <w:r w:rsidRPr="003F7FBB">
              <w:rPr>
                <w:rFonts w:cs="Times New Roman"/>
                <w:szCs w:val="21"/>
                <w14:ligatures w14:val="none"/>
              </w:rPr>
              <w:fldChar w:fldCharType="separate"/>
            </w:r>
            <w:r w:rsidRPr="003F7FBB">
              <w:rPr>
                <w:rFonts w:cs="Times New Roman"/>
              </w:rPr>
              <w:t>(7)</w:t>
            </w:r>
            <w:r w:rsidRPr="003F7FBB">
              <w:rPr>
                <w:rFonts w:cs="Times New Roman"/>
                <w:szCs w:val="21"/>
                <w14:ligatures w14:val="none"/>
              </w:rPr>
              <w:fldChar w:fldCharType="end"/>
            </w:r>
            <w:r w:rsidRPr="003F7FBB">
              <w:rPr>
                <w:rFonts w:cs="Times New Roman"/>
                <w:szCs w:val="21"/>
                <w14:ligatures w14:val="none"/>
              </w:rPr>
              <w:t>.</w:t>
            </w:r>
          </w:p>
        </w:tc>
      </w:tr>
      <w:tr w:rsidR="00B97819" w:rsidRPr="003F7FBB" w14:paraId="186B64AC"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302D7D5D" w14:textId="77777777" w:rsidR="00B97819" w:rsidRPr="003F7FBB" w:rsidRDefault="00B97819" w:rsidP="00B4084E">
            <w:pPr>
              <w:jc w:val="center"/>
            </w:pPr>
            <w:bookmarkStart w:id="3" w:name="_Hlk163414986"/>
            <w:r w:rsidRPr="003F7FBB">
              <w:rPr>
                <w:rFonts w:cs="Times New Roman"/>
                <w:szCs w:val="21"/>
                <w14:ligatures w14:val="none"/>
              </w:rPr>
              <w:t>augmentation index</w:t>
            </w:r>
            <w:bookmarkEnd w:id="3"/>
            <w:r w:rsidRPr="003F7FBB">
              <w:rPr>
                <w:rFonts w:cs="Times New Roman" w:hint="eastAsia"/>
                <w:szCs w:val="21"/>
                <w14:ligatures w14:val="none"/>
              </w:rPr>
              <w:t xml:space="preserve"> </w:t>
            </w:r>
            <w:r w:rsidRPr="003F7FBB">
              <w:rPr>
                <w:rFonts w:cs="Times New Roman"/>
                <w:szCs w:val="21"/>
                <w14:ligatures w14:val="none"/>
              </w:rPr>
              <w:t>(AI)</w:t>
            </w:r>
          </w:p>
        </w:tc>
        <w:tc>
          <w:tcPr>
            <w:tcW w:w="6337" w:type="dxa"/>
            <w:tcBorders>
              <w:top w:val="single" w:sz="4" w:space="0" w:color="auto"/>
              <w:left w:val="single" w:sz="4" w:space="0" w:color="auto"/>
              <w:bottom w:val="single" w:sz="4" w:space="0" w:color="auto"/>
              <w:right w:val="single" w:sz="4" w:space="0" w:color="auto"/>
            </w:tcBorders>
            <w:hideMark/>
          </w:tcPr>
          <w:p w14:paraId="5C2F2A02" w14:textId="77777777" w:rsidR="00B97819" w:rsidRPr="003F7FBB" w:rsidRDefault="00B97819" w:rsidP="00B4084E">
            <w:r w:rsidRPr="003F7FBB">
              <w:rPr>
                <w:rFonts w:cs="Times New Roman"/>
                <w:szCs w:val="21"/>
                <w14:ligatures w14:val="none"/>
              </w:rPr>
              <w:t>AI is a measure of arterial stiffness obtained through pulse wave analysis. A higher AI value indicates earlier or greater wave reflection occurring, suggesting stiffer arteries. An elevated AI is associated with increased risk of heart disease and all-cause mortality</w:t>
            </w:r>
            <w:r w:rsidRPr="003F7FBB">
              <w:rPr>
                <w:rFonts w:cs="Times New Roman" w:hint="eastAsia"/>
                <w:szCs w:val="21"/>
                <w14:ligatures w14:val="none"/>
              </w:rPr>
              <w:t xml:space="preserve">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{"citationID":"33V46gBY","properties":{"formattedCitation":"(9,10)","plainCitation":"(9,10)","noteIndex":0},"citationItems":[{"id":107,"uris":["http://zotero.org/users/local/7iztInrZ/items/TRUGJ98V"],"itemData":{"id":107,"type":"article-journal","abstract":"BACKGROUND: Augmentation index (AIx) is used to quantify the augmented systolic aortic pressure that impedes ventricular ejection. Its use as an index of wave reflections is questionable. We hypothesize that AIx is quantitatively different from the reflection coefficient under varied physiological conditions.\nMETHODS: 42 datasets of aortic pressure and flow waveforms were obtained during induced hypertension (methoxamine infusion) and vasodilation (nitroprusside infusion) in our mongrel dog experiments (n = 5) and from Mendeley data during various interventions (vasoconstrictors, vasodilators, pacing, stimulation, hemorrhage and hemodilution). Wave reflections and principal components of reflection coefficients were computed for comparison to AIx and heart rate normalized AIx. RESULTS: Principal reflection coefficient, Γ1, increased in hypertension and decreased in vasodilation, hemorrhage and hemodilution. AIx followed the trend in many cases but was consistently lower than Γ1 in almost all the subjects. The Bland-Altman analysis also showed that both AIx and normalized AIx underestimated Γ1. The relationship between augmentation index and reflection coefficient was explained by a linear regression model (r2 = 0.23, p &lt; 0.01) in which AIx followed directional changes in Γ1 and the normalization of AIx resulted in a linear model that explained less variation in the relationship between AIx and Γ1.\nCONCLUSION: AIx is a reasonable clinical trend indicator, albeit not an accurate surrogate measure of the amount of wave reflections.","container-title":"Computers in Biology and Medicine","DOI":"10.1016/j.compbiomed.2019.103418","ISSN":"1879-0534","journalAbbreviation":"Comput Biol Med","language":"eng","note":"PMID: 31493580","page":"103418","source":"PubMed","title":"Augmentation index in the assessment of wave reflections and systolic loading","volume":"113","author":[{"family":"Kaya","given":"Mehmet"},{"family":"Balasubramanian","given":"Vignesh"},{"family":"K-J Li","given":"John"}],"issued":{"date-parts":[["2019",10]]}}},{"id":105,"uris":["http://zotero.org/users/local/7iztInrZ/items/4J3J92DW"],"itemData":{"id":105,"type":"article-journal","abstract":"Pulse pressure, especially in central arteries, is an independent predictor of adverse cardiovascular events in patients with increased elastic artery stiffness (or elastance). The central arterial pressure wave is composed of a forward traveling wave generated by left ventricular ejection and a later arriving reflected wave from the periphery. Increased stiffness of elastic arteries is the primary cause of increased pulse pressure in subjects with degeneration and hyperplasia of the arterial wall. As stiffness increases, transmission velocity of both forward and reflected waves increase, which causes the reflected wave to arrive earlier in the central aorta and augments pressure in late systole [ie, augmentation index = (augmented pressure/pulse pressure) increases]. These changes in wave reflection properties are associated with vascular disease and aging and cause an increase in left ventricular afterload, myocardial mass, and oxygen consumption. Vasoactive drugs have little direct effect on large elastic arteries but can markedly change wave reflection amplitude and augmentation index by altering stiffness of the muscular arteries and modifying transmission velocity of the reflected wave from the periphery to the heart. This change in amplitude and timing of the reflected wave causes a generalized change in central arterial systolic and pulse pressure that is not detected by cuff pressure measurements in the brachial artery.","container-title":"Current Opinion in Cardiology","DOI":"10.1097/00001573-200209000-00016","ISSN":"0268-4705","issue":"5","journalAbbreviation":"Curr Opin Cardiol","language":"eng","note":"PMID: 12357133","page":"543-551","source":"PubMed","title":"Augmentation index as a measure of peripheral vascular disease state","volume":"17","author":[{"family":"Nichols","given":"Wilmer W."},{"family":"Singh","given":"Balkrishna M."}],"issued":{"date-parts":[["2002",9]]}}}],"schema":"https://github.com/citation-style-language/schema/raw/master/csl-citation.json"} </w:instrText>
            </w:r>
            <w:r w:rsidRPr="003F7FBB">
              <w:rPr>
                <w:rFonts w:cs="Times New Roman"/>
                <w:szCs w:val="21"/>
                <w14:ligatures w14:val="none"/>
              </w:rPr>
              <w:fldChar w:fldCharType="separate"/>
            </w:r>
            <w:r w:rsidRPr="003F7FBB">
              <w:rPr>
                <w:rFonts w:cs="Times New Roman"/>
              </w:rPr>
              <w:t>(9,10)</w:t>
            </w:r>
            <w:r w:rsidRPr="003F7FBB">
              <w:rPr>
                <w:rFonts w:cs="Times New Roman"/>
                <w:szCs w:val="21"/>
                <w14:ligatures w14:val="none"/>
              </w:rPr>
              <w:fldChar w:fldCharType="end"/>
            </w:r>
            <w:r w:rsidRPr="003F7FBB">
              <w:rPr>
                <w:rFonts w:cs="Times New Roman"/>
                <w:szCs w:val="21"/>
                <w14:ligatures w14:val="none"/>
              </w:rPr>
              <w:t>.</w:t>
            </w:r>
          </w:p>
        </w:tc>
      </w:tr>
      <w:tr w:rsidR="00B97819" w:rsidRPr="003F7FBB" w14:paraId="09FA43F8"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6B01DB12" w14:textId="77777777" w:rsidR="00B97819" w:rsidRPr="003F7FBB" w:rsidRDefault="00B97819" w:rsidP="00B4084E">
            <w:pPr>
              <w:jc w:val="center"/>
            </w:pPr>
            <w:bookmarkStart w:id="4" w:name="_Hlk163415018"/>
            <w:r w:rsidRPr="003F7FBB">
              <w:rPr>
                <w:rFonts w:cs="Times New Roman"/>
                <w:szCs w:val="21"/>
                <w14:ligatures w14:val="none"/>
              </w:rPr>
              <w:t>reactive hyperemia index</w:t>
            </w:r>
            <w:bookmarkEnd w:id="4"/>
            <w:r w:rsidRPr="003F7FBB">
              <w:rPr>
                <w:rFonts w:cs="Times New Roman" w:hint="eastAsia"/>
                <w:szCs w:val="21"/>
                <w14:ligatures w14:val="none"/>
              </w:rPr>
              <w:t xml:space="preserve"> </w:t>
            </w:r>
            <w:r w:rsidRPr="003F7FBB">
              <w:rPr>
                <w:rFonts w:cs="Times New Roman"/>
                <w:szCs w:val="21"/>
                <w14:ligatures w14:val="none"/>
              </w:rPr>
              <w:t>(RHI)</w:t>
            </w:r>
          </w:p>
        </w:tc>
        <w:tc>
          <w:tcPr>
            <w:tcW w:w="6337" w:type="dxa"/>
            <w:tcBorders>
              <w:top w:val="single" w:sz="4" w:space="0" w:color="auto"/>
              <w:left w:val="single" w:sz="4" w:space="0" w:color="auto"/>
              <w:bottom w:val="single" w:sz="4" w:space="0" w:color="auto"/>
              <w:right w:val="single" w:sz="4" w:space="0" w:color="auto"/>
            </w:tcBorders>
            <w:hideMark/>
          </w:tcPr>
          <w:p w14:paraId="413E3168" w14:textId="77777777" w:rsidR="00B97819" w:rsidRPr="003F7FBB" w:rsidRDefault="00B97819" w:rsidP="00B4084E">
            <w:r w:rsidRPr="003F7FBB">
              <w:rPr>
                <w:rFonts w:cs="Times New Roman"/>
                <w:szCs w:val="21"/>
                <w14:ligatures w14:val="none"/>
              </w:rPr>
              <w:t>RHI is a non-invasive measurement of macrovascular endothelial function obtained through peripheral arterial tonometry. RHI is calculated as the ratio of the average pulse volume during the 1</w:t>
            </w:r>
            <w:r w:rsidRPr="003F7FBB">
              <w:rPr>
                <w:rFonts w:cs="Times New Roman" w:hint="eastAsia"/>
                <w:szCs w:val="21"/>
                <w14:ligatures w14:val="none"/>
              </w:rPr>
              <w:t>-</w:t>
            </w:r>
            <w:r w:rsidRPr="003F7FBB">
              <w:rPr>
                <w:rFonts w:cs="Times New Roman"/>
                <w:szCs w:val="21"/>
                <w14:ligatures w14:val="none"/>
              </w:rPr>
              <w:t>minute following reperfusion over the average pulse volume at baseline. A higher RHI ratio (&gt;1.67) indicates better endothelial function through reactive hyperemia, mediated by endothelium-dependent vasodilation in response to ischemia. Impaired RHI is associated with cardiovascular risk factors</w:t>
            </w:r>
            <w:r w:rsidRPr="003F7FBB">
              <w:rPr>
                <w:rFonts w:cs="Times New Roman" w:hint="eastAsia"/>
                <w:szCs w:val="21"/>
                <w14:ligatures w14:val="none"/>
              </w:rPr>
              <w:t xml:space="preserve">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{"citationID":"LuKjk9pR","properties":{"formattedCitation":"(11)","plainCitation":"(11)","noteIndex":0},"citationItems":[{"id":109,"uris":["http://zotero.org/users/local/7iztInrZ/items/FXW7BVAJ"],"itemData":{"id":109,"type":"article-journal","abstract":"BACKGROUND: Endothelial dysfunction is an early phase of atherosclerosis and causes atherosclerotic cardiovascular disease (ASCVD), but the cutoff reactive hyperemia index (RHI) for identifying ASCVD patients under treatment for lifestyle diseases is unknown.\nMETHODS: Patients who visited Cardiology Section, Izumi General Medical Center, Kagoshima, Japan and were measured RHI using Endo-PAT 2000 during May 2014 and March 2016 were enrolled. We divided them into ASCVD and non-ASCVD groups and investigated the association with RHI between the groups.\nRESULTS: ASCVD group included 195 patients and non-ASCVD group included 288 patients. Age, body mass index and the rate of male, hypertension, diabetes, dyslipidemia and chronic kidney disease in the ASCVD group were significantly higher than those in non-ASCVD group. RHI in the ASCVD group (1.65 (1.40 - 1.92)) was significantly lower than that in the non-ASCVD group (1.73 (1.45 - 2.24)) (P &lt; 0.05). In multi-regression analysis, RHI (odds ratio: 0.67, 95% confidence interval: 0.45 - 0.99, P = 0.04) was independently associated with ASCVD after adjusted by age, sex, body mass index, smoking, hypertension, diabetes, dyslipidemia and chronic kidney disease. The cutoff RHI value between the groups was 1.80.\nCONCLUSION: RHI was significantly associated with ASCVD under treatment for lifestyle diseases and the cutoff value was 1.80.","container-title":"Journal of Clinical Medicine Research","DOI":"10.14740/jocmr4100","ISSN":"1918-3003","issue":"5","journalAbbreviation":"J Clin Med Res","language":"eng","note":"PMID: 32489504\nPMCID: PMC7239580","page":"293-299","source":"PubMed","title":"Reactive Hyperemia Index Associated With Atherosclerotic Cardiovascular Disease Under Treatment for Lifestyle Diseases","volume":"12","author":[{"family":"Motozato","given":"Kota"},{"family":"Suematsu","given":"Yasunori"},{"family":"Norimatsu","given":"Kenji"},{"family":"Kusumoto","given":"Takaaki"},{"family":"Miura","given":"Shin-Ichiro"}],"issued":{"date-parts":[["2020",5]]}}}],"schema":"https://github.com/citation-style-language/schema/raw/master/csl-citation.json"} </w:instrText>
            </w:r>
            <w:r w:rsidRPr="003F7FBB">
              <w:rPr>
                <w:rFonts w:cs="Times New Roman"/>
                <w:szCs w:val="21"/>
                <w14:ligatures w14:val="none"/>
              </w:rPr>
              <w:fldChar w:fldCharType="separate"/>
            </w:r>
            <w:r w:rsidRPr="003F7FBB">
              <w:rPr>
                <w:rFonts w:cs="Times New Roman"/>
              </w:rPr>
              <w:t>(11)</w:t>
            </w:r>
            <w:r w:rsidRPr="003F7FBB">
              <w:rPr>
                <w:rFonts w:cs="Times New Roman"/>
                <w:szCs w:val="21"/>
                <w14:ligatures w14:val="none"/>
              </w:rPr>
              <w:fldChar w:fldCharType="end"/>
            </w:r>
            <w:r w:rsidRPr="003F7FBB">
              <w:rPr>
                <w:rFonts w:cs="Times New Roman"/>
                <w:szCs w:val="21"/>
                <w14:ligatures w14:val="none"/>
              </w:rPr>
              <w:t>.</w:t>
            </w:r>
          </w:p>
        </w:tc>
      </w:tr>
      <w:tr w:rsidR="00B97819" w:rsidRPr="003F7FBB" w14:paraId="35B05694"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610E24C2" w14:textId="77777777" w:rsidR="00B97819" w:rsidRPr="003F7FBB" w:rsidRDefault="00B97819" w:rsidP="00B4084E">
            <w:pPr>
              <w:jc w:val="center"/>
            </w:pPr>
            <w:bookmarkStart w:id="5" w:name="_Hlk163414920"/>
            <w:r w:rsidRPr="003F7FBB">
              <w:rPr>
                <w:rFonts w:cs="Times New Roman"/>
                <w:szCs w:val="21"/>
                <w14:ligatures w14:val="none"/>
              </w:rPr>
              <w:t>endothelial progenitor cells</w:t>
            </w:r>
            <w:bookmarkEnd w:id="5"/>
            <w:r w:rsidRPr="003F7FBB">
              <w:rPr>
                <w:rFonts w:cs="Times New Roman" w:hint="eastAsia"/>
                <w:szCs w:val="21"/>
                <w14:ligatures w14:val="none"/>
              </w:rPr>
              <w:t xml:space="preserve"> </w:t>
            </w:r>
            <w:r w:rsidRPr="003F7FBB">
              <w:rPr>
                <w:rFonts w:cs="Times New Roman"/>
                <w:szCs w:val="21"/>
                <w14:ligatures w14:val="none"/>
              </w:rPr>
              <w:t>(EPCs)</w:t>
            </w:r>
          </w:p>
        </w:tc>
        <w:tc>
          <w:tcPr>
            <w:tcW w:w="6337" w:type="dxa"/>
            <w:tcBorders>
              <w:top w:val="single" w:sz="4" w:space="0" w:color="auto"/>
              <w:left w:val="single" w:sz="4" w:space="0" w:color="auto"/>
              <w:bottom w:val="single" w:sz="4" w:space="0" w:color="auto"/>
              <w:right w:val="single" w:sz="4" w:space="0" w:color="auto"/>
            </w:tcBorders>
            <w:hideMark/>
          </w:tcPr>
          <w:p w14:paraId="76A511FF" w14:textId="77777777" w:rsidR="00B97819" w:rsidRPr="003F7FBB" w:rsidRDefault="00B97819" w:rsidP="00B4084E">
            <w:r w:rsidRPr="003F7FBB">
              <w:rPr>
                <w:rFonts w:cs="Times New Roman"/>
                <w:szCs w:val="21"/>
                <w14:ligatures w14:val="none"/>
              </w:rPr>
              <w:t>EPCs are bone marrow-derived precursor cells that contribute to neovascularization and endothelial repair. Measuring levels of circulating EPCs can indicate endothelial regenerative capacity. Mononuclear cells are isolated from peripheral blood by density gradient centrifugation. Cells are then dual-stained with fluorochrome-conjugated monoclonal antibodies against surface antigens characteristic of EPCs - CD34, CD133 and vascular endothelial growth factor receptor 2 (VEGFR2/KDR)</w:t>
            </w:r>
            <w:r w:rsidRPr="003F7FBB">
              <w:rPr>
                <w:rFonts w:cs="Times New Roman" w:hint="eastAsia"/>
                <w:szCs w:val="21"/>
                <w14:ligatures w14:val="none"/>
              </w:rPr>
              <w:t xml:space="preserve">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{"citationID":"KxwDL8E5","properties":{"formattedCitation":"(12)","plainCitation":"(12)","noteIndex":0},"citationItems":[{"id":122,"uris":["http://zotero.org/users/local/7iztInrZ/items/HXTB3PFF"],"itemData":{"id":122,"type":"article-journal","abstract":"The stem cell theory of aging dictates that a decline in the number and/or function of stem cells causes tissue degeneration and aging; however, it still lacks unequivocal experimental support. Here, using lineage tracing and single-cell transcriptomics, we identify a population of CD133+ bone marrow-derived endothelial-like cells (ELCs) as potential endothelial progenitor cells, which contribute to tubular structures in vitro and neovascularization in vivo. We demonstrate that supplementation with wild-type and young ELCs respectively restores neovascularization and extends lifespan in progeric and naturally aged mice. Mechanistically, we identify an upregulation of farnesyl diphosphate synthase (FDPS) in aged CD133+ ELCs-a key enzyme in isoprenoid biosynthesis. Overexpression of FDPS compromises the neovascularization capacity of CD133+ ELCs, whereas FDPS inhibition by pamidronate enhances neovascularization, improves health measures and extends lifespan in aged mice. These findings highlight stem cell-based strategies for the treatment of progeria and age-related pathologies.","container-title":"Nature Aging","DOI":"10.1038/s43587-023-00512-z","ISSN":"2662-8465","issue":"11","journalAbbreviation":"Nat Aging","language":"eng","note":"PMID: 37946040\nPMCID: PMC10645602","page":"1401-1414","source":"PubMed","title":"CD133+ endothelial-like stem cells restore neovascularization and promote longevity in progeroid and naturally aged mice","volume":"3","author":[{"family":"Sun","given":"Shimin"},{"family":"Meng","given":"Yuan"},{"family":"Li","given":"Mingying"},{"family":"Tang","given":"Xiaolong"},{"family":"Hu","given":"Wenjing"},{"family":"Wu","given":"Weiwei"},{"family":"Li","given":"Guo"},{"family":"Pang","given":"Qiuxiang"},{"family":"Wang","given":"Wengong"},{"family":"Liu","given":"Baohua"}],"issued":{"date-parts":[["2023",11]]}}}],"schema":"https://github.com/citation-style-language/schema/raw/master/csl-citation.json"} </w:instrText>
            </w:r>
            <w:r w:rsidRPr="003F7FBB">
              <w:rPr>
                <w:rFonts w:cs="Times New Roman"/>
                <w:szCs w:val="21"/>
                <w14:ligatures w14:val="none"/>
              </w:rPr>
              <w:fldChar w:fldCharType="separate"/>
            </w:r>
            <w:r w:rsidRPr="003F7FBB">
              <w:rPr>
                <w:rFonts w:cs="Times New Roman"/>
              </w:rPr>
              <w:t>(12)</w:t>
            </w:r>
            <w:r w:rsidRPr="003F7FBB">
              <w:rPr>
                <w:rFonts w:cs="Times New Roman"/>
                <w:szCs w:val="21"/>
                <w14:ligatures w14:val="none"/>
              </w:rPr>
              <w:fldChar w:fldCharType="end"/>
            </w:r>
            <w:r w:rsidRPr="003F7FBB">
              <w:rPr>
                <w:rFonts w:cs="Times New Roman"/>
                <w:szCs w:val="21"/>
                <w14:ligatures w14:val="none"/>
              </w:rPr>
              <w:t xml:space="preserve">. Flow cytometric analysis is performed to </w:t>
            </w:r>
            <w:r w:rsidRPr="003F7FBB">
              <w:rPr>
                <w:rFonts w:cs="Times New Roman"/>
                <w:szCs w:val="21"/>
                <w14:ligatures w14:val="none"/>
              </w:rPr>
              <w:lastRenderedPageBreak/>
              <w:t xml:space="preserve">quantify the number of cells positive for both CD34 and CD133 or CD34 and KDR within the monocyte gate, which represent early EPCs. Late outgrowth EPCs are identified in colony forming unit assays as adherent cells that take on a characteristic hill-shale endothelial morphology when cultured with endothelial growth medium. Higher numbers of circulating early or late EPCs suggest greater capacity for endothelial repair and regeneration through angiogenic and vasculogenic processes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{"citationID":"MWESnL55","properties":{"formattedCitation":"(13)","plainCitation":"(13)","noteIndex":0},"citationItems":[{"id":115,"uris":["http://zotero.org/users/local/7iztInrZ/items/U6ZPNAPA"],"itemData":{"id":115,"type":"article-journal","abstract":"The observations that traditional cardiovascular disease (CVD) risk factors fail to fully account for the excessive cardiovascular mortality in patients with systemic lupus erythematosus (SLE) compared with the general population have prompted in-depth investigations of non-traditional, SLE-related risk factors that contribute to cardiovascular complications in patients with SLE. Of the various perturbations of vascular physiology, endothelial dysfunction, which is believed to occur in the earliest step of atherosclerosis, has been extensively investigated for its contribution to CVD risk in SLE. Endothelial progenitor cells (EPCs), which play a crucial part in vascular repair, neovascularization and maintenance of endothelial function, are quantitatively and functionally reduced in patients with SLE. Yet, the lack of a unified definition of EPCs, standardization of the quantity and functional assessment of EPCs as well as endothelial function measurement pose challenges to the translation of endothelial function measurements and EPC levels into prognostic markers for CVD in patients with SLE. This Review discusses factors that contribute to CVD in SLE, with particular focus on how endothelial function and EPCs are evaluated currently, and how EPCs are quantitatively and functionally altered in patients with SLE. Potential strategies for the use of endothelial function measurements and EPC quantification as prognostic markers of CVD in patients with SLE, and the limitations of their prognostication potential, are also discussed.","container-title":"Nature Reviews. Rheumatology","DOI":"10.1038/s41584-022-00770-y","ISSN":"1759-4804","issue":"5","journalAbbreviation":"Nat Rev Rheumatol","language":"eng","note":"PMID: 35393604","page":"286-300","source":"PubMed","title":"Endothelial function and endothelial progenitor cells in systemic lupus erythematosus","volume":"18","author":[{"family":"Mak","given":"Anselm"},{"family":"Chan","given":"Jerry Kok Yen"}],"issued":{"date-parts":[["2022",5]]}}}],"schema":"https://github.com/citation-style-language/schema/raw/master/csl-citation.json"} </w:instrText>
            </w:r>
            <w:r w:rsidRPr="003F7FBB">
              <w:rPr>
                <w:rFonts w:cs="Times New Roman"/>
                <w:szCs w:val="21"/>
                <w14:ligatures w14:val="none"/>
              </w:rPr>
              <w:fldChar w:fldCharType="separate"/>
            </w:r>
            <w:r w:rsidRPr="003F7FBB">
              <w:rPr>
                <w:rFonts w:cs="Times New Roman"/>
              </w:rPr>
              <w:t>(13)</w:t>
            </w:r>
            <w:r w:rsidRPr="003F7FBB">
              <w:rPr>
                <w:rFonts w:cs="Times New Roman"/>
                <w:szCs w:val="21"/>
                <w14:ligatures w14:val="none"/>
              </w:rPr>
              <w:fldChar w:fldCharType="end"/>
            </w:r>
            <w:r w:rsidRPr="003F7FBB">
              <w:rPr>
                <w:rFonts w:cs="Times New Roman" w:hint="eastAsia"/>
                <w:szCs w:val="21"/>
                <w14:ligatures w14:val="none"/>
              </w:rPr>
              <w:t>.</w:t>
            </w:r>
          </w:p>
        </w:tc>
      </w:tr>
      <w:tr w:rsidR="00B97819" w:rsidRPr="003F7FBB" w14:paraId="239D86B1" w14:textId="77777777" w:rsidTr="00B4084E">
        <w:tc>
          <w:tcPr>
            <w:tcW w:w="4261" w:type="dxa"/>
            <w:tcBorders>
              <w:top w:val="single" w:sz="4" w:space="0" w:color="auto"/>
              <w:left w:val="single" w:sz="4" w:space="0" w:color="auto"/>
              <w:bottom w:val="single" w:sz="4" w:space="0" w:color="auto"/>
              <w:right w:val="single" w:sz="4" w:space="0" w:color="auto"/>
            </w:tcBorders>
            <w:hideMark/>
          </w:tcPr>
          <w:p w14:paraId="48F637D1" w14:textId="77777777" w:rsidR="00B97819" w:rsidRPr="003F7FBB" w:rsidRDefault="00B97819" w:rsidP="00B4084E">
            <w:pPr>
              <w:jc w:val="center"/>
            </w:pPr>
            <w:r w:rsidRPr="003F7FBB">
              <w:rPr>
                <w:rFonts w:cs="Times New Roman"/>
                <w:szCs w:val="21"/>
                <w14:ligatures w14:val="none"/>
              </w:rPr>
              <w:lastRenderedPageBreak/>
              <w:t>endothelial microparticles</w:t>
            </w:r>
            <w:r w:rsidRPr="003F7FBB">
              <w:rPr>
                <w:rFonts w:cs="Times New Roman" w:hint="eastAsia"/>
                <w:szCs w:val="21"/>
                <w14:ligatures w14:val="none"/>
              </w:rPr>
              <w:t xml:space="preserve"> </w:t>
            </w:r>
            <w:r w:rsidRPr="003F7FBB">
              <w:rPr>
                <w:rFonts w:cs="Times New Roman"/>
                <w:szCs w:val="21"/>
                <w14:ligatures w14:val="none"/>
              </w:rPr>
              <w:t>(EMP)</w:t>
            </w:r>
          </w:p>
        </w:tc>
        <w:tc>
          <w:tcPr>
            <w:tcW w:w="6337" w:type="dxa"/>
            <w:tcBorders>
              <w:top w:val="single" w:sz="4" w:space="0" w:color="auto"/>
              <w:left w:val="single" w:sz="4" w:space="0" w:color="auto"/>
              <w:bottom w:val="single" w:sz="4" w:space="0" w:color="auto"/>
              <w:right w:val="single" w:sz="4" w:space="0" w:color="auto"/>
            </w:tcBorders>
            <w:hideMark/>
          </w:tcPr>
          <w:p w14:paraId="28C834C7" w14:textId="77777777" w:rsidR="00B97819" w:rsidRPr="003F7FBB" w:rsidRDefault="00B97819" w:rsidP="00B4084E">
            <w:r w:rsidRPr="003F7FBB">
              <w:rPr>
                <w:rFonts w:cs="Times New Roman"/>
                <w:szCs w:val="21"/>
                <w14:ligatures w14:val="none"/>
              </w:rPr>
              <w:t>EMPs are submicron membrane vesicles shed from the cell membranes of activated or apoptotic endothelial cells. Measurement of circulating EMP levels provides an indicator of endothelial damage/dysfunction. Higher EMP levels suggest greater endothelial injury/apoptosis occurring systemically. Serial measurements can monitor therapeutic responses</w:t>
            </w:r>
            <w:r w:rsidRPr="003F7FBB">
              <w:rPr>
                <w:rFonts w:cs="Times New Roman" w:hint="eastAsia"/>
                <w:szCs w:val="21"/>
                <w14:ligatures w14:val="none"/>
              </w:rPr>
              <w:t xml:space="preserve"> </w:t>
            </w:r>
            <w:r w:rsidRPr="003F7FBB">
              <w:rPr>
                <w:rFonts w:cs="Times New Roman"/>
                <w:szCs w:val="21"/>
                <w14:ligatures w14:val="none"/>
              </w:rPr>
              <w:fldChar w:fldCharType="begin"/>
            </w:r>
            <w:r w:rsidRPr="003F7FBB">
              <w:rPr>
                <w:rFonts w:cs="Times New Roman"/>
                <w:szCs w:val="21"/>
                <w14:ligatures w14:val="none"/>
              </w:rPr>
              <w:instrText xml:space="preserve"> ADDIN ZOTERO_ITEM CSL_CITATION {"citationID":"JoODGzDt","properties":{"formattedCitation":"(14)","plainCitation":"(14)","noteIndex":0},"citationItems":[{"id":112,"uris":["http://zotero.org/users/local/7iztInrZ/items/2LTDA823"],"itemData":{"id":112,"type":"article-journal","abstract":"BACKGROUND: Circulating endothelial microparticles (EMP) reflect the condition of the endothelium and are of increasing interest in cardiovascular and inflammatory diseases. Recently, increased numbers of EMP following oral fat intake, possibly due to acute endothelial injury, have been reported. On the other hand, the direct interference of lipids with the detection of EMP has been suggested. This study aimed to investigate the effect of lipid-rich solutions, commonly administered in clinical practice, on the detection, both in vitro and in vivo, of EMP.\nMETHODS: For the in vitro assessment, several lipid-rich solutions were added to whole blood of healthy subjects (n = 8) and patients with coronary heart disease (n = 5). EMP (CD31+/CD42b-) were detected in platelet poor plasma by flow cytometry. For the in vivo study, healthy volunteers were evaluated on 3 different study-days: baseline evaluation, following lipid infusion and after a NaCl infusion. EMP quantification, lipid measurements and peripheral arterial tonometry were performed on each day.\nRESULTS: Both in vitro addition and in vivo administration of lipids significantly decreased EMP (from 198.6 to 53.0 and from 272.6 to 90.6/µl PPP, respectively, p = 0.001 and p = 0.012). The EMP number correlated inversely with the concentration of triglycerides, both in vitro and in vivo (r = -0.707 and -0.589, p&lt;0.001 and p = 0.021, respectively). The validity of EMP as a marker of endothelial function is supported by their inverse relationship with the reactive hyperemia index (r = -0.758, p = 0.011). This inverse relation was confounded by the intravenous administration of lipids.\nCONCLUSION: The confounding effect of high circulating levels of lipids, commonly found in patients that receive intravenous lipid-based solutions, should be taken into account when flow cytometry is used to quantify EMP.","container-title":"PloS One","DOI":"10.1371/journal.pone.0031496","ISSN":"1932-6203","issue":"2","journalAbbreviation":"PLoS One","language":"eng","note":"PMID: 22359595\nPMCID: PMC3281080","page":"e31496","source":"PubMed","title":"Endothelial microparticles (EMP) for the assessment of endothelial function: an in vitro and in vivo study on possible interference of plasma lipids","title-short":"Endothelial microparticles (EMP) for the assessment of endothelial function","volume":"7","author":[{"family":"Ierssel","given":"Sabrina H.","non-dropping-particle":"van"},{"family":"Hoymans","given":"Vicky Y."},{"family":"Van Craenenbroeck","given":"Emeline M."},{"family":"Van Tendeloo","given":"Viggo F."},{"family":"Vrints","given":"Christiaan J."},{"family":"Jorens","given":"Philippe G."},{"family":"Conraads","given":"Viviane M."}],"issued":{"date-parts":[["2012"]]}}}],"schema":"https://github.com/citation-style-language/schema/raw/master/csl-citation.json"} </w:instrText>
            </w:r>
            <w:r w:rsidRPr="003F7FBB">
              <w:rPr>
                <w:rFonts w:cs="Times New Roman"/>
                <w:szCs w:val="21"/>
                <w14:ligatures w14:val="none"/>
              </w:rPr>
              <w:fldChar w:fldCharType="separate"/>
            </w:r>
            <w:r w:rsidRPr="003F7FBB">
              <w:rPr>
                <w:rFonts w:cs="Times New Roman"/>
              </w:rPr>
              <w:t>(14)</w:t>
            </w:r>
            <w:r w:rsidRPr="003F7FBB">
              <w:rPr>
                <w:rFonts w:cs="Times New Roman"/>
                <w:szCs w:val="21"/>
                <w14:ligatures w14:val="none"/>
              </w:rPr>
              <w:fldChar w:fldCharType="end"/>
            </w:r>
            <w:r w:rsidRPr="003F7FBB">
              <w:rPr>
                <w:rFonts w:cs="Times New Roman"/>
                <w:szCs w:val="21"/>
                <w14:ligatures w14:val="none"/>
              </w:rPr>
              <w:t>.</w:t>
            </w:r>
          </w:p>
        </w:tc>
      </w:tr>
    </w:tbl>
    <w:p w14:paraId="6D450A51" w14:textId="77777777" w:rsidR="00B97819" w:rsidRPr="003F7FBB" w:rsidRDefault="00B97819" w:rsidP="00B97819"/>
    <w:p w14:paraId="0CA9B359" w14:textId="77777777" w:rsidR="00B97819" w:rsidRPr="003F7FBB" w:rsidRDefault="00B97819" w:rsidP="00B97819"/>
    <w:p w14:paraId="655222CA" w14:textId="77777777" w:rsidR="00B97819" w:rsidRPr="003F7FBB" w:rsidRDefault="00B97819" w:rsidP="00B97819"/>
    <w:p w14:paraId="1B0D87D6" w14:textId="77777777" w:rsidR="00B97819" w:rsidRPr="003F7FBB" w:rsidRDefault="00B97819" w:rsidP="00B97819"/>
    <w:p w14:paraId="7120D828" w14:textId="77777777" w:rsidR="00B97819" w:rsidRPr="003F7FBB" w:rsidRDefault="00B97819" w:rsidP="00B97819">
      <w:pPr>
        <w:rPr>
          <w:b/>
          <w:bCs/>
          <w:sz w:val="22"/>
          <w:szCs w:val="24"/>
        </w:rPr>
      </w:pPr>
      <w:r w:rsidRPr="003F7FBB">
        <w:rPr>
          <w:b/>
          <w:bCs/>
          <w:sz w:val="22"/>
          <w:szCs w:val="24"/>
        </w:rPr>
        <w:t>References</w:t>
      </w:r>
    </w:p>
    <w:p w14:paraId="1411784F" w14:textId="77777777" w:rsidR="00B97819" w:rsidRPr="003F7FBB" w:rsidRDefault="00B97819" w:rsidP="00B97819">
      <w:pPr>
        <w:rPr>
          <w:rFonts w:cs="Times New Roman"/>
        </w:rPr>
      </w:pPr>
      <w:r w:rsidRPr="003F7FBB">
        <w:fldChar w:fldCharType="begin"/>
      </w:r>
      <w:r w:rsidRPr="003F7FBB">
        <w:instrText xml:space="preserve"> ADDIN ZOTERO_BIBL {"uncited":[],"omitted":[],"custom":[]} CSL_BIBLIOGRAPHY </w:instrText>
      </w:r>
      <w:r w:rsidRPr="003F7FBB">
        <w:fldChar w:fldCharType="separate"/>
      </w:r>
      <w:r w:rsidRPr="003F7FBB">
        <w:rPr>
          <w:rFonts w:cs="Times New Roman"/>
        </w:rPr>
        <w:t>1.</w:t>
      </w:r>
      <w:r w:rsidRPr="003F7FBB">
        <w:rPr>
          <w:rFonts w:cs="Times New Roman"/>
        </w:rPr>
        <w:tab/>
        <w:t xml:space="preserve">Smulyan H, Safar ME. Blood pressure measurement: retrospective and prospective views. Am J Hypertens. 2011 Jun;24(6):628–34. </w:t>
      </w:r>
    </w:p>
    <w:p w14:paraId="7D413940" w14:textId="77777777" w:rsidR="00B97819" w:rsidRPr="003F7FBB" w:rsidRDefault="00B97819" w:rsidP="00B97819">
      <w:pPr>
        <w:rPr>
          <w:rFonts w:cs="Times New Roman"/>
        </w:rPr>
      </w:pPr>
      <w:r w:rsidRPr="003F7FBB">
        <w:rPr>
          <w:rFonts w:cs="Times New Roman"/>
        </w:rPr>
        <w:t>2.</w:t>
      </w:r>
      <w:r w:rsidRPr="003F7FBB">
        <w:rPr>
          <w:rFonts w:cs="Times New Roman"/>
        </w:rPr>
        <w:tab/>
        <w:t xml:space="preserve">Sheng S. Mean arterial pressure and arterial stiffness in Japanese population: a secondary analysis based on a cross-sectional study. Blood Press Monit. 2020 Dec;25(6):310–7. </w:t>
      </w:r>
    </w:p>
    <w:p w14:paraId="4A3E4230" w14:textId="77777777" w:rsidR="00B97819" w:rsidRPr="003F7FBB" w:rsidRDefault="00B97819" w:rsidP="00B97819">
      <w:pPr>
        <w:rPr>
          <w:rFonts w:cs="Times New Roman"/>
        </w:rPr>
      </w:pPr>
      <w:r w:rsidRPr="003F7FBB">
        <w:rPr>
          <w:rFonts w:cs="Times New Roman"/>
        </w:rPr>
        <w:t>3.</w:t>
      </w:r>
      <w:r w:rsidRPr="003F7FBB">
        <w:rPr>
          <w:rFonts w:cs="Times New Roman"/>
        </w:rPr>
        <w:tab/>
        <w:t xml:space="preserve">Nezu T, Hosomi N, Aoki S, Matsumoto M. Carotid Intima-Media Thickness for Atherosclerosis. J Atheroscler Thromb. 2016;23(1):18–31. </w:t>
      </w:r>
    </w:p>
    <w:p w14:paraId="517E01AE" w14:textId="77777777" w:rsidR="00B97819" w:rsidRPr="003F7FBB" w:rsidRDefault="00B97819" w:rsidP="00B97819">
      <w:pPr>
        <w:rPr>
          <w:rFonts w:cs="Times New Roman"/>
        </w:rPr>
      </w:pPr>
      <w:r w:rsidRPr="003F7FBB">
        <w:rPr>
          <w:rFonts w:cs="Times New Roman"/>
        </w:rPr>
        <w:t>4.</w:t>
      </w:r>
      <w:r w:rsidRPr="003F7FBB">
        <w:rPr>
          <w:rFonts w:cs="Times New Roman"/>
        </w:rPr>
        <w:tab/>
        <w:t xml:space="preserve">Thijssen DHJ, Bruno RM, van Mil ACCM, Holder SM, Faita F, Greyling A, et al. Expert consensus and evidence-based recommendations for the assessment of flow-mediated dilation in humans. Eur Heart J. 2019 Aug 7;40(30):2534–47. </w:t>
      </w:r>
    </w:p>
    <w:p w14:paraId="6A134CAC" w14:textId="77777777" w:rsidR="00B97819" w:rsidRPr="003F7FBB" w:rsidRDefault="00B97819" w:rsidP="00B97819">
      <w:pPr>
        <w:rPr>
          <w:rFonts w:cs="Times New Roman"/>
        </w:rPr>
      </w:pPr>
      <w:r w:rsidRPr="003F7FBB">
        <w:rPr>
          <w:rFonts w:cs="Times New Roman"/>
        </w:rPr>
        <w:t>5.</w:t>
      </w:r>
      <w:r w:rsidRPr="003F7FBB">
        <w:rPr>
          <w:rFonts w:cs="Times New Roman"/>
        </w:rPr>
        <w:tab/>
        <w:t xml:space="preserve">Simpson TF, Tyler JM, Thomas RC, Fang Q, Bibby D, Schiller NB. Mitral annular peak systolic and diastolic velocities are characteristic of healthy hearts: A Doppler tissue imaging study. Echocardiogr Mt Kisco N. 2019 Mar;36(3):433–8. </w:t>
      </w:r>
    </w:p>
    <w:p w14:paraId="017141DF" w14:textId="77777777" w:rsidR="00B97819" w:rsidRPr="003F7FBB" w:rsidRDefault="00B97819" w:rsidP="00B97819">
      <w:pPr>
        <w:rPr>
          <w:rFonts w:cs="Times New Roman"/>
        </w:rPr>
      </w:pPr>
      <w:r w:rsidRPr="003F7FBB">
        <w:rPr>
          <w:rFonts w:cs="Times New Roman"/>
        </w:rPr>
        <w:t>6.</w:t>
      </w:r>
      <w:r w:rsidRPr="003F7FBB">
        <w:rPr>
          <w:rFonts w:cs="Times New Roman"/>
        </w:rPr>
        <w:tab/>
        <w:t xml:space="preserve">Støylen A, Mølmen HE, Dalen H. Over all variability of mitral annular plane peak systolic velocity and peak global longitudinal strain rate in relation to age, body size, and sex: The HUNT Study. Echocardiogr Mt Kisco N. 2020 Apr;37(4):578–85. </w:t>
      </w:r>
    </w:p>
    <w:p w14:paraId="70F8C440" w14:textId="77777777" w:rsidR="00B97819" w:rsidRPr="003F7FBB" w:rsidRDefault="00B97819" w:rsidP="00B97819">
      <w:pPr>
        <w:rPr>
          <w:rFonts w:cs="Times New Roman"/>
        </w:rPr>
      </w:pPr>
      <w:r w:rsidRPr="003F7FBB">
        <w:rPr>
          <w:rFonts w:cs="Times New Roman"/>
        </w:rPr>
        <w:t>7.</w:t>
      </w:r>
      <w:r w:rsidRPr="003F7FBB">
        <w:rPr>
          <w:rFonts w:cs="Times New Roman"/>
        </w:rPr>
        <w:tab/>
        <w:t xml:space="preserve">Milan A, Zocaro G, Leone D, Tosello F, Buraioli I, Schiavone D, et al. Current assessment of pulse wave velocity: comprehensive review of validation studies. J Hypertens. 2019 Aug;37(8):1547–57. </w:t>
      </w:r>
    </w:p>
    <w:p w14:paraId="128DCCF5" w14:textId="77777777" w:rsidR="00B97819" w:rsidRPr="003F7FBB" w:rsidRDefault="00B97819" w:rsidP="00B97819">
      <w:pPr>
        <w:rPr>
          <w:rFonts w:cs="Times New Roman"/>
        </w:rPr>
      </w:pPr>
      <w:r w:rsidRPr="003F7FBB">
        <w:rPr>
          <w:rFonts w:cs="Times New Roman"/>
        </w:rPr>
        <w:t>8.</w:t>
      </w:r>
      <w:r w:rsidRPr="003F7FBB">
        <w:rPr>
          <w:rFonts w:cs="Times New Roman"/>
        </w:rPr>
        <w:tab/>
        <w:t xml:space="preserve">Aboyans V, Criqui MH, Abraham P, Allison MA, Creager MA, Diehm C, et al. Measurement and interpretation of the ankle-brachial index: a scientific statement from the American Heart Association. Circulation. 2012 Dec 11;126(24):2890–909. </w:t>
      </w:r>
    </w:p>
    <w:p w14:paraId="64FC7BD7" w14:textId="77777777" w:rsidR="00B97819" w:rsidRPr="003F7FBB" w:rsidRDefault="00B97819" w:rsidP="00B97819">
      <w:pPr>
        <w:rPr>
          <w:rFonts w:cs="Times New Roman"/>
        </w:rPr>
      </w:pPr>
      <w:r w:rsidRPr="003F7FBB">
        <w:rPr>
          <w:rFonts w:cs="Times New Roman"/>
        </w:rPr>
        <w:t>9.</w:t>
      </w:r>
      <w:r w:rsidRPr="003F7FBB">
        <w:rPr>
          <w:rFonts w:cs="Times New Roman"/>
        </w:rPr>
        <w:tab/>
        <w:t xml:space="preserve">Kaya M, Balasubramanian V, K-J Li J. Augmentation index in the assessment of wave reflections and systolic loading. Comput Biol Med. 2019 Oct;113:103418. </w:t>
      </w:r>
    </w:p>
    <w:p w14:paraId="4527C0B8" w14:textId="77777777" w:rsidR="00B97819" w:rsidRPr="003F7FBB" w:rsidRDefault="00B97819" w:rsidP="00B97819">
      <w:pPr>
        <w:rPr>
          <w:rFonts w:cs="Times New Roman"/>
        </w:rPr>
      </w:pPr>
      <w:r w:rsidRPr="003F7FBB">
        <w:rPr>
          <w:rFonts w:cs="Times New Roman"/>
        </w:rPr>
        <w:t>10.</w:t>
      </w:r>
      <w:r w:rsidRPr="003F7FBB">
        <w:rPr>
          <w:rFonts w:cs="Times New Roman"/>
        </w:rPr>
        <w:tab/>
        <w:t xml:space="preserve">Nichols WW, Singh BM. Augmentation index as a measure of peripheral vascular disease state. Curr Opin Cardiol. 2002 Sep;17(5):543–51. </w:t>
      </w:r>
    </w:p>
    <w:p w14:paraId="211935FA" w14:textId="77777777" w:rsidR="00B97819" w:rsidRPr="003F7FBB" w:rsidRDefault="00B97819" w:rsidP="00B97819">
      <w:pPr>
        <w:rPr>
          <w:rFonts w:cs="Times New Roman"/>
        </w:rPr>
      </w:pPr>
      <w:r w:rsidRPr="003F7FBB">
        <w:rPr>
          <w:rFonts w:cs="Times New Roman"/>
        </w:rPr>
        <w:t>11.</w:t>
      </w:r>
      <w:r w:rsidRPr="003F7FBB">
        <w:rPr>
          <w:rFonts w:cs="Times New Roman"/>
        </w:rPr>
        <w:tab/>
        <w:t xml:space="preserve">Motozato K, Suematsu Y, Norimatsu K, Kusumoto T, Miura SI. Reactive Hyperemia Index Associated With Atherosclerotic Cardiovascular Disease Under Treatment for Lifestyle Diseases. J Clin Med Res. 2020 May;12(5):293–9. </w:t>
      </w:r>
    </w:p>
    <w:p w14:paraId="5F387735" w14:textId="77777777" w:rsidR="00B97819" w:rsidRPr="003F7FBB" w:rsidRDefault="00B97819" w:rsidP="00B97819">
      <w:pPr>
        <w:rPr>
          <w:rFonts w:cs="Times New Roman"/>
        </w:rPr>
      </w:pPr>
      <w:r w:rsidRPr="003F7FBB">
        <w:rPr>
          <w:rFonts w:cs="Times New Roman"/>
        </w:rPr>
        <w:t>12.</w:t>
      </w:r>
      <w:r w:rsidRPr="003F7FBB">
        <w:rPr>
          <w:rFonts w:cs="Times New Roman"/>
        </w:rPr>
        <w:tab/>
        <w:t xml:space="preserve">Sun S, Meng Y, Li M, Tang X, Hu W, Wu W, et al. CD133+ endothelial-like stem cells restore neovascularization and promote longevity in progeroid and naturally aged mice. Nat Aging. 2023 Nov;3(11):1401–14. </w:t>
      </w:r>
    </w:p>
    <w:p w14:paraId="14421FB9" w14:textId="77777777" w:rsidR="00B97819" w:rsidRPr="003F7FBB" w:rsidRDefault="00B97819" w:rsidP="00B97819">
      <w:pPr>
        <w:rPr>
          <w:rFonts w:cs="Times New Roman"/>
        </w:rPr>
      </w:pPr>
      <w:r w:rsidRPr="003F7FBB">
        <w:rPr>
          <w:rFonts w:cs="Times New Roman"/>
        </w:rPr>
        <w:t>13.</w:t>
      </w:r>
      <w:r w:rsidRPr="003F7FBB">
        <w:rPr>
          <w:rFonts w:cs="Times New Roman"/>
        </w:rPr>
        <w:tab/>
        <w:t xml:space="preserve">Mak A, Chan JKY. Endothelial function and endothelial progenitor cells in systemic lupus erythematosus. Nat Rev Rheumatol. 2022 May;18(5):286–300. </w:t>
      </w:r>
    </w:p>
    <w:p w14:paraId="47C7AC29" w14:textId="77777777" w:rsidR="00B97819" w:rsidRPr="003F7FBB" w:rsidRDefault="00B97819" w:rsidP="00B97819">
      <w:pPr>
        <w:rPr>
          <w:rFonts w:cs="Times New Roman"/>
        </w:rPr>
      </w:pPr>
      <w:r w:rsidRPr="003F7FBB">
        <w:rPr>
          <w:rFonts w:cs="Times New Roman"/>
        </w:rPr>
        <w:t>14.</w:t>
      </w:r>
      <w:r w:rsidRPr="003F7FBB">
        <w:rPr>
          <w:rFonts w:cs="Times New Roman"/>
        </w:rPr>
        <w:tab/>
        <w:t xml:space="preserve">van Ierssel SH, Hoymans VY, Van Craenenbroeck EM, Van Tendeloo VF, Vrints CJ, Jorens PG, et al. Endothelial microparticles (EMP) for the assessment of endothelial function: an in vitro and in vivo study on possible interference of plasma lipids. PloS One. 2012;7(2):e31496. </w:t>
      </w:r>
    </w:p>
    <w:p w14:paraId="52248453" w14:textId="77777777" w:rsidR="00B97819" w:rsidRPr="003F7FBB" w:rsidRDefault="00B97819" w:rsidP="00B97819">
      <w:pPr>
        <w:sectPr w:rsidR="00B97819" w:rsidRPr="003F7FBB" w:rsidSect="00B97819">
          <w:pgSz w:w="11906" w:h="16838"/>
          <w:pgMar w:top="720" w:right="720" w:bottom="720" w:left="720" w:header="851" w:footer="992" w:gutter="0"/>
          <w:cols w:space="425"/>
          <w:docGrid w:type="lines" w:linePitch="312"/>
        </w:sectPr>
      </w:pPr>
      <w:r w:rsidRPr="003F7FBB">
        <w:fldChar w:fldCharType="end"/>
      </w:r>
    </w:p>
    <w:p w14:paraId="5DF53F6A" w14:textId="3BE12DAE" w:rsidR="00B97819" w:rsidRPr="003F7FBB" w:rsidRDefault="00B97819" w:rsidP="00B97819">
      <w:pPr>
        <w:rPr>
          <w:rFonts w:hint="eastAsia"/>
        </w:rPr>
      </w:pPr>
      <w:r w:rsidRPr="003F7FBB">
        <w:rPr>
          <w:rFonts w:hint="eastAsia"/>
        </w:rPr>
        <w:lastRenderedPageBreak/>
        <w:t xml:space="preserve">Supplementary </w:t>
      </w:r>
      <w:r w:rsidRPr="003F7FBB">
        <w:t>T</w:t>
      </w:r>
      <w:r w:rsidRPr="003F7FBB">
        <w:rPr>
          <w:rFonts w:hint="eastAsia"/>
        </w:rPr>
        <w:t>able</w:t>
      </w:r>
      <w:r w:rsidRPr="003F7FBB">
        <w:rPr>
          <w:rFonts w:cs="Times New Roman"/>
          <w:szCs w:val="21"/>
          <w14:ligatures w14:val="none"/>
        </w:rPr>
        <w:t xml:space="preserve"> 3. </w:t>
      </w:r>
      <w:r w:rsidR="006E3C57" w:rsidRPr="00B525DB">
        <w:rPr>
          <w:rFonts w:cs="Times New Roman"/>
          <w:color w:val="EE0000"/>
          <w:szCs w:val="21"/>
          <w14:ligatures w14:val="none"/>
        </w:rPr>
        <w:t>Description of studies included in the meta-analysis, including basic information of the studies such as the researcher and publication time, study arms, the age and region of the subjects, as well as their physical condition, types of drugs, dose and duration of medication, and measurement indicators</w:t>
      </w:r>
      <w:r w:rsidR="006E3C57" w:rsidRPr="00B525DB">
        <w:rPr>
          <w:rFonts w:cs="Times New Roman" w:hint="eastAsia"/>
          <w:color w:val="EE0000"/>
          <w:szCs w:val="21"/>
          <w14:ligatures w14:val="none"/>
        </w:rPr>
        <w:t>.</w:t>
      </w:r>
    </w:p>
    <w:tbl>
      <w:tblPr>
        <w:tblStyle w:val="af6"/>
        <w:tblW w:w="15309" w:type="dxa"/>
        <w:tblInd w:w="108" w:type="dxa"/>
        <w:tblLook w:val="04A0" w:firstRow="1" w:lastRow="0" w:firstColumn="1" w:lastColumn="0" w:noHBand="0" w:noVBand="1"/>
      </w:tblPr>
      <w:tblGrid>
        <w:gridCol w:w="1813"/>
        <w:gridCol w:w="1832"/>
        <w:gridCol w:w="1840"/>
        <w:gridCol w:w="1555"/>
        <w:gridCol w:w="1267"/>
        <w:gridCol w:w="1271"/>
        <w:gridCol w:w="1134"/>
        <w:gridCol w:w="1219"/>
        <w:gridCol w:w="1252"/>
        <w:gridCol w:w="2126"/>
      </w:tblGrid>
      <w:tr w:rsidR="00B97819" w:rsidRPr="003F7FBB" w14:paraId="0B7988A6" w14:textId="77777777" w:rsidTr="00B4084E">
        <w:tc>
          <w:tcPr>
            <w:tcW w:w="1813" w:type="dxa"/>
          </w:tcPr>
          <w:p w14:paraId="248EA87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A</w:t>
            </w:r>
            <w:r w:rsidRPr="003F7FBB">
              <w:rPr>
                <w:rFonts w:eastAsia="等线" w:cs="Times New Roman"/>
                <w:color w:val="000000"/>
                <w:kern w:val="0"/>
                <w:sz w:val="22"/>
                <w14:ligatures w14:val="none"/>
              </w:rPr>
              <w:t>uthor</w:t>
            </w:r>
          </w:p>
        </w:tc>
        <w:tc>
          <w:tcPr>
            <w:tcW w:w="1832" w:type="dxa"/>
          </w:tcPr>
          <w:p w14:paraId="0FE29B3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Publication year</w:t>
            </w:r>
          </w:p>
        </w:tc>
        <w:tc>
          <w:tcPr>
            <w:tcW w:w="1840" w:type="dxa"/>
          </w:tcPr>
          <w:p w14:paraId="0369D56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Study arms</w:t>
            </w:r>
          </w:p>
          <w:p w14:paraId="0E2D1914" w14:textId="77777777" w:rsidR="00B97819" w:rsidRPr="003F7FBB" w:rsidRDefault="00B97819" w:rsidP="00B4084E">
            <w:pPr>
              <w:rPr>
                <w:rFonts w:cs="Times New Roman"/>
                <w:szCs w:val="21"/>
                <w14:ligatures w14:val="none"/>
              </w:rPr>
            </w:pPr>
            <w:r w:rsidRPr="003F7FBB">
              <w:rPr>
                <w:rFonts w:eastAsia="等线" w:cs="Times New Roman" w:hint="eastAsia"/>
                <w:color w:val="000000"/>
                <w:kern w:val="0"/>
                <w:sz w:val="22"/>
                <w14:ligatures w14:val="none"/>
              </w:rPr>
              <w:t>(PDE5i/placebo)</w:t>
            </w:r>
          </w:p>
        </w:tc>
        <w:tc>
          <w:tcPr>
            <w:tcW w:w="1555" w:type="dxa"/>
          </w:tcPr>
          <w:p w14:paraId="7327D85F" w14:textId="77777777" w:rsidR="00B97819" w:rsidRPr="003F7FBB" w:rsidRDefault="00B97819" w:rsidP="00B4084E">
            <w:pPr>
              <w:rPr>
                <w:rFonts w:cs="Times New Roman"/>
                <w:szCs w:val="21"/>
                <w14:ligatures w14:val="none"/>
              </w:rPr>
            </w:pPr>
            <w:r w:rsidRPr="003F7FBB">
              <w:rPr>
                <w:rFonts w:eastAsia="等线" w:cs="Times New Roman"/>
                <w:color w:val="000000"/>
                <w:kern w:val="0"/>
                <w:sz w:val="22"/>
                <w14:ligatures w14:val="none"/>
              </w:rPr>
              <w:t>Physical condition</w:t>
            </w:r>
          </w:p>
        </w:tc>
        <w:tc>
          <w:tcPr>
            <w:tcW w:w="1267" w:type="dxa"/>
          </w:tcPr>
          <w:p w14:paraId="5AA4B8FC"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hint="eastAsia"/>
                <w:color w:val="000000" w:themeColor="text1"/>
                <w:kern w:val="0"/>
                <w:sz w:val="22"/>
                <w14:ligatures w14:val="none"/>
              </w:rPr>
              <w:t>A</w:t>
            </w:r>
            <w:r w:rsidRPr="003F7FBB">
              <w:rPr>
                <w:rFonts w:eastAsia="等线" w:cs="Times New Roman"/>
                <w:color w:val="000000" w:themeColor="text1"/>
                <w:kern w:val="0"/>
                <w:sz w:val="22"/>
                <w14:ligatures w14:val="none"/>
              </w:rPr>
              <w:t>ge</w:t>
            </w:r>
          </w:p>
          <w:p w14:paraId="7C597AC7" w14:textId="77777777" w:rsidR="00B97819" w:rsidRPr="003F7FBB" w:rsidRDefault="00B97819" w:rsidP="00B4084E">
            <w:pPr>
              <w:rPr>
                <w:rFonts w:cs="Times New Roman"/>
                <w:color w:val="000000" w:themeColor="text1"/>
                <w:szCs w:val="21"/>
                <w14:ligatures w14:val="none"/>
              </w:rPr>
            </w:pPr>
            <w:r w:rsidRPr="003F7FBB">
              <w:rPr>
                <w:rFonts w:eastAsia="等线" w:cs="Times New Roman" w:hint="eastAsia"/>
                <w:color w:val="000000" w:themeColor="text1"/>
                <w:kern w:val="0"/>
                <w:sz w:val="22"/>
                <w14:ligatures w14:val="none"/>
              </w:rPr>
              <w:t>(</w:t>
            </w:r>
            <w:r w:rsidRPr="003F7FBB">
              <w:rPr>
                <w:rFonts w:eastAsia="等线" w:cs="Times New Roman"/>
                <w:color w:val="000000" w:themeColor="text1"/>
                <w:kern w:val="0"/>
                <w:sz w:val="22"/>
                <w14:ligatures w14:val="none"/>
              </w:rPr>
              <w:t>m</w:t>
            </w:r>
            <w:r w:rsidRPr="003F7FBB">
              <w:rPr>
                <w:rFonts w:eastAsia="等线" w:cs="Times New Roman" w:hint="eastAsia"/>
                <w:color w:val="000000" w:themeColor="text1"/>
                <w:kern w:val="0"/>
                <w:sz w:val="22"/>
                <w14:ligatures w14:val="none"/>
              </w:rPr>
              <w:t>ean</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SD)</w:t>
            </w:r>
          </w:p>
        </w:tc>
        <w:tc>
          <w:tcPr>
            <w:tcW w:w="1271" w:type="dxa"/>
          </w:tcPr>
          <w:p w14:paraId="0FC81F54" w14:textId="77777777" w:rsidR="00B97819" w:rsidRPr="003F7FBB" w:rsidRDefault="00B97819" w:rsidP="00B4084E">
            <w:pPr>
              <w:rPr>
                <w:rFonts w:cs="Times New Roman"/>
                <w:color w:val="000000" w:themeColor="text1"/>
                <w:szCs w:val="21"/>
                <w14:ligatures w14:val="none"/>
              </w:rPr>
            </w:pPr>
            <w:r w:rsidRPr="003F7FBB">
              <w:rPr>
                <w:rFonts w:eastAsia="等线" w:cs="Times New Roman"/>
                <w:color w:val="000000" w:themeColor="text1"/>
                <w:kern w:val="0"/>
                <w:sz w:val="22"/>
                <w14:ligatures w14:val="none"/>
              </w:rPr>
              <w:t>Region</w:t>
            </w:r>
          </w:p>
        </w:tc>
        <w:tc>
          <w:tcPr>
            <w:tcW w:w="1134" w:type="dxa"/>
          </w:tcPr>
          <w:p w14:paraId="0B6696E3" w14:textId="77777777" w:rsidR="00B97819" w:rsidRPr="003F7FBB" w:rsidRDefault="00B97819" w:rsidP="00B4084E">
            <w:pPr>
              <w:rPr>
                <w:rFonts w:cs="Times New Roman"/>
                <w:szCs w:val="21"/>
                <w14:ligatures w14:val="none"/>
              </w:rPr>
            </w:pPr>
            <w:r w:rsidRPr="003F7FBB">
              <w:rPr>
                <w:rFonts w:eastAsia="等线" w:cs="Times New Roman"/>
                <w:color w:val="000000"/>
                <w:kern w:val="0"/>
                <w:sz w:val="22"/>
                <w14:ligatures w14:val="none"/>
              </w:rPr>
              <w:t>PDE5i</w:t>
            </w:r>
          </w:p>
        </w:tc>
        <w:tc>
          <w:tcPr>
            <w:tcW w:w="1219" w:type="dxa"/>
          </w:tcPr>
          <w:p w14:paraId="79B72CDF" w14:textId="77777777" w:rsidR="00B97819" w:rsidRPr="003F7FBB" w:rsidRDefault="00B97819" w:rsidP="00B4084E">
            <w:pPr>
              <w:rPr>
                <w:rFonts w:cs="Times New Roman"/>
                <w:color w:val="000000" w:themeColor="text1"/>
                <w:szCs w:val="21"/>
                <w14:ligatures w14:val="none"/>
              </w:rPr>
            </w:pPr>
            <w:r w:rsidRPr="003F7FBB">
              <w:rPr>
                <w:rFonts w:eastAsia="等线" w:cs="Times New Roman"/>
                <w:color w:val="000000" w:themeColor="text1"/>
                <w:kern w:val="0"/>
                <w:sz w:val="22"/>
                <w14:ligatures w14:val="none"/>
              </w:rPr>
              <w:t>Dose</w:t>
            </w:r>
          </w:p>
        </w:tc>
        <w:tc>
          <w:tcPr>
            <w:tcW w:w="1252" w:type="dxa"/>
          </w:tcPr>
          <w:p w14:paraId="03415FE0" w14:textId="77777777" w:rsidR="00B97819" w:rsidRPr="003F7FBB" w:rsidRDefault="00B97819" w:rsidP="00B4084E">
            <w:pPr>
              <w:rPr>
                <w:rFonts w:cs="Times New Roman"/>
                <w:color w:val="000000" w:themeColor="text1"/>
                <w:szCs w:val="21"/>
                <w14:ligatures w14:val="none"/>
              </w:rPr>
            </w:pPr>
            <w:r w:rsidRPr="003F7FBB">
              <w:rPr>
                <w:rFonts w:eastAsia="等线" w:cs="Times New Roman"/>
                <w:color w:val="000000" w:themeColor="text1"/>
                <w:kern w:val="0"/>
                <w:sz w:val="22"/>
                <w14:ligatures w14:val="none"/>
              </w:rPr>
              <w:t>Duration of medication</w:t>
            </w:r>
          </w:p>
        </w:tc>
        <w:tc>
          <w:tcPr>
            <w:tcW w:w="2126" w:type="dxa"/>
          </w:tcPr>
          <w:p w14:paraId="7E07C766" w14:textId="77777777" w:rsidR="00B97819" w:rsidRPr="003F7FBB" w:rsidRDefault="00B97819" w:rsidP="00B4084E">
            <w:pPr>
              <w:rPr>
                <w:rFonts w:cs="Times New Roman"/>
                <w:szCs w:val="21"/>
                <w14:ligatures w14:val="none"/>
              </w:rPr>
            </w:pPr>
            <w:r w:rsidRPr="003F7FBB">
              <w:rPr>
                <w:rFonts w:eastAsia="等线" w:cs="Times New Roman"/>
                <w:color w:val="000000"/>
                <w:kern w:val="0"/>
                <w:sz w:val="22"/>
                <w14:ligatures w14:val="none"/>
              </w:rPr>
              <w:t>Measures</w:t>
            </w:r>
          </w:p>
        </w:tc>
      </w:tr>
      <w:tr w:rsidR="00B97819" w:rsidRPr="003F7FBB" w14:paraId="3F913440" w14:textId="77777777" w:rsidTr="00B4084E">
        <w:tc>
          <w:tcPr>
            <w:tcW w:w="1813" w:type="dxa"/>
          </w:tcPr>
          <w:p w14:paraId="507C04C5" w14:textId="77777777" w:rsidR="00B97819" w:rsidRPr="003F7FBB" w:rsidRDefault="00B97819" w:rsidP="00B4084E">
            <w:pPr>
              <w:widowControl/>
              <w:jc w:val="left"/>
              <w:rPr>
                <w:rFonts w:eastAsia="等线" w:cs="Times New Roman"/>
                <w:color w:val="000000"/>
                <w:kern w:val="0"/>
                <w:sz w:val="22"/>
                <w14:ligatures w14:val="none"/>
              </w:rPr>
            </w:pPr>
            <w:r w:rsidRPr="003F7FBB">
              <w:rPr>
                <w:rFonts w:hint="eastAsia"/>
              </w:rPr>
              <w:t>K</w:t>
            </w:r>
            <w:r w:rsidRPr="003F7FBB">
              <w:t>atz</w:t>
            </w:r>
          </w:p>
        </w:tc>
        <w:tc>
          <w:tcPr>
            <w:tcW w:w="1832" w:type="dxa"/>
          </w:tcPr>
          <w:p w14:paraId="40CFE9CF"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2000</w:t>
            </w:r>
          </w:p>
        </w:tc>
        <w:tc>
          <w:tcPr>
            <w:tcW w:w="1840" w:type="dxa"/>
          </w:tcPr>
          <w:p w14:paraId="034987C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12/12</w:t>
            </w:r>
          </w:p>
        </w:tc>
        <w:tc>
          <w:tcPr>
            <w:tcW w:w="1555" w:type="dxa"/>
          </w:tcPr>
          <w:p w14:paraId="36EAFED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703F4942"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54</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10</w:t>
            </w:r>
          </w:p>
        </w:tc>
        <w:tc>
          <w:tcPr>
            <w:tcW w:w="1271" w:type="dxa"/>
          </w:tcPr>
          <w:p w14:paraId="46EA60F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2895A9A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09B77E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25mg</w:t>
            </w:r>
          </w:p>
        </w:tc>
        <w:tc>
          <w:tcPr>
            <w:tcW w:w="1252" w:type="dxa"/>
          </w:tcPr>
          <w:p w14:paraId="37532D1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0CF574D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MAP</w:t>
            </w:r>
          </w:p>
        </w:tc>
      </w:tr>
      <w:tr w:rsidR="00B97819" w:rsidRPr="003F7FBB" w14:paraId="6DFF7606" w14:textId="77777777" w:rsidTr="00B4084E">
        <w:tc>
          <w:tcPr>
            <w:tcW w:w="1813" w:type="dxa"/>
          </w:tcPr>
          <w:p w14:paraId="408E5FA7"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Dishy</w:t>
            </w:r>
            <w:proofErr w:type="spellEnd"/>
          </w:p>
        </w:tc>
        <w:tc>
          <w:tcPr>
            <w:tcW w:w="1832" w:type="dxa"/>
          </w:tcPr>
          <w:p w14:paraId="30F872C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2001</w:t>
            </w:r>
          </w:p>
        </w:tc>
        <w:tc>
          <w:tcPr>
            <w:tcW w:w="1840" w:type="dxa"/>
          </w:tcPr>
          <w:p w14:paraId="4658A98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13/13</w:t>
            </w:r>
          </w:p>
        </w:tc>
        <w:tc>
          <w:tcPr>
            <w:tcW w:w="1555" w:type="dxa"/>
          </w:tcPr>
          <w:p w14:paraId="526C09A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15BAA682"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w:t>
            </w:r>
          </w:p>
        </w:tc>
        <w:tc>
          <w:tcPr>
            <w:tcW w:w="1271" w:type="dxa"/>
          </w:tcPr>
          <w:p w14:paraId="3492791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723CDD4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24017F7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6883417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0E7307D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5803042A" w14:textId="77777777" w:rsidTr="00B4084E">
        <w:tc>
          <w:tcPr>
            <w:tcW w:w="1813" w:type="dxa"/>
          </w:tcPr>
          <w:p w14:paraId="7C5FBE9C"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Dishy</w:t>
            </w:r>
            <w:proofErr w:type="spellEnd"/>
          </w:p>
        </w:tc>
        <w:tc>
          <w:tcPr>
            <w:tcW w:w="1832" w:type="dxa"/>
          </w:tcPr>
          <w:p w14:paraId="00205F63"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2001</w:t>
            </w:r>
          </w:p>
        </w:tc>
        <w:tc>
          <w:tcPr>
            <w:tcW w:w="1840" w:type="dxa"/>
          </w:tcPr>
          <w:p w14:paraId="74F7FE0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11/11</w:t>
            </w:r>
          </w:p>
        </w:tc>
        <w:tc>
          <w:tcPr>
            <w:tcW w:w="1555" w:type="dxa"/>
          </w:tcPr>
          <w:p w14:paraId="68DA358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164561F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w:t>
            </w:r>
          </w:p>
        </w:tc>
        <w:tc>
          <w:tcPr>
            <w:tcW w:w="1271" w:type="dxa"/>
          </w:tcPr>
          <w:p w14:paraId="7ECC820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06A5D21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227A6E9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4DF1585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3ED6F85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 SBP, DBP</w:t>
            </w:r>
          </w:p>
        </w:tc>
      </w:tr>
      <w:tr w:rsidR="00B97819" w:rsidRPr="003F7FBB" w14:paraId="20154F04" w14:textId="77777777" w:rsidTr="00B4084E">
        <w:tc>
          <w:tcPr>
            <w:tcW w:w="1813" w:type="dxa"/>
          </w:tcPr>
          <w:p w14:paraId="06C3AD2E" w14:textId="77777777" w:rsidR="00B97819" w:rsidRPr="003F7FBB" w:rsidRDefault="00B97819" w:rsidP="00B4084E">
            <w:pPr>
              <w:widowControl/>
              <w:jc w:val="left"/>
              <w:rPr>
                <w:rFonts w:eastAsia="等线" w:cs="Times New Roman"/>
                <w:color w:val="000000"/>
                <w:kern w:val="0"/>
                <w:sz w:val="22"/>
                <w14:ligatures w14:val="none"/>
              </w:rPr>
            </w:pPr>
            <w:r w:rsidRPr="003F7FBB">
              <w:t>Mahmud</w:t>
            </w:r>
          </w:p>
        </w:tc>
        <w:tc>
          <w:tcPr>
            <w:tcW w:w="1832" w:type="dxa"/>
          </w:tcPr>
          <w:p w14:paraId="1BD78319"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2001</w:t>
            </w:r>
          </w:p>
        </w:tc>
        <w:tc>
          <w:tcPr>
            <w:tcW w:w="1840" w:type="dxa"/>
          </w:tcPr>
          <w:p w14:paraId="35CD113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8/8</w:t>
            </w:r>
          </w:p>
        </w:tc>
        <w:tc>
          <w:tcPr>
            <w:tcW w:w="1555" w:type="dxa"/>
          </w:tcPr>
          <w:p w14:paraId="1719B76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hypertension</w:t>
            </w:r>
          </w:p>
        </w:tc>
        <w:tc>
          <w:tcPr>
            <w:tcW w:w="1267" w:type="dxa"/>
          </w:tcPr>
          <w:p w14:paraId="509ED200"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3</w:t>
            </w:r>
          </w:p>
        </w:tc>
        <w:tc>
          <w:tcPr>
            <w:tcW w:w="1271" w:type="dxa"/>
          </w:tcPr>
          <w:p w14:paraId="77EB181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Ireland</w:t>
            </w:r>
          </w:p>
        </w:tc>
        <w:tc>
          <w:tcPr>
            <w:tcW w:w="1134" w:type="dxa"/>
          </w:tcPr>
          <w:p w14:paraId="1107751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66237AE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7A2F96D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0EBA673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3E5C359B" w14:textId="77777777" w:rsidTr="00B4084E">
        <w:tc>
          <w:tcPr>
            <w:tcW w:w="1813" w:type="dxa"/>
          </w:tcPr>
          <w:p w14:paraId="6C85173B" w14:textId="77777777" w:rsidR="00B97819" w:rsidRPr="003F7FBB" w:rsidRDefault="00B97819" w:rsidP="00B4084E">
            <w:pPr>
              <w:widowControl/>
              <w:jc w:val="left"/>
              <w:rPr>
                <w:rFonts w:eastAsia="等线" w:cs="Times New Roman"/>
                <w:color w:val="000000"/>
                <w:kern w:val="0"/>
                <w:sz w:val="22"/>
                <w14:ligatures w14:val="none"/>
              </w:rPr>
            </w:pPr>
            <w:r w:rsidRPr="003F7FBB">
              <w:t>Desouza</w:t>
            </w:r>
          </w:p>
        </w:tc>
        <w:tc>
          <w:tcPr>
            <w:tcW w:w="1832" w:type="dxa"/>
          </w:tcPr>
          <w:p w14:paraId="48D916E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2002</w:t>
            </w:r>
          </w:p>
        </w:tc>
        <w:tc>
          <w:tcPr>
            <w:tcW w:w="1840" w:type="dxa"/>
          </w:tcPr>
          <w:p w14:paraId="4B50D8D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14/14</w:t>
            </w:r>
          </w:p>
        </w:tc>
        <w:tc>
          <w:tcPr>
            <w:tcW w:w="1555" w:type="dxa"/>
          </w:tcPr>
          <w:p w14:paraId="779A7A2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DM</w:t>
            </w:r>
          </w:p>
        </w:tc>
        <w:tc>
          <w:tcPr>
            <w:tcW w:w="1267" w:type="dxa"/>
          </w:tcPr>
          <w:p w14:paraId="7C4E0FA6"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44</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26</w:t>
            </w:r>
          </w:p>
        </w:tc>
        <w:tc>
          <w:tcPr>
            <w:tcW w:w="1271" w:type="dxa"/>
          </w:tcPr>
          <w:p w14:paraId="59BB448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00408DD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478E3DA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25</w:t>
            </w:r>
            <w:proofErr w:type="gramStart"/>
            <w:r w:rsidRPr="003F7FBB">
              <w:rPr>
                <w:rFonts w:eastAsia="等线" w:cs="Times New Roman"/>
                <w:color w:val="000000" w:themeColor="text1"/>
                <w:kern w:val="0"/>
                <w:sz w:val="22"/>
                <w14:ligatures w14:val="none"/>
              </w:rPr>
              <w:t>mg,qd</w:t>
            </w:r>
            <w:proofErr w:type="gramEnd"/>
          </w:p>
        </w:tc>
        <w:tc>
          <w:tcPr>
            <w:tcW w:w="1252" w:type="dxa"/>
          </w:tcPr>
          <w:p w14:paraId="36E12E7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2w</w:t>
            </w:r>
          </w:p>
        </w:tc>
        <w:tc>
          <w:tcPr>
            <w:tcW w:w="2126" w:type="dxa"/>
          </w:tcPr>
          <w:p w14:paraId="77C0E69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w:t>
            </w:r>
          </w:p>
        </w:tc>
      </w:tr>
      <w:tr w:rsidR="00B97819" w:rsidRPr="003F7FBB" w14:paraId="13D2CD9D" w14:textId="77777777" w:rsidTr="00B4084E">
        <w:tc>
          <w:tcPr>
            <w:tcW w:w="1813" w:type="dxa"/>
          </w:tcPr>
          <w:p w14:paraId="72815F09"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Halcox</w:t>
            </w:r>
            <w:proofErr w:type="spellEnd"/>
          </w:p>
        </w:tc>
        <w:tc>
          <w:tcPr>
            <w:tcW w:w="1832" w:type="dxa"/>
          </w:tcPr>
          <w:p w14:paraId="6827D36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2002</w:t>
            </w:r>
          </w:p>
        </w:tc>
        <w:tc>
          <w:tcPr>
            <w:tcW w:w="1840" w:type="dxa"/>
          </w:tcPr>
          <w:p w14:paraId="5AE60F6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24/24</w:t>
            </w:r>
          </w:p>
        </w:tc>
        <w:tc>
          <w:tcPr>
            <w:tcW w:w="1555" w:type="dxa"/>
          </w:tcPr>
          <w:p w14:paraId="46EAAFD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3468FD36"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54</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10</w:t>
            </w:r>
          </w:p>
        </w:tc>
        <w:tc>
          <w:tcPr>
            <w:tcW w:w="1271" w:type="dxa"/>
          </w:tcPr>
          <w:p w14:paraId="3AC6D13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7855FC1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5B4933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100mg</w:t>
            </w:r>
          </w:p>
        </w:tc>
        <w:tc>
          <w:tcPr>
            <w:tcW w:w="1252" w:type="dxa"/>
          </w:tcPr>
          <w:p w14:paraId="4B7F5F1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7070009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MAP</w:t>
            </w:r>
          </w:p>
        </w:tc>
      </w:tr>
      <w:tr w:rsidR="00B97819" w:rsidRPr="003F7FBB" w14:paraId="1F01EDEF" w14:textId="77777777" w:rsidTr="00B4084E">
        <w:tc>
          <w:tcPr>
            <w:tcW w:w="1813" w:type="dxa"/>
          </w:tcPr>
          <w:p w14:paraId="1926BB28"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Halcox</w:t>
            </w:r>
            <w:proofErr w:type="spellEnd"/>
          </w:p>
        </w:tc>
        <w:tc>
          <w:tcPr>
            <w:tcW w:w="1832" w:type="dxa"/>
          </w:tcPr>
          <w:p w14:paraId="7DE6AD11"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2002</w:t>
            </w:r>
          </w:p>
        </w:tc>
        <w:tc>
          <w:tcPr>
            <w:tcW w:w="1840" w:type="dxa"/>
          </w:tcPr>
          <w:p w14:paraId="158A669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24</w:t>
            </w:r>
            <w:r w:rsidRPr="003F7FBB">
              <w:rPr>
                <w:rFonts w:eastAsia="等线" w:cs="Times New Roman" w:hint="eastAsia"/>
                <w:color w:val="000000"/>
                <w:kern w:val="0"/>
                <w:sz w:val="22"/>
                <w14:ligatures w14:val="none"/>
              </w:rPr>
              <w:t>/24</w:t>
            </w:r>
          </w:p>
        </w:tc>
        <w:tc>
          <w:tcPr>
            <w:tcW w:w="1555" w:type="dxa"/>
          </w:tcPr>
          <w:p w14:paraId="798E09E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CAD</w:t>
            </w:r>
          </w:p>
        </w:tc>
        <w:tc>
          <w:tcPr>
            <w:tcW w:w="1267" w:type="dxa"/>
          </w:tcPr>
          <w:p w14:paraId="591F412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10</w:t>
            </w:r>
          </w:p>
        </w:tc>
        <w:tc>
          <w:tcPr>
            <w:tcW w:w="1271" w:type="dxa"/>
          </w:tcPr>
          <w:p w14:paraId="1F136BC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471A9FB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636EE57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100mg</w:t>
            </w:r>
          </w:p>
        </w:tc>
        <w:tc>
          <w:tcPr>
            <w:tcW w:w="1252" w:type="dxa"/>
          </w:tcPr>
          <w:p w14:paraId="3065A48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4664AB0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40131436" w14:textId="77777777" w:rsidTr="00B4084E">
        <w:tc>
          <w:tcPr>
            <w:tcW w:w="1813" w:type="dxa"/>
          </w:tcPr>
          <w:p w14:paraId="28119AC1"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Halcox</w:t>
            </w:r>
            <w:proofErr w:type="spellEnd"/>
          </w:p>
        </w:tc>
        <w:tc>
          <w:tcPr>
            <w:tcW w:w="1832" w:type="dxa"/>
          </w:tcPr>
          <w:p w14:paraId="466AA90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2002</w:t>
            </w:r>
          </w:p>
        </w:tc>
        <w:tc>
          <w:tcPr>
            <w:tcW w:w="1840" w:type="dxa"/>
          </w:tcPr>
          <w:p w14:paraId="04E3D70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12/12</w:t>
            </w:r>
          </w:p>
        </w:tc>
        <w:tc>
          <w:tcPr>
            <w:tcW w:w="1555" w:type="dxa"/>
          </w:tcPr>
          <w:p w14:paraId="33BDCF3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13C31B05"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32</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7</w:t>
            </w:r>
          </w:p>
        </w:tc>
        <w:tc>
          <w:tcPr>
            <w:tcW w:w="1271" w:type="dxa"/>
          </w:tcPr>
          <w:p w14:paraId="3EF03E7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21996F8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657E05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100mg</w:t>
            </w:r>
          </w:p>
        </w:tc>
        <w:tc>
          <w:tcPr>
            <w:tcW w:w="1252" w:type="dxa"/>
          </w:tcPr>
          <w:p w14:paraId="444624B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51FBB31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SBP, DBP</w:t>
            </w:r>
          </w:p>
        </w:tc>
      </w:tr>
      <w:tr w:rsidR="00B97819" w:rsidRPr="003F7FBB" w14:paraId="200BFA6D" w14:textId="77777777" w:rsidTr="00B4084E">
        <w:tc>
          <w:tcPr>
            <w:tcW w:w="1813" w:type="dxa"/>
          </w:tcPr>
          <w:p w14:paraId="36FB29B1" w14:textId="77777777" w:rsidR="00B97819" w:rsidRPr="003F7FBB" w:rsidRDefault="00B97819" w:rsidP="00B4084E">
            <w:pPr>
              <w:widowControl/>
              <w:jc w:val="left"/>
              <w:rPr>
                <w:rFonts w:eastAsia="等线" w:cs="Times New Roman"/>
                <w:color w:val="000000"/>
                <w:kern w:val="0"/>
                <w:sz w:val="22"/>
                <w14:ligatures w14:val="none"/>
              </w:rPr>
            </w:pPr>
            <w:r w:rsidRPr="003F7FBB">
              <w:t>Thadani</w:t>
            </w:r>
          </w:p>
        </w:tc>
        <w:tc>
          <w:tcPr>
            <w:tcW w:w="1832" w:type="dxa"/>
          </w:tcPr>
          <w:p w14:paraId="5C7B4F7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2002</w:t>
            </w:r>
          </w:p>
        </w:tc>
        <w:tc>
          <w:tcPr>
            <w:tcW w:w="1840" w:type="dxa"/>
          </w:tcPr>
          <w:p w14:paraId="01A4F5E8"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41/41</w:t>
            </w:r>
          </w:p>
        </w:tc>
        <w:tc>
          <w:tcPr>
            <w:tcW w:w="1555" w:type="dxa"/>
          </w:tcPr>
          <w:p w14:paraId="307A7F0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CAD</w:t>
            </w:r>
          </w:p>
        </w:tc>
        <w:tc>
          <w:tcPr>
            <w:tcW w:w="1267" w:type="dxa"/>
          </w:tcPr>
          <w:p w14:paraId="6668F149"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unclear</w:t>
            </w:r>
          </w:p>
        </w:tc>
        <w:tc>
          <w:tcPr>
            <w:tcW w:w="1271" w:type="dxa"/>
          </w:tcPr>
          <w:p w14:paraId="62FD618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2D92B49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 xml:space="preserve">vardenafil </w:t>
            </w:r>
          </w:p>
        </w:tc>
        <w:tc>
          <w:tcPr>
            <w:tcW w:w="1219" w:type="dxa"/>
          </w:tcPr>
          <w:p w14:paraId="70278C3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10mg</w:t>
            </w:r>
          </w:p>
        </w:tc>
        <w:tc>
          <w:tcPr>
            <w:tcW w:w="1252" w:type="dxa"/>
          </w:tcPr>
          <w:p w14:paraId="383B78D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5C96CB8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1EF18333" w14:textId="77777777" w:rsidTr="00B4084E">
        <w:tc>
          <w:tcPr>
            <w:tcW w:w="1813" w:type="dxa"/>
          </w:tcPr>
          <w:p w14:paraId="0692FA66" w14:textId="77777777" w:rsidR="00B97819" w:rsidRPr="003F7FBB" w:rsidRDefault="00B97819" w:rsidP="00B4084E">
            <w:pPr>
              <w:widowControl/>
              <w:jc w:val="left"/>
              <w:rPr>
                <w:rFonts w:eastAsia="等线" w:cs="Times New Roman"/>
                <w:color w:val="000000"/>
                <w:kern w:val="0"/>
                <w:sz w:val="22"/>
                <w14:ligatures w14:val="none"/>
              </w:rPr>
            </w:pPr>
            <w:r w:rsidRPr="003F7FBB">
              <w:t>Kimura</w:t>
            </w:r>
          </w:p>
        </w:tc>
        <w:tc>
          <w:tcPr>
            <w:tcW w:w="1832" w:type="dxa"/>
          </w:tcPr>
          <w:p w14:paraId="4F9CC38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2003</w:t>
            </w:r>
          </w:p>
        </w:tc>
        <w:tc>
          <w:tcPr>
            <w:tcW w:w="1840" w:type="dxa"/>
          </w:tcPr>
          <w:p w14:paraId="4C057C1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10/10</w:t>
            </w:r>
          </w:p>
        </w:tc>
        <w:tc>
          <w:tcPr>
            <w:tcW w:w="1555" w:type="dxa"/>
          </w:tcPr>
          <w:p w14:paraId="09764FB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smoker</w:t>
            </w:r>
          </w:p>
        </w:tc>
        <w:tc>
          <w:tcPr>
            <w:tcW w:w="1267" w:type="dxa"/>
          </w:tcPr>
          <w:p w14:paraId="1ADD7674"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28.1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3.9</w:t>
            </w:r>
          </w:p>
        </w:tc>
        <w:tc>
          <w:tcPr>
            <w:tcW w:w="1271" w:type="dxa"/>
          </w:tcPr>
          <w:p w14:paraId="3D15F87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Japan</w:t>
            </w:r>
          </w:p>
        </w:tc>
        <w:tc>
          <w:tcPr>
            <w:tcW w:w="1134" w:type="dxa"/>
          </w:tcPr>
          <w:p w14:paraId="0EEA9DA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59AF5CD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100mg</w:t>
            </w:r>
          </w:p>
        </w:tc>
        <w:tc>
          <w:tcPr>
            <w:tcW w:w="1252" w:type="dxa"/>
          </w:tcPr>
          <w:p w14:paraId="3788CAD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15DB73A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0677E61A" w14:textId="77777777" w:rsidTr="00B4084E">
        <w:tc>
          <w:tcPr>
            <w:tcW w:w="1813" w:type="dxa"/>
          </w:tcPr>
          <w:p w14:paraId="3242FCB7" w14:textId="77777777" w:rsidR="00B97819" w:rsidRPr="003F7FBB" w:rsidRDefault="00B97819" w:rsidP="00B4084E">
            <w:pPr>
              <w:widowControl/>
              <w:jc w:val="left"/>
              <w:rPr>
                <w:rFonts w:eastAsia="等线" w:cs="Times New Roman"/>
                <w:color w:val="000000"/>
                <w:kern w:val="0"/>
                <w:sz w:val="22"/>
                <w14:ligatures w14:val="none"/>
              </w:rPr>
            </w:pPr>
            <w:r w:rsidRPr="003F7FBB">
              <w:t>Kimura</w:t>
            </w:r>
          </w:p>
        </w:tc>
        <w:tc>
          <w:tcPr>
            <w:tcW w:w="1832" w:type="dxa"/>
          </w:tcPr>
          <w:p w14:paraId="4EE5D35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2003</w:t>
            </w:r>
          </w:p>
        </w:tc>
        <w:tc>
          <w:tcPr>
            <w:tcW w:w="1840" w:type="dxa"/>
          </w:tcPr>
          <w:p w14:paraId="61EAA3A6"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10/10</w:t>
            </w:r>
          </w:p>
        </w:tc>
        <w:tc>
          <w:tcPr>
            <w:tcW w:w="1555" w:type="dxa"/>
          </w:tcPr>
          <w:p w14:paraId="019503B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4CBCCA0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28.3</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3.6</w:t>
            </w:r>
          </w:p>
        </w:tc>
        <w:tc>
          <w:tcPr>
            <w:tcW w:w="1271" w:type="dxa"/>
          </w:tcPr>
          <w:p w14:paraId="019FC8D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Japan</w:t>
            </w:r>
          </w:p>
        </w:tc>
        <w:tc>
          <w:tcPr>
            <w:tcW w:w="1134" w:type="dxa"/>
          </w:tcPr>
          <w:p w14:paraId="69E7971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749B80A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100mg</w:t>
            </w:r>
          </w:p>
        </w:tc>
        <w:tc>
          <w:tcPr>
            <w:tcW w:w="1252" w:type="dxa"/>
          </w:tcPr>
          <w:p w14:paraId="0CA285C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51F3866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3D6A8A2A" w14:textId="77777777" w:rsidTr="00B4084E">
        <w:tc>
          <w:tcPr>
            <w:tcW w:w="1813" w:type="dxa"/>
          </w:tcPr>
          <w:p w14:paraId="40C32E44" w14:textId="77777777" w:rsidR="00B97819" w:rsidRPr="003F7FBB" w:rsidRDefault="00B97819" w:rsidP="00B4084E">
            <w:pPr>
              <w:widowControl/>
              <w:jc w:val="left"/>
              <w:rPr>
                <w:rFonts w:eastAsia="等线" w:cs="Times New Roman"/>
                <w:color w:val="000000"/>
                <w:kern w:val="0"/>
                <w:sz w:val="22"/>
                <w14:ligatures w14:val="none"/>
              </w:rPr>
            </w:pPr>
            <w:r w:rsidRPr="003F7FBB">
              <w:t>Schofield</w:t>
            </w:r>
          </w:p>
        </w:tc>
        <w:tc>
          <w:tcPr>
            <w:tcW w:w="1832" w:type="dxa"/>
          </w:tcPr>
          <w:p w14:paraId="1AD2B0B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2003</w:t>
            </w:r>
          </w:p>
        </w:tc>
        <w:tc>
          <w:tcPr>
            <w:tcW w:w="1840" w:type="dxa"/>
          </w:tcPr>
          <w:p w14:paraId="1FD2E175"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15/15</w:t>
            </w:r>
          </w:p>
        </w:tc>
        <w:tc>
          <w:tcPr>
            <w:tcW w:w="1555" w:type="dxa"/>
          </w:tcPr>
          <w:p w14:paraId="7820121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hypertension</w:t>
            </w:r>
          </w:p>
        </w:tc>
        <w:tc>
          <w:tcPr>
            <w:tcW w:w="1267" w:type="dxa"/>
          </w:tcPr>
          <w:p w14:paraId="01627B89"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10</w:t>
            </w:r>
          </w:p>
        </w:tc>
        <w:tc>
          <w:tcPr>
            <w:tcW w:w="1271" w:type="dxa"/>
          </w:tcPr>
          <w:p w14:paraId="3A29EA6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7512044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4F3BDA9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463D737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3E82DD2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MAP, SBP, DBP, AI</w:t>
            </w:r>
          </w:p>
        </w:tc>
      </w:tr>
      <w:tr w:rsidR="00B97819" w:rsidRPr="003F7FBB" w14:paraId="2B7623B5" w14:textId="77777777" w:rsidTr="00B4084E">
        <w:tc>
          <w:tcPr>
            <w:tcW w:w="1813" w:type="dxa"/>
          </w:tcPr>
          <w:p w14:paraId="3B43502A"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Stanopoulos</w:t>
            </w:r>
            <w:proofErr w:type="spellEnd"/>
          </w:p>
        </w:tc>
        <w:tc>
          <w:tcPr>
            <w:tcW w:w="1832" w:type="dxa"/>
          </w:tcPr>
          <w:p w14:paraId="20672C1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2003</w:t>
            </w:r>
          </w:p>
        </w:tc>
        <w:tc>
          <w:tcPr>
            <w:tcW w:w="1840" w:type="dxa"/>
          </w:tcPr>
          <w:p w14:paraId="3113E146"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41/41</w:t>
            </w:r>
          </w:p>
        </w:tc>
        <w:tc>
          <w:tcPr>
            <w:tcW w:w="1555" w:type="dxa"/>
          </w:tcPr>
          <w:p w14:paraId="62B60F9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7D8234C1"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52.3</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8.6</w:t>
            </w:r>
          </w:p>
        </w:tc>
        <w:tc>
          <w:tcPr>
            <w:tcW w:w="1271" w:type="dxa"/>
          </w:tcPr>
          <w:p w14:paraId="072EC2D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Greece</w:t>
            </w:r>
          </w:p>
        </w:tc>
        <w:tc>
          <w:tcPr>
            <w:tcW w:w="1134" w:type="dxa"/>
          </w:tcPr>
          <w:p w14:paraId="27F51C7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0151550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100mg</w:t>
            </w:r>
          </w:p>
        </w:tc>
        <w:tc>
          <w:tcPr>
            <w:tcW w:w="1252" w:type="dxa"/>
          </w:tcPr>
          <w:p w14:paraId="28379A9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7831D99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1396E665" w14:textId="77777777" w:rsidTr="00B4084E">
        <w:tc>
          <w:tcPr>
            <w:tcW w:w="1813" w:type="dxa"/>
          </w:tcPr>
          <w:p w14:paraId="6E449385" w14:textId="77777777" w:rsidR="00B97819" w:rsidRPr="003F7FBB" w:rsidRDefault="00B97819" w:rsidP="00B4084E">
            <w:pPr>
              <w:widowControl/>
              <w:jc w:val="left"/>
              <w:rPr>
                <w:rFonts w:eastAsia="等线" w:cs="Times New Roman"/>
                <w:color w:val="000000"/>
                <w:kern w:val="0"/>
                <w:sz w:val="22"/>
                <w14:ligatures w14:val="none"/>
              </w:rPr>
            </w:pPr>
            <w:r w:rsidRPr="003F7FBB">
              <w:t>Vlachopoulos</w:t>
            </w:r>
          </w:p>
        </w:tc>
        <w:tc>
          <w:tcPr>
            <w:tcW w:w="1832" w:type="dxa"/>
          </w:tcPr>
          <w:p w14:paraId="57DC3B11"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2003</w:t>
            </w:r>
          </w:p>
        </w:tc>
        <w:tc>
          <w:tcPr>
            <w:tcW w:w="1840" w:type="dxa"/>
          </w:tcPr>
          <w:p w14:paraId="36D2EEC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24/24</w:t>
            </w:r>
          </w:p>
        </w:tc>
        <w:tc>
          <w:tcPr>
            <w:tcW w:w="1555" w:type="dxa"/>
          </w:tcPr>
          <w:p w14:paraId="551F9FA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CAD</w:t>
            </w:r>
          </w:p>
        </w:tc>
        <w:tc>
          <w:tcPr>
            <w:tcW w:w="1267" w:type="dxa"/>
          </w:tcPr>
          <w:p w14:paraId="393C0B6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69</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w:t>
            </w:r>
          </w:p>
        </w:tc>
        <w:tc>
          <w:tcPr>
            <w:tcW w:w="1271" w:type="dxa"/>
          </w:tcPr>
          <w:p w14:paraId="4F8E4A6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Australia</w:t>
            </w:r>
          </w:p>
        </w:tc>
        <w:tc>
          <w:tcPr>
            <w:tcW w:w="1134" w:type="dxa"/>
          </w:tcPr>
          <w:p w14:paraId="20CA39E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091C018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12734AC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6C08404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MAP, SBP, DBP, AI</w:t>
            </w:r>
          </w:p>
        </w:tc>
      </w:tr>
      <w:tr w:rsidR="00B97819" w:rsidRPr="003F7FBB" w14:paraId="4ED194B1" w14:textId="77777777" w:rsidTr="00B4084E">
        <w:tc>
          <w:tcPr>
            <w:tcW w:w="1813" w:type="dxa"/>
          </w:tcPr>
          <w:p w14:paraId="1F117B3F"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Dishy</w:t>
            </w:r>
            <w:proofErr w:type="spellEnd"/>
          </w:p>
        </w:tc>
        <w:tc>
          <w:tcPr>
            <w:tcW w:w="1832" w:type="dxa"/>
          </w:tcPr>
          <w:p w14:paraId="7CB1EF75"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2004</w:t>
            </w:r>
          </w:p>
        </w:tc>
        <w:tc>
          <w:tcPr>
            <w:tcW w:w="1840" w:type="dxa"/>
          </w:tcPr>
          <w:p w14:paraId="513C57F6"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9/9</w:t>
            </w:r>
          </w:p>
        </w:tc>
        <w:tc>
          <w:tcPr>
            <w:tcW w:w="1555" w:type="dxa"/>
          </w:tcPr>
          <w:p w14:paraId="130746F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smoker</w:t>
            </w:r>
          </w:p>
        </w:tc>
        <w:tc>
          <w:tcPr>
            <w:tcW w:w="1267" w:type="dxa"/>
          </w:tcPr>
          <w:p w14:paraId="193A6054"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9</w:t>
            </w:r>
          </w:p>
        </w:tc>
        <w:tc>
          <w:tcPr>
            <w:tcW w:w="1271" w:type="dxa"/>
          </w:tcPr>
          <w:p w14:paraId="6F8E2DE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3C83403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2438DC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44A287D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2A425C0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 SBP, DBP</w:t>
            </w:r>
          </w:p>
        </w:tc>
      </w:tr>
      <w:tr w:rsidR="00B97819" w:rsidRPr="003F7FBB" w14:paraId="35CE3F4C" w14:textId="77777777" w:rsidTr="00B4084E">
        <w:tc>
          <w:tcPr>
            <w:tcW w:w="1813" w:type="dxa"/>
          </w:tcPr>
          <w:p w14:paraId="594238D2"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Guazzi</w:t>
            </w:r>
            <w:proofErr w:type="spellEnd"/>
          </w:p>
        </w:tc>
        <w:tc>
          <w:tcPr>
            <w:tcW w:w="1832" w:type="dxa"/>
          </w:tcPr>
          <w:p w14:paraId="5C8AA70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2004</w:t>
            </w:r>
          </w:p>
        </w:tc>
        <w:tc>
          <w:tcPr>
            <w:tcW w:w="1840" w:type="dxa"/>
          </w:tcPr>
          <w:p w14:paraId="4E37AAF6"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8/8</w:t>
            </w:r>
          </w:p>
        </w:tc>
        <w:tc>
          <w:tcPr>
            <w:tcW w:w="1555" w:type="dxa"/>
          </w:tcPr>
          <w:p w14:paraId="48A6884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37C67DEF"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57.6</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7.2</w:t>
            </w:r>
          </w:p>
        </w:tc>
        <w:tc>
          <w:tcPr>
            <w:tcW w:w="1271" w:type="dxa"/>
          </w:tcPr>
          <w:p w14:paraId="54D9FC8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49B8FA6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586AAF2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0FCD9F4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5E63CD7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 AI</w:t>
            </w:r>
          </w:p>
        </w:tc>
      </w:tr>
      <w:tr w:rsidR="00B97819" w:rsidRPr="003F7FBB" w14:paraId="2D90CC4F" w14:textId="77777777" w:rsidTr="00B4084E">
        <w:tc>
          <w:tcPr>
            <w:tcW w:w="1813" w:type="dxa"/>
          </w:tcPr>
          <w:p w14:paraId="445F241F"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Guazzi</w:t>
            </w:r>
            <w:proofErr w:type="spellEnd"/>
          </w:p>
        </w:tc>
        <w:tc>
          <w:tcPr>
            <w:tcW w:w="1832" w:type="dxa"/>
          </w:tcPr>
          <w:p w14:paraId="10F9871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2004</w:t>
            </w:r>
          </w:p>
        </w:tc>
        <w:tc>
          <w:tcPr>
            <w:tcW w:w="1840" w:type="dxa"/>
          </w:tcPr>
          <w:p w14:paraId="4FC132CF"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16/16</w:t>
            </w:r>
          </w:p>
        </w:tc>
        <w:tc>
          <w:tcPr>
            <w:tcW w:w="1555" w:type="dxa"/>
          </w:tcPr>
          <w:p w14:paraId="41C70FC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0CB54AAB"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55.1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8.2</w:t>
            </w:r>
          </w:p>
        </w:tc>
        <w:tc>
          <w:tcPr>
            <w:tcW w:w="1271" w:type="dxa"/>
          </w:tcPr>
          <w:p w14:paraId="21FE41E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32326B0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53416D1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100230D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3F18982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 AI</w:t>
            </w:r>
          </w:p>
        </w:tc>
      </w:tr>
      <w:tr w:rsidR="00B97819" w:rsidRPr="003F7FBB" w14:paraId="55E73394" w14:textId="77777777" w:rsidTr="00B4084E">
        <w:tc>
          <w:tcPr>
            <w:tcW w:w="1813" w:type="dxa"/>
          </w:tcPr>
          <w:p w14:paraId="26FAAD85"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Guazzi</w:t>
            </w:r>
            <w:proofErr w:type="spellEnd"/>
          </w:p>
        </w:tc>
        <w:tc>
          <w:tcPr>
            <w:tcW w:w="1832" w:type="dxa"/>
          </w:tcPr>
          <w:p w14:paraId="79DF9158"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2004</w:t>
            </w:r>
          </w:p>
        </w:tc>
        <w:tc>
          <w:tcPr>
            <w:tcW w:w="1840" w:type="dxa"/>
          </w:tcPr>
          <w:p w14:paraId="10D7C87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10/10</w:t>
            </w:r>
          </w:p>
        </w:tc>
        <w:tc>
          <w:tcPr>
            <w:tcW w:w="1555" w:type="dxa"/>
          </w:tcPr>
          <w:p w14:paraId="4133566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6987667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57.9</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7.3</w:t>
            </w:r>
          </w:p>
        </w:tc>
        <w:tc>
          <w:tcPr>
            <w:tcW w:w="1271" w:type="dxa"/>
          </w:tcPr>
          <w:p w14:paraId="0A72DF6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73F0B1F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73E8BBE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427E79E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0917175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 SBP, DBP</w:t>
            </w:r>
          </w:p>
        </w:tc>
      </w:tr>
      <w:tr w:rsidR="00B97819" w:rsidRPr="003F7FBB" w14:paraId="5D66E0D2" w14:textId="77777777" w:rsidTr="00B4084E">
        <w:tc>
          <w:tcPr>
            <w:tcW w:w="1813" w:type="dxa"/>
          </w:tcPr>
          <w:p w14:paraId="21B29FD7"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Guazzi</w:t>
            </w:r>
            <w:proofErr w:type="spellEnd"/>
          </w:p>
        </w:tc>
        <w:tc>
          <w:tcPr>
            <w:tcW w:w="1832" w:type="dxa"/>
          </w:tcPr>
          <w:p w14:paraId="5CAAC43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2004</w:t>
            </w:r>
          </w:p>
        </w:tc>
        <w:tc>
          <w:tcPr>
            <w:tcW w:w="1840" w:type="dxa"/>
          </w:tcPr>
          <w:p w14:paraId="1E37166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10</w:t>
            </w:r>
            <w:r w:rsidRPr="003F7FBB">
              <w:rPr>
                <w:rFonts w:eastAsia="等线" w:cs="Times New Roman" w:hint="eastAsia"/>
                <w:color w:val="000000"/>
                <w:kern w:val="0"/>
                <w:sz w:val="22"/>
                <w14:ligatures w14:val="none"/>
              </w:rPr>
              <w:t>/10</w:t>
            </w:r>
          </w:p>
        </w:tc>
        <w:tc>
          <w:tcPr>
            <w:tcW w:w="1555" w:type="dxa"/>
          </w:tcPr>
          <w:p w14:paraId="42642B4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17DC971D"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56.8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6.8</w:t>
            </w:r>
          </w:p>
        </w:tc>
        <w:tc>
          <w:tcPr>
            <w:tcW w:w="1271" w:type="dxa"/>
          </w:tcPr>
          <w:p w14:paraId="049DEAF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394C88E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482D116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0402B16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765CB3B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 SBP, DBP</w:t>
            </w:r>
          </w:p>
        </w:tc>
      </w:tr>
      <w:tr w:rsidR="00B97819" w:rsidRPr="003F7FBB" w14:paraId="515A08BA" w14:textId="77777777" w:rsidTr="00B4084E">
        <w:tc>
          <w:tcPr>
            <w:tcW w:w="1813" w:type="dxa"/>
          </w:tcPr>
          <w:p w14:paraId="4ECBCFCD" w14:textId="77777777" w:rsidR="00B97819" w:rsidRPr="003F7FBB" w:rsidRDefault="00B97819" w:rsidP="00B4084E">
            <w:pPr>
              <w:widowControl/>
              <w:jc w:val="left"/>
              <w:rPr>
                <w:rFonts w:eastAsia="等线" w:cs="Times New Roman"/>
                <w:color w:val="000000"/>
                <w:kern w:val="0"/>
                <w:sz w:val="22"/>
                <w14:ligatures w14:val="none"/>
              </w:rPr>
            </w:pPr>
            <w:r w:rsidRPr="003F7FBB">
              <w:t>Vlachopoulos</w:t>
            </w:r>
          </w:p>
        </w:tc>
        <w:tc>
          <w:tcPr>
            <w:tcW w:w="1832" w:type="dxa"/>
          </w:tcPr>
          <w:p w14:paraId="7BEFBA7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2004</w:t>
            </w:r>
          </w:p>
        </w:tc>
        <w:tc>
          <w:tcPr>
            <w:tcW w:w="1840" w:type="dxa"/>
          </w:tcPr>
          <w:p w14:paraId="36D0927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14/14</w:t>
            </w:r>
          </w:p>
        </w:tc>
        <w:tc>
          <w:tcPr>
            <w:tcW w:w="1555" w:type="dxa"/>
          </w:tcPr>
          <w:p w14:paraId="7A908E9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smoker</w:t>
            </w:r>
          </w:p>
        </w:tc>
        <w:tc>
          <w:tcPr>
            <w:tcW w:w="1267" w:type="dxa"/>
          </w:tcPr>
          <w:p w14:paraId="16BC08A3"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33</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4.1</w:t>
            </w:r>
          </w:p>
        </w:tc>
        <w:tc>
          <w:tcPr>
            <w:tcW w:w="1271" w:type="dxa"/>
          </w:tcPr>
          <w:p w14:paraId="46A4026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Greece</w:t>
            </w:r>
          </w:p>
        </w:tc>
        <w:tc>
          <w:tcPr>
            <w:tcW w:w="1134" w:type="dxa"/>
          </w:tcPr>
          <w:p w14:paraId="1CFCCAD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28FE4E0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3F045E0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2597F33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 SBP, DBP</w:t>
            </w:r>
          </w:p>
        </w:tc>
      </w:tr>
      <w:tr w:rsidR="00B97819" w:rsidRPr="003F7FBB" w14:paraId="1C35C42A" w14:textId="77777777" w:rsidTr="00B4084E">
        <w:tc>
          <w:tcPr>
            <w:tcW w:w="1813" w:type="dxa"/>
          </w:tcPr>
          <w:p w14:paraId="060DA48F"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Diomedi</w:t>
            </w:r>
            <w:proofErr w:type="spellEnd"/>
          </w:p>
        </w:tc>
        <w:tc>
          <w:tcPr>
            <w:tcW w:w="1832" w:type="dxa"/>
          </w:tcPr>
          <w:p w14:paraId="546EC56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2005</w:t>
            </w:r>
          </w:p>
        </w:tc>
        <w:tc>
          <w:tcPr>
            <w:tcW w:w="1840" w:type="dxa"/>
          </w:tcPr>
          <w:p w14:paraId="38972CB9"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14/14</w:t>
            </w:r>
          </w:p>
        </w:tc>
        <w:tc>
          <w:tcPr>
            <w:tcW w:w="1555" w:type="dxa"/>
          </w:tcPr>
          <w:p w14:paraId="1A9B932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5D69A9EB"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56.6</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8.7</w:t>
            </w:r>
          </w:p>
        </w:tc>
        <w:tc>
          <w:tcPr>
            <w:tcW w:w="1271" w:type="dxa"/>
          </w:tcPr>
          <w:p w14:paraId="39A8794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0F41A1F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63F030C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108C92F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7BEF08E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35F786AD" w14:textId="77777777" w:rsidTr="00B4084E">
        <w:tc>
          <w:tcPr>
            <w:tcW w:w="1813" w:type="dxa"/>
          </w:tcPr>
          <w:p w14:paraId="55B339ED" w14:textId="77777777" w:rsidR="00B97819" w:rsidRPr="003F7FBB" w:rsidRDefault="00B97819" w:rsidP="00B4084E">
            <w:pPr>
              <w:widowControl/>
              <w:jc w:val="left"/>
              <w:rPr>
                <w:rFonts w:eastAsia="等线" w:cs="Times New Roman"/>
                <w:color w:val="000000"/>
                <w:kern w:val="0"/>
                <w:sz w:val="22"/>
                <w14:ligatures w14:val="none"/>
              </w:rPr>
            </w:pPr>
            <w:r w:rsidRPr="003F7FBB">
              <w:t>Gori</w:t>
            </w:r>
          </w:p>
        </w:tc>
        <w:tc>
          <w:tcPr>
            <w:tcW w:w="1832" w:type="dxa"/>
          </w:tcPr>
          <w:p w14:paraId="57C21B8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2005</w:t>
            </w:r>
          </w:p>
        </w:tc>
        <w:tc>
          <w:tcPr>
            <w:tcW w:w="1840" w:type="dxa"/>
          </w:tcPr>
          <w:p w14:paraId="4CA7E3F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5/5</w:t>
            </w:r>
          </w:p>
        </w:tc>
        <w:tc>
          <w:tcPr>
            <w:tcW w:w="1555" w:type="dxa"/>
          </w:tcPr>
          <w:p w14:paraId="5FE22CB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02DB219C"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unclear</w:t>
            </w:r>
          </w:p>
        </w:tc>
        <w:tc>
          <w:tcPr>
            <w:tcW w:w="1271" w:type="dxa"/>
          </w:tcPr>
          <w:p w14:paraId="2BA5141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76FFCB6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4E2C4A7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1430F1A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34B2446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MAP</w:t>
            </w:r>
          </w:p>
        </w:tc>
      </w:tr>
      <w:tr w:rsidR="00B97819" w:rsidRPr="003F7FBB" w14:paraId="5545FD57" w14:textId="77777777" w:rsidTr="00B4084E">
        <w:tc>
          <w:tcPr>
            <w:tcW w:w="1813" w:type="dxa"/>
          </w:tcPr>
          <w:p w14:paraId="73F67176" w14:textId="77777777" w:rsidR="00B97819" w:rsidRPr="003F7FBB" w:rsidRDefault="00B97819" w:rsidP="00B4084E">
            <w:pPr>
              <w:widowControl/>
              <w:jc w:val="left"/>
              <w:rPr>
                <w:rFonts w:eastAsia="等线" w:cs="Times New Roman"/>
                <w:color w:val="000000"/>
                <w:kern w:val="0"/>
                <w:sz w:val="22"/>
                <w14:ligatures w14:val="none"/>
              </w:rPr>
            </w:pPr>
            <w:r w:rsidRPr="003F7FBB">
              <w:t>Hirata</w:t>
            </w:r>
          </w:p>
        </w:tc>
        <w:tc>
          <w:tcPr>
            <w:tcW w:w="1832" w:type="dxa"/>
          </w:tcPr>
          <w:p w14:paraId="506BBB2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2005</w:t>
            </w:r>
          </w:p>
        </w:tc>
        <w:tc>
          <w:tcPr>
            <w:tcW w:w="1840" w:type="dxa"/>
          </w:tcPr>
          <w:p w14:paraId="4FF851D6"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20/20</w:t>
            </w:r>
          </w:p>
        </w:tc>
        <w:tc>
          <w:tcPr>
            <w:tcW w:w="1555" w:type="dxa"/>
          </w:tcPr>
          <w:p w14:paraId="04686A31"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34BE9F69"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68</w:t>
            </w:r>
          </w:p>
        </w:tc>
        <w:tc>
          <w:tcPr>
            <w:tcW w:w="1271" w:type="dxa"/>
          </w:tcPr>
          <w:p w14:paraId="0FF64F2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Australia</w:t>
            </w:r>
          </w:p>
        </w:tc>
        <w:tc>
          <w:tcPr>
            <w:tcW w:w="1134" w:type="dxa"/>
          </w:tcPr>
          <w:p w14:paraId="7747FE2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FEE470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1328CE1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1F77E2D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MAP, SBP, DBP, AI, PWV</w:t>
            </w:r>
          </w:p>
        </w:tc>
      </w:tr>
      <w:tr w:rsidR="00B97819" w:rsidRPr="003F7FBB" w14:paraId="156FB5A8" w14:textId="77777777" w:rsidTr="00B4084E">
        <w:tc>
          <w:tcPr>
            <w:tcW w:w="1813" w:type="dxa"/>
          </w:tcPr>
          <w:p w14:paraId="7914C506" w14:textId="77777777" w:rsidR="00B97819" w:rsidRPr="003F7FBB" w:rsidRDefault="00B97819" w:rsidP="00B4084E">
            <w:pPr>
              <w:widowControl/>
              <w:jc w:val="left"/>
              <w:rPr>
                <w:rFonts w:eastAsia="等线" w:cs="Times New Roman"/>
                <w:color w:val="000000"/>
                <w:kern w:val="0"/>
                <w:sz w:val="22"/>
                <w14:ligatures w14:val="none"/>
              </w:rPr>
            </w:pPr>
            <w:r w:rsidRPr="003F7FBB">
              <w:t>Hryniewicz</w:t>
            </w:r>
          </w:p>
        </w:tc>
        <w:tc>
          <w:tcPr>
            <w:tcW w:w="1832" w:type="dxa"/>
          </w:tcPr>
          <w:p w14:paraId="2CD76FE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2005</w:t>
            </w:r>
          </w:p>
        </w:tc>
        <w:tc>
          <w:tcPr>
            <w:tcW w:w="1840" w:type="dxa"/>
          </w:tcPr>
          <w:p w14:paraId="5FEC494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12/9</w:t>
            </w:r>
          </w:p>
        </w:tc>
        <w:tc>
          <w:tcPr>
            <w:tcW w:w="1555" w:type="dxa"/>
          </w:tcPr>
          <w:p w14:paraId="06C425A1"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2DE43621"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57</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10.4</w:t>
            </w:r>
          </w:p>
        </w:tc>
        <w:tc>
          <w:tcPr>
            <w:tcW w:w="1271" w:type="dxa"/>
          </w:tcPr>
          <w:p w14:paraId="26FD630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61CC277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7012844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11696A4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141F724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 MAP</w:t>
            </w:r>
          </w:p>
        </w:tc>
      </w:tr>
      <w:tr w:rsidR="00B97819" w:rsidRPr="003F7FBB" w14:paraId="09820DAB" w14:textId="77777777" w:rsidTr="00B4084E">
        <w:tc>
          <w:tcPr>
            <w:tcW w:w="1813" w:type="dxa"/>
          </w:tcPr>
          <w:p w14:paraId="7998B9C8"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Rosanoa</w:t>
            </w:r>
            <w:proofErr w:type="spellEnd"/>
          </w:p>
        </w:tc>
        <w:tc>
          <w:tcPr>
            <w:tcW w:w="1832" w:type="dxa"/>
          </w:tcPr>
          <w:p w14:paraId="731C1FF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2005</w:t>
            </w:r>
          </w:p>
        </w:tc>
        <w:tc>
          <w:tcPr>
            <w:tcW w:w="1840" w:type="dxa"/>
          </w:tcPr>
          <w:p w14:paraId="19045AA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16/16</w:t>
            </w:r>
          </w:p>
        </w:tc>
        <w:tc>
          <w:tcPr>
            <w:tcW w:w="1555" w:type="dxa"/>
          </w:tcPr>
          <w:p w14:paraId="571734A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CAD</w:t>
            </w:r>
          </w:p>
        </w:tc>
        <w:tc>
          <w:tcPr>
            <w:tcW w:w="1267" w:type="dxa"/>
          </w:tcPr>
          <w:p w14:paraId="304BBF0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65.4</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6.3</w:t>
            </w:r>
          </w:p>
        </w:tc>
        <w:tc>
          <w:tcPr>
            <w:tcW w:w="1271" w:type="dxa"/>
          </w:tcPr>
          <w:p w14:paraId="64ECAA5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664F9EE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1790C35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w:t>
            </w:r>
            <w:proofErr w:type="gramEnd"/>
            <w:r w:rsidRPr="003F7FBB">
              <w:rPr>
                <w:rFonts w:eastAsia="等线" w:cs="Times New Roman"/>
                <w:color w:val="000000" w:themeColor="text1"/>
                <w:kern w:val="0"/>
                <w:sz w:val="22"/>
                <w14:ligatures w14:val="none"/>
              </w:rPr>
              <w:t>2d</w:t>
            </w:r>
          </w:p>
        </w:tc>
        <w:tc>
          <w:tcPr>
            <w:tcW w:w="1252" w:type="dxa"/>
          </w:tcPr>
          <w:p w14:paraId="27A2A0E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2503453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1C360DE6" w14:textId="77777777" w:rsidTr="00B4084E">
        <w:tc>
          <w:tcPr>
            <w:tcW w:w="1813" w:type="dxa"/>
          </w:tcPr>
          <w:p w14:paraId="5D531AAF" w14:textId="77777777" w:rsidR="00B97819" w:rsidRPr="003F7FBB" w:rsidRDefault="00B97819" w:rsidP="00B4084E">
            <w:pPr>
              <w:widowControl/>
              <w:jc w:val="left"/>
              <w:rPr>
                <w:rFonts w:eastAsia="等线" w:cs="Times New Roman"/>
                <w:color w:val="000000"/>
                <w:kern w:val="0"/>
                <w:sz w:val="22"/>
                <w14:ligatures w14:val="none"/>
              </w:rPr>
            </w:pPr>
            <w:r w:rsidRPr="003F7FBB">
              <w:lastRenderedPageBreak/>
              <w:t>Sommer</w:t>
            </w:r>
          </w:p>
        </w:tc>
        <w:tc>
          <w:tcPr>
            <w:tcW w:w="1832" w:type="dxa"/>
          </w:tcPr>
          <w:p w14:paraId="583382F1"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2005</w:t>
            </w:r>
          </w:p>
        </w:tc>
        <w:tc>
          <w:tcPr>
            <w:tcW w:w="1840" w:type="dxa"/>
          </w:tcPr>
          <w:p w14:paraId="4B33297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14/2</w:t>
            </w:r>
          </w:p>
        </w:tc>
        <w:tc>
          <w:tcPr>
            <w:tcW w:w="1555" w:type="dxa"/>
          </w:tcPr>
          <w:p w14:paraId="04C9E8B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50F14FF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unclear</w:t>
            </w:r>
          </w:p>
        </w:tc>
        <w:tc>
          <w:tcPr>
            <w:tcW w:w="1271" w:type="dxa"/>
          </w:tcPr>
          <w:p w14:paraId="54961D0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Germany</w:t>
            </w:r>
          </w:p>
        </w:tc>
        <w:tc>
          <w:tcPr>
            <w:tcW w:w="1134" w:type="dxa"/>
          </w:tcPr>
          <w:p w14:paraId="1DE5B03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0FA66A8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w:t>
            </w:r>
            <w:proofErr w:type="gramEnd"/>
            <w:r w:rsidRPr="003F7FBB">
              <w:rPr>
                <w:rFonts w:eastAsia="等线" w:cs="Times New Roman"/>
                <w:color w:val="000000" w:themeColor="text1"/>
                <w:kern w:val="0"/>
                <w:sz w:val="22"/>
                <w14:ligatures w14:val="none"/>
              </w:rPr>
              <w:t>2d</w:t>
            </w:r>
          </w:p>
        </w:tc>
        <w:tc>
          <w:tcPr>
            <w:tcW w:w="1252" w:type="dxa"/>
          </w:tcPr>
          <w:p w14:paraId="7E508AA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72E37CC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513B2D2D" w14:textId="77777777" w:rsidTr="00B4084E">
        <w:tc>
          <w:tcPr>
            <w:tcW w:w="1813" w:type="dxa"/>
          </w:tcPr>
          <w:p w14:paraId="60BFE7ED" w14:textId="77777777" w:rsidR="00B97819" w:rsidRPr="003F7FBB" w:rsidRDefault="00B97819" w:rsidP="00B4084E">
            <w:pPr>
              <w:widowControl/>
              <w:jc w:val="left"/>
              <w:rPr>
                <w:rFonts w:eastAsia="等线" w:cs="Times New Roman"/>
                <w:color w:val="000000"/>
                <w:kern w:val="0"/>
                <w:sz w:val="22"/>
                <w14:ligatures w14:val="none"/>
              </w:rPr>
            </w:pPr>
            <w:r w:rsidRPr="003F7FBB">
              <w:t>Foresta</w:t>
            </w:r>
          </w:p>
        </w:tc>
        <w:tc>
          <w:tcPr>
            <w:tcW w:w="1832" w:type="dxa"/>
          </w:tcPr>
          <w:p w14:paraId="3D3151D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2006</w:t>
            </w:r>
          </w:p>
        </w:tc>
        <w:tc>
          <w:tcPr>
            <w:tcW w:w="1840" w:type="dxa"/>
          </w:tcPr>
          <w:p w14:paraId="281E0179"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26/26</w:t>
            </w:r>
          </w:p>
        </w:tc>
        <w:tc>
          <w:tcPr>
            <w:tcW w:w="1555" w:type="dxa"/>
          </w:tcPr>
          <w:p w14:paraId="222B3A4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6F68706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8.2</w:t>
            </w:r>
          </w:p>
        </w:tc>
        <w:tc>
          <w:tcPr>
            <w:tcW w:w="1271" w:type="dxa"/>
          </w:tcPr>
          <w:p w14:paraId="14AD878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6035D53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0C4139C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3D536EB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44CB95B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EPCs</w:t>
            </w:r>
          </w:p>
        </w:tc>
      </w:tr>
      <w:tr w:rsidR="00B97819" w:rsidRPr="003F7FBB" w14:paraId="72AA3A00" w14:textId="77777777" w:rsidTr="00B4084E">
        <w:tc>
          <w:tcPr>
            <w:tcW w:w="1813" w:type="dxa"/>
          </w:tcPr>
          <w:p w14:paraId="6640EAD1" w14:textId="77777777" w:rsidR="00B97819" w:rsidRPr="003F7FBB" w:rsidRDefault="00B97819" w:rsidP="00B4084E">
            <w:pPr>
              <w:widowControl/>
              <w:jc w:val="left"/>
              <w:rPr>
                <w:rFonts w:eastAsia="等线" w:cs="Times New Roman"/>
                <w:color w:val="000000"/>
                <w:kern w:val="0"/>
                <w:sz w:val="22"/>
                <w14:ligatures w14:val="none"/>
              </w:rPr>
            </w:pPr>
            <w:r w:rsidRPr="003F7FBB">
              <w:t>Foresta</w:t>
            </w:r>
          </w:p>
        </w:tc>
        <w:tc>
          <w:tcPr>
            <w:tcW w:w="1832" w:type="dxa"/>
          </w:tcPr>
          <w:p w14:paraId="637D3B1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2006</w:t>
            </w:r>
          </w:p>
        </w:tc>
        <w:tc>
          <w:tcPr>
            <w:tcW w:w="1840" w:type="dxa"/>
          </w:tcPr>
          <w:p w14:paraId="565132D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23/23</w:t>
            </w:r>
          </w:p>
        </w:tc>
        <w:tc>
          <w:tcPr>
            <w:tcW w:w="1555" w:type="dxa"/>
          </w:tcPr>
          <w:p w14:paraId="0418D04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46FC0485"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47.6</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5.7</w:t>
            </w:r>
          </w:p>
        </w:tc>
        <w:tc>
          <w:tcPr>
            <w:tcW w:w="1271" w:type="dxa"/>
          </w:tcPr>
          <w:p w14:paraId="4D46476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1C2DC8C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237D5BE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1B3AA6C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341DB4B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EPCs</w:t>
            </w:r>
          </w:p>
        </w:tc>
      </w:tr>
      <w:tr w:rsidR="00B97819" w:rsidRPr="003F7FBB" w14:paraId="77E8CDFC" w14:textId="77777777" w:rsidTr="00B4084E">
        <w:tc>
          <w:tcPr>
            <w:tcW w:w="1813" w:type="dxa"/>
          </w:tcPr>
          <w:p w14:paraId="077FFF53" w14:textId="77777777" w:rsidR="00B97819" w:rsidRPr="003F7FBB" w:rsidRDefault="00B97819" w:rsidP="00B4084E">
            <w:pPr>
              <w:widowControl/>
              <w:jc w:val="left"/>
              <w:rPr>
                <w:rFonts w:eastAsia="等线" w:cs="Times New Roman"/>
                <w:color w:val="000000"/>
                <w:kern w:val="0"/>
                <w:sz w:val="22"/>
                <w14:ligatures w14:val="none"/>
              </w:rPr>
            </w:pPr>
            <w:r w:rsidRPr="003F7FBB">
              <w:t>Mazo</w:t>
            </w:r>
          </w:p>
        </w:tc>
        <w:tc>
          <w:tcPr>
            <w:tcW w:w="1832" w:type="dxa"/>
          </w:tcPr>
          <w:p w14:paraId="5472C73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2006</w:t>
            </w:r>
          </w:p>
        </w:tc>
        <w:tc>
          <w:tcPr>
            <w:tcW w:w="1840" w:type="dxa"/>
          </w:tcPr>
          <w:p w14:paraId="5251DF2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83/82</w:t>
            </w:r>
          </w:p>
        </w:tc>
        <w:tc>
          <w:tcPr>
            <w:tcW w:w="1555" w:type="dxa"/>
          </w:tcPr>
          <w:p w14:paraId="29E9AD6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04AE665F"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14.1</w:t>
            </w:r>
          </w:p>
        </w:tc>
        <w:tc>
          <w:tcPr>
            <w:tcW w:w="1271" w:type="dxa"/>
          </w:tcPr>
          <w:p w14:paraId="3199FA1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Russia</w:t>
            </w:r>
          </w:p>
        </w:tc>
        <w:tc>
          <w:tcPr>
            <w:tcW w:w="1134" w:type="dxa"/>
          </w:tcPr>
          <w:p w14:paraId="7B1C2B4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vardenafil</w:t>
            </w:r>
          </w:p>
        </w:tc>
        <w:tc>
          <w:tcPr>
            <w:tcW w:w="1219" w:type="dxa"/>
          </w:tcPr>
          <w:p w14:paraId="02B63F3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24A38F1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31B495E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37AE1046" w14:textId="77777777" w:rsidTr="00B4084E">
        <w:tc>
          <w:tcPr>
            <w:tcW w:w="1813" w:type="dxa"/>
          </w:tcPr>
          <w:p w14:paraId="3933266C" w14:textId="77777777" w:rsidR="00B97819" w:rsidRPr="003F7FBB" w:rsidRDefault="00B97819" w:rsidP="00B4084E">
            <w:pPr>
              <w:widowControl/>
              <w:jc w:val="left"/>
              <w:rPr>
                <w:rFonts w:eastAsia="等线" w:cs="Times New Roman"/>
                <w:color w:val="000000"/>
                <w:kern w:val="0"/>
                <w:sz w:val="22"/>
                <w14:ligatures w14:val="none"/>
              </w:rPr>
            </w:pPr>
            <w:r w:rsidRPr="003F7FBB">
              <w:t>Aversa</w:t>
            </w:r>
          </w:p>
        </w:tc>
        <w:tc>
          <w:tcPr>
            <w:tcW w:w="1832" w:type="dxa"/>
          </w:tcPr>
          <w:p w14:paraId="7A55CA08"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2007</w:t>
            </w:r>
          </w:p>
        </w:tc>
        <w:tc>
          <w:tcPr>
            <w:tcW w:w="1840" w:type="dxa"/>
          </w:tcPr>
          <w:p w14:paraId="48349C1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20/20</w:t>
            </w:r>
          </w:p>
        </w:tc>
        <w:tc>
          <w:tcPr>
            <w:tcW w:w="1555" w:type="dxa"/>
          </w:tcPr>
          <w:p w14:paraId="255478D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34ABC3B1"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54</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w:t>
            </w:r>
          </w:p>
        </w:tc>
        <w:tc>
          <w:tcPr>
            <w:tcW w:w="1271" w:type="dxa"/>
          </w:tcPr>
          <w:p w14:paraId="3C7F280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752E8BD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15B8DE3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w:t>
            </w:r>
            <w:proofErr w:type="gramEnd"/>
            <w:r w:rsidRPr="003F7FBB">
              <w:rPr>
                <w:rFonts w:eastAsia="等线" w:cs="Times New Roman"/>
                <w:color w:val="000000" w:themeColor="text1"/>
                <w:kern w:val="0"/>
                <w:sz w:val="22"/>
                <w14:ligatures w14:val="none"/>
              </w:rPr>
              <w:t>2d</w:t>
            </w:r>
          </w:p>
        </w:tc>
        <w:tc>
          <w:tcPr>
            <w:tcW w:w="1252" w:type="dxa"/>
          </w:tcPr>
          <w:p w14:paraId="7032266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4EF8BE6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PSV</w:t>
            </w:r>
          </w:p>
        </w:tc>
      </w:tr>
      <w:tr w:rsidR="00B97819" w:rsidRPr="003F7FBB" w14:paraId="6BF40F53" w14:textId="77777777" w:rsidTr="00B4084E">
        <w:tc>
          <w:tcPr>
            <w:tcW w:w="1813" w:type="dxa"/>
          </w:tcPr>
          <w:p w14:paraId="2BB31B82" w14:textId="77777777" w:rsidR="00B97819" w:rsidRPr="003F7FBB" w:rsidRDefault="00B97819" w:rsidP="00B4084E">
            <w:pPr>
              <w:widowControl/>
              <w:jc w:val="left"/>
              <w:rPr>
                <w:rFonts w:eastAsia="等线" w:cs="Times New Roman"/>
                <w:color w:val="000000"/>
                <w:kern w:val="0"/>
                <w:sz w:val="22"/>
                <w14:ligatures w14:val="none"/>
              </w:rPr>
            </w:pPr>
            <w:r w:rsidRPr="003F7FBB">
              <w:t>Foresta</w:t>
            </w:r>
          </w:p>
        </w:tc>
        <w:tc>
          <w:tcPr>
            <w:tcW w:w="1832" w:type="dxa"/>
          </w:tcPr>
          <w:p w14:paraId="1133080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2007</w:t>
            </w:r>
          </w:p>
        </w:tc>
        <w:tc>
          <w:tcPr>
            <w:tcW w:w="1840" w:type="dxa"/>
          </w:tcPr>
          <w:p w14:paraId="6DC8623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26/26</w:t>
            </w:r>
          </w:p>
        </w:tc>
        <w:tc>
          <w:tcPr>
            <w:tcW w:w="1555" w:type="dxa"/>
          </w:tcPr>
          <w:p w14:paraId="3B6CB81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54E00C2C"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52.8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3.7</w:t>
            </w:r>
          </w:p>
        </w:tc>
        <w:tc>
          <w:tcPr>
            <w:tcW w:w="1271" w:type="dxa"/>
          </w:tcPr>
          <w:p w14:paraId="323FD37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559F7FA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vardenafil</w:t>
            </w:r>
          </w:p>
        </w:tc>
        <w:tc>
          <w:tcPr>
            <w:tcW w:w="1219" w:type="dxa"/>
          </w:tcPr>
          <w:p w14:paraId="62EFF45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2A7D97E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2F3A55A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EPCs</w:t>
            </w:r>
          </w:p>
        </w:tc>
      </w:tr>
      <w:tr w:rsidR="00B97819" w:rsidRPr="003F7FBB" w14:paraId="2E5B74AD" w14:textId="77777777" w:rsidTr="00B4084E">
        <w:tc>
          <w:tcPr>
            <w:tcW w:w="1813" w:type="dxa"/>
          </w:tcPr>
          <w:p w14:paraId="0CFCDD70" w14:textId="77777777" w:rsidR="00B97819" w:rsidRPr="003F7FBB" w:rsidRDefault="00B97819" w:rsidP="00B4084E">
            <w:pPr>
              <w:widowControl/>
              <w:jc w:val="left"/>
              <w:rPr>
                <w:rFonts w:eastAsia="等线" w:cs="Times New Roman"/>
                <w:color w:val="000000"/>
                <w:kern w:val="0"/>
                <w:sz w:val="22"/>
                <w14:ligatures w14:val="none"/>
              </w:rPr>
            </w:pPr>
            <w:r w:rsidRPr="003F7FBB">
              <w:t>Foresta</w:t>
            </w:r>
          </w:p>
        </w:tc>
        <w:tc>
          <w:tcPr>
            <w:tcW w:w="1832" w:type="dxa"/>
          </w:tcPr>
          <w:p w14:paraId="5BC7D5F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2007</w:t>
            </w:r>
          </w:p>
        </w:tc>
        <w:tc>
          <w:tcPr>
            <w:tcW w:w="1840" w:type="dxa"/>
          </w:tcPr>
          <w:p w14:paraId="1C6790F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23/23</w:t>
            </w:r>
          </w:p>
        </w:tc>
        <w:tc>
          <w:tcPr>
            <w:tcW w:w="1555" w:type="dxa"/>
          </w:tcPr>
          <w:p w14:paraId="4C31045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0F8112D8"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52.5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4.3</w:t>
            </w:r>
          </w:p>
        </w:tc>
        <w:tc>
          <w:tcPr>
            <w:tcW w:w="1271" w:type="dxa"/>
          </w:tcPr>
          <w:p w14:paraId="65BC9EA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101EDFE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vardenafil</w:t>
            </w:r>
          </w:p>
        </w:tc>
        <w:tc>
          <w:tcPr>
            <w:tcW w:w="1219" w:type="dxa"/>
          </w:tcPr>
          <w:p w14:paraId="0B818BF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03E29EA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27EC468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EPCs</w:t>
            </w:r>
          </w:p>
        </w:tc>
      </w:tr>
      <w:tr w:rsidR="00B97819" w:rsidRPr="003F7FBB" w14:paraId="2AC2F20F" w14:textId="77777777" w:rsidTr="00B4084E">
        <w:tc>
          <w:tcPr>
            <w:tcW w:w="1813" w:type="dxa"/>
          </w:tcPr>
          <w:p w14:paraId="0597E871"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Guazzi</w:t>
            </w:r>
            <w:proofErr w:type="spellEnd"/>
          </w:p>
        </w:tc>
        <w:tc>
          <w:tcPr>
            <w:tcW w:w="1832" w:type="dxa"/>
          </w:tcPr>
          <w:p w14:paraId="2FBCF77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2007</w:t>
            </w:r>
          </w:p>
        </w:tc>
        <w:tc>
          <w:tcPr>
            <w:tcW w:w="1840" w:type="dxa"/>
          </w:tcPr>
          <w:p w14:paraId="7F6F5856"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19/17</w:t>
            </w:r>
          </w:p>
        </w:tc>
        <w:tc>
          <w:tcPr>
            <w:tcW w:w="1555" w:type="dxa"/>
          </w:tcPr>
          <w:p w14:paraId="6D9CEAF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37EE7B7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62</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3</w:t>
            </w:r>
          </w:p>
        </w:tc>
        <w:tc>
          <w:tcPr>
            <w:tcW w:w="1271" w:type="dxa"/>
          </w:tcPr>
          <w:p w14:paraId="5303629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43E9227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61DB847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w:t>
            </w:r>
            <w:proofErr w:type="gramStart"/>
            <w:r w:rsidRPr="003F7FBB">
              <w:rPr>
                <w:rFonts w:eastAsia="等线" w:cs="Times New Roman"/>
                <w:color w:val="000000" w:themeColor="text1"/>
                <w:kern w:val="0"/>
                <w:sz w:val="22"/>
                <w14:ligatures w14:val="none"/>
              </w:rPr>
              <w:t>mg,bid</w:t>
            </w:r>
            <w:proofErr w:type="gramEnd"/>
          </w:p>
        </w:tc>
        <w:tc>
          <w:tcPr>
            <w:tcW w:w="1252" w:type="dxa"/>
          </w:tcPr>
          <w:p w14:paraId="3D74EE1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24w</w:t>
            </w:r>
          </w:p>
        </w:tc>
        <w:tc>
          <w:tcPr>
            <w:tcW w:w="2126" w:type="dxa"/>
          </w:tcPr>
          <w:p w14:paraId="49DFD38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SBP, DBP, RHI</w:t>
            </w:r>
          </w:p>
        </w:tc>
      </w:tr>
      <w:tr w:rsidR="00B97819" w:rsidRPr="003F7FBB" w14:paraId="6AB90966" w14:textId="77777777" w:rsidTr="00B4084E">
        <w:tc>
          <w:tcPr>
            <w:tcW w:w="1813" w:type="dxa"/>
          </w:tcPr>
          <w:p w14:paraId="13CCE146" w14:textId="77777777" w:rsidR="00B97819" w:rsidRPr="003F7FBB" w:rsidRDefault="00B97819" w:rsidP="00B4084E">
            <w:pPr>
              <w:widowControl/>
              <w:jc w:val="left"/>
              <w:rPr>
                <w:rFonts w:eastAsia="等线" w:cs="Times New Roman"/>
                <w:color w:val="000000"/>
                <w:kern w:val="0"/>
                <w:sz w:val="22"/>
                <w14:ligatures w14:val="none"/>
              </w:rPr>
            </w:pPr>
            <w:r w:rsidRPr="003F7FBB">
              <w:t>Aversa</w:t>
            </w:r>
          </w:p>
        </w:tc>
        <w:tc>
          <w:tcPr>
            <w:tcW w:w="1832" w:type="dxa"/>
          </w:tcPr>
          <w:p w14:paraId="35EAFA45"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2008</w:t>
            </w:r>
          </w:p>
        </w:tc>
        <w:tc>
          <w:tcPr>
            <w:tcW w:w="1840" w:type="dxa"/>
          </w:tcPr>
          <w:p w14:paraId="128FF99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10/10</w:t>
            </w:r>
          </w:p>
        </w:tc>
        <w:tc>
          <w:tcPr>
            <w:tcW w:w="1555" w:type="dxa"/>
          </w:tcPr>
          <w:p w14:paraId="3867DFF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DM</w:t>
            </w:r>
          </w:p>
        </w:tc>
        <w:tc>
          <w:tcPr>
            <w:tcW w:w="1267" w:type="dxa"/>
          </w:tcPr>
          <w:p w14:paraId="0408D298"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64.2</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5.4</w:t>
            </w:r>
          </w:p>
        </w:tc>
        <w:tc>
          <w:tcPr>
            <w:tcW w:w="1271" w:type="dxa"/>
          </w:tcPr>
          <w:p w14:paraId="6183B0F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1429B45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EF89D6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25</w:t>
            </w:r>
            <w:proofErr w:type="gramStart"/>
            <w:r w:rsidRPr="003F7FBB">
              <w:rPr>
                <w:rFonts w:eastAsia="等线" w:cs="Times New Roman"/>
                <w:color w:val="000000" w:themeColor="text1"/>
                <w:kern w:val="0"/>
                <w:sz w:val="22"/>
                <w14:ligatures w14:val="none"/>
              </w:rPr>
              <w:t>mg,tid</w:t>
            </w:r>
            <w:proofErr w:type="gramEnd"/>
          </w:p>
        </w:tc>
        <w:tc>
          <w:tcPr>
            <w:tcW w:w="1252" w:type="dxa"/>
          </w:tcPr>
          <w:p w14:paraId="42BABDC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110E3FF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w:t>
            </w:r>
          </w:p>
        </w:tc>
      </w:tr>
      <w:tr w:rsidR="00B97819" w:rsidRPr="003F7FBB" w14:paraId="41381ED6" w14:textId="77777777" w:rsidTr="00B4084E">
        <w:tc>
          <w:tcPr>
            <w:tcW w:w="1813" w:type="dxa"/>
          </w:tcPr>
          <w:p w14:paraId="57AA7501" w14:textId="77777777" w:rsidR="00B97819" w:rsidRPr="003F7FBB" w:rsidRDefault="00B97819" w:rsidP="00B4084E">
            <w:pPr>
              <w:widowControl/>
              <w:jc w:val="left"/>
              <w:rPr>
                <w:rFonts w:eastAsia="等线" w:cs="Times New Roman"/>
                <w:color w:val="000000"/>
                <w:kern w:val="0"/>
                <w:sz w:val="22"/>
                <w14:ligatures w14:val="none"/>
              </w:rPr>
            </w:pPr>
            <w:r w:rsidRPr="003F7FBB">
              <w:t>Behling</w:t>
            </w:r>
          </w:p>
        </w:tc>
        <w:tc>
          <w:tcPr>
            <w:tcW w:w="1832" w:type="dxa"/>
          </w:tcPr>
          <w:p w14:paraId="4157973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2008</w:t>
            </w:r>
          </w:p>
        </w:tc>
        <w:tc>
          <w:tcPr>
            <w:tcW w:w="1840" w:type="dxa"/>
          </w:tcPr>
          <w:p w14:paraId="5851938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11/8</w:t>
            </w:r>
          </w:p>
        </w:tc>
        <w:tc>
          <w:tcPr>
            <w:tcW w:w="1555" w:type="dxa"/>
          </w:tcPr>
          <w:p w14:paraId="4C95FE8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31537D3B"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12</w:t>
            </w:r>
          </w:p>
        </w:tc>
        <w:tc>
          <w:tcPr>
            <w:tcW w:w="1271" w:type="dxa"/>
          </w:tcPr>
          <w:p w14:paraId="6AF80CA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Brazil</w:t>
            </w:r>
          </w:p>
        </w:tc>
        <w:tc>
          <w:tcPr>
            <w:tcW w:w="1134" w:type="dxa"/>
          </w:tcPr>
          <w:p w14:paraId="490998A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03193B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w:t>
            </w:r>
            <w:proofErr w:type="gramStart"/>
            <w:r w:rsidRPr="003F7FBB">
              <w:rPr>
                <w:rFonts w:eastAsia="等线" w:cs="Times New Roman"/>
                <w:color w:val="000000" w:themeColor="text1"/>
                <w:kern w:val="0"/>
                <w:sz w:val="22"/>
                <w14:ligatures w14:val="none"/>
              </w:rPr>
              <w:t>mg,tid</w:t>
            </w:r>
            <w:proofErr w:type="gramEnd"/>
          </w:p>
        </w:tc>
        <w:tc>
          <w:tcPr>
            <w:tcW w:w="1252" w:type="dxa"/>
          </w:tcPr>
          <w:p w14:paraId="58FD6A1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0CDACEB1"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MAP, SBP</w:t>
            </w:r>
          </w:p>
        </w:tc>
      </w:tr>
      <w:tr w:rsidR="00B97819" w:rsidRPr="003F7FBB" w14:paraId="19878FDB" w14:textId="77777777" w:rsidTr="00B4084E">
        <w:tc>
          <w:tcPr>
            <w:tcW w:w="1813" w:type="dxa"/>
          </w:tcPr>
          <w:p w14:paraId="2103DCF9"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Bocchio</w:t>
            </w:r>
            <w:proofErr w:type="spellEnd"/>
          </w:p>
        </w:tc>
        <w:tc>
          <w:tcPr>
            <w:tcW w:w="1832" w:type="dxa"/>
          </w:tcPr>
          <w:p w14:paraId="2C40FF25"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2008</w:t>
            </w:r>
          </w:p>
        </w:tc>
        <w:tc>
          <w:tcPr>
            <w:tcW w:w="1840" w:type="dxa"/>
          </w:tcPr>
          <w:p w14:paraId="5488FB3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18/18</w:t>
            </w:r>
          </w:p>
        </w:tc>
        <w:tc>
          <w:tcPr>
            <w:tcW w:w="1555" w:type="dxa"/>
          </w:tcPr>
          <w:p w14:paraId="261B5A5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02653C6F"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52.0</w:t>
            </w:r>
            <w:r w:rsidRPr="003F7FBB">
              <w:rPr>
                <w:rFonts w:eastAsia="等线" w:cs="Times New Roman" w:hint="eastAsia"/>
                <w:color w:val="000000" w:themeColor="text1"/>
                <w:kern w:val="0"/>
                <w:sz w:val="22"/>
                <w14:ligatures w14:val="none"/>
              </w:rPr>
              <w:t>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9.98</w:t>
            </w:r>
          </w:p>
        </w:tc>
        <w:tc>
          <w:tcPr>
            <w:tcW w:w="1271" w:type="dxa"/>
          </w:tcPr>
          <w:p w14:paraId="00CC21B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3236A74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75BC1CE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mg,qd</w:t>
            </w:r>
            <w:proofErr w:type="gramEnd"/>
          </w:p>
        </w:tc>
        <w:tc>
          <w:tcPr>
            <w:tcW w:w="1252" w:type="dxa"/>
          </w:tcPr>
          <w:p w14:paraId="4CAEFB3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6FE75A7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 xml:space="preserve">SBP, DBP, </w:t>
            </w:r>
            <w:proofErr w:type="spellStart"/>
            <w:r w:rsidRPr="003F7FBB">
              <w:rPr>
                <w:rFonts w:eastAsia="等线" w:cs="Times New Roman"/>
                <w:color w:val="000000"/>
                <w:kern w:val="0"/>
                <w:sz w:val="22"/>
                <w14:ligatures w14:val="none"/>
              </w:rPr>
              <w:t>cIMT</w:t>
            </w:r>
            <w:proofErr w:type="spellEnd"/>
          </w:p>
        </w:tc>
      </w:tr>
      <w:tr w:rsidR="00B97819" w:rsidRPr="003F7FBB" w14:paraId="5764BBA7" w14:textId="77777777" w:rsidTr="00B4084E">
        <w:tc>
          <w:tcPr>
            <w:tcW w:w="1813" w:type="dxa"/>
          </w:tcPr>
          <w:p w14:paraId="00A6969C"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Guazzi</w:t>
            </w:r>
            <w:proofErr w:type="spellEnd"/>
          </w:p>
        </w:tc>
        <w:tc>
          <w:tcPr>
            <w:tcW w:w="1832" w:type="dxa"/>
          </w:tcPr>
          <w:p w14:paraId="11EC8E2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2008</w:t>
            </w:r>
          </w:p>
        </w:tc>
        <w:tc>
          <w:tcPr>
            <w:tcW w:w="1840" w:type="dxa"/>
          </w:tcPr>
          <w:p w14:paraId="3B173455"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16/16</w:t>
            </w:r>
          </w:p>
        </w:tc>
        <w:tc>
          <w:tcPr>
            <w:tcW w:w="1555" w:type="dxa"/>
          </w:tcPr>
          <w:p w14:paraId="043F7A0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123867B6"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57.2</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5.1</w:t>
            </w:r>
          </w:p>
        </w:tc>
        <w:tc>
          <w:tcPr>
            <w:tcW w:w="1271" w:type="dxa"/>
          </w:tcPr>
          <w:p w14:paraId="18EF617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327A325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4E960D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5833CA0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55DB414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SBP, DBP</w:t>
            </w:r>
          </w:p>
        </w:tc>
      </w:tr>
      <w:tr w:rsidR="00B97819" w:rsidRPr="003F7FBB" w14:paraId="6DDB71B9" w14:textId="77777777" w:rsidTr="00B4084E">
        <w:tc>
          <w:tcPr>
            <w:tcW w:w="1813" w:type="dxa"/>
          </w:tcPr>
          <w:p w14:paraId="4E7FD49A"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Guazzi</w:t>
            </w:r>
            <w:proofErr w:type="spellEnd"/>
          </w:p>
        </w:tc>
        <w:tc>
          <w:tcPr>
            <w:tcW w:w="1832" w:type="dxa"/>
          </w:tcPr>
          <w:p w14:paraId="190BF71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2008</w:t>
            </w:r>
          </w:p>
        </w:tc>
        <w:tc>
          <w:tcPr>
            <w:tcW w:w="1840" w:type="dxa"/>
          </w:tcPr>
          <w:p w14:paraId="7B13948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16</w:t>
            </w:r>
            <w:r w:rsidRPr="003F7FBB">
              <w:rPr>
                <w:rFonts w:eastAsia="等线" w:cs="Times New Roman" w:hint="eastAsia"/>
                <w:color w:val="000000"/>
                <w:kern w:val="0"/>
                <w:sz w:val="22"/>
                <w14:ligatures w14:val="none"/>
              </w:rPr>
              <w:t>/16</w:t>
            </w:r>
          </w:p>
        </w:tc>
        <w:tc>
          <w:tcPr>
            <w:tcW w:w="1555" w:type="dxa"/>
          </w:tcPr>
          <w:p w14:paraId="393526E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47233AEC"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56.6</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4.3</w:t>
            </w:r>
          </w:p>
        </w:tc>
        <w:tc>
          <w:tcPr>
            <w:tcW w:w="1271" w:type="dxa"/>
          </w:tcPr>
          <w:p w14:paraId="2D984DF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46F4F67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3E9F3FD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7E60FF6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6A34277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SBP, DBP</w:t>
            </w:r>
          </w:p>
        </w:tc>
      </w:tr>
      <w:tr w:rsidR="00B97819" w:rsidRPr="003F7FBB" w14:paraId="376B4D92" w14:textId="77777777" w:rsidTr="00B4084E">
        <w:tc>
          <w:tcPr>
            <w:tcW w:w="1813" w:type="dxa"/>
          </w:tcPr>
          <w:p w14:paraId="16A6B075"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Stirban</w:t>
            </w:r>
            <w:proofErr w:type="spellEnd"/>
          </w:p>
        </w:tc>
        <w:tc>
          <w:tcPr>
            <w:tcW w:w="1832" w:type="dxa"/>
          </w:tcPr>
          <w:p w14:paraId="13CC41D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2009</w:t>
            </w:r>
          </w:p>
        </w:tc>
        <w:tc>
          <w:tcPr>
            <w:tcW w:w="1840" w:type="dxa"/>
          </w:tcPr>
          <w:p w14:paraId="1E076818"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35</w:t>
            </w:r>
            <w:r w:rsidRPr="003F7FBB">
              <w:rPr>
                <w:rFonts w:eastAsia="等线" w:cs="Times New Roman" w:hint="eastAsia"/>
                <w:color w:val="000000"/>
                <w:kern w:val="0"/>
                <w:sz w:val="22"/>
                <w14:ligatures w14:val="none"/>
              </w:rPr>
              <w:t>/35</w:t>
            </w:r>
          </w:p>
        </w:tc>
        <w:tc>
          <w:tcPr>
            <w:tcW w:w="1555" w:type="dxa"/>
          </w:tcPr>
          <w:p w14:paraId="1D312C0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DM</w:t>
            </w:r>
          </w:p>
        </w:tc>
        <w:tc>
          <w:tcPr>
            <w:tcW w:w="1267" w:type="dxa"/>
          </w:tcPr>
          <w:p w14:paraId="0272AAB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55.1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7</w:t>
            </w:r>
          </w:p>
        </w:tc>
        <w:tc>
          <w:tcPr>
            <w:tcW w:w="1271" w:type="dxa"/>
          </w:tcPr>
          <w:p w14:paraId="040BDB5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Germany</w:t>
            </w:r>
          </w:p>
        </w:tc>
        <w:tc>
          <w:tcPr>
            <w:tcW w:w="1134" w:type="dxa"/>
          </w:tcPr>
          <w:p w14:paraId="55EB510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3F9187D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100mg</w:t>
            </w:r>
          </w:p>
        </w:tc>
        <w:tc>
          <w:tcPr>
            <w:tcW w:w="1252" w:type="dxa"/>
          </w:tcPr>
          <w:p w14:paraId="4D1597D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506E6D7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BAD, FMD</w:t>
            </w:r>
          </w:p>
        </w:tc>
      </w:tr>
      <w:tr w:rsidR="00B97819" w:rsidRPr="003F7FBB" w14:paraId="0DCA8939" w14:textId="77777777" w:rsidTr="00B4084E">
        <w:tc>
          <w:tcPr>
            <w:tcW w:w="1813" w:type="dxa"/>
          </w:tcPr>
          <w:p w14:paraId="2A8BA8DE" w14:textId="77777777" w:rsidR="00B97819" w:rsidRPr="003F7FBB" w:rsidRDefault="00B97819" w:rsidP="00B4084E">
            <w:pPr>
              <w:widowControl/>
              <w:jc w:val="left"/>
              <w:rPr>
                <w:rFonts w:eastAsia="等线" w:cs="Times New Roman"/>
                <w:color w:val="000000"/>
                <w:kern w:val="0"/>
                <w:sz w:val="22"/>
                <w14:ligatures w14:val="none"/>
              </w:rPr>
            </w:pPr>
            <w:r w:rsidRPr="003F7FBB">
              <w:t>Vardi</w:t>
            </w:r>
          </w:p>
        </w:tc>
        <w:tc>
          <w:tcPr>
            <w:tcW w:w="1832" w:type="dxa"/>
          </w:tcPr>
          <w:p w14:paraId="4ADA036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2009</w:t>
            </w:r>
          </w:p>
        </w:tc>
        <w:tc>
          <w:tcPr>
            <w:tcW w:w="1840" w:type="dxa"/>
          </w:tcPr>
          <w:p w14:paraId="28C2179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34</w:t>
            </w:r>
            <w:r w:rsidRPr="003F7FBB">
              <w:rPr>
                <w:rFonts w:eastAsia="等线" w:cs="Times New Roman" w:hint="eastAsia"/>
                <w:color w:val="000000"/>
                <w:kern w:val="0"/>
                <w:sz w:val="22"/>
                <w14:ligatures w14:val="none"/>
              </w:rPr>
              <w:t>/19</w:t>
            </w:r>
          </w:p>
        </w:tc>
        <w:tc>
          <w:tcPr>
            <w:tcW w:w="1555" w:type="dxa"/>
          </w:tcPr>
          <w:p w14:paraId="3910793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48060526"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55.4</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10.5</w:t>
            </w:r>
          </w:p>
        </w:tc>
        <w:tc>
          <w:tcPr>
            <w:tcW w:w="1271" w:type="dxa"/>
          </w:tcPr>
          <w:p w14:paraId="2A004D0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Israel</w:t>
            </w:r>
          </w:p>
        </w:tc>
        <w:tc>
          <w:tcPr>
            <w:tcW w:w="1134" w:type="dxa"/>
          </w:tcPr>
          <w:p w14:paraId="6899128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5368122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w:t>
            </w:r>
            <w:proofErr w:type="gramStart"/>
            <w:r w:rsidRPr="003F7FBB">
              <w:rPr>
                <w:rFonts w:eastAsia="等线" w:cs="Times New Roman"/>
                <w:color w:val="000000" w:themeColor="text1"/>
                <w:kern w:val="0"/>
                <w:sz w:val="22"/>
                <w14:ligatures w14:val="none"/>
              </w:rPr>
              <w:t>mg,qd</w:t>
            </w:r>
            <w:proofErr w:type="gramEnd"/>
          </w:p>
        </w:tc>
        <w:tc>
          <w:tcPr>
            <w:tcW w:w="1252" w:type="dxa"/>
          </w:tcPr>
          <w:p w14:paraId="5A8DC8A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0C5757A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346416D9" w14:textId="77777777" w:rsidTr="00B4084E">
        <w:tc>
          <w:tcPr>
            <w:tcW w:w="1813" w:type="dxa"/>
          </w:tcPr>
          <w:p w14:paraId="2DFF043C" w14:textId="77777777" w:rsidR="00B97819" w:rsidRPr="003F7FBB" w:rsidRDefault="00B97819" w:rsidP="00B4084E">
            <w:pPr>
              <w:widowControl/>
              <w:jc w:val="left"/>
              <w:rPr>
                <w:rFonts w:eastAsia="等线" w:cs="Times New Roman"/>
                <w:color w:val="000000"/>
                <w:kern w:val="0"/>
                <w:sz w:val="22"/>
                <w14:ligatures w14:val="none"/>
              </w:rPr>
            </w:pPr>
            <w:r w:rsidRPr="003F7FBB">
              <w:t>Shenoy</w:t>
            </w:r>
          </w:p>
        </w:tc>
        <w:tc>
          <w:tcPr>
            <w:tcW w:w="1832" w:type="dxa"/>
          </w:tcPr>
          <w:p w14:paraId="2B5231F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2010</w:t>
            </w:r>
          </w:p>
        </w:tc>
        <w:tc>
          <w:tcPr>
            <w:tcW w:w="1840" w:type="dxa"/>
          </w:tcPr>
          <w:p w14:paraId="0B528A4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24</w:t>
            </w:r>
            <w:r w:rsidRPr="003F7FBB">
              <w:rPr>
                <w:rFonts w:eastAsia="等线" w:cs="Times New Roman" w:hint="eastAsia"/>
                <w:color w:val="000000"/>
                <w:kern w:val="0"/>
                <w:sz w:val="22"/>
                <w14:ligatures w14:val="none"/>
              </w:rPr>
              <w:t>/24</w:t>
            </w:r>
          </w:p>
        </w:tc>
        <w:tc>
          <w:tcPr>
            <w:tcW w:w="1555" w:type="dxa"/>
          </w:tcPr>
          <w:p w14:paraId="788E665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MCTD</w:t>
            </w:r>
          </w:p>
        </w:tc>
        <w:tc>
          <w:tcPr>
            <w:tcW w:w="1267" w:type="dxa"/>
          </w:tcPr>
          <w:p w14:paraId="09F9983D"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36.87</w:t>
            </w:r>
          </w:p>
        </w:tc>
        <w:tc>
          <w:tcPr>
            <w:tcW w:w="1271" w:type="dxa"/>
          </w:tcPr>
          <w:p w14:paraId="4752144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India</w:t>
            </w:r>
          </w:p>
        </w:tc>
        <w:tc>
          <w:tcPr>
            <w:tcW w:w="1134" w:type="dxa"/>
          </w:tcPr>
          <w:p w14:paraId="32E0E9D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7978D01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w:t>
            </w:r>
            <w:proofErr w:type="gramEnd"/>
            <w:r w:rsidRPr="003F7FBB">
              <w:rPr>
                <w:rFonts w:eastAsia="等线" w:cs="Times New Roman"/>
                <w:color w:val="000000" w:themeColor="text1"/>
                <w:kern w:val="0"/>
                <w:sz w:val="22"/>
                <w14:ligatures w14:val="none"/>
              </w:rPr>
              <w:t>2d</w:t>
            </w:r>
          </w:p>
        </w:tc>
        <w:tc>
          <w:tcPr>
            <w:tcW w:w="1252" w:type="dxa"/>
          </w:tcPr>
          <w:p w14:paraId="2AD34E5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6w</w:t>
            </w:r>
          </w:p>
        </w:tc>
        <w:tc>
          <w:tcPr>
            <w:tcW w:w="2126" w:type="dxa"/>
          </w:tcPr>
          <w:p w14:paraId="0771D0C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7991BF3D" w14:textId="77777777" w:rsidTr="00B4084E">
        <w:tc>
          <w:tcPr>
            <w:tcW w:w="1813" w:type="dxa"/>
          </w:tcPr>
          <w:p w14:paraId="7ECD5C85"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Javaroni</w:t>
            </w:r>
            <w:proofErr w:type="spellEnd"/>
          </w:p>
        </w:tc>
        <w:tc>
          <w:tcPr>
            <w:tcW w:w="1832" w:type="dxa"/>
          </w:tcPr>
          <w:p w14:paraId="2763446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2011</w:t>
            </w:r>
          </w:p>
        </w:tc>
        <w:tc>
          <w:tcPr>
            <w:tcW w:w="1840" w:type="dxa"/>
          </w:tcPr>
          <w:p w14:paraId="2644782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39</w:t>
            </w:r>
            <w:r w:rsidRPr="003F7FBB">
              <w:rPr>
                <w:rFonts w:eastAsia="等线" w:cs="Times New Roman" w:hint="eastAsia"/>
                <w:color w:val="000000"/>
                <w:kern w:val="0"/>
                <w:sz w:val="22"/>
                <w14:ligatures w14:val="none"/>
              </w:rPr>
              <w:t>/39</w:t>
            </w:r>
          </w:p>
        </w:tc>
        <w:tc>
          <w:tcPr>
            <w:tcW w:w="1555" w:type="dxa"/>
          </w:tcPr>
          <w:p w14:paraId="2BC1CA8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44847C62"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57.3</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4.8</w:t>
            </w:r>
          </w:p>
        </w:tc>
        <w:tc>
          <w:tcPr>
            <w:tcW w:w="1271" w:type="dxa"/>
          </w:tcPr>
          <w:p w14:paraId="29A48A6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Brazil</w:t>
            </w:r>
          </w:p>
        </w:tc>
        <w:tc>
          <w:tcPr>
            <w:tcW w:w="1134" w:type="dxa"/>
          </w:tcPr>
          <w:p w14:paraId="285F54B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vardenafil</w:t>
            </w:r>
          </w:p>
        </w:tc>
        <w:tc>
          <w:tcPr>
            <w:tcW w:w="1219" w:type="dxa"/>
          </w:tcPr>
          <w:p w14:paraId="6C4281A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4E75610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08171BC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 xml:space="preserve">FMD, SBP, DBP, </w:t>
            </w:r>
            <w:proofErr w:type="spellStart"/>
            <w:r w:rsidRPr="003F7FBB">
              <w:rPr>
                <w:rFonts w:eastAsia="等线" w:cs="Times New Roman"/>
                <w:color w:val="000000"/>
                <w:kern w:val="0"/>
                <w:sz w:val="22"/>
                <w14:ligatures w14:val="none"/>
              </w:rPr>
              <w:t>cIMT</w:t>
            </w:r>
            <w:proofErr w:type="spellEnd"/>
          </w:p>
        </w:tc>
      </w:tr>
      <w:tr w:rsidR="00B97819" w:rsidRPr="003F7FBB" w14:paraId="522FCF23" w14:textId="77777777" w:rsidTr="00B4084E">
        <w:tc>
          <w:tcPr>
            <w:tcW w:w="1813" w:type="dxa"/>
          </w:tcPr>
          <w:p w14:paraId="67628377" w14:textId="77777777" w:rsidR="00B97819" w:rsidRPr="003F7FBB" w:rsidRDefault="00B97819" w:rsidP="00B4084E">
            <w:pPr>
              <w:widowControl/>
              <w:jc w:val="left"/>
              <w:rPr>
                <w:rFonts w:eastAsia="等线" w:cs="Times New Roman"/>
                <w:color w:val="000000"/>
                <w:kern w:val="0"/>
                <w:sz w:val="22"/>
                <w14:ligatures w14:val="none"/>
              </w:rPr>
            </w:pPr>
            <w:r w:rsidRPr="003F7FBB">
              <w:t xml:space="preserve">La </w:t>
            </w:r>
            <w:proofErr w:type="spellStart"/>
            <w:r w:rsidRPr="003F7FBB">
              <w:t>Vignera</w:t>
            </w:r>
            <w:proofErr w:type="spellEnd"/>
          </w:p>
        </w:tc>
        <w:tc>
          <w:tcPr>
            <w:tcW w:w="1832" w:type="dxa"/>
          </w:tcPr>
          <w:p w14:paraId="495A534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2011</w:t>
            </w:r>
          </w:p>
        </w:tc>
        <w:tc>
          <w:tcPr>
            <w:tcW w:w="1840" w:type="dxa"/>
          </w:tcPr>
          <w:p w14:paraId="2938DB7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50</w:t>
            </w:r>
            <w:r w:rsidRPr="003F7FBB">
              <w:rPr>
                <w:rFonts w:eastAsia="等线" w:cs="Times New Roman" w:hint="eastAsia"/>
                <w:color w:val="000000"/>
                <w:kern w:val="0"/>
                <w:sz w:val="22"/>
                <w14:ligatures w14:val="none"/>
              </w:rPr>
              <w:t>/50</w:t>
            </w:r>
          </w:p>
        </w:tc>
        <w:tc>
          <w:tcPr>
            <w:tcW w:w="1555" w:type="dxa"/>
          </w:tcPr>
          <w:p w14:paraId="0547A7C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28FBCDA4"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56</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14</w:t>
            </w:r>
          </w:p>
        </w:tc>
        <w:tc>
          <w:tcPr>
            <w:tcW w:w="1271" w:type="dxa"/>
          </w:tcPr>
          <w:p w14:paraId="5F0CD25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09EE0B3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0C309B3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w:t>
            </w:r>
            <w:proofErr w:type="gramStart"/>
            <w:r w:rsidRPr="003F7FBB">
              <w:rPr>
                <w:rFonts w:eastAsia="等线" w:cs="Times New Roman"/>
                <w:color w:val="000000" w:themeColor="text1"/>
                <w:kern w:val="0"/>
                <w:sz w:val="22"/>
                <w14:ligatures w14:val="none"/>
              </w:rPr>
              <w:t>mg,qd</w:t>
            </w:r>
            <w:proofErr w:type="gramEnd"/>
          </w:p>
        </w:tc>
        <w:tc>
          <w:tcPr>
            <w:tcW w:w="1252" w:type="dxa"/>
          </w:tcPr>
          <w:p w14:paraId="3FBE5D5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12w</w:t>
            </w:r>
          </w:p>
        </w:tc>
        <w:tc>
          <w:tcPr>
            <w:tcW w:w="2126" w:type="dxa"/>
          </w:tcPr>
          <w:p w14:paraId="0510022B" w14:textId="77777777" w:rsidR="00B97819" w:rsidRPr="003F7FBB" w:rsidRDefault="00B97819" w:rsidP="00B4084E">
            <w:pPr>
              <w:rPr>
                <w:rFonts w:eastAsia="等线" w:cs="Times New Roman"/>
                <w:color w:val="000000"/>
                <w:kern w:val="0"/>
                <w:sz w:val="22"/>
                <w14:ligatures w14:val="none"/>
              </w:rPr>
            </w:pPr>
            <w:proofErr w:type="spellStart"/>
            <w:r w:rsidRPr="003F7FBB">
              <w:rPr>
                <w:rFonts w:eastAsia="等线" w:cs="Times New Roman"/>
                <w:color w:val="000000"/>
                <w:kern w:val="0"/>
                <w:sz w:val="22"/>
                <w14:ligatures w14:val="none"/>
              </w:rPr>
              <w:t>cIMT</w:t>
            </w:r>
            <w:proofErr w:type="spellEnd"/>
            <w:r w:rsidRPr="003F7FBB">
              <w:rPr>
                <w:rFonts w:eastAsia="等线" w:cs="Times New Roman"/>
                <w:color w:val="000000"/>
                <w:kern w:val="0"/>
                <w:sz w:val="22"/>
                <w14:ligatures w14:val="none"/>
              </w:rPr>
              <w:t>, EMP</w:t>
            </w:r>
          </w:p>
        </w:tc>
      </w:tr>
      <w:tr w:rsidR="00B97819" w:rsidRPr="003F7FBB" w14:paraId="1D98482B" w14:textId="77777777" w:rsidTr="00B4084E">
        <w:tc>
          <w:tcPr>
            <w:tcW w:w="1813" w:type="dxa"/>
          </w:tcPr>
          <w:p w14:paraId="0F2A4F4E"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Javaroni</w:t>
            </w:r>
            <w:proofErr w:type="spellEnd"/>
          </w:p>
        </w:tc>
        <w:tc>
          <w:tcPr>
            <w:tcW w:w="1832" w:type="dxa"/>
          </w:tcPr>
          <w:p w14:paraId="653111C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2012</w:t>
            </w:r>
          </w:p>
        </w:tc>
        <w:tc>
          <w:tcPr>
            <w:tcW w:w="1840" w:type="dxa"/>
          </w:tcPr>
          <w:p w14:paraId="268463E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18</w:t>
            </w:r>
            <w:r w:rsidRPr="003F7FBB">
              <w:rPr>
                <w:rFonts w:eastAsia="等线" w:cs="Times New Roman" w:hint="eastAsia"/>
                <w:color w:val="000000"/>
                <w:kern w:val="0"/>
                <w:sz w:val="22"/>
                <w14:ligatures w14:val="none"/>
              </w:rPr>
              <w:t>/17</w:t>
            </w:r>
          </w:p>
        </w:tc>
        <w:tc>
          <w:tcPr>
            <w:tcW w:w="1555" w:type="dxa"/>
          </w:tcPr>
          <w:p w14:paraId="3FF94F8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5A6C3013"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62</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6</w:t>
            </w:r>
          </w:p>
        </w:tc>
        <w:tc>
          <w:tcPr>
            <w:tcW w:w="1271" w:type="dxa"/>
          </w:tcPr>
          <w:p w14:paraId="037D40C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Brazil</w:t>
            </w:r>
          </w:p>
        </w:tc>
        <w:tc>
          <w:tcPr>
            <w:tcW w:w="1134" w:type="dxa"/>
          </w:tcPr>
          <w:p w14:paraId="772B50D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vardenafil</w:t>
            </w:r>
          </w:p>
        </w:tc>
        <w:tc>
          <w:tcPr>
            <w:tcW w:w="1219" w:type="dxa"/>
          </w:tcPr>
          <w:p w14:paraId="53C8F83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w:t>
            </w:r>
            <w:proofErr w:type="gramStart"/>
            <w:r w:rsidRPr="003F7FBB">
              <w:rPr>
                <w:rFonts w:eastAsia="等线" w:cs="Times New Roman"/>
                <w:color w:val="000000" w:themeColor="text1"/>
                <w:kern w:val="0"/>
                <w:sz w:val="22"/>
                <w14:ligatures w14:val="none"/>
              </w:rPr>
              <w:t>mg,qd</w:t>
            </w:r>
            <w:proofErr w:type="gramEnd"/>
          </w:p>
        </w:tc>
        <w:tc>
          <w:tcPr>
            <w:tcW w:w="1252" w:type="dxa"/>
          </w:tcPr>
          <w:p w14:paraId="5FE6FAC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5w</w:t>
            </w:r>
          </w:p>
        </w:tc>
        <w:tc>
          <w:tcPr>
            <w:tcW w:w="2126" w:type="dxa"/>
          </w:tcPr>
          <w:p w14:paraId="3B2F388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 xml:space="preserve">FMD, SBP, DBP, </w:t>
            </w:r>
            <w:proofErr w:type="spellStart"/>
            <w:r w:rsidRPr="003F7FBB">
              <w:rPr>
                <w:rFonts w:eastAsia="等线" w:cs="Times New Roman"/>
                <w:color w:val="000000"/>
                <w:kern w:val="0"/>
                <w:sz w:val="22"/>
                <w14:ligatures w14:val="none"/>
              </w:rPr>
              <w:t>cIMT</w:t>
            </w:r>
            <w:proofErr w:type="spellEnd"/>
          </w:p>
        </w:tc>
      </w:tr>
      <w:tr w:rsidR="00B97819" w:rsidRPr="003F7FBB" w14:paraId="2C7E468E" w14:textId="77777777" w:rsidTr="00B4084E">
        <w:tc>
          <w:tcPr>
            <w:tcW w:w="1813" w:type="dxa"/>
          </w:tcPr>
          <w:p w14:paraId="76156B24" w14:textId="77777777" w:rsidR="00B97819" w:rsidRPr="003F7FBB" w:rsidRDefault="00B97819" w:rsidP="00B4084E">
            <w:pPr>
              <w:widowControl/>
              <w:jc w:val="left"/>
              <w:rPr>
                <w:rFonts w:eastAsia="等线" w:cs="Times New Roman"/>
                <w:color w:val="000000"/>
                <w:kern w:val="0"/>
                <w:sz w:val="22"/>
                <w14:ligatures w14:val="none"/>
              </w:rPr>
            </w:pPr>
            <w:r w:rsidRPr="003F7FBB">
              <w:t xml:space="preserve">La </w:t>
            </w:r>
            <w:proofErr w:type="spellStart"/>
            <w:r w:rsidRPr="003F7FBB">
              <w:t>Vignera</w:t>
            </w:r>
            <w:proofErr w:type="spellEnd"/>
          </w:p>
        </w:tc>
        <w:tc>
          <w:tcPr>
            <w:tcW w:w="1832" w:type="dxa"/>
          </w:tcPr>
          <w:p w14:paraId="2EBC35E5"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2012</w:t>
            </w:r>
          </w:p>
        </w:tc>
        <w:tc>
          <w:tcPr>
            <w:tcW w:w="1840" w:type="dxa"/>
          </w:tcPr>
          <w:p w14:paraId="056C68B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25/25</w:t>
            </w:r>
          </w:p>
        </w:tc>
        <w:tc>
          <w:tcPr>
            <w:tcW w:w="1555" w:type="dxa"/>
          </w:tcPr>
          <w:p w14:paraId="2AFAC64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719513F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56</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12</w:t>
            </w:r>
          </w:p>
        </w:tc>
        <w:tc>
          <w:tcPr>
            <w:tcW w:w="1271" w:type="dxa"/>
          </w:tcPr>
          <w:p w14:paraId="7F2BCED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4EAAB4F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05EE589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w:t>
            </w:r>
            <w:proofErr w:type="gramStart"/>
            <w:r w:rsidRPr="003F7FBB">
              <w:rPr>
                <w:rFonts w:eastAsia="等线" w:cs="Times New Roman"/>
                <w:color w:val="000000" w:themeColor="text1"/>
                <w:kern w:val="0"/>
                <w:sz w:val="22"/>
                <w14:ligatures w14:val="none"/>
              </w:rPr>
              <w:t>mg,qd</w:t>
            </w:r>
            <w:proofErr w:type="gramEnd"/>
          </w:p>
        </w:tc>
        <w:tc>
          <w:tcPr>
            <w:tcW w:w="1252" w:type="dxa"/>
          </w:tcPr>
          <w:p w14:paraId="23C9EE1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12w</w:t>
            </w:r>
          </w:p>
        </w:tc>
        <w:tc>
          <w:tcPr>
            <w:tcW w:w="2126" w:type="dxa"/>
          </w:tcPr>
          <w:p w14:paraId="14C0335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EMP</w:t>
            </w:r>
          </w:p>
        </w:tc>
      </w:tr>
      <w:tr w:rsidR="00B97819" w:rsidRPr="003F7FBB" w14:paraId="15B0A4DC" w14:textId="77777777" w:rsidTr="00B4084E">
        <w:tc>
          <w:tcPr>
            <w:tcW w:w="1813" w:type="dxa"/>
          </w:tcPr>
          <w:p w14:paraId="03658709" w14:textId="77777777" w:rsidR="00B97819" w:rsidRPr="003F7FBB" w:rsidRDefault="00B97819" w:rsidP="00B4084E">
            <w:pPr>
              <w:widowControl/>
              <w:jc w:val="left"/>
              <w:rPr>
                <w:rFonts w:eastAsia="等线" w:cs="Times New Roman"/>
                <w:color w:val="000000"/>
                <w:kern w:val="0"/>
                <w:sz w:val="22"/>
                <w14:ligatures w14:val="none"/>
              </w:rPr>
            </w:pPr>
            <w:r w:rsidRPr="003F7FBB">
              <w:t>Porst</w:t>
            </w:r>
          </w:p>
        </w:tc>
        <w:tc>
          <w:tcPr>
            <w:tcW w:w="1832" w:type="dxa"/>
          </w:tcPr>
          <w:p w14:paraId="68FA28C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2012</w:t>
            </w:r>
          </w:p>
        </w:tc>
        <w:tc>
          <w:tcPr>
            <w:tcW w:w="1840" w:type="dxa"/>
          </w:tcPr>
          <w:p w14:paraId="5FFA4EB3"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146/69</w:t>
            </w:r>
          </w:p>
        </w:tc>
        <w:tc>
          <w:tcPr>
            <w:tcW w:w="1555" w:type="dxa"/>
          </w:tcPr>
          <w:p w14:paraId="20AA1A0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38B5085C"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52.2</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10.9</w:t>
            </w:r>
          </w:p>
        </w:tc>
        <w:tc>
          <w:tcPr>
            <w:tcW w:w="1271" w:type="dxa"/>
          </w:tcPr>
          <w:p w14:paraId="140E836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Germany</w:t>
            </w:r>
          </w:p>
        </w:tc>
        <w:tc>
          <w:tcPr>
            <w:tcW w:w="1134" w:type="dxa"/>
          </w:tcPr>
          <w:p w14:paraId="0BD3889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4D2BECF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w:t>
            </w:r>
            <w:proofErr w:type="gramStart"/>
            <w:r w:rsidRPr="003F7FBB">
              <w:rPr>
                <w:rFonts w:eastAsia="等线" w:cs="Times New Roman"/>
                <w:color w:val="000000" w:themeColor="text1"/>
                <w:kern w:val="0"/>
                <w:sz w:val="22"/>
                <w14:ligatures w14:val="none"/>
              </w:rPr>
              <w:t>mg,qd</w:t>
            </w:r>
            <w:proofErr w:type="gramEnd"/>
          </w:p>
        </w:tc>
        <w:tc>
          <w:tcPr>
            <w:tcW w:w="1252" w:type="dxa"/>
          </w:tcPr>
          <w:p w14:paraId="292E669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12w</w:t>
            </w:r>
          </w:p>
        </w:tc>
        <w:tc>
          <w:tcPr>
            <w:tcW w:w="2126" w:type="dxa"/>
          </w:tcPr>
          <w:p w14:paraId="74239FA6" w14:textId="77777777" w:rsidR="00B97819" w:rsidRPr="003F7FBB" w:rsidRDefault="00B97819" w:rsidP="00B4084E">
            <w:pPr>
              <w:rPr>
                <w:rFonts w:eastAsia="等线" w:cs="Times New Roman"/>
                <w:strike/>
                <w:kern w:val="0"/>
                <w:sz w:val="22"/>
                <w14:ligatures w14:val="none"/>
              </w:rPr>
            </w:pPr>
            <w:r w:rsidRPr="003F7FBB">
              <w:rPr>
                <w:rFonts w:eastAsia="等线" w:cs="Times New Roman" w:hint="eastAsia"/>
                <w:kern w:val="0"/>
                <w:sz w:val="22"/>
                <w14:ligatures w14:val="none"/>
              </w:rPr>
              <w:t>AI, EPCs, RHI</w:t>
            </w:r>
          </w:p>
        </w:tc>
      </w:tr>
      <w:tr w:rsidR="00B97819" w:rsidRPr="003F7FBB" w14:paraId="3BA55FA3" w14:textId="77777777" w:rsidTr="00B4084E">
        <w:tc>
          <w:tcPr>
            <w:tcW w:w="1813" w:type="dxa"/>
          </w:tcPr>
          <w:p w14:paraId="34B141A5" w14:textId="77777777" w:rsidR="00B97819" w:rsidRPr="003F7FBB" w:rsidRDefault="00B97819" w:rsidP="00B4084E">
            <w:pPr>
              <w:widowControl/>
              <w:jc w:val="left"/>
              <w:rPr>
                <w:rFonts w:eastAsia="等线" w:cs="Times New Roman"/>
                <w:color w:val="000000"/>
                <w:kern w:val="0"/>
                <w:sz w:val="22"/>
                <w14:ligatures w14:val="none"/>
              </w:rPr>
            </w:pPr>
            <w:r w:rsidRPr="003F7FBB">
              <w:t>Vlachopoulos</w:t>
            </w:r>
          </w:p>
        </w:tc>
        <w:tc>
          <w:tcPr>
            <w:tcW w:w="1832" w:type="dxa"/>
          </w:tcPr>
          <w:p w14:paraId="0F3039D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2012</w:t>
            </w:r>
          </w:p>
        </w:tc>
        <w:tc>
          <w:tcPr>
            <w:tcW w:w="1840" w:type="dxa"/>
          </w:tcPr>
          <w:p w14:paraId="48280AA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12/12</w:t>
            </w:r>
          </w:p>
        </w:tc>
        <w:tc>
          <w:tcPr>
            <w:tcW w:w="1555" w:type="dxa"/>
          </w:tcPr>
          <w:p w14:paraId="432E8EA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6C24580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9</w:t>
            </w:r>
          </w:p>
        </w:tc>
        <w:tc>
          <w:tcPr>
            <w:tcW w:w="1271" w:type="dxa"/>
          </w:tcPr>
          <w:p w14:paraId="495265A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Greece</w:t>
            </w:r>
          </w:p>
        </w:tc>
        <w:tc>
          <w:tcPr>
            <w:tcW w:w="1134" w:type="dxa"/>
          </w:tcPr>
          <w:p w14:paraId="79119DD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vardenafil</w:t>
            </w:r>
          </w:p>
        </w:tc>
        <w:tc>
          <w:tcPr>
            <w:tcW w:w="1219" w:type="dxa"/>
          </w:tcPr>
          <w:p w14:paraId="33E11E7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5E5AA1A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55F88F7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 xml:space="preserve">SBP, DBP, </w:t>
            </w:r>
            <w:r w:rsidRPr="003F7FBB">
              <w:rPr>
                <w:rFonts w:eastAsia="等线" w:cs="Times New Roman"/>
                <w:color w:val="000000" w:themeColor="text1"/>
                <w:kern w:val="0"/>
                <w:sz w:val="22"/>
                <w14:ligatures w14:val="none"/>
              </w:rPr>
              <w:t>PWV</w:t>
            </w:r>
            <w:r w:rsidRPr="003F7FBB">
              <w:rPr>
                <w:rFonts w:eastAsia="等线" w:cs="Times New Roman" w:hint="eastAsia"/>
                <w:kern w:val="0"/>
                <w:sz w:val="22"/>
                <w14:ligatures w14:val="none"/>
              </w:rPr>
              <w:t>, AI</w:t>
            </w:r>
          </w:p>
        </w:tc>
      </w:tr>
      <w:tr w:rsidR="00B97819" w:rsidRPr="003F7FBB" w14:paraId="2E669AB8" w14:textId="77777777" w:rsidTr="00B4084E">
        <w:tc>
          <w:tcPr>
            <w:tcW w:w="1813" w:type="dxa"/>
          </w:tcPr>
          <w:p w14:paraId="5252D704" w14:textId="77777777" w:rsidR="00B97819" w:rsidRPr="003F7FBB" w:rsidRDefault="00B97819" w:rsidP="00B4084E">
            <w:pPr>
              <w:widowControl/>
              <w:jc w:val="left"/>
              <w:rPr>
                <w:rFonts w:eastAsia="等线" w:cs="Times New Roman"/>
                <w:color w:val="000000"/>
                <w:kern w:val="0"/>
                <w:sz w:val="22"/>
                <w14:ligatures w14:val="none"/>
              </w:rPr>
            </w:pPr>
            <w:r w:rsidRPr="003F7FBB">
              <w:t>Attina</w:t>
            </w:r>
          </w:p>
        </w:tc>
        <w:tc>
          <w:tcPr>
            <w:tcW w:w="1832" w:type="dxa"/>
          </w:tcPr>
          <w:p w14:paraId="4F0F966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2013</w:t>
            </w:r>
          </w:p>
        </w:tc>
        <w:tc>
          <w:tcPr>
            <w:tcW w:w="1840" w:type="dxa"/>
          </w:tcPr>
          <w:p w14:paraId="240916F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15/15/</w:t>
            </w:r>
          </w:p>
        </w:tc>
        <w:tc>
          <w:tcPr>
            <w:tcW w:w="1555" w:type="dxa"/>
          </w:tcPr>
          <w:p w14:paraId="0BC250F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38A870F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11.6</w:t>
            </w:r>
          </w:p>
        </w:tc>
        <w:tc>
          <w:tcPr>
            <w:tcW w:w="1271" w:type="dxa"/>
          </w:tcPr>
          <w:p w14:paraId="310282C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UK</w:t>
            </w:r>
          </w:p>
        </w:tc>
        <w:tc>
          <w:tcPr>
            <w:tcW w:w="1134" w:type="dxa"/>
          </w:tcPr>
          <w:p w14:paraId="485FFE5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25ACEE4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w:t>
            </w:r>
            <w:proofErr w:type="gramStart"/>
            <w:r w:rsidRPr="003F7FBB">
              <w:rPr>
                <w:rFonts w:eastAsia="等线" w:cs="Times New Roman"/>
                <w:color w:val="000000" w:themeColor="text1"/>
                <w:kern w:val="0"/>
                <w:sz w:val="22"/>
                <w14:ligatures w14:val="none"/>
              </w:rPr>
              <w:t>mg,tid</w:t>
            </w:r>
            <w:proofErr w:type="gramEnd"/>
          </w:p>
        </w:tc>
        <w:tc>
          <w:tcPr>
            <w:tcW w:w="1252" w:type="dxa"/>
          </w:tcPr>
          <w:p w14:paraId="763CF24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1w</w:t>
            </w:r>
          </w:p>
        </w:tc>
        <w:tc>
          <w:tcPr>
            <w:tcW w:w="2126" w:type="dxa"/>
          </w:tcPr>
          <w:p w14:paraId="1B267BC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 PWV</w:t>
            </w:r>
          </w:p>
        </w:tc>
      </w:tr>
      <w:tr w:rsidR="00B97819" w:rsidRPr="003F7FBB" w14:paraId="4586AE85" w14:textId="77777777" w:rsidTr="00B4084E">
        <w:tc>
          <w:tcPr>
            <w:tcW w:w="1813" w:type="dxa"/>
          </w:tcPr>
          <w:p w14:paraId="314A4522" w14:textId="77777777" w:rsidR="00B97819" w:rsidRPr="003F7FBB" w:rsidRDefault="00B97819" w:rsidP="00B4084E">
            <w:pPr>
              <w:widowControl/>
              <w:jc w:val="left"/>
              <w:rPr>
                <w:rFonts w:eastAsia="等线" w:cs="Times New Roman"/>
                <w:color w:val="000000"/>
                <w:kern w:val="0"/>
                <w:sz w:val="22"/>
                <w14:ligatures w14:val="none"/>
              </w:rPr>
            </w:pPr>
            <w:r w:rsidRPr="003F7FBB">
              <w:t>Attina</w:t>
            </w:r>
          </w:p>
        </w:tc>
        <w:tc>
          <w:tcPr>
            <w:tcW w:w="1832" w:type="dxa"/>
          </w:tcPr>
          <w:p w14:paraId="094AFD5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2013</w:t>
            </w:r>
          </w:p>
        </w:tc>
        <w:tc>
          <w:tcPr>
            <w:tcW w:w="1840" w:type="dxa"/>
          </w:tcPr>
          <w:p w14:paraId="1CE60A9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15/15</w:t>
            </w:r>
          </w:p>
        </w:tc>
        <w:tc>
          <w:tcPr>
            <w:tcW w:w="1555" w:type="dxa"/>
          </w:tcPr>
          <w:p w14:paraId="402FF7E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hypertension</w:t>
            </w:r>
          </w:p>
        </w:tc>
        <w:tc>
          <w:tcPr>
            <w:tcW w:w="1267" w:type="dxa"/>
          </w:tcPr>
          <w:p w14:paraId="0B4523BF"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15.5</w:t>
            </w:r>
          </w:p>
        </w:tc>
        <w:tc>
          <w:tcPr>
            <w:tcW w:w="1271" w:type="dxa"/>
          </w:tcPr>
          <w:p w14:paraId="767901E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UK</w:t>
            </w:r>
          </w:p>
        </w:tc>
        <w:tc>
          <w:tcPr>
            <w:tcW w:w="1134" w:type="dxa"/>
          </w:tcPr>
          <w:p w14:paraId="1B4B82A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3AE09BF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w:t>
            </w:r>
            <w:proofErr w:type="gramStart"/>
            <w:r w:rsidRPr="003F7FBB">
              <w:rPr>
                <w:rFonts w:eastAsia="等线" w:cs="Times New Roman"/>
                <w:color w:val="000000" w:themeColor="text1"/>
                <w:kern w:val="0"/>
                <w:sz w:val="22"/>
                <w14:ligatures w14:val="none"/>
              </w:rPr>
              <w:t>mg,tid</w:t>
            </w:r>
            <w:proofErr w:type="gramEnd"/>
          </w:p>
        </w:tc>
        <w:tc>
          <w:tcPr>
            <w:tcW w:w="1252" w:type="dxa"/>
          </w:tcPr>
          <w:p w14:paraId="55CCDF6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1w</w:t>
            </w:r>
          </w:p>
        </w:tc>
        <w:tc>
          <w:tcPr>
            <w:tcW w:w="2126" w:type="dxa"/>
          </w:tcPr>
          <w:p w14:paraId="2FA41A0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 PWV</w:t>
            </w:r>
          </w:p>
        </w:tc>
      </w:tr>
      <w:tr w:rsidR="00B97819" w:rsidRPr="003F7FBB" w14:paraId="5AA49232" w14:textId="77777777" w:rsidTr="00B4084E">
        <w:tc>
          <w:tcPr>
            <w:tcW w:w="1813" w:type="dxa"/>
          </w:tcPr>
          <w:p w14:paraId="5AE1FE74"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Quinaglia</w:t>
            </w:r>
            <w:proofErr w:type="spellEnd"/>
          </w:p>
        </w:tc>
        <w:tc>
          <w:tcPr>
            <w:tcW w:w="1832" w:type="dxa"/>
          </w:tcPr>
          <w:p w14:paraId="2AEB95B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2013</w:t>
            </w:r>
          </w:p>
        </w:tc>
        <w:tc>
          <w:tcPr>
            <w:tcW w:w="1840" w:type="dxa"/>
          </w:tcPr>
          <w:p w14:paraId="2ADA49D8"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26/26</w:t>
            </w:r>
          </w:p>
        </w:tc>
        <w:tc>
          <w:tcPr>
            <w:tcW w:w="1555" w:type="dxa"/>
          </w:tcPr>
          <w:p w14:paraId="134FB33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hypertension</w:t>
            </w:r>
          </w:p>
        </w:tc>
        <w:tc>
          <w:tcPr>
            <w:tcW w:w="1267" w:type="dxa"/>
          </w:tcPr>
          <w:p w14:paraId="739A42D4"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57</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8.2</w:t>
            </w:r>
          </w:p>
        </w:tc>
        <w:tc>
          <w:tcPr>
            <w:tcW w:w="1271" w:type="dxa"/>
          </w:tcPr>
          <w:p w14:paraId="0002ABA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Brazil</w:t>
            </w:r>
          </w:p>
        </w:tc>
        <w:tc>
          <w:tcPr>
            <w:tcW w:w="1134" w:type="dxa"/>
          </w:tcPr>
          <w:p w14:paraId="01805AE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342CD22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3685D46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4731C021"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34C310DD" w14:textId="77777777" w:rsidTr="00B4084E">
        <w:tc>
          <w:tcPr>
            <w:tcW w:w="1813" w:type="dxa"/>
          </w:tcPr>
          <w:p w14:paraId="76896AB1" w14:textId="77777777" w:rsidR="00B97819" w:rsidRPr="003F7FBB" w:rsidRDefault="00B97819" w:rsidP="00B4084E">
            <w:pPr>
              <w:widowControl/>
              <w:jc w:val="left"/>
              <w:rPr>
                <w:rFonts w:eastAsia="等线" w:cs="Times New Roman"/>
                <w:color w:val="000000"/>
                <w:kern w:val="0"/>
                <w:sz w:val="22"/>
                <w14:ligatures w14:val="none"/>
              </w:rPr>
            </w:pPr>
            <w:r w:rsidRPr="003F7FBB">
              <w:t>McLaughlin</w:t>
            </w:r>
          </w:p>
        </w:tc>
        <w:tc>
          <w:tcPr>
            <w:tcW w:w="1832" w:type="dxa"/>
          </w:tcPr>
          <w:p w14:paraId="10CF0309"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2014</w:t>
            </w:r>
          </w:p>
        </w:tc>
        <w:tc>
          <w:tcPr>
            <w:tcW w:w="1840" w:type="dxa"/>
          </w:tcPr>
          <w:p w14:paraId="70B4382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12/12</w:t>
            </w:r>
          </w:p>
        </w:tc>
        <w:tc>
          <w:tcPr>
            <w:tcW w:w="1555" w:type="dxa"/>
          </w:tcPr>
          <w:p w14:paraId="4CDA04E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62FA233F"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22</w:t>
            </w:r>
          </w:p>
        </w:tc>
        <w:tc>
          <w:tcPr>
            <w:tcW w:w="1271" w:type="dxa"/>
          </w:tcPr>
          <w:p w14:paraId="31271D3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Canada</w:t>
            </w:r>
          </w:p>
        </w:tc>
        <w:tc>
          <w:tcPr>
            <w:tcW w:w="1134" w:type="dxa"/>
          </w:tcPr>
          <w:p w14:paraId="4498FEC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3C7307C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23FE8EA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77B34DF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263A864C" w14:textId="77777777" w:rsidTr="00B4084E">
        <w:tc>
          <w:tcPr>
            <w:tcW w:w="1813" w:type="dxa"/>
          </w:tcPr>
          <w:p w14:paraId="3A6ACC2C"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Roseguini</w:t>
            </w:r>
            <w:proofErr w:type="spellEnd"/>
          </w:p>
        </w:tc>
        <w:tc>
          <w:tcPr>
            <w:tcW w:w="1832" w:type="dxa"/>
          </w:tcPr>
          <w:p w14:paraId="2E277E51"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2014</w:t>
            </w:r>
          </w:p>
        </w:tc>
        <w:tc>
          <w:tcPr>
            <w:tcW w:w="1840" w:type="dxa"/>
          </w:tcPr>
          <w:p w14:paraId="3C25A418"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12/12</w:t>
            </w:r>
          </w:p>
        </w:tc>
        <w:tc>
          <w:tcPr>
            <w:tcW w:w="1555" w:type="dxa"/>
          </w:tcPr>
          <w:p w14:paraId="0B150F2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hypertension</w:t>
            </w:r>
          </w:p>
        </w:tc>
        <w:tc>
          <w:tcPr>
            <w:tcW w:w="1267" w:type="dxa"/>
          </w:tcPr>
          <w:p w14:paraId="41F3FEC0"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unclear</w:t>
            </w:r>
          </w:p>
        </w:tc>
        <w:tc>
          <w:tcPr>
            <w:tcW w:w="1271" w:type="dxa"/>
          </w:tcPr>
          <w:p w14:paraId="4880D79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Brazil</w:t>
            </w:r>
          </w:p>
        </w:tc>
        <w:tc>
          <w:tcPr>
            <w:tcW w:w="1134" w:type="dxa"/>
          </w:tcPr>
          <w:p w14:paraId="11DB1BB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1DC2F1E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50mg</w:t>
            </w:r>
          </w:p>
        </w:tc>
        <w:tc>
          <w:tcPr>
            <w:tcW w:w="1252" w:type="dxa"/>
          </w:tcPr>
          <w:p w14:paraId="5AC619A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7CD22DF8"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ABI</w:t>
            </w:r>
          </w:p>
        </w:tc>
      </w:tr>
      <w:tr w:rsidR="00B97819" w:rsidRPr="003F7FBB" w14:paraId="7223BF07" w14:textId="77777777" w:rsidTr="00B4084E">
        <w:tc>
          <w:tcPr>
            <w:tcW w:w="1813" w:type="dxa"/>
          </w:tcPr>
          <w:p w14:paraId="2E3EC72F" w14:textId="77777777" w:rsidR="00B97819" w:rsidRPr="003F7FBB" w:rsidRDefault="00B97819" w:rsidP="00B4084E">
            <w:pPr>
              <w:widowControl/>
              <w:jc w:val="left"/>
              <w:rPr>
                <w:rFonts w:eastAsia="等线" w:cs="Times New Roman"/>
                <w:color w:val="000000"/>
                <w:kern w:val="0"/>
                <w:sz w:val="22"/>
                <w14:ligatures w14:val="none"/>
              </w:rPr>
            </w:pPr>
            <w:r w:rsidRPr="003F7FBB">
              <w:t>Santos</w:t>
            </w:r>
          </w:p>
        </w:tc>
        <w:tc>
          <w:tcPr>
            <w:tcW w:w="1832" w:type="dxa"/>
          </w:tcPr>
          <w:p w14:paraId="396C2B0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2014</w:t>
            </w:r>
          </w:p>
        </w:tc>
        <w:tc>
          <w:tcPr>
            <w:tcW w:w="1840" w:type="dxa"/>
          </w:tcPr>
          <w:p w14:paraId="05BC1E1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1</w:t>
            </w:r>
            <w:r w:rsidRPr="003F7FBB">
              <w:rPr>
                <w:rFonts w:eastAsia="等线" w:cs="Times New Roman" w:hint="eastAsia"/>
                <w:color w:val="000000"/>
                <w:kern w:val="0"/>
                <w:sz w:val="22"/>
                <w14:ligatures w14:val="none"/>
              </w:rPr>
              <w:t>9/19</w:t>
            </w:r>
          </w:p>
        </w:tc>
        <w:tc>
          <w:tcPr>
            <w:tcW w:w="1555" w:type="dxa"/>
          </w:tcPr>
          <w:p w14:paraId="1CDB0AB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hypertension</w:t>
            </w:r>
          </w:p>
        </w:tc>
        <w:tc>
          <w:tcPr>
            <w:tcW w:w="1267" w:type="dxa"/>
          </w:tcPr>
          <w:p w14:paraId="1A369DFE"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unclear</w:t>
            </w:r>
          </w:p>
        </w:tc>
        <w:tc>
          <w:tcPr>
            <w:tcW w:w="1271" w:type="dxa"/>
          </w:tcPr>
          <w:p w14:paraId="3C57E3C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Brazil</w:t>
            </w:r>
          </w:p>
        </w:tc>
        <w:tc>
          <w:tcPr>
            <w:tcW w:w="1134" w:type="dxa"/>
          </w:tcPr>
          <w:p w14:paraId="12C92BB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4A9F0C0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mg,qd</w:t>
            </w:r>
            <w:proofErr w:type="gramEnd"/>
          </w:p>
        </w:tc>
        <w:tc>
          <w:tcPr>
            <w:tcW w:w="1252" w:type="dxa"/>
          </w:tcPr>
          <w:p w14:paraId="529E6999"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2w</w:t>
            </w:r>
          </w:p>
        </w:tc>
        <w:tc>
          <w:tcPr>
            <w:tcW w:w="2126" w:type="dxa"/>
          </w:tcPr>
          <w:p w14:paraId="2245FDB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SBP, DBP</w:t>
            </w:r>
          </w:p>
        </w:tc>
      </w:tr>
      <w:tr w:rsidR="00B97819" w:rsidRPr="003F7FBB" w14:paraId="45C1FF21" w14:textId="77777777" w:rsidTr="00B4084E">
        <w:tc>
          <w:tcPr>
            <w:tcW w:w="1813" w:type="dxa"/>
          </w:tcPr>
          <w:p w14:paraId="6064766A" w14:textId="77777777" w:rsidR="00B97819" w:rsidRPr="003F7FBB" w:rsidRDefault="00B97819" w:rsidP="00B4084E">
            <w:pPr>
              <w:widowControl/>
              <w:jc w:val="left"/>
              <w:rPr>
                <w:rFonts w:eastAsia="等线" w:cs="Times New Roman"/>
                <w:color w:val="000000"/>
                <w:kern w:val="0"/>
                <w:sz w:val="22"/>
                <w14:ligatures w14:val="none"/>
              </w:rPr>
            </w:pPr>
            <w:r w:rsidRPr="003F7FBB">
              <w:t>Simsek</w:t>
            </w:r>
          </w:p>
        </w:tc>
        <w:tc>
          <w:tcPr>
            <w:tcW w:w="1832" w:type="dxa"/>
          </w:tcPr>
          <w:p w14:paraId="091F988D"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2014</w:t>
            </w:r>
          </w:p>
        </w:tc>
        <w:tc>
          <w:tcPr>
            <w:tcW w:w="1840" w:type="dxa"/>
          </w:tcPr>
          <w:p w14:paraId="1C2C1D1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50/50</w:t>
            </w:r>
          </w:p>
        </w:tc>
        <w:tc>
          <w:tcPr>
            <w:tcW w:w="1555" w:type="dxa"/>
          </w:tcPr>
          <w:p w14:paraId="63658460"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48944279"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59.1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2.3</w:t>
            </w:r>
          </w:p>
        </w:tc>
        <w:tc>
          <w:tcPr>
            <w:tcW w:w="1271" w:type="dxa"/>
          </w:tcPr>
          <w:p w14:paraId="7AC6EF8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Turkey</w:t>
            </w:r>
          </w:p>
        </w:tc>
        <w:tc>
          <w:tcPr>
            <w:tcW w:w="1134" w:type="dxa"/>
          </w:tcPr>
          <w:p w14:paraId="3CDEEFA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4F9C6761"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w:t>
            </w:r>
            <w:proofErr w:type="gramEnd"/>
            <w:r w:rsidRPr="003F7FBB">
              <w:rPr>
                <w:rFonts w:eastAsia="等线" w:cs="Times New Roman"/>
                <w:color w:val="000000" w:themeColor="text1"/>
                <w:kern w:val="0"/>
                <w:sz w:val="22"/>
                <w14:ligatures w14:val="none"/>
              </w:rPr>
              <w:t>2d</w:t>
            </w:r>
          </w:p>
        </w:tc>
        <w:tc>
          <w:tcPr>
            <w:tcW w:w="1252" w:type="dxa"/>
          </w:tcPr>
          <w:p w14:paraId="3E36D74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58EE3707"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SBP, DBP</w:t>
            </w:r>
          </w:p>
        </w:tc>
      </w:tr>
      <w:tr w:rsidR="00B97819" w:rsidRPr="003F7FBB" w14:paraId="1FE2E77A" w14:textId="77777777" w:rsidTr="00B4084E">
        <w:tc>
          <w:tcPr>
            <w:tcW w:w="1813" w:type="dxa"/>
          </w:tcPr>
          <w:p w14:paraId="3E656AEE" w14:textId="77777777" w:rsidR="00B97819" w:rsidRPr="003F7FBB" w:rsidRDefault="00B97819" w:rsidP="00B4084E">
            <w:pPr>
              <w:widowControl/>
              <w:jc w:val="left"/>
              <w:rPr>
                <w:rFonts w:eastAsia="等线" w:cs="Times New Roman"/>
                <w:color w:val="000000"/>
                <w:kern w:val="0"/>
                <w:sz w:val="22"/>
                <w14:ligatures w14:val="none"/>
              </w:rPr>
            </w:pPr>
            <w:proofErr w:type="spellStart"/>
            <w:r w:rsidRPr="003F7FBB">
              <w:t>Morisawa</w:t>
            </w:r>
            <w:proofErr w:type="spellEnd"/>
          </w:p>
        </w:tc>
        <w:tc>
          <w:tcPr>
            <w:tcW w:w="1832" w:type="dxa"/>
          </w:tcPr>
          <w:p w14:paraId="53C41369"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2015</w:t>
            </w:r>
          </w:p>
        </w:tc>
        <w:tc>
          <w:tcPr>
            <w:tcW w:w="1840" w:type="dxa"/>
          </w:tcPr>
          <w:p w14:paraId="24299304"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25/25</w:t>
            </w:r>
          </w:p>
        </w:tc>
        <w:tc>
          <w:tcPr>
            <w:tcW w:w="1555" w:type="dxa"/>
          </w:tcPr>
          <w:p w14:paraId="69F9BB3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CHF</w:t>
            </w:r>
          </w:p>
        </w:tc>
        <w:tc>
          <w:tcPr>
            <w:tcW w:w="1267" w:type="dxa"/>
          </w:tcPr>
          <w:p w14:paraId="2C8F5697"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70</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15</w:t>
            </w:r>
          </w:p>
        </w:tc>
        <w:tc>
          <w:tcPr>
            <w:tcW w:w="1271" w:type="dxa"/>
          </w:tcPr>
          <w:p w14:paraId="11F9A823"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Japan</w:t>
            </w:r>
          </w:p>
        </w:tc>
        <w:tc>
          <w:tcPr>
            <w:tcW w:w="1134" w:type="dxa"/>
          </w:tcPr>
          <w:p w14:paraId="31B412E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644690CB"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022DAA4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2CE9C97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p>
        </w:tc>
      </w:tr>
      <w:tr w:rsidR="00B97819" w:rsidRPr="003F7FBB" w14:paraId="51D681D0" w14:textId="77777777" w:rsidTr="00B4084E">
        <w:tc>
          <w:tcPr>
            <w:tcW w:w="1813" w:type="dxa"/>
          </w:tcPr>
          <w:p w14:paraId="5ED6E67F" w14:textId="77777777" w:rsidR="00B97819" w:rsidRPr="003F7FBB" w:rsidRDefault="00B97819" w:rsidP="00B4084E">
            <w:pPr>
              <w:widowControl/>
              <w:jc w:val="left"/>
              <w:rPr>
                <w:rFonts w:eastAsia="等线" w:cs="Times New Roman"/>
                <w:color w:val="000000"/>
                <w:kern w:val="0"/>
                <w:sz w:val="22"/>
                <w14:ligatures w14:val="none"/>
              </w:rPr>
            </w:pPr>
            <w:r w:rsidRPr="003F7FBB">
              <w:t>Sabri</w:t>
            </w:r>
          </w:p>
        </w:tc>
        <w:tc>
          <w:tcPr>
            <w:tcW w:w="1832" w:type="dxa"/>
          </w:tcPr>
          <w:p w14:paraId="7555724C"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2016</w:t>
            </w:r>
          </w:p>
        </w:tc>
        <w:tc>
          <w:tcPr>
            <w:tcW w:w="1840" w:type="dxa"/>
          </w:tcPr>
          <w:p w14:paraId="6A0EB77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15/15</w:t>
            </w:r>
          </w:p>
        </w:tc>
        <w:tc>
          <w:tcPr>
            <w:tcW w:w="1555" w:type="dxa"/>
          </w:tcPr>
          <w:p w14:paraId="51A1DCD9"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Fortan procedure</w:t>
            </w:r>
          </w:p>
        </w:tc>
        <w:tc>
          <w:tcPr>
            <w:tcW w:w="1267" w:type="dxa"/>
          </w:tcPr>
          <w:p w14:paraId="49A251A4"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15</w:t>
            </w:r>
          </w:p>
        </w:tc>
        <w:tc>
          <w:tcPr>
            <w:tcW w:w="1271" w:type="dxa"/>
          </w:tcPr>
          <w:p w14:paraId="7322CE2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Iran</w:t>
            </w:r>
          </w:p>
        </w:tc>
        <w:tc>
          <w:tcPr>
            <w:tcW w:w="1134" w:type="dxa"/>
          </w:tcPr>
          <w:p w14:paraId="194AA1C1"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5F2C33F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1mg/</w:t>
            </w:r>
            <w:proofErr w:type="spellStart"/>
            <w:proofErr w:type="gramStart"/>
            <w:r w:rsidRPr="003F7FBB">
              <w:rPr>
                <w:rFonts w:eastAsia="等线" w:cs="Times New Roman"/>
                <w:color w:val="000000" w:themeColor="text1"/>
                <w:kern w:val="0"/>
                <w:sz w:val="22"/>
                <w14:ligatures w14:val="none"/>
              </w:rPr>
              <w:t>kg,qd</w:t>
            </w:r>
            <w:proofErr w:type="spellEnd"/>
            <w:proofErr w:type="gramEnd"/>
          </w:p>
        </w:tc>
        <w:tc>
          <w:tcPr>
            <w:tcW w:w="1252" w:type="dxa"/>
          </w:tcPr>
          <w:p w14:paraId="3DD2762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6w</w:t>
            </w:r>
          </w:p>
        </w:tc>
        <w:tc>
          <w:tcPr>
            <w:tcW w:w="2126" w:type="dxa"/>
          </w:tcPr>
          <w:p w14:paraId="4E0C885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 xml:space="preserve">FMD, SBP, DBP, </w:t>
            </w:r>
            <w:proofErr w:type="spellStart"/>
            <w:r w:rsidRPr="003F7FBB">
              <w:rPr>
                <w:rFonts w:eastAsia="等线" w:cs="Times New Roman"/>
                <w:color w:val="000000"/>
                <w:kern w:val="0"/>
                <w:sz w:val="22"/>
                <w14:ligatures w14:val="none"/>
              </w:rPr>
              <w:t>cIMT</w:t>
            </w:r>
            <w:proofErr w:type="spellEnd"/>
          </w:p>
        </w:tc>
      </w:tr>
      <w:tr w:rsidR="00B97819" w:rsidRPr="003F7FBB" w14:paraId="7781EA72" w14:textId="77777777" w:rsidTr="00B4084E">
        <w:tc>
          <w:tcPr>
            <w:tcW w:w="1813" w:type="dxa"/>
          </w:tcPr>
          <w:p w14:paraId="2D3EE21A" w14:textId="77777777" w:rsidR="00B97819" w:rsidRPr="003F7FBB" w:rsidRDefault="00B97819" w:rsidP="00B4084E">
            <w:pPr>
              <w:widowControl/>
              <w:jc w:val="left"/>
              <w:rPr>
                <w:rFonts w:eastAsia="等线" w:cs="Times New Roman"/>
                <w:color w:val="000000"/>
                <w:kern w:val="0"/>
                <w:sz w:val="22"/>
                <w14:ligatures w14:val="none"/>
              </w:rPr>
            </w:pPr>
            <w:r w:rsidRPr="003F7FBB">
              <w:lastRenderedPageBreak/>
              <w:t>Santi</w:t>
            </w:r>
          </w:p>
        </w:tc>
        <w:tc>
          <w:tcPr>
            <w:tcW w:w="1832" w:type="dxa"/>
          </w:tcPr>
          <w:p w14:paraId="6074DB9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2016</w:t>
            </w:r>
          </w:p>
        </w:tc>
        <w:tc>
          <w:tcPr>
            <w:tcW w:w="1840" w:type="dxa"/>
          </w:tcPr>
          <w:p w14:paraId="7E19B32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20/20</w:t>
            </w:r>
          </w:p>
        </w:tc>
        <w:tc>
          <w:tcPr>
            <w:tcW w:w="1555" w:type="dxa"/>
          </w:tcPr>
          <w:p w14:paraId="3AFBDEC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6B9F384F"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55.8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5</w:t>
            </w:r>
          </w:p>
        </w:tc>
        <w:tc>
          <w:tcPr>
            <w:tcW w:w="1271" w:type="dxa"/>
          </w:tcPr>
          <w:p w14:paraId="564026B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Italy</w:t>
            </w:r>
          </w:p>
        </w:tc>
        <w:tc>
          <w:tcPr>
            <w:tcW w:w="1134" w:type="dxa"/>
          </w:tcPr>
          <w:p w14:paraId="761AD3D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vardenafil</w:t>
            </w:r>
          </w:p>
        </w:tc>
        <w:tc>
          <w:tcPr>
            <w:tcW w:w="1219" w:type="dxa"/>
          </w:tcPr>
          <w:p w14:paraId="7E3D94E7"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w:t>
            </w:r>
            <w:proofErr w:type="gramStart"/>
            <w:r w:rsidRPr="003F7FBB">
              <w:rPr>
                <w:rFonts w:eastAsia="等线" w:cs="Times New Roman"/>
                <w:color w:val="000000" w:themeColor="text1"/>
                <w:kern w:val="0"/>
                <w:sz w:val="22"/>
                <w14:ligatures w14:val="none"/>
              </w:rPr>
              <w:t>mg,bid</w:t>
            </w:r>
            <w:proofErr w:type="gramEnd"/>
          </w:p>
        </w:tc>
        <w:tc>
          <w:tcPr>
            <w:tcW w:w="1252" w:type="dxa"/>
          </w:tcPr>
          <w:p w14:paraId="1B864BF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24w</w:t>
            </w:r>
          </w:p>
        </w:tc>
        <w:tc>
          <w:tcPr>
            <w:tcW w:w="2126" w:type="dxa"/>
          </w:tcPr>
          <w:p w14:paraId="0A1C374B"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60D1F5E9" w14:textId="77777777" w:rsidTr="00B4084E">
        <w:tc>
          <w:tcPr>
            <w:tcW w:w="1813" w:type="dxa"/>
          </w:tcPr>
          <w:p w14:paraId="4E0C0C14" w14:textId="77777777" w:rsidR="00B97819" w:rsidRPr="003F7FBB" w:rsidRDefault="00B97819" w:rsidP="00B4084E">
            <w:pPr>
              <w:widowControl/>
              <w:jc w:val="left"/>
              <w:rPr>
                <w:rFonts w:eastAsia="等线" w:cs="Times New Roman"/>
                <w:color w:val="000000"/>
                <w:kern w:val="0"/>
                <w:sz w:val="22"/>
                <w14:ligatures w14:val="none"/>
              </w:rPr>
            </w:pPr>
            <w:r w:rsidRPr="003F7FBB">
              <w:t>Rodriguez</w:t>
            </w:r>
          </w:p>
        </w:tc>
        <w:tc>
          <w:tcPr>
            <w:tcW w:w="1832" w:type="dxa"/>
          </w:tcPr>
          <w:p w14:paraId="3F382E1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2018</w:t>
            </w:r>
          </w:p>
        </w:tc>
        <w:tc>
          <w:tcPr>
            <w:tcW w:w="1840" w:type="dxa"/>
          </w:tcPr>
          <w:p w14:paraId="694BEAA3"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15/15</w:t>
            </w:r>
          </w:p>
        </w:tc>
        <w:tc>
          <w:tcPr>
            <w:tcW w:w="1555" w:type="dxa"/>
          </w:tcPr>
          <w:p w14:paraId="20754C5A"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CF</w:t>
            </w:r>
          </w:p>
        </w:tc>
        <w:tc>
          <w:tcPr>
            <w:tcW w:w="1267" w:type="dxa"/>
          </w:tcPr>
          <w:p w14:paraId="4EFEEA11"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23</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11</w:t>
            </w:r>
          </w:p>
        </w:tc>
        <w:tc>
          <w:tcPr>
            <w:tcW w:w="1271" w:type="dxa"/>
          </w:tcPr>
          <w:p w14:paraId="2466720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Georgia</w:t>
            </w:r>
          </w:p>
        </w:tc>
        <w:tc>
          <w:tcPr>
            <w:tcW w:w="1134" w:type="dxa"/>
          </w:tcPr>
          <w:p w14:paraId="093261C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sildenafil</w:t>
            </w:r>
          </w:p>
        </w:tc>
        <w:tc>
          <w:tcPr>
            <w:tcW w:w="1219" w:type="dxa"/>
          </w:tcPr>
          <w:p w14:paraId="6CDE995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w:t>
            </w:r>
            <w:proofErr w:type="gramStart"/>
            <w:r w:rsidRPr="003F7FBB">
              <w:rPr>
                <w:rFonts w:eastAsia="等线" w:cs="Times New Roman"/>
                <w:color w:val="000000" w:themeColor="text1"/>
                <w:kern w:val="0"/>
                <w:sz w:val="22"/>
                <w14:ligatures w14:val="none"/>
              </w:rPr>
              <w:t>mg,qd</w:t>
            </w:r>
            <w:proofErr w:type="gramEnd"/>
          </w:p>
        </w:tc>
        <w:tc>
          <w:tcPr>
            <w:tcW w:w="1252" w:type="dxa"/>
          </w:tcPr>
          <w:p w14:paraId="32AE5EDA"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6679918F"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 SBP, DBP</w:t>
            </w:r>
            <w:r w:rsidRPr="003F7FBB">
              <w:rPr>
                <w:rFonts w:eastAsia="等线" w:cs="Times New Roman" w:hint="eastAsia"/>
                <w:color w:val="000000"/>
                <w:kern w:val="0"/>
                <w:sz w:val="22"/>
                <w14:ligatures w14:val="none"/>
              </w:rPr>
              <w:t xml:space="preserve">, </w:t>
            </w:r>
            <w:r w:rsidRPr="003F7FBB">
              <w:rPr>
                <w:rFonts w:eastAsia="等线" w:cs="Times New Roman" w:hint="eastAsia"/>
                <w:kern w:val="0"/>
                <w:sz w:val="22"/>
                <w14:ligatures w14:val="none"/>
              </w:rPr>
              <w:t>BAD</w:t>
            </w:r>
          </w:p>
        </w:tc>
      </w:tr>
      <w:tr w:rsidR="00B97819" w:rsidRPr="003F7FBB" w14:paraId="5D875936" w14:textId="77777777" w:rsidTr="00B4084E">
        <w:tc>
          <w:tcPr>
            <w:tcW w:w="1813" w:type="dxa"/>
          </w:tcPr>
          <w:p w14:paraId="71D3D91D" w14:textId="77777777" w:rsidR="00B97819" w:rsidRPr="003F7FBB" w:rsidRDefault="00B97819" w:rsidP="00B4084E">
            <w:pPr>
              <w:widowControl/>
              <w:jc w:val="left"/>
              <w:rPr>
                <w:rFonts w:eastAsia="等线" w:cs="Times New Roman"/>
                <w:color w:val="000000"/>
                <w:kern w:val="0"/>
                <w:sz w:val="22"/>
                <w14:ligatures w14:val="none"/>
              </w:rPr>
            </w:pPr>
            <w:r w:rsidRPr="003F7FBB">
              <w:t>Sabri</w:t>
            </w:r>
          </w:p>
        </w:tc>
        <w:tc>
          <w:tcPr>
            <w:tcW w:w="1832" w:type="dxa"/>
          </w:tcPr>
          <w:p w14:paraId="673D15D5"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2018</w:t>
            </w:r>
          </w:p>
        </w:tc>
        <w:tc>
          <w:tcPr>
            <w:tcW w:w="1840" w:type="dxa"/>
          </w:tcPr>
          <w:p w14:paraId="2D7B8697"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18/18</w:t>
            </w:r>
          </w:p>
        </w:tc>
        <w:tc>
          <w:tcPr>
            <w:tcW w:w="1555" w:type="dxa"/>
          </w:tcPr>
          <w:p w14:paraId="76E70C2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TOF cardiac surgery</w:t>
            </w:r>
          </w:p>
        </w:tc>
        <w:tc>
          <w:tcPr>
            <w:tcW w:w="1267" w:type="dxa"/>
          </w:tcPr>
          <w:p w14:paraId="18C9D79D"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10.11</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4.03</w:t>
            </w:r>
          </w:p>
        </w:tc>
        <w:tc>
          <w:tcPr>
            <w:tcW w:w="1271" w:type="dxa"/>
          </w:tcPr>
          <w:p w14:paraId="1261525E"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Iran</w:t>
            </w:r>
          </w:p>
        </w:tc>
        <w:tc>
          <w:tcPr>
            <w:tcW w:w="1134" w:type="dxa"/>
          </w:tcPr>
          <w:p w14:paraId="3AA199B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6492085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1mg/</w:t>
            </w:r>
            <w:proofErr w:type="spellStart"/>
            <w:proofErr w:type="gramStart"/>
            <w:r w:rsidRPr="003F7FBB">
              <w:rPr>
                <w:rFonts w:eastAsia="等线" w:cs="Times New Roman"/>
                <w:color w:val="000000" w:themeColor="text1"/>
                <w:kern w:val="0"/>
                <w:sz w:val="22"/>
                <w14:ligatures w14:val="none"/>
              </w:rPr>
              <w:t>kg,qd</w:t>
            </w:r>
            <w:proofErr w:type="spellEnd"/>
            <w:proofErr w:type="gramEnd"/>
          </w:p>
        </w:tc>
        <w:tc>
          <w:tcPr>
            <w:tcW w:w="1252" w:type="dxa"/>
          </w:tcPr>
          <w:p w14:paraId="515616A4"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8w</w:t>
            </w:r>
          </w:p>
        </w:tc>
        <w:tc>
          <w:tcPr>
            <w:tcW w:w="2126" w:type="dxa"/>
          </w:tcPr>
          <w:p w14:paraId="6EAF7E2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r w:rsidRPr="003F7FBB">
              <w:rPr>
                <w:rFonts w:eastAsia="等线" w:cs="Times New Roman" w:hint="eastAsia"/>
                <w:kern w:val="0"/>
                <w:sz w:val="22"/>
                <w14:ligatures w14:val="none"/>
              </w:rPr>
              <w:t xml:space="preserve"> </w:t>
            </w:r>
            <w:proofErr w:type="spellStart"/>
            <w:r w:rsidRPr="003F7FBB">
              <w:rPr>
                <w:rFonts w:eastAsia="等线" w:cs="Times New Roman" w:hint="eastAsia"/>
                <w:kern w:val="0"/>
                <w:sz w:val="22"/>
                <w14:ligatures w14:val="none"/>
              </w:rPr>
              <w:t>cIMT</w:t>
            </w:r>
            <w:proofErr w:type="spellEnd"/>
          </w:p>
        </w:tc>
      </w:tr>
      <w:tr w:rsidR="00B97819" w:rsidRPr="003F7FBB" w14:paraId="4022E43E" w14:textId="77777777" w:rsidTr="00B4084E">
        <w:tc>
          <w:tcPr>
            <w:tcW w:w="1813" w:type="dxa"/>
          </w:tcPr>
          <w:p w14:paraId="2C764B8E" w14:textId="77777777" w:rsidR="00B97819" w:rsidRPr="003F7FBB" w:rsidRDefault="00B97819" w:rsidP="00B4084E">
            <w:pPr>
              <w:widowControl/>
              <w:jc w:val="left"/>
              <w:rPr>
                <w:rFonts w:eastAsia="等线" w:cs="Times New Roman"/>
                <w:color w:val="000000"/>
                <w:kern w:val="0"/>
                <w:sz w:val="22"/>
                <w14:ligatures w14:val="none"/>
              </w:rPr>
            </w:pPr>
            <w:r w:rsidRPr="003F7FBB">
              <w:t>Pattanaik</w:t>
            </w:r>
          </w:p>
        </w:tc>
        <w:tc>
          <w:tcPr>
            <w:tcW w:w="1832" w:type="dxa"/>
          </w:tcPr>
          <w:p w14:paraId="513D3F62"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2019</w:t>
            </w:r>
          </w:p>
        </w:tc>
        <w:tc>
          <w:tcPr>
            <w:tcW w:w="1840" w:type="dxa"/>
          </w:tcPr>
          <w:p w14:paraId="35B5604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41</w:t>
            </w:r>
            <w:r w:rsidRPr="003F7FBB">
              <w:rPr>
                <w:rFonts w:eastAsia="等线" w:cs="Times New Roman" w:hint="eastAsia"/>
                <w:color w:val="000000"/>
                <w:kern w:val="0"/>
                <w:sz w:val="22"/>
                <w14:ligatures w14:val="none"/>
              </w:rPr>
              <w:t>/41</w:t>
            </w:r>
          </w:p>
        </w:tc>
        <w:tc>
          <w:tcPr>
            <w:tcW w:w="1555" w:type="dxa"/>
          </w:tcPr>
          <w:p w14:paraId="0A3C51A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47161C4F"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31.3</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8.9</w:t>
            </w:r>
          </w:p>
        </w:tc>
        <w:tc>
          <w:tcPr>
            <w:tcW w:w="1271" w:type="dxa"/>
          </w:tcPr>
          <w:p w14:paraId="3648E0F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India</w:t>
            </w:r>
          </w:p>
        </w:tc>
        <w:tc>
          <w:tcPr>
            <w:tcW w:w="1134" w:type="dxa"/>
          </w:tcPr>
          <w:p w14:paraId="24EB042D"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670BFEC6"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w:t>
            </w:r>
            <w:proofErr w:type="gramStart"/>
            <w:r w:rsidRPr="003F7FBB">
              <w:rPr>
                <w:rFonts w:eastAsia="等线" w:cs="Times New Roman"/>
                <w:color w:val="000000" w:themeColor="text1"/>
                <w:kern w:val="0"/>
                <w:sz w:val="22"/>
                <w14:ligatures w14:val="none"/>
              </w:rPr>
              <w:t>mg,qd</w:t>
            </w:r>
            <w:proofErr w:type="gramEnd"/>
          </w:p>
        </w:tc>
        <w:tc>
          <w:tcPr>
            <w:tcW w:w="1252" w:type="dxa"/>
          </w:tcPr>
          <w:p w14:paraId="5239D642"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4w</w:t>
            </w:r>
          </w:p>
        </w:tc>
        <w:tc>
          <w:tcPr>
            <w:tcW w:w="2126" w:type="dxa"/>
          </w:tcPr>
          <w:p w14:paraId="0FDD842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FMD</w:t>
            </w:r>
          </w:p>
        </w:tc>
      </w:tr>
      <w:tr w:rsidR="00B97819" w:rsidRPr="003F7FBB" w14:paraId="68E94307" w14:textId="77777777" w:rsidTr="00B4084E">
        <w:tc>
          <w:tcPr>
            <w:tcW w:w="1813" w:type="dxa"/>
          </w:tcPr>
          <w:p w14:paraId="159AFAD7" w14:textId="77777777" w:rsidR="00B97819" w:rsidRPr="003F7FBB" w:rsidRDefault="00B97819" w:rsidP="00B4084E">
            <w:pPr>
              <w:widowControl/>
              <w:jc w:val="left"/>
              <w:rPr>
                <w:rFonts w:eastAsia="等线" w:cs="Times New Roman"/>
                <w:color w:val="000000"/>
                <w:kern w:val="0"/>
                <w:sz w:val="22"/>
                <w14:ligatures w14:val="none"/>
              </w:rPr>
            </w:pPr>
            <w:r w:rsidRPr="003F7FBB">
              <w:t>Pelit</w:t>
            </w:r>
          </w:p>
        </w:tc>
        <w:tc>
          <w:tcPr>
            <w:tcW w:w="1832" w:type="dxa"/>
          </w:tcPr>
          <w:p w14:paraId="7595B530"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2019</w:t>
            </w:r>
          </w:p>
        </w:tc>
        <w:tc>
          <w:tcPr>
            <w:tcW w:w="1840" w:type="dxa"/>
          </w:tcPr>
          <w:p w14:paraId="0B54DD4A"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31/31</w:t>
            </w:r>
          </w:p>
        </w:tc>
        <w:tc>
          <w:tcPr>
            <w:tcW w:w="1555" w:type="dxa"/>
          </w:tcPr>
          <w:p w14:paraId="51BA1442"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ED</w:t>
            </w:r>
          </w:p>
        </w:tc>
        <w:tc>
          <w:tcPr>
            <w:tcW w:w="1267" w:type="dxa"/>
          </w:tcPr>
          <w:p w14:paraId="6AA8008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49.8</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6.9</w:t>
            </w:r>
          </w:p>
        </w:tc>
        <w:tc>
          <w:tcPr>
            <w:tcW w:w="1271" w:type="dxa"/>
          </w:tcPr>
          <w:p w14:paraId="4A29A2C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Turkey</w:t>
            </w:r>
          </w:p>
        </w:tc>
        <w:tc>
          <w:tcPr>
            <w:tcW w:w="1134" w:type="dxa"/>
          </w:tcPr>
          <w:p w14:paraId="3A573ED5"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4012393C"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10</w:t>
            </w:r>
            <w:proofErr w:type="gramStart"/>
            <w:r w:rsidRPr="003F7FBB">
              <w:rPr>
                <w:rFonts w:eastAsia="等线" w:cs="Times New Roman"/>
                <w:color w:val="000000" w:themeColor="text1"/>
                <w:kern w:val="0"/>
                <w:sz w:val="22"/>
                <w14:ligatures w14:val="none"/>
              </w:rPr>
              <w:t>mg,qd</w:t>
            </w:r>
            <w:proofErr w:type="gramEnd"/>
          </w:p>
        </w:tc>
        <w:tc>
          <w:tcPr>
            <w:tcW w:w="1252" w:type="dxa"/>
          </w:tcPr>
          <w:p w14:paraId="162A940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8w</w:t>
            </w:r>
          </w:p>
        </w:tc>
        <w:tc>
          <w:tcPr>
            <w:tcW w:w="2126" w:type="dxa"/>
          </w:tcPr>
          <w:p w14:paraId="7A7EAE15" w14:textId="77777777" w:rsidR="00B97819" w:rsidRPr="003F7FBB" w:rsidRDefault="00B97819" w:rsidP="00B4084E">
            <w:pPr>
              <w:rPr>
                <w:rFonts w:eastAsia="等线" w:cs="Times New Roman"/>
                <w:kern w:val="0"/>
                <w:sz w:val="22"/>
                <w14:ligatures w14:val="none"/>
              </w:rPr>
            </w:pPr>
            <w:proofErr w:type="spellStart"/>
            <w:r w:rsidRPr="003F7FBB">
              <w:rPr>
                <w:rFonts w:eastAsia="等线" w:cs="Times New Roman" w:hint="eastAsia"/>
                <w:kern w:val="0"/>
                <w:sz w:val="22"/>
                <w14:ligatures w14:val="none"/>
              </w:rPr>
              <w:t>cIMT</w:t>
            </w:r>
            <w:proofErr w:type="spellEnd"/>
          </w:p>
        </w:tc>
      </w:tr>
      <w:tr w:rsidR="00B97819" w:rsidRPr="003F7FBB" w14:paraId="419740CA" w14:textId="77777777" w:rsidTr="00B4084E">
        <w:tc>
          <w:tcPr>
            <w:tcW w:w="1813" w:type="dxa"/>
          </w:tcPr>
          <w:p w14:paraId="57BD56DB" w14:textId="77777777" w:rsidR="00B97819" w:rsidRPr="003F7FBB" w:rsidRDefault="00B97819" w:rsidP="00B4084E">
            <w:pPr>
              <w:widowControl/>
              <w:jc w:val="left"/>
              <w:rPr>
                <w:rFonts w:eastAsia="等线" w:cs="Times New Roman"/>
                <w:color w:val="000000"/>
                <w:kern w:val="0"/>
                <w:sz w:val="22"/>
                <w14:ligatures w14:val="none"/>
              </w:rPr>
            </w:pPr>
            <w:r w:rsidRPr="003F7FBB">
              <w:t>Goldberg</w:t>
            </w:r>
          </w:p>
        </w:tc>
        <w:tc>
          <w:tcPr>
            <w:tcW w:w="1832" w:type="dxa"/>
          </w:tcPr>
          <w:p w14:paraId="15B9FE4E"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2020</w:t>
            </w:r>
          </w:p>
        </w:tc>
        <w:tc>
          <w:tcPr>
            <w:tcW w:w="1840" w:type="dxa"/>
          </w:tcPr>
          <w:p w14:paraId="1B5DBBA6"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200/200</w:t>
            </w:r>
          </w:p>
        </w:tc>
        <w:tc>
          <w:tcPr>
            <w:tcW w:w="1555" w:type="dxa"/>
          </w:tcPr>
          <w:p w14:paraId="75F48374"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healthy</w:t>
            </w:r>
          </w:p>
        </w:tc>
        <w:tc>
          <w:tcPr>
            <w:tcW w:w="1267" w:type="dxa"/>
          </w:tcPr>
          <w:p w14:paraId="4063E32A"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15.5</w:t>
            </w:r>
            <w:r w:rsidRPr="003F7FBB">
              <w:rPr>
                <w:rFonts w:eastAsia="等线" w:cs="Times New Roman" w:hint="eastAsia"/>
                <w:color w:val="000000" w:themeColor="text1"/>
                <w:kern w:val="0"/>
                <w:sz w:val="22"/>
                <w14:ligatures w14:val="none"/>
              </w:rPr>
              <w:t>±</w:t>
            </w:r>
            <w:r w:rsidRPr="003F7FBB">
              <w:rPr>
                <w:rFonts w:eastAsia="等线" w:cs="Times New Roman" w:hint="eastAsia"/>
                <w:color w:val="000000" w:themeColor="text1"/>
                <w:kern w:val="0"/>
                <w:sz w:val="22"/>
                <w14:ligatures w14:val="none"/>
              </w:rPr>
              <w:t>2</w:t>
            </w:r>
          </w:p>
        </w:tc>
        <w:tc>
          <w:tcPr>
            <w:tcW w:w="1271" w:type="dxa"/>
          </w:tcPr>
          <w:p w14:paraId="530E9CFF"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America</w:t>
            </w:r>
          </w:p>
        </w:tc>
        <w:tc>
          <w:tcPr>
            <w:tcW w:w="1134" w:type="dxa"/>
          </w:tcPr>
          <w:p w14:paraId="72A9BB33" w14:textId="77777777" w:rsidR="00B97819" w:rsidRPr="003F7FBB" w:rsidRDefault="00B97819" w:rsidP="00B4084E">
            <w:pPr>
              <w:rPr>
                <w:rFonts w:eastAsia="等线" w:cs="Times New Roman"/>
                <w:color w:val="000000"/>
                <w:kern w:val="0"/>
                <w:sz w:val="22"/>
                <w14:ligatures w14:val="none"/>
              </w:rPr>
            </w:pPr>
            <w:proofErr w:type="spellStart"/>
            <w:r w:rsidRPr="003F7FBB">
              <w:rPr>
                <w:rFonts w:eastAsia="等线" w:cs="Times New Roman"/>
                <w:color w:val="000000"/>
                <w:kern w:val="0"/>
                <w:sz w:val="22"/>
                <w14:ligatures w14:val="none"/>
              </w:rPr>
              <w:t>udenafil</w:t>
            </w:r>
            <w:proofErr w:type="spellEnd"/>
          </w:p>
        </w:tc>
        <w:tc>
          <w:tcPr>
            <w:tcW w:w="1219" w:type="dxa"/>
          </w:tcPr>
          <w:p w14:paraId="747F8830"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87.5</w:t>
            </w:r>
            <w:proofErr w:type="gramStart"/>
            <w:r w:rsidRPr="003F7FBB">
              <w:rPr>
                <w:rFonts w:eastAsia="等线" w:cs="Times New Roman"/>
                <w:color w:val="000000" w:themeColor="text1"/>
                <w:kern w:val="0"/>
                <w:sz w:val="22"/>
                <w14:ligatures w14:val="none"/>
              </w:rPr>
              <w:t>mg,bid</w:t>
            </w:r>
            <w:proofErr w:type="gramEnd"/>
          </w:p>
        </w:tc>
        <w:tc>
          <w:tcPr>
            <w:tcW w:w="1252" w:type="dxa"/>
          </w:tcPr>
          <w:p w14:paraId="5B989298"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26w</w:t>
            </w:r>
          </w:p>
        </w:tc>
        <w:tc>
          <w:tcPr>
            <w:tcW w:w="2126" w:type="dxa"/>
          </w:tcPr>
          <w:p w14:paraId="073CC67C"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w:t>
            </w:r>
            <w:r w:rsidRPr="003F7FBB">
              <w:rPr>
                <w:rFonts w:eastAsia="等线" w:cs="Times New Roman" w:hint="eastAsia"/>
                <w:kern w:val="0"/>
                <w:sz w:val="22"/>
                <w14:ligatures w14:val="none"/>
              </w:rPr>
              <w:t>, RHI</w:t>
            </w:r>
          </w:p>
        </w:tc>
      </w:tr>
      <w:tr w:rsidR="00B97819" w:rsidRPr="003F7FBB" w14:paraId="4CFC99CB" w14:textId="77777777" w:rsidTr="00B4084E">
        <w:tc>
          <w:tcPr>
            <w:tcW w:w="1813" w:type="dxa"/>
          </w:tcPr>
          <w:p w14:paraId="629D52A2" w14:textId="77777777" w:rsidR="00B97819" w:rsidRPr="003F7FBB" w:rsidRDefault="00B97819" w:rsidP="00B4084E">
            <w:pPr>
              <w:widowControl/>
              <w:jc w:val="left"/>
              <w:rPr>
                <w:rFonts w:eastAsia="等线" w:cs="Times New Roman"/>
                <w:color w:val="000000"/>
                <w:kern w:val="0"/>
                <w:sz w:val="22"/>
                <w14:ligatures w14:val="none"/>
              </w:rPr>
            </w:pPr>
            <w:r w:rsidRPr="003F7FBB">
              <w:t>Larios</w:t>
            </w:r>
          </w:p>
        </w:tc>
        <w:tc>
          <w:tcPr>
            <w:tcW w:w="1832" w:type="dxa"/>
          </w:tcPr>
          <w:p w14:paraId="4877F51B"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color w:val="000000"/>
                <w:kern w:val="0"/>
                <w:sz w:val="22"/>
                <w14:ligatures w14:val="none"/>
              </w:rPr>
              <w:t>2022</w:t>
            </w:r>
          </w:p>
        </w:tc>
        <w:tc>
          <w:tcPr>
            <w:tcW w:w="1840" w:type="dxa"/>
          </w:tcPr>
          <w:p w14:paraId="3D02E7FF" w14:textId="77777777" w:rsidR="00B97819" w:rsidRPr="003F7FBB" w:rsidRDefault="00B97819" w:rsidP="00B4084E">
            <w:pPr>
              <w:widowControl/>
              <w:jc w:val="left"/>
              <w:rPr>
                <w:rFonts w:eastAsia="等线" w:cs="Times New Roman"/>
                <w:color w:val="000000"/>
                <w:kern w:val="0"/>
                <w:sz w:val="22"/>
                <w14:ligatures w14:val="none"/>
              </w:rPr>
            </w:pPr>
            <w:r w:rsidRPr="003F7FBB">
              <w:rPr>
                <w:rFonts w:eastAsia="等线" w:cs="Times New Roman" w:hint="eastAsia"/>
                <w:color w:val="000000"/>
                <w:kern w:val="0"/>
                <w:sz w:val="22"/>
                <w14:ligatures w14:val="none"/>
              </w:rPr>
              <w:t>39/41</w:t>
            </w:r>
          </w:p>
        </w:tc>
        <w:tc>
          <w:tcPr>
            <w:tcW w:w="1555" w:type="dxa"/>
          </w:tcPr>
          <w:p w14:paraId="338AFDA6"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Obesity</w:t>
            </w:r>
          </w:p>
        </w:tc>
        <w:tc>
          <w:tcPr>
            <w:tcW w:w="1267" w:type="dxa"/>
          </w:tcPr>
          <w:p w14:paraId="7631A53D" w14:textId="77777777" w:rsidR="00B97819" w:rsidRPr="003F7FBB" w:rsidRDefault="00B97819" w:rsidP="00B4084E">
            <w:pPr>
              <w:suppressAutoHyphens/>
              <w:kinsoku w:val="0"/>
              <w:wordWrap w:val="0"/>
              <w:overflowPunct w:val="0"/>
              <w:jc w:val="left"/>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unclear</w:t>
            </w:r>
          </w:p>
        </w:tc>
        <w:tc>
          <w:tcPr>
            <w:tcW w:w="1271" w:type="dxa"/>
          </w:tcPr>
          <w:p w14:paraId="699D107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Mexico</w:t>
            </w:r>
          </w:p>
        </w:tc>
        <w:tc>
          <w:tcPr>
            <w:tcW w:w="1134" w:type="dxa"/>
          </w:tcPr>
          <w:p w14:paraId="498E8B03"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tadalafil</w:t>
            </w:r>
          </w:p>
        </w:tc>
        <w:tc>
          <w:tcPr>
            <w:tcW w:w="1219" w:type="dxa"/>
          </w:tcPr>
          <w:p w14:paraId="7C77D8BD"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20mg</w:t>
            </w:r>
          </w:p>
        </w:tc>
        <w:tc>
          <w:tcPr>
            <w:tcW w:w="1252" w:type="dxa"/>
          </w:tcPr>
          <w:p w14:paraId="1CC2C505" w14:textId="77777777" w:rsidR="00B97819" w:rsidRPr="003F7FBB" w:rsidRDefault="00B97819" w:rsidP="00B4084E">
            <w:pPr>
              <w:rPr>
                <w:rFonts w:eastAsia="等线" w:cs="Times New Roman"/>
                <w:color w:val="000000" w:themeColor="text1"/>
                <w:kern w:val="0"/>
                <w:sz w:val="22"/>
                <w14:ligatures w14:val="none"/>
              </w:rPr>
            </w:pPr>
            <w:r w:rsidRPr="003F7FBB">
              <w:rPr>
                <w:rFonts w:eastAsia="等线" w:cs="Times New Roman"/>
                <w:color w:val="000000" w:themeColor="text1"/>
                <w:kern w:val="0"/>
                <w:sz w:val="22"/>
                <w14:ligatures w14:val="none"/>
              </w:rPr>
              <w:t>single dose</w:t>
            </w:r>
          </w:p>
        </w:tc>
        <w:tc>
          <w:tcPr>
            <w:tcW w:w="2126" w:type="dxa"/>
          </w:tcPr>
          <w:p w14:paraId="770D1C1E" w14:textId="77777777" w:rsidR="00B97819" w:rsidRPr="003F7FBB" w:rsidRDefault="00B97819" w:rsidP="00B4084E">
            <w:pPr>
              <w:rPr>
                <w:rFonts w:eastAsia="等线" w:cs="Times New Roman"/>
                <w:color w:val="000000"/>
                <w:kern w:val="0"/>
                <w:sz w:val="22"/>
                <w14:ligatures w14:val="none"/>
              </w:rPr>
            </w:pPr>
            <w:r w:rsidRPr="003F7FBB">
              <w:rPr>
                <w:rFonts w:eastAsia="等线" w:cs="Times New Roman"/>
                <w:color w:val="000000"/>
                <w:kern w:val="0"/>
                <w:sz w:val="22"/>
                <w14:ligatures w14:val="none"/>
              </w:rPr>
              <w:t>SBP, DBP, AI, PWV</w:t>
            </w:r>
          </w:p>
        </w:tc>
      </w:tr>
    </w:tbl>
    <w:p w14:paraId="11A4D3FF" w14:textId="77777777" w:rsidR="00B97819" w:rsidRPr="003F7FBB" w:rsidRDefault="00B97819" w:rsidP="00B97819">
      <w:pPr>
        <w:rPr>
          <w:rFonts w:cs="Times New Roman"/>
          <w:szCs w:val="21"/>
          <w14:ligatures w14:val="none"/>
        </w:rPr>
      </w:pPr>
    </w:p>
    <w:p w14:paraId="7B65898B" w14:textId="77777777" w:rsidR="00B97819" w:rsidRPr="003F7FBB" w:rsidRDefault="00B97819" w:rsidP="00B97819">
      <w:pPr>
        <w:rPr>
          <w:rFonts w:cs="Times New Roman"/>
          <w:szCs w:val="21"/>
          <w14:ligatures w14:val="none"/>
        </w:rPr>
      </w:pPr>
    </w:p>
    <w:p w14:paraId="015A8446" w14:textId="77777777" w:rsidR="00B97819" w:rsidRPr="003F7FBB" w:rsidRDefault="00B97819" w:rsidP="00B97819">
      <w:pPr>
        <w:rPr>
          <w14:ligatures w14:val="none"/>
        </w:rPr>
      </w:pPr>
      <w:r w:rsidRPr="003F7FBB">
        <w:rPr>
          <w:rFonts w:hint="eastAsia"/>
          <w14:ligatures w14:val="none"/>
        </w:rPr>
        <w:t xml:space="preserve">SD: standard deviation, CHF: chronic heart failure, DM: diabetes mellitus, CAD: cardiovascular disease, ED: erectile dysfunction, MCTD: mixed connective tissue disease, TOF: tetralogy of Fallot, </w:t>
      </w:r>
      <w:r w:rsidRPr="003F7FBB">
        <w:rPr>
          <w14:ligatures w14:val="none"/>
        </w:rPr>
        <w:t xml:space="preserve">MAP: mean arterial pressure, SBP: systolic blood pressure, DBP: diastolic blood pressure, </w:t>
      </w:r>
      <w:proofErr w:type="spellStart"/>
      <w:r w:rsidRPr="003F7FBB">
        <w:rPr>
          <w14:ligatures w14:val="none"/>
        </w:rPr>
        <w:t>cIMT</w:t>
      </w:r>
      <w:proofErr w:type="spellEnd"/>
      <w:r w:rsidRPr="003F7FBB">
        <w:rPr>
          <w14:ligatures w14:val="none"/>
        </w:rPr>
        <w:t>: carotid intima-media thickness, PSV: peak systolic velocity, PWV: pulse wave velocity, AI: augmentation index, BAD: brachial artery diameter, FMD: flow-mediated dilation, RHI: reactive hyperemia index, EPCs: endothelial progenitor cells, EMP: endothelial microparticles.</w:t>
      </w:r>
    </w:p>
    <w:p w14:paraId="08911EC4" w14:textId="77777777" w:rsidR="00B97819" w:rsidRPr="003F7FBB" w:rsidRDefault="00B97819" w:rsidP="00B97819">
      <w:pPr>
        <w:rPr>
          <w14:ligatures w14:val="none"/>
        </w:rPr>
      </w:pPr>
    </w:p>
    <w:p w14:paraId="4255F48F" w14:textId="77777777" w:rsidR="00B97819" w:rsidRPr="003F7FBB" w:rsidRDefault="00B97819" w:rsidP="00B97819">
      <w:pPr>
        <w:rPr>
          <w14:ligatures w14:val="none"/>
        </w:rPr>
      </w:pPr>
    </w:p>
    <w:p w14:paraId="7693EF7F" w14:textId="77777777" w:rsidR="00B97819" w:rsidRPr="003F7FBB" w:rsidRDefault="00B97819" w:rsidP="00B97819">
      <w:pPr>
        <w:rPr>
          <w14:ligatures w14:val="none"/>
        </w:rPr>
      </w:pPr>
    </w:p>
    <w:p w14:paraId="2457BFB1" w14:textId="77777777" w:rsidR="00B97819" w:rsidRPr="003F7FBB" w:rsidRDefault="00B97819" w:rsidP="00B97819">
      <w:pPr>
        <w:rPr>
          <w14:ligatures w14:val="none"/>
        </w:rPr>
      </w:pPr>
    </w:p>
    <w:p w14:paraId="5561BA26" w14:textId="77777777" w:rsidR="00B97819" w:rsidRPr="003F7FBB" w:rsidRDefault="00B97819" w:rsidP="00B97819">
      <w:pPr>
        <w:rPr>
          <w14:ligatures w14:val="none"/>
        </w:rPr>
      </w:pPr>
    </w:p>
    <w:p w14:paraId="212F1D45" w14:textId="77777777" w:rsidR="00B97819" w:rsidRPr="003F7FBB" w:rsidRDefault="00B97819" w:rsidP="00B97819">
      <w:pPr>
        <w:rPr>
          <w14:ligatures w14:val="none"/>
        </w:rPr>
      </w:pPr>
    </w:p>
    <w:p w14:paraId="2782B543" w14:textId="77777777" w:rsidR="00B97819" w:rsidRPr="003F7FBB" w:rsidRDefault="00B97819" w:rsidP="00B97819">
      <w:pPr>
        <w:rPr>
          <w14:ligatures w14:val="none"/>
        </w:rPr>
      </w:pPr>
    </w:p>
    <w:p w14:paraId="5C7092F8" w14:textId="77777777" w:rsidR="00B97819" w:rsidRPr="003F7FBB" w:rsidRDefault="00B97819" w:rsidP="00B97819">
      <w:pPr>
        <w:rPr>
          <w14:ligatures w14:val="none"/>
        </w:rPr>
      </w:pPr>
    </w:p>
    <w:p w14:paraId="65C326CF" w14:textId="77777777" w:rsidR="00B97819" w:rsidRPr="003F7FBB" w:rsidRDefault="00B97819" w:rsidP="00B97819">
      <w:pPr>
        <w:rPr>
          <w14:ligatures w14:val="none"/>
        </w:rPr>
      </w:pPr>
    </w:p>
    <w:p w14:paraId="0AB4B090" w14:textId="77777777" w:rsidR="00B97819" w:rsidRPr="003F7FBB" w:rsidRDefault="00B97819" w:rsidP="00B97819">
      <w:pPr>
        <w:rPr>
          <w14:ligatures w14:val="none"/>
        </w:rPr>
      </w:pPr>
    </w:p>
    <w:p w14:paraId="50E6443A" w14:textId="77777777" w:rsidR="00B97819" w:rsidRPr="003F7FBB" w:rsidRDefault="00B97819" w:rsidP="00B97819">
      <w:pPr>
        <w:rPr>
          <w14:ligatures w14:val="none"/>
        </w:rPr>
      </w:pPr>
    </w:p>
    <w:p w14:paraId="2CD43C97" w14:textId="77777777" w:rsidR="00B97819" w:rsidRPr="003F7FBB" w:rsidRDefault="00B97819" w:rsidP="00B97819">
      <w:pPr>
        <w:rPr>
          <w14:ligatures w14:val="none"/>
        </w:rPr>
      </w:pPr>
    </w:p>
    <w:p w14:paraId="65252653" w14:textId="77777777" w:rsidR="00B97819" w:rsidRPr="003F7FBB" w:rsidRDefault="00B97819" w:rsidP="00B97819">
      <w:pPr>
        <w:widowControl/>
        <w:jc w:val="left"/>
        <w:sectPr w:rsidR="00B97819" w:rsidRPr="003F7FBB" w:rsidSect="00B97819">
          <w:pgSz w:w="16838" w:h="11906" w:orient="landscape"/>
          <w:pgMar w:top="720" w:right="720" w:bottom="720" w:left="720" w:header="851" w:footer="992" w:gutter="0"/>
          <w:cols w:space="425"/>
          <w:docGrid w:type="lines" w:linePitch="312"/>
        </w:sectPr>
      </w:pPr>
      <w:bookmarkStart w:id="6" w:name="_Hlk168419314"/>
    </w:p>
    <w:bookmarkEnd w:id="6"/>
    <w:p w14:paraId="5D3C2434" w14:textId="77777777" w:rsidR="00B97819" w:rsidRPr="003F7FBB" w:rsidRDefault="00B97819" w:rsidP="00B97819">
      <w:pPr>
        <w:spacing w:line="480" w:lineRule="auto"/>
        <w:rPr>
          <w:color w:val="FF0000"/>
          <w14:ligatures w14:val="none"/>
        </w:rPr>
      </w:pPr>
      <w:r w:rsidRPr="003F7FBB">
        <w:rPr>
          <w:rFonts w:hint="eastAsia"/>
        </w:rPr>
        <w:lastRenderedPageBreak/>
        <w:t xml:space="preserve">Figure S1. </w:t>
      </w:r>
      <w:r w:rsidRPr="003F7FBB">
        <w:rPr>
          <w14:ligatures w14:val="none"/>
        </w:rPr>
        <w:t>PRISMA flow diagram of the selection process.</w:t>
      </w:r>
    </w:p>
    <w:p w14:paraId="6745C7DD" w14:textId="71FDD228" w:rsidR="00B97819" w:rsidRDefault="00B97819" w:rsidP="00B97819"/>
    <w:p w14:paraId="15485A47" w14:textId="1AD17EE5" w:rsidR="00B96B71" w:rsidRDefault="00B96B71" w:rsidP="00B97819">
      <w:r>
        <w:rPr>
          <w:noProof/>
        </w:rPr>
        <w:drawing>
          <wp:inline distT="0" distB="0" distL="0" distR="0" wp14:anchorId="2E97B408" wp14:editId="79D5052C">
            <wp:extent cx="5090021" cy="5677413"/>
            <wp:effectExtent l="0" t="0" r="0" b="0"/>
            <wp:docPr id="3350978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102032" cy="5690810"/>
                    </a:xfrm>
                    <a:prstGeom prst="rect">
                      <a:avLst/>
                    </a:prstGeom>
                    <a:noFill/>
                    <a:ln>
                      <a:noFill/>
                    </a:ln>
                  </pic:spPr>
                </pic:pic>
              </a:graphicData>
            </a:graphic>
          </wp:inline>
        </w:drawing>
      </w:r>
    </w:p>
    <w:p w14:paraId="6FC8432C" w14:textId="77777777" w:rsidR="00D04767" w:rsidRPr="003F7FBB" w:rsidRDefault="00D04767" w:rsidP="00B97819"/>
    <w:p w14:paraId="7B11557A" w14:textId="19F7A242" w:rsidR="002F3131" w:rsidRDefault="00B97819" w:rsidP="00B97819">
      <w:pPr>
        <w:widowControl/>
        <w:jc w:val="left"/>
      </w:pPr>
      <w:r w:rsidRPr="003F7FBB">
        <w:br w:type="page"/>
      </w:r>
    </w:p>
    <w:p w14:paraId="1B0A2D60" w14:textId="6D66E156" w:rsidR="00A75E53" w:rsidRPr="009420D3" w:rsidRDefault="002F3131">
      <w:pPr>
        <w:widowControl/>
        <w:jc w:val="left"/>
        <w:rPr>
          <w:rFonts w:cs="Times New Roman"/>
        </w:rPr>
      </w:pPr>
      <w:r>
        <w:rPr>
          <w:rFonts w:hint="eastAsia"/>
        </w:rPr>
        <w:lastRenderedPageBreak/>
        <w:t xml:space="preserve">Figure S2. </w:t>
      </w:r>
      <w:r w:rsidRPr="00931484">
        <w:rPr>
          <w:rFonts w:cs="Times New Roman"/>
        </w:rPr>
        <w:t>(A) Meta-analysis of studies on the relationship between PDE5is and SBP. (B) Meta-analysis of studies on the relationship between PDE5is and DBP.</w:t>
      </w:r>
    </w:p>
    <w:p w14:paraId="2163D9F4" w14:textId="25F933E9" w:rsidR="009420D3" w:rsidRDefault="009420D3">
      <w:pPr>
        <w:widowControl/>
        <w:jc w:val="left"/>
      </w:pPr>
      <w:r>
        <w:rPr>
          <w:rFonts w:hint="eastAsia"/>
          <w:noProof/>
        </w:rPr>
        <w:drawing>
          <wp:inline distT="0" distB="0" distL="0" distR="0" wp14:anchorId="64494171" wp14:editId="5BD699DA">
            <wp:extent cx="6645910" cy="4819650"/>
            <wp:effectExtent l="0" t="0" r="0" b="0"/>
            <wp:docPr id="4614547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454723" name="图片 461454723"/>
                    <pic:cNvPicPr/>
                  </pic:nvPicPr>
                  <pic:blipFill>
                    <a:blip r:embed="rId5"/>
                    <a:stretch>
                      <a:fillRect/>
                    </a:stretch>
                  </pic:blipFill>
                  <pic:spPr>
                    <a:xfrm>
                      <a:off x="0" y="0"/>
                      <a:ext cx="6645910" cy="4819650"/>
                    </a:xfrm>
                    <a:prstGeom prst="rect">
                      <a:avLst/>
                    </a:prstGeom>
                  </pic:spPr>
                </pic:pic>
              </a:graphicData>
            </a:graphic>
          </wp:inline>
        </w:drawing>
      </w:r>
    </w:p>
    <w:p w14:paraId="4C18836F" w14:textId="571B79A6" w:rsidR="002F3131" w:rsidRDefault="0007260A">
      <w:pPr>
        <w:widowControl/>
        <w:jc w:val="left"/>
      </w:pPr>
      <w:r w:rsidRPr="0007260A">
        <w:t>PDE5is: phosphodiesterase-5 inhibitors, SBP: systolic blood pressure, DBP: diastolic blood pressure, CAD: coronary artery disease, ED: erectile dysfunction, CF: cystic fibrosis, SD: standard deviation, CI: confidence interval.</w:t>
      </w:r>
      <w:r w:rsidR="002F3131">
        <w:br w:type="page"/>
      </w:r>
    </w:p>
    <w:p w14:paraId="190CC53E" w14:textId="77777777" w:rsidR="00B97819" w:rsidRPr="003F7FBB" w:rsidRDefault="00B97819" w:rsidP="00B97819">
      <w:pPr>
        <w:widowControl/>
        <w:jc w:val="left"/>
      </w:pPr>
    </w:p>
    <w:p w14:paraId="6309349C" w14:textId="6C578AB5" w:rsidR="00B97819" w:rsidRPr="003F7FBB" w:rsidRDefault="00B97819" w:rsidP="00B97819">
      <w:pPr>
        <w:widowControl/>
        <w:jc w:val="left"/>
        <w:rPr>
          <w14:ligatures w14:val="none"/>
        </w:rPr>
      </w:pPr>
      <w:r w:rsidRPr="003F7FBB">
        <w:rPr>
          <w:rFonts w:hint="eastAsia"/>
        </w:rPr>
        <w:t>Figure S</w:t>
      </w:r>
      <w:r w:rsidR="002F3131">
        <w:rPr>
          <w:rFonts w:hint="eastAsia"/>
        </w:rPr>
        <w:t>3</w:t>
      </w:r>
      <w:r w:rsidRPr="003F7FBB">
        <w:rPr>
          <w:rFonts w:hint="eastAsia"/>
          <w14:ligatures w14:val="none"/>
        </w:rPr>
        <w:t xml:space="preserve">. </w:t>
      </w:r>
      <w:bookmarkStart w:id="7" w:name="_Hlk185024729"/>
      <w:r w:rsidRPr="003F7FBB">
        <w:rPr>
          <w14:ligatures w14:val="none"/>
        </w:rPr>
        <w:t>Meta-analysis of studies on the association between PDE5is and MAP.</w:t>
      </w:r>
      <w:bookmarkEnd w:id="7"/>
    </w:p>
    <w:p w14:paraId="73343849" w14:textId="77777777" w:rsidR="00B97819" w:rsidRPr="003F7FBB" w:rsidRDefault="00B97819" w:rsidP="00B97819">
      <w:pPr>
        <w:rPr>
          <w:rFonts w:cs="Times New Roman"/>
          <w:szCs w:val="21"/>
          <w14:ligatures w14:val="none"/>
        </w:rPr>
      </w:pPr>
      <w:r w:rsidRPr="003F7FBB">
        <w:rPr>
          <w:noProof/>
        </w:rPr>
        <w:drawing>
          <wp:inline distT="0" distB="0" distL="0" distR="0" wp14:anchorId="4B653893" wp14:editId="05382C0F">
            <wp:extent cx="6645910" cy="3166110"/>
            <wp:effectExtent l="0" t="0" r="0" b="0"/>
            <wp:docPr id="85431803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18036" name=""/>
                    <pic:cNvPicPr/>
                  </pic:nvPicPr>
                  <pic:blipFill>
                    <a:blip r:embed="rId6">
                      <a:extLst>
                        <a:ext uri="{96DAC541-7B7A-43D3-8B79-37D633B846F1}">
                          <asvg:svgBlip xmlns:asvg="http://schemas.microsoft.com/office/drawing/2016/SVG/main" r:embed="rId7"/>
                        </a:ext>
                      </a:extLst>
                    </a:blip>
                    <a:stretch>
                      <a:fillRect/>
                    </a:stretch>
                  </pic:blipFill>
                  <pic:spPr>
                    <a:xfrm>
                      <a:off x="0" y="0"/>
                      <a:ext cx="6645910" cy="3166110"/>
                    </a:xfrm>
                    <a:prstGeom prst="rect">
                      <a:avLst/>
                    </a:prstGeom>
                  </pic:spPr>
                </pic:pic>
              </a:graphicData>
            </a:graphic>
          </wp:inline>
        </w:drawing>
      </w:r>
    </w:p>
    <w:p w14:paraId="35602CC6" w14:textId="77777777" w:rsidR="00B97819" w:rsidRPr="003F7FBB" w:rsidRDefault="00B97819" w:rsidP="00B97819">
      <w:pPr>
        <w:rPr>
          <w:rFonts w:cs="Times New Roman"/>
          <w:szCs w:val="21"/>
          <w14:ligatures w14:val="none"/>
        </w:rPr>
      </w:pPr>
    </w:p>
    <w:p w14:paraId="45A28344" w14:textId="77777777" w:rsidR="00B97819" w:rsidRPr="003F7FBB" w:rsidRDefault="00B97819" w:rsidP="00B97819">
      <w:pPr>
        <w:rPr>
          <w:rFonts w:cs="Times New Roman"/>
          <w:szCs w:val="21"/>
          <w14:ligatures w14:val="none"/>
        </w:rPr>
      </w:pPr>
      <w:r w:rsidRPr="003F7FBB">
        <w:rPr>
          <w:rFonts w:hint="eastAsia"/>
        </w:rPr>
        <w:t xml:space="preserve">PDE5i: </w:t>
      </w:r>
      <w:r w:rsidRPr="003F7FBB">
        <w:rPr>
          <w:rFonts w:eastAsia="宋体" w:cs="Times New Roman"/>
          <w:kern w:val="0"/>
          <w:szCs w:val="21"/>
          <w14:ligatures w14:val="none"/>
        </w:rPr>
        <w:t>p</w:t>
      </w:r>
      <w:r w:rsidRPr="003F7FBB">
        <w:rPr>
          <w:rFonts w:eastAsia="宋体" w:cs="Times New Roman"/>
          <w:kern w:val="0"/>
          <w:szCs w:val="21"/>
          <w:lang w:eastAsia="zh-Hans"/>
          <w14:ligatures w14:val="none"/>
        </w:rPr>
        <w:t>hosphodiesterase-5 inhibitor</w:t>
      </w:r>
      <w:r w:rsidRPr="003F7FBB">
        <w:rPr>
          <w:rFonts w:eastAsia="宋体" w:cs="Times New Roman" w:hint="eastAsia"/>
          <w:kern w:val="0"/>
          <w:szCs w:val="21"/>
          <w14:ligatures w14:val="none"/>
        </w:rPr>
        <w:t>,</w:t>
      </w:r>
      <w:r w:rsidRPr="003F7FBB">
        <w:rPr>
          <w:rFonts w:cs="Times New Roman" w:hint="eastAsia"/>
          <w:szCs w:val="21"/>
          <w14:ligatures w14:val="none"/>
        </w:rPr>
        <w:t xml:space="preserve"> MAP: </w:t>
      </w:r>
      <w:r w:rsidRPr="003F7FBB">
        <w:rPr>
          <w14:ligatures w14:val="none"/>
        </w:rPr>
        <w:t>mean arterial pressure</w:t>
      </w:r>
      <w:r w:rsidRPr="003F7FBB">
        <w:rPr>
          <w:rFonts w:hint="eastAsia"/>
          <w14:ligatures w14:val="none"/>
        </w:rPr>
        <w:t xml:space="preserve">, </w:t>
      </w:r>
      <w:r w:rsidRPr="003F7FBB">
        <w:rPr>
          <w:rFonts w:cs="Times New Roman" w:hint="eastAsia"/>
          <w:szCs w:val="21"/>
          <w14:ligatures w14:val="none"/>
        </w:rPr>
        <w:t>SD: standard deviation, C</w:t>
      </w:r>
      <w:r w:rsidRPr="003F7FBB">
        <w:rPr>
          <w:rFonts w:cs="Times New Roman"/>
          <w:szCs w:val="21"/>
          <w14:ligatures w14:val="none"/>
        </w:rPr>
        <w:t>I: confidence interval</w:t>
      </w:r>
      <w:r w:rsidRPr="003F7FBB">
        <w:rPr>
          <w:rFonts w:cs="Times New Roman" w:hint="eastAsia"/>
          <w:szCs w:val="21"/>
          <w14:ligatures w14:val="none"/>
        </w:rPr>
        <w:t>.</w:t>
      </w:r>
    </w:p>
    <w:p w14:paraId="0692B1A8" w14:textId="77777777" w:rsidR="00B97819" w:rsidRPr="003F7FBB" w:rsidRDefault="00B97819" w:rsidP="00B97819"/>
    <w:p w14:paraId="44B6275D" w14:textId="77777777" w:rsidR="00B97819" w:rsidRPr="003F7FBB" w:rsidRDefault="00B97819" w:rsidP="00B97819">
      <w:pPr>
        <w:rPr>
          <w14:ligatures w14:val="none"/>
        </w:rPr>
      </w:pPr>
    </w:p>
    <w:p w14:paraId="1B10F081" w14:textId="77777777" w:rsidR="00B97819" w:rsidRPr="003F7FBB" w:rsidRDefault="00B97819" w:rsidP="00B97819">
      <w:pPr>
        <w:rPr>
          <w14:ligatures w14:val="none"/>
        </w:rPr>
      </w:pPr>
    </w:p>
    <w:p w14:paraId="73E756E8" w14:textId="77777777" w:rsidR="00B97819" w:rsidRPr="003F7FBB" w:rsidRDefault="00B97819" w:rsidP="00B97819">
      <w:pPr>
        <w:rPr>
          <w14:ligatures w14:val="none"/>
        </w:rPr>
      </w:pPr>
    </w:p>
    <w:p w14:paraId="0CFDFE84" w14:textId="77777777" w:rsidR="00B97819" w:rsidRPr="003F7FBB" w:rsidRDefault="00B97819" w:rsidP="00B97819">
      <w:pPr>
        <w:widowControl/>
        <w:jc w:val="left"/>
      </w:pPr>
      <w:r w:rsidRPr="003F7FBB">
        <w:br w:type="page"/>
      </w:r>
    </w:p>
    <w:p w14:paraId="0719C7BA" w14:textId="77777777" w:rsidR="00B97819" w:rsidRPr="003F7FBB" w:rsidRDefault="00B97819" w:rsidP="00B97819">
      <w:pPr>
        <w:widowControl/>
        <w:jc w:val="left"/>
      </w:pPr>
    </w:p>
    <w:p w14:paraId="030FDFC6" w14:textId="77777777" w:rsidR="00B97819" w:rsidRPr="003F7FBB" w:rsidRDefault="00B97819" w:rsidP="00B97819">
      <w:pPr>
        <w:widowControl/>
        <w:jc w:val="left"/>
      </w:pPr>
    </w:p>
    <w:p w14:paraId="1308610F" w14:textId="0788D640" w:rsidR="00B97819" w:rsidRPr="003F7FBB" w:rsidRDefault="00B97819" w:rsidP="00B97819">
      <w:pPr>
        <w:rPr>
          <w:rFonts w:cs="Times New Roman"/>
          <w:szCs w:val="21"/>
          <w14:ligatures w14:val="none"/>
        </w:rPr>
      </w:pPr>
      <w:r w:rsidRPr="003F7FBB">
        <w:rPr>
          <w:rFonts w:hint="eastAsia"/>
        </w:rPr>
        <w:t>Figure S</w:t>
      </w:r>
      <w:r w:rsidR="0007260A">
        <w:rPr>
          <w:rFonts w:hint="eastAsia"/>
        </w:rPr>
        <w:t>4</w:t>
      </w:r>
      <w:r w:rsidRPr="003F7FBB">
        <w:rPr>
          <w:rFonts w:cs="Times New Roman" w:hint="eastAsia"/>
          <w:szCs w:val="21"/>
          <w14:ligatures w14:val="none"/>
        </w:rPr>
        <w:t xml:space="preserve">. </w:t>
      </w:r>
      <w:r w:rsidRPr="003F7FBB">
        <w:rPr>
          <w:rFonts w:cs="Times New Roman"/>
          <w:szCs w:val="21"/>
          <w14:ligatures w14:val="none"/>
        </w:rPr>
        <w:t>Sensitivity analysis of studies on the relationship between PDE5is and MAP.</w:t>
      </w:r>
    </w:p>
    <w:p w14:paraId="438043C9"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56FEE7F5" wp14:editId="0C1577CD">
            <wp:extent cx="5270500" cy="2225675"/>
            <wp:effectExtent l="0" t="0" r="0" b="0"/>
            <wp:docPr id="494322787" name="图形 1"/>
            <wp:cNvGraphicFramePr/>
            <a:graphic xmlns:a="http://schemas.openxmlformats.org/drawingml/2006/main">
              <a:graphicData uri="http://schemas.openxmlformats.org/drawingml/2006/picture">
                <pic:pic xmlns:pic="http://schemas.openxmlformats.org/drawingml/2006/picture">
                  <pic:nvPicPr>
                    <pic:cNvPr id="494322787" name="图形 2"/>
                    <pic:cNvPicPr>
                      <a:picLocks noChangeAspect="1"/>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274310" cy="2222500"/>
                    </a:xfrm>
                    <a:prstGeom prst="rect">
                      <a:avLst/>
                    </a:prstGeom>
                  </pic:spPr>
                </pic:pic>
              </a:graphicData>
            </a:graphic>
          </wp:inline>
        </w:drawing>
      </w:r>
    </w:p>
    <w:p w14:paraId="2AB53D81"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w:t>
      </w:r>
      <w:r w:rsidRPr="003F7FBB">
        <w:rPr>
          <w:rFonts w:cs="Times New Roman"/>
          <w:szCs w:val="21"/>
          <w14:ligatures w14:val="none"/>
        </w:rPr>
        <w:t>CI: confidence interval</w:t>
      </w:r>
      <w:r w:rsidRPr="003F7FBB">
        <w:rPr>
          <w:rFonts w:cs="Times New Roman" w:hint="eastAsia"/>
          <w:szCs w:val="21"/>
          <w14:ligatures w14:val="none"/>
        </w:rPr>
        <w:t>, MAP: mean arterial pressure.</w:t>
      </w:r>
    </w:p>
    <w:p w14:paraId="06053C48" w14:textId="77777777" w:rsidR="00B97819" w:rsidRPr="003F7FBB" w:rsidRDefault="00B97819" w:rsidP="00B97819"/>
    <w:p w14:paraId="11E65566" w14:textId="77777777" w:rsidR="00B97819" w:rsidRPr="003F7FBB" w:rsidRDefault="00B97819" w:rsidP="00B97819"/>
    <w:p w14:paraId="4C66E938" w14:textId="5E9137E0" w:rsidR="00B97819" w:rsidRPr="003F7FBB" w:rsidRDefault="00B97819" w:rsidP="00B97819">
      <w:pPr>
        <w:rPr>
          <w:rFonts w:cs="Times New Roman"/>
          <w:szCs w:val="21"/>
          <w14:ligatures w14:val="none"/>
        </w:rPr>
      </w:pPr>
      <w:r w:rsidRPr="003F7FBB">
        <w:rPr>
          <w:rFonts w:hint="eastAsia"/>
        </w:rPr>
        <w:t>Figure S</w:t>
      </w:r>
      <w:r w:rsidR="0007260A">
        <w:rPr>
          <w:rFonts w:hint="eastAsia"/>
        </w:rPr>
        <w:t>5</w:t>
      </w:r>
      <w:r w:rsidRPr="003F7FBB">
        <w:rPr>
          <w:rFonts w:cs="Times New Roman" w:hint="eastAsia"/>
          <w:szCs w:val="21"/>
          <w14:ligatures w14:val="none"/>
        </w:rPr>
        <w:t xml:space="preserve">. </w:t>
      </w:r>
      <w:r w:rsidRPr="003F7FBB">
        <w:rPr>
          <w:rFonts w:cs="Times New Roman"/>
          <w:szCs w:val="21"/>
          <w14:ligatures w14:val="none"/>
        </w:rPr>
        <w:t>Sensitivity analysis of studies on the relationship between PDE5is and SBP.</w:t>
      </w:r>
    </w:p>
    <w:p w14:paraId="230DE7E8"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2EA1A620" wp14:editId="0A6EEB60">
            <wp:extent cx="5270380" cy="4381500"/>
            <wp:effectExtent l="0" t="0" r="0" b="0"/>
            <wp:docPr id="366802666" name="图形 6"/>
            <wp:cNvGraphicFramePr/>
            <a:graphic xmlns:a="http://schemas.openxmlformats.org/drawingml/2006/main">
              <a:graphicData uri="http://schemas.openxmlformats.org/drawingml/2006/picture">
                <pic:pic xmlns:pic="http://schemas.openxmlformats.org/drawingml/2006/picture">
                  <pic:nvPicPr>
                    <pic:cNvPr id="366802666" name="图形 5"/>
                    <pic:cNvPicPr>
                      <a:picLocks noChangeAspect="1"/>
                    </pic:cNvPicPr>
                  </pic:nvPicPr>
                  <pic:blipFill rotWithShape="1">
                    <a:blip r:embed="rId10">
                      <a:extLst>
                        <a:ext uri="{28A0092B-C50C-407E-A947-70E740481C1C}">
                          <a14:useLocalDpi xmlns:a14="http://schemas.microsoft.com/office/drawing/2010/main" val="0"/>
                        </a:ext>
                        <a:ext uri="{96DAC541-7B7A-43D3-8B79-37D633B846F1}">
                          <asvg:svgBlip xmlns:asvg="http://schemas.microsoft.com/office/drawing/2016/SVG/main" r:embed="rId11"/>
                        </a:ext>
                      </a:extLst>
                    </a:blip>
                    <a:srcRect t="18720" b="17332"/>
                    <a:stretch/>
                  </pic:blipFill>
                  <pic:spPr bwMode="auto">
                    <a:xfrm>
                      <a:off x="0" y="0"/>
                      <a:ext cx="5274310" cy="4384767"/>
                    </a:xfrm>
                    <a:prstGeom prst="rect">
                      <a:avLst/>
                    </a:prstGeom>
                    <a:ln>
                      <a:noFill/>
                    </a:ln>
                    <a:extLst>
                      <a:ext uri="{53640926-AAD7-44D8-BBD7-CCE9431645EC}">
                        <a14:shadowObscured xmlns:a14="http://schemas.microsoft.com/office/drawing/2010/main"/>
                      </a:ext>
                    </a:extLst>
                  </pic:spPr>
                </pic:pic>
              </a:graphicData>
            </a:graphic>
          </wp:inline>
        </w:drawing>
      </w:r>
    </w:p>
    <w:p w14:paraId="67866B99"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w:t>
      </w:r>
      <w:r w:rsidRPr="003F7FBB">
        <w:rPr>
          <w:rFonts w:cs="Times New Roman"/>
          <w:szCs w:val="21"/>
          <w14:ligatures w14:val="none"/>
        </w:rPr>
        <w:t>CI: confidence interval</w:t>
      </w:r>
      <w:r w:rsidRPr="003F7FBB">
        <w:rPr>
          <w:rFonts w:cs="Times New Roman" w:hint="eastAsia"/>
          <w:szCs w:val="21"/>
          <w14:ligatures w14:val="none"/>
        </w:rPr>
        <w:t>, SBP: systolic blood pressure.</w:t>
      </w:r>
    </w:p>
    <w:p w14:paraId="2ADAAEE4" w14:textId="77777777" w:rsidR="00B97819" w:rsidRPr="003F7FBB" w:rsidRDefault="00B97819" w:rsidP="00B97819"/>
    <w:p w14:paraId="2274204B" w14:textId="77777777" w:rsidR="00B97819" w:rsidRPr="003F7FBB" w:rsidRDefault="00B97819" w:rsidP="00B97819"/>
    <w:p w14:paraId="5C07B150" w14:textId="77777777" w:rsidR="00B97819" w:rsidRPr="003F7FBB" w:rsidRDefault="00B97819" w:rsidP="00B97819"/>
    <w:p w14:paraId="2E2A42A0" w14:textId="77777777" w:rsidR="00B97819" w:rsidRPr="003F7FBB" w:rsidRDefault="00B97819" w:rsidP="00B97819"/>
    <w:p w14:paraId="264AB191" w14:textId="77777777" w:rsidR="00B97819" w:rsidRPr="003F7FBB" w:rsidRDefault="00B97819" w:rsidP="00B97819"/>
    <w:p w14:paraId="1A8ADF6B" w14:textId="77777777" w:rsidR="00B97819" w:rsidRPr="003F7FBB" w:rsidRDefault="00B97819" w:rsidP="00B97819">
      <w:pPr>
        <w:widowControl/>
        <w:jc w:val="left"/>
      </w:pPr>
      <w:r w:rsidRPr="003F7FBB">
        <w:br w:type="page"/>
      </w:r>
    </w:p>
    <w:p w14:paraId="5CA9DA3F" w14:textId="5F058B8C" w:rsidR="00B97819" w:rsidRPr="003F7FBB" w:rsidRDefault="00B97819" w:rsidP="00B97819">
      <w:pPr>
        <w:rPr>
          <w:rFonts w:cs="Times New Roman"/>
          <w:szCs w:val="21"/>
          <w14:ligatures w14:val="none"/>
        </w:rPr>
      </w:pPr>
      <w:r w:rsidRPr="003F7FBB">
        <w:rPr>
          <w:rFonts w:hint="eastAsia"/>
        </w:rPr>
        <w:lastRenderedPageBreak/>
        <w:t>Figure S</w:t>
      </w:r>
      <w:r w:rsidR="0007260A">
        <w:rPr>
          <w:rFonts w:hint="eastAsia"/>
        </w:rPr>
        <w:t>6</w:t>
      </w:r>
      <w:r w:rsidRPr="003F7FBB">
        <w:rPr>
          <w:rFonts w:cs="Times New Roman" w:hint="eastAsia"/>
          <w:szCs w:val="21"/>
          <w14:ligatures w14:val="none"/>
        </w:rPr>
        <w:t xml:space="preserve">. </w:t>
      </w:r>
      <w:r w:rsidRPr="003F7FBB">
        <w:rPr>
          <w:rFonts w:cs="Times New Roman"/>
          <w:szCs w:val="21"/>
          <w14:ligatures w14:val="none"/>
        </w:rPr>
        <w:t>Sensitivity analysis of studies on the relationship between PDE5is and DBP.</w:t>
      </w:r>
    </w:p>
    <w:p w14:paraId="7B267C93"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5C487BDE" wp14:editId="63C4E41D">
            <wp:extent cx="5270500" cy="4838700"/>
            <wp:effectExtent l="0" t="0" r="0" b="0"/>
            <wp:docPr id="310003861" name="图形 5"/>
            <wp:cNvGraphicFramePr/>
            <a:graphic xmlns:a="http://schemas.openxmlformats.org/drawingml/2006/main">
              <a:graphicData uri="http://schemas.openxmlformats.org/drawingml/2006/picture">
                <pic:pic xmlns:pic="http://schemas.openxmlformats.org/drawingml/2006/picture">
                  <pic:nvPicPr>
                    <pic:cNvPr id="310003861" name="图形 6"/>
                    <pic:cNvPicPr>
                      <a:picLocks noChangeAspect="1"/>
                    </pic:cNvPicPr>
                  </pic:nvPicPr>
                  <pic:blipFill rotWithShape="1">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rcRect t="16536" b="14611"/>
                    <a:stretch/>
                  </pic:blipFill>
                  <pic:spPr bwMode="auto">
                    <a:xfrm>
                      <a:off x="0" y="0"/>
                      <a:ext cx="5274310" cy="4842198"/>
                    </a:xfrm>
                    <a:prstGeom prst="rect">
                      <a:avLst/>
                    </a:prstGeom>
                    <a:ln>
                      <a:noFill/>
                    </a:ln>
                    <a:extLst>
                      <a:ext uri="{53640926-AAD7-44D8-BBD7-CCE9431645EC}">
                        <a14:shadowObscured xmlns:a14="http://schemas.microsoft.com/office/drawing/2010/main"/>
                      </a:ext>
                    </a:extLst>
                  </pic:spPr>
                </pic:pic>
              </a:graphicData>
            </a:graphic>
          </wp:inline>
        </w:drawing>
      </w:r>
    </w:p>
    <w:p w14:paraId="0E85FD81"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w:t>
      </w:r>
      <w:r w:rsidRPr="003F7FBB">
        <w:rPr>
          <w:rFonts w:cs="Times New Roman"/>
          <w:szCs w:val="21"/>
          <w14:ligatures w14:val="none"/>
        </w:rPr>
        <w:t>CI: confidence interval</w:t>
      </w:r>
      <w:r w:rsidRPr="003F7FBB">
        <w:rPr>
          <w:rFonts w:cs="Times New Roman" w:hint="eastAsia"/>
          <w:szCs w:val="21"/>
          <w14:ligatures w14:val="none"/>
        </w:rPr>
        <w:t>, DBP: diastolic blood pressure.</w:t>
      </w:r>
    </w:p>
    <w:p w14:paraId="455AF922" w14:textId="77777777" w:rsidR="00B97819" w:rsidRPr="003F7FBB" w:rsidRDefault="00B97819" w:rsidP="00B97819">
      <w:pPr>
        <w:rPr>
          <w:rFonts w:cs="Times New Roman"/>
          <w:szCs w:val="21"/>
          <w14:ligatures w14:val="none"/>
        </w:rPr>
      </w:pPr>
    </w:p>
    <w:p w14:paraId="4E145AD4" w14:textId="77777777" w:rsidR="00B97819" w:rsidRPr="003F7FBB" w:rsidRDefault="00B97819" w:rsidP="00B97819">
      <w:pPr>
        <w:rPr>
          <w:rFonts w:cs="Times New Roman"/>
          <w:szCs w:val="21"/>
          <w14:ligatures w14:val="none"/>
        </w:rPr>
      </w:pPr>
    </w:p>
    <w:p w14:paraId="7DED49CF" w14:textId="77777777" w:rsidR="00B97819" w:rsidRPr="003F7FBB" w:rsidRDefault="00B97819" w:rsidP="00B97819">
      <w:pPr>
        <w:rPr>
          <w:rFonts w:cs="Times New Roman"/>
          <w:szCs w:val="21"/>
          <w14:ligatures w14:val="none"/>
        </w:rPr>
      </w:pPr>
    </w:p>
    <w:p w14:paraId="13357F64" w14:textId="77777777" w:rsidR="00B97819" w:rsidRPr="003F7FBB" w:rsidRDefault="00B97819" w:rsidP="00B97819">
      <w:pPr>
        <w:rPr>
          <w:rFonts w:cs="Times New Roman"/>
          <w:szCs w:val="21"/>
          <w14:ligatures w14:val="none"/>
        </w:rPr>
      </w:pPr>
    </w:p>
    <w:p w14:paraId="0664D61B" w14:textId="1CBF8775" w:rsidR="0007260A" w:rsidRDefault="0007260A" w:rsidP="00B97819">
      <w:pPr>
        <w:rPr>
          <w:rFonts w:cs="Times New Roman"/>
          <w:szCs w:val="21"/>
          <w14:ligatures w14:val="none"/>
        </w:rPr>
      </w:pPr>
    </w:p>
    <w:p w14:paraId="7ABC5BA8" w14:textId="77777777" w:rsidR="0007260A" w:rsidRDefault="0007260A">
      <w:pPr>
        <w:widowControl/>
        <w:jc w:val="left"/>
        <w:rPr>
          <w:rFonts w:cs="Times New Roman"/>
          <w:szCs w:val="21"/>
          <w14:ligatures w14:val="none"/>
        </w:rPr>
      </w:pPr>
      <w:r>
        <w:rPr>
          <w:rFonts w:cs="Times New Roman"/>
          <w:szCs w:val="21"/>
          <w14:ligatures w14:val="none"/>
        </w:rPr>
        <w:br w:type="page"/>
      </w:r>
    </w:p>
    <w:p w14:paraId="440AE0A3" w14:textId="51A37DBC" w:rsidR="00A75E53" w:rsidRDefault="0007260A" w:rsidP="00B97819">
      <w:pPr>
        <w:rPr>
          <w:rFonts w:cs="Times New Roman"/>
        </w:rPr>
      </w:pPr>
      <w:r>
        <w:rPr>
          <w:rFonts w:cs="Times New Roman" w:hint="eastAsia"/>
          <w:szCs w:val="21"/>
          <w14:ligatures w14:val="none"/>
        </w:rPr>
        <w:lastRenderedPageBreak/>
        <w:t xml:space="preserve">Figure S7. </w:t>
      </w:r>
      <w:r w:rsidRPr="00931484">
        <w:rPr>
          <w:rFonts w:cs="Times New Roman"/>
        </w:rPr>
        <w:t xml:space="preserve">Meta-analysis of studies on the relationship between PDE5is and </w:t>
      </w:r>
      <w:proofErr w:type="spellStart"/>
      <w:r w:rsidRPr="00931484">
        <w:rPr>
          <w:rFonts w:cs="Times New Roman"/>
        </w:rPr>
        <w:t>cIMT</w:t>
      </w:r>
      <w:proofErr w:type="spellEnd"/>
      <w:r w:rsidRPr="00931484">
        <w:rPr>
          <w:rFonts w:cs="Times New Roman"/>
        </w:rPr>
        <w:t>.</w:t>
      </w:r>
    </w:p>
    <w:p w14:paraId="6CEA93C2" w14:textId="160F6E23" w:rsidR="009420D3" w:rsidRDefault="009420D3" w:rsidP="00B97819">
      <w:pPr>
        <w:rPr>
          <w:rFonts w:cs="Times New Roman"/>
        </w:rPr>
      </w:pPr>
      <w:r>
        <w:rPr>
          <w:rFonts w:cs="Times New Roman" w:hint="eastAsia"/>
          <w:noProof/>
        </w:rPr>
        <w:drawing>
          <wp:inline distT="0" distB="0" distL="0" distR="0" wp14:anchorId="6900E57E" wp14:editId="4E3FC542">
            <wp:extent cx="6645910" cy="4588510"/>
            <wp:effectExtent l="0" t="0" r="0" b="0"/>
            <wp:docPr id="18218905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890512" name="图片 1821890512"/>
                    <pic:cNvPicPr/>
                  </pic:nvPicPr>
                  <pic:blipFill>
                    <a:blip r:embed="rId14"/>
                    <a:stretch>
                      <a:fillRect/>
                    </a:stretch>
                  </pic:blipFill>
                  <pic:spPr>
                    <a:xfrm>
                      <a:off x="0" y="0"/>
                      <a:ext cx="6645910" cy="4588510"/>
                    </a:xfrm>
                    <a:prstGeom prst="rect">
                      <a:avLst/>
                    </a:prstGeom>
                  </pic:spPr>
                </pic:pic>
              </a:graphicData>
            </a:graphic>
          </wp:inline>
        </w:drawing>
      </w:r>
    </w:p>
    <w:p w14:paraId="3CFE43A5" w14:textId="020A1EF6" w:rsidR="0007260A" w:rsidRDefault="0007260A" w:rsidP="00B97819">
      <w:pPr>
        <w:rPr>
          <w:rFonts w:cs="Times New Roman"/>
          <w:szCs w:val="21"/>
          <w14:ligatures w14:val="none"/>
        </w:rPr>
      </w:pPr>
      <w:r w:rsidRPr="00931484">
        <w:rPr>
          <w:rFonts w:cs="Times New Roman"/>
        </w:rPr>
        <w:t xml:space="preserve">PDE5is: </w:t>
      </w:r>
      <w:r w:rsidRPr="00931484">
        <w:rPr>
          <w:rFonts w:eastAsia="宋体" w:cs="Times New Roman"/>
          <w:kern w:val="0"/>
          <w:szCs w:val="21"/>
          <w14:ligatures w14:val="none"/>
        </w:rPr>
        <w:t>p</w:t>
      </w:r>
      <w:r w:rsidRPr="00931484">
        <w:rPr>
          <w:rFonts w:eastAsia="宋体" w:cs="Times New Roman"/>
          <w:kern w:val="0"/>
          <w:szCs w:val="21"/>
          <w:lang w:eastAsia="zh-Hans"/>
          <w14:ligatures w14:val="none"/>
        </w:rPr>
        <w:t>hosphodiesterase-5 inhibitors</w:t>
      </w:r>
      <w:r w:rsidRPr="00931484">
        <w:rPr>
          <w:rFonts w:eastAsia="宋体" w:cs="Times New Roman"/>
          <w:kern w:val="0"/>
          <w:szCs w:val="21"/>
          <w14:ligatures w14:val="none"/>
        </w:rPr>
        <w:t>,</w:t>
      </w:r>
      <w:r w:rsidRPr="00931484">
        <w:rPr>
          <w:rFonts w:cs="Times New Roman"/>
        </w:rPr>
        <w:t xml:space="preserve"> </w:t>
      </w:r>
      <w:proofErr w:type="spellStart"/>
      <w:r w:rsidRPr="00931484">
        <w:rPr>
          <w:rFonts w:cs="Times New Roman"/>
        </w:rPr>
        <w:t>cIMT</w:t>
      </w:r>
      <w:proofErr w:type="spellEnd"/>
      <w:r w:rsidRPr="00931484">
        <w:rPr>
          <w:rFonts w:cs="Times New Roman"/>
        </w:rPr>
        <w:t>: carotid intima–media thickness,</w:t>
      </w:r>
      <w:r>
        <w:rPr>
          <w:rFonts w:cs="Times New Roman" w:hint="eastAsia"/>
        </w:rPr>
        <w:t xml:space="preserve"> ED: erectile dysfunction, TOF: Tetralogy of Fallot,</w:t>
      </w:r>
      <w:r w:rsidRPr="00931484">
        <w:rPr>
          <w:rFonts w:cs="Times New Roman"/>
        </w:rPr>
        <w:t xml:space="preserve"> SD: standard deviation, CI: confidence interval.</w:t>
      </w:r>
    </w:p>
    <w:p w14:paraId="7B6E4463" w14:textId="77777777" w:rsidR="0007260A" w:rsidRDefault="0007260A">
      <w:pPr>
        <w:widowControl/>
        <w:jc w:val="left"/>
        <w:rPr>
          <w:rFonts w:cs="Times New Roman"/>
          <w:szCs w:val="21"/>
          <w14:ligatures w14:val="none"/>
        </w:rPr>
      </w:pPr>
      <w:r>
        <w:rPr>
          <w:rFonts w:cs="Times New Roman"/>
          <w:szCs w:val="21"/>
          <w14:ligatures w14:val="none"/>
        </w:rPr>
        <w:br w:type="page"/>
      </w:r>
    </w:p>
    <w:p w14:paraId="743EC0EB" w14:textId="77777777" w:rsidR="00B97819" w:rsidRPr="003F7FBB" w:rsidRDefault="00B97819" w:rsidP="00B97819">
      <w:pPr>
        <w:rPr>
          <w:rFonts w:cs="Times New Roman"/>
          <w:szCs w:val="21"/>
          <w14:ligatures w14:val="none"/>
        </w:rPr>
      </w:pPr>
    </w:p>
    <w:p w14:paraId="657674D1" w14:textId="1AFE5D97" w:rsidR="00B97819" w:rsidRPr="003F7FBB" w:rsidRDefault="00B97819" w:rsidP="00B97819">
      <w:pPr>
        <w:rPr>
          <w:rFonts w:cs="Times New Roman"/>
          <w:szCs w:val="21"/>
          <w14:ligatures w14:val="none"/>
        </w:rPr>
      </w:pPr>
      <w:r w:rsidRPr="003F7FBB">
        <w:rPr>
          <w:rFonts w:hint="eastAsia"/>
        </w:rPr>
        <w:t>Figure S</w:t>
      </w:r>
      <w:r w:rsidR="00E979DA">
        <w:rPr>
          <w:rFonts w:hint="eastAsia"/>
        </w:rPr>
        <w:t>8</w:t>
      </w:r>
      <w:r w:rsidRPr="003F7FBB">
        <w:rPr>
          <w:rFonts w:cs="Times New Roman" w:hint="eastAsia"/>
          <w:szCs w:val="21"/>
          <w14:ligatures w14:val="none"/>
        </w:rPr>
        <w:t xml:space="preserve">. </w:t>
      </w:r>
      <w:r w:rsidRPr="003F7FBB">
        <w:rPr>
          <w:rFonts w:cs="Times New Roman"/>
          <w:szCs w:val="21"/>
          <w14:ligatures w14:val="none"/>
        </w:rPr>
        <w:t xml:space="preserve">Sensitivity analysis of studies on the relationship between PDE5is and </w:t>
      </w:r>
      <w:proofErr w:type="spellStart"/>
      <w:r w:rsidRPr="003F7FBB">
        <w:rPr>
          <w:rFonts w:cs="Times New Roman"/>
          <w:szCs w:val="21"/>
          <w14:ligatures w14:val="none"/>
        </w:rPr>
        <w:t>cIMT</w:t>
      </w:r>
      <w:proofErr w:type="spellEnd"/>
      <w:r w:rsidRPr="003F7FBB">
        <w:rPr>
          <w:rFonts w:cs="Times New Roman"/>
          <w:szCs w:val="21"/>
          <w14:ligatures w14:val="none"/>
        </w:rPr>
        <w:t>.</w:t>
      </w:r>
    </w:p>
    <w:p w14:paraId="0C6C59CF"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13701F07" wp14:editId="4F6317FF">
            <wp:extent cx="5270500" cy="2466975"/>
            <wp:effectExtent l="0" t="0" r="0" b="0"/>
            <wp:docPr id="1720145319" name="图形 3"/>
            <wp:cNvGraphicFramePr/>
            <a:graphic xmlns:a="http://schemas.openxmlformats.org/drawingml/2006/main">
              <a:graphicData uri="http://schemas.openxmlformats.org/drawingml/2006/picture">
                <pic:pic xmlns:pic="http://schemas.openxmlformats.org/drawingml/2006/picture">
                  <pic:nvPicPr>
                    <pic:cNvPr id="1720145319" name="图形 8"/>
                    <pic:cNvPicPr>
                      <a:picLocks noChangeAspect="1"/>
                    </pic:cNvPicPr>
                  </pic:nvPicPr>
                  <pic:blipFill>
                    <a:blip r:embed="rId15">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5274310" cy="2468880"/>
                    </a:xfrm>
                    <a:prstGeom prst="rect">
                      <a:avLst/>
                    </a:prstGeom>
                  </pic:spPr>
                </pic:pic>
              </a:graphicData>
            </a:graphic>
          </wp:inline>
        </w:drawing>
      </w:r>
    </w:p>
    <w:p w14:paraId="33BE128C"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w:t>
      </w:r>
      <w:r w:rsidRPr="003F7FBB">
        <w:rPr>
          <w:rFonts w:cs="Times New Roman"/>
          <w:szCs w:val="21"/>
          <w14:ligatures w14:val="none"/>
        </w:rPr>
        <w:t>CI: confidence interval</w:t>
      </w:r>
      <w:r w:rsidRPr="003F7FBB">
        <w:rPr>
          <w:rFonts w:cs="Times New Roman" w:hint="eastAsia"/>
          <w:szCs w:val="21"/>
          <w14:ligatures w14:val="none"/>
        </w:rPr>
        <w:t xml:space="preserve">, </w:t>
      </w:r>
      <w:proofErr w:type="spellStart"/>
      <w:r w:rsidRPr="003F7FBB">
        <w:rPr>
          <w:rFonts w:cs="Times New Roman" w:hint="eastAsia"/>
          <w:szCs w:val="21"/>
          <w14:ligatures w14:val="none"/>
        </w:rPr>
        <w:t>cIMT</w:t>
      </w:r>
      <w:proofErr w:type="spellEnd"/>
      <w:r w:rsidRPr="003F7FBB">
        <w:rPr>
          <w:rFonts w:cs="Times New Roman" w:hint="eastAsia"/>
          <w:szCs w:val="21"/>
          <w14:ligatures w14:val="none"/>
        </w:rPr>
        <w:t>: carotid intima-media thickness.</w:t>
      </w:r>
    </w:p>
    <w:p w14:paraId="1DDA4F1E" w14:textId="77777777" w:rsidR="00B97819" w:rsidRPr="003F7FBB" w:rsidRDefault="00B97819" w:rsidP="00B97819">
      <w:pPr>
        <w:rPr>
          <w:rFonts w:cs="Times New Roman"/>
          <w:szCs w:val="21"/>
          <w14:ligatures w14:val="none"/>
        </w:rPr>
      </w:pPr>
    </w:p>
    <w:p w14:paraId="5B19E599" w14:textId="3075FBF3" w:rsidR="00E979DA" w:rsidRDefault="00E979DA" w:rsidP="00B97819">
      <w:pPr>
        <w:rPr>
          <w14:ligatures w14:val="none"/>
        </w:rPr>
      </w:pPr>
    </w:p>
    <w:p w14:paraId="394F7990" w14:textId="77777777" w:rsidR="00E979DA" w:rsidRDefault="00E979DA">
      <w:pPr>
        <w:widowControl/>
        <w:jc w:val="left"/>
        <w:rPr>
          <w14:ligatures w14:val="none"/>
        </w:rPr>
      </w:pPr>
      <w:r>
        <w:rPr>
          <w14:ligatures w14:val="none"/>
        </w:rPr>
        <w:br w:type="page"/>
      </w:r>
    </w:p>
    <w:p w14:paraId="3DA29345" w14:textId="02E7CE1C" w:rsidR="00A822F9" w:rsidRDefault="00E979DA" w:rsidP="00B97819">
      <w:pPr>
        <w:rPr>
          <w14:ligatures w14:val="none"/>
        </w:rPr>
      </w:pPr>
      <w:r>
        <w:rPr>
          <w:rFonts w:hint="eastAsia"/>
          <w14:ligatures w14:val="none"/>
        </w:rPr>
        <w:lastRenderedPageBreak/>
        <w:t xml:space="preserve">Figure S9. </w:t>
      </w:r>
      <w:r w:rsidRPr="00931484">
        <w:rPr>
          <w:rFonts w:cs="Times New Roman"/>
        </w:rPr>
        <w:t>Meta-analysis of studies on the relationship between PDE5is and the AI.</w:t>
      </w:r>
    </w:p>
    <w:p w14:paraId="22C1F073" w14:textId="70614136" w:rsidR="00531B16" w:rsidRDefault="00531B16" w:rsidP="00B97819">
      <w:pPr>
        <w:rPr>
          <w14:ligatures w14:val="none"/>
        </w:rPr>
      </w:pPr>
      <w:r>
        <w:rPr>
          <w:rFonts w:hint="eastAsia"/>
          <w:noProof/>
        </w:rPr>
        <w:drawing>
          <wp:inline distT="0" distB="0" distL="0" distR="0" wp14:anchorId="5E0FAD7A" wp14:editId="20942A2D">
            <wp:extent cx="5536511" cy="4050323"/>
            <wp:effectExtent l="0" t="0" r="0" b="0"/>
            <wp:docPr id="12355125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512587" name="图片 1235512587"/>
                    <pic:cNvPicPr/>
                  </pic:nvPicPr>
                  <pic:blipFill>
                    <a:blip r:embed="rId17"/>
                    <a:stretch>
                      <a:fillRect/>
                    </a:stretch>
                  </pic:blipFill>
                  <pic:spPr>
                    <a:xfrm>
                      <a:off x="0" y="0"/>
                      <a:ext cx="5556734" cy="4065118"/>
                    </a:xfrm>
                    <a:prstGeom prst="rect">
                      <a:avLst/>
                    </a:prstGeom>
                  </pic:spPr>
                </pic:pic>
              </a:graphicData>
            </a:graphic>
          </wp:inline>
        </w:drawing>
      </w:r>
    </w:p>
    <w:p w14:paraId="74A5DDB9" w14:textId="11DAC444" w:rsidR="00E979DA" w:rsidRDefault="00E979DA" w:rsidP="00B97819">
      <w:pPr>
        <w:rPr>
          <w14:ligatures w14:val="none"/>
        </w:rPr>
      </w:pPr>
      <w:r w:rsidRPr="00931484">
        <w:rPr>
          <w:rFonts w:cs="Times New Roman"/>
        </w:rPr>
        <w:t xml:space="preserve">PDE5is: </w:t>
      </w:r>
      <w:r w:rsidRPr="00931484">
        <w:rPr>
          <w:rFonts w:eastAsia="宋体" w:cs="Times New Roman"/>
          <w:kern w:val="0"/>
          <w:szCs w:val="21"/>
          <w14:ligatures w14:val="none"/>
        </w:rPr>
        <w:t>p</w:t>
      </w:r>
      <w:r w:rsidRPr="00931484">
        <w:rPr>
          <w:rFonts w:eastAsia="宋体" w:cs="Times New Roman"/>
          <w:kern w:val="0"/>
          <w:szCs w:val="21"/>
          <w:lang w:eastAsia="zh-Hans"/>
          <w14:ligatures w14:val="none"/>
        </w:rPr>
        <w:t>hosphodiesterase-5 inhibitors</w:t>
      </w:r>
      <w:r w:rsidRPr="00931484">
        <w:rPr>
          <w:rFonts w:eastAsia="宋体" w:cs="Times New Roman"/>
          <w:kern w:val="0"/>
          <w:szCs w:val="21"/>
          <w14:ligatures w14:val="none"/>
        </w:rPr>
        <w:t>,</w:t>
      </w:r>
      <w:r w:rsidRPr="00931484">
        <w:rPr>
          <w:rFonts w:cs="Times New Roman"/>
        </w:rPr>
        <w:t xml:space="preserve"> AI: augmentation index,</w:t>
      </w:r>
      <w:r>
        <w:rPr>
          <w:rFonts w:cs="Times New Roman" w:hint="eastAsia"/>
        </w:rPr>
        <w:t xml:space="preserve"> CAD: coronary artery disease, ED: erectile dysfunction,</w:t>
      </w:r>
      <w:r w:rsidRPr="00931484">
        <w:rPr>
          <w:rFonts w:cs="Times New Roman"/>
        </w:rPr>
        <w:t xml:space="preserve"> SD: standard deviation, CI: confidence interval.</w:t>
      </w:r>
    </w:p>
    <w:p w14:paraId="6ECA6A08" w14:textId="77777777" w:rsidR="00E979DA" w:rsidRDefault="00E979DA" w:rsidP="00B97819">
      <w:pPr>
        <w:rPr>
          <w14:ligatures w14:val="none"/>
        </w:rPr>
      </w:pPr>
    </w:p>
    <w:p w14:paraId="0B46042A" w14:textId="77777777" w:rsidR="00E979DA" w:rsidRDefault="00E979DA" w:rsidP="00B97819">
      <w:pPr>
        <w:rPr>
          <w14:ligatures w14:val="none"/>
        </w:rPr>
      </w:pPr>
    </w:p>
    <w:p w14:paraId="5E4AB5ED" w14:textId="77777777" w:rsidR="00E979DA" w:rsidRDefault="00E979DA">
      <w:pPr>
        <w:widowControl/>
        <w:jc w:val="left"/>
        <w:rPr>
          <w14:ligatures w14:val="none"/>
        </w:rPr>
      </w:pPr>
      <w:r>
        <w:rPr>
          <w14:ligatures w14:val="none"/>
        </w:rPr>
        <w:br w:type="page"/>
      </w:r>
    </w:p>
    <w:p w14:paraId="023CA808" w14:textId="77777777" w:rsidR="00B97819" w:rsidRPr="003F7FBB" w:rsidRDefault="00B97819" w:rsidP="00B97819">
      <w:pPr>
        <w:rPr>
          <w14:ligatures w14:val="none"/>
        </w:rPr>
      </w:pPr>
    </w:p>
    <w:p w14:paraId="0B8A052A" w14:textId="16615D96" w:rsidR="00B97819" w:rsidRPr="003F7FBB" w:rsidRDefault="00B97819" w:rsidP="00B97819">
      <w:pPr>
        <w:rPr>
          <w:rFonts w:cs="Times New Roman"/>
          <w:szCs w:val="21"/>
          <w14:ligatures w14:val="none"/>
        </w:rPr>
      </w:pPr>
      <w:r w:rsidRPr="003F7FBB">
        <w:rPr>
          <w:rFonts w:hint="eastAsia"/>
        </w:rPr>
        <w:t>Figure S</w:t>
      </w:r>
      <w:r w:rsidR="00E979DA">
        <w:rPr>
          <w:rFonts w:hint="eastAsia"/>
        </w:rPr>
        <w:t>10</w:t>
      </w:r>
      <w:r w:rsidRPr="003F7FBB">
        <w:rPr>
          <w:rFonts w:cs="Times New Roman" w:hint="eastAsia"/>
          <w:szCs w:val="21"/>
          <w14:ligatures w14:val="none"/>
        </w:rPr>
        <w:t xml:space="preserve">. </w:t>
      </w:r>
      <w:r w:rsidRPr="003F7FBB">
        <w:rPr>
          <w:rFonts w:cs="Times New Roman"/>
          <w:szCs w:val="21"/>
          <w14:ligatures w14:val="none"/>
        </w:rPr>
        <w:t>Sensitivity analysis of studies on the relationship between PDE5is and PWV.</w:t>
      </w:r>
    </w:p>
    <w:p w14:paraId="48F4C2EC"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279C8447" wp14:editId="3A8B6E30">
            <wp:extent cx="5269865" cy="1346200"/>
            <wp:effectExtent l="0" t="0" r="0" b="0"/>
            <wp:docPr id="412615413" name="图形 8"/>
            <wp:cNvGraphicFramePr/>
            <a:graphic xmlns:a="http://schemas.openxmlformats.org/drawingml/2006/main">
              <a:graphicData uri="http://schemas.openxmlformats.org/drawingml/2006/picture">
                <pic:pic xmlns:pic="http://schemas.openxmlformats.org/drawingml/2006/picture">
                  <pic:nvPicPr>
                    <pic:cNvPr id="412615413" name="图形 3"/>
                    <pic:cNvPicPr>
                      <a:picLocks noChangeAspect="1"/>
                    </pic:cNvPicPr>
                  </pic:nvPicPr>
                  <pic:blipFill rotWithShape="1">
                    <a:blip r:embed="rId18">
                      <a:extLst>
                        <a:ext uri="{28A0092B-C50C-407E-A947-70E740481C1C}">
                          <a14:useLocalDpi xmlns:a14="http://schemas.microsoft.com/office/drawing/2010/main" val="0"/>
                        </a:ext>
                        <a:ext uri="{96DAC541-7B7A-43D3-8B79-37D633B846F1}">
                          <asvg:svgBlip xmlns:asvg="http://schemas.microsoft.com/office/drawing/2016/SVG/main" r:embed="rId19"/>
                        </a:ext>
                      </a:extLst>
                    </a:blip>
                    <a:srcRect t="24710" b="20717"/>
                    <a:stretch/>
                  </pic:blipFill>
                  <pic:spPr bwMode="auto">
                    <a:xfrm>
                      <a:off x="0" y="0"/>
                      <a:ext cx="5274310" cy="1347335"/>
                    </a:xfrm>
                    <a:prstGeom prst="rect">
                      <a:avLst/>
                    </a:prstGeom>
                    <a:ln>
                      <a:noFill/>
                    </a:ln>
                    <a:extLst>
                      <a:ext uri="{53640926-AAD7-44D8-BBD7-CCE9431645EC}">
                        <a14:shadowObscured xmlns:a14="http://schemas.microsoft.com/office/drawing/2010/main"/>
                      </a:ext>
                    </a:extLst>
                  </pic:spPr>
                </pic:pic>
              </a:graphicData>
            </a:graphic>
          </wp:inline>
        </w:drawing>
      </w:r>
    </w:p>
    <w:p w14:paraId="70E6A715"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w:t>
      </w:r>
      <w:r w:rsidRPr="003F7FBB">
        <w:rPr>
          <w:rFonts w:cs="Times New Roman"/>
          <w:szCs w:val="21"/>
          <w14:ligatures w14:val="none"/>
        </w:rPr>
        <w:t>CI: confidence interval</w:t>
      </w:r>
      <w:r w:rsidRPr="003F7FBB">
        <w:rPr>
          <w:rFonts w:cs="Times New Roman" w:hint="eastAsia"/>
          <w:szCs w:val="21"/>
          <w14:ligatures w14:val="none"/>
        </w:rPr>
        <w:t>, PWV: pulse wave velocity.</w:t>
      </w:r>
    </w:p>
    <w:p w14:paraId="5BA4B82E" w14:textId="77777777" w:rsidR="00B97819" w:rsidRPr="003F7FBB" w:rsidRDefault="00B97819" w:rsidP="00B97819"/>
    <w:p w14:paraId="593A97BF" w14:textId="77777777" w:rsidR="00B97819" w:rsidRPr="003F7FBB" w:rsidRDefault="00B97819" w:rsidP="00B97819"/>
    <w:p w14:paraId="37DC6ED3" w14:textId="77777777" w:rsidR="00B97819" w:rsidRPr="003F7FBB" w:rsidRDefault="00B97819" w:rsidP="00B97819"/>
    <w:p w14:paraId="1E9478D5" w14:textId="77777777" w:rsidR="00B97819" w:rsidRPr="003F7FBB" w:rsidRDefault="00B97819" w:rsidP="00B97819"/>
    <w:p w14:paraId="40EC5799" w14:textId="66973519" w:rsidR="00B97819" w:rsidRPr="003F7FBB" w:rsidRDefault="00B97819" w:rsidP="00B97819">
      <w:pPr>
        <w:rPr>
          <w:rFonts w:cs="Times New Roman"/>
          <w:szCs w:val="21"/>
          <w14:ligatures w14:val="none"/>
        </w:rPr>
      </w:pPr>
      <w:r w:rsidRPr="003F7FBB">
        <w:rPr>
          <w:rFonts w:hint="eastAsia"/>
        </w:rPr>
        <w:t>Figure S</w:t>
      </w:r>
      <w:r w:rsidR="00E979DA">
        <w:rPr>
          <w:rFonts w:hint="eastAsia"/>
        </w:rPr>
        <w:t>11</w:t>
      </w:r>
      <w:r w:rsidRPr="003F7FBB">
        <w:rPr>
          <w:rFonts w:cs="Times New Roman" w:hint="eastAsia"/>
          <w:szCs w:val="21"/>
          <w14:ligatures w14:val="none"/>
        </w:rPr>
        <w:t xml:space="preserve">. </w:t>
      </w:r>
      <w:r w:rsidRPr="003F7FBB">
        <w:rPr>
          <w:rFonts w:cs="Times New Roman"/>
          <w:szCs w:val="21"/>
          <w14:ligatures w14:val="none"/>
        </w:rPr>
        <w:t>Sensitivity analysis of studies on the relationship between PDE5is and AI.</w:t>
      </w:r>
    </w:p>
    <w:p w14:paraId="45E968B7"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120EEB7A" wp14:editId="616C5819">
            <wp:extent cx="5269865" cy="1651000"/>
            <wp:effectExtent l="0" t="0" r="0" b="0"/>
            <wp:docPr id="202140140" name="图形 2"/>
            <wp:cNvGraphicFramePr/>
            <a:graphic xmlns:a="http://schemas.openxmlformats.org/drawingml/2006/main">
              <a:graphicData uri="http://schemas.openxmlformats.org/drawingml/2006/picture">
                <pic:pic xmlns:pic="http://schemas.openxmlformats.org/drawingml/2006/picture">
                  <pic:nvPicPr>
                    <pic:cNvPr id="202140140" name="图形 1"/>
                    <pic:cNvPicPr>
                      <a:picLocks noChangeAspect="1"/>
                    </pic:cNvPicPr>
                  </pic:nvPicPr>
                  <pic:blipFill rotWithShape="1">
                    <a:blip r:embed="rId20">
                      <a:extLst>
                        <a:ext uri="{28A0092B-C50C-407E-A947-70E740481C1C}">
                          <a14:useLocalDpi xmlns:a14="http://schemas.microsoft.com/office/drawing/2010/main" val="0"/>
                        </a:ext>
                        <a:ext uri="{96DAC541-7B7A-43D3-8B79-37D633B846F1}">
                          <asvg:svgBlip xmlns:asvg="http://schemas.microsoft.com/office/drawing/2016/SVG/main" r:embed="rId21"/>
                        </a:ext>
                      </a:extLst>
                    </a:blip>
                    <a:srcRect t="19305" b="13766"/>
                    <a:stretch/>
                  </pic:blipFill>
                  <pic:spPr bwMode="auto">
                    <a:xfrm>
                      <a:off x="0" y="0"/>
                      <a:ext cx="5274310" cy="1652393"/>
                    </a:xfrm>
                    <a:prstGeom prst="rect">
                      <a:avLst/>
                    </a:prstGeom>
                    <a:ln>
                      <a:noFill/>
                    </a:ln>
                    <a:extLst>
                      <a:ext uri="{53640926-AAD7-44D8-BBD7-CCE9431645EC}">
                        <a14:shadowObscured xmlns:a14="http://schemas.microsoft.com/office/drawing/2010/main"/>
                      </a:ext>
                    </a:extLst>
                  </pic:spPr>
                </pic:pic>
              </a:graphicData>
            </a:graphic>
          </wp:inline>
        </w:drawing>
      </w:r>
    </w:p>
    <w:p w14:paraId="2663100B"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w:t>
      </w:r>
      <w:r w:rsidRPr="003F7FBB">
        <w:rPr>
          <w:rFonts w:cs="Times New Roman"/>
          <w:szCs w:val="21"/>
          <w14:ligatures w14:val="none"/>
        </w:rPr>
        <w:t>CI: confidence interval</w:t>
      </w:r>
      <w:r w:rsidRPr="003F7FBB">
        <w:rPr>
          <w:rFonts w:cs="Times New Roman" w:hint="eastAsia"/>
          <w:szCs w:val="21"/>
          <w14:ligatures w14:val="none"/>
        </w:rPr>
        <w:t>, AI: augmentation index.</w:t>
      </w:r>
    </w:p>
    <w:p w14:paraId="416B4E7D" w14:textId="77777777" w:rsidR="00B97819" w:rsidRPr="003F7FBB" w:rsidRDefault="00B97819" w:rsidP="00B97819">
      <w:pPr>
        <w:spacing w:line="480" w:lineRule="auto"/>
        <w:rPr>
          <w:rFonts w:cs="Times New Roman"/>
          <w:szCs w:val="21"/>
          <w14:ligatures w14:val="none"/>
        </w:rPr>
      </w:pPr>
    </w:p>
    <w:p w14:paraId="4CAED8BE" w14:textId="77777777" w:rsidR="00B97819" w:rsidRPr="003F7FBB" w:rsidRDefault="00B97819" w:rsidP="00B97819">
      <w:pPr>
        <w:spacing w:line="480" w:lineRule="auto"/>
        <w:rPr>
          <w:rFonts w:cs="Times New Roman"/>
          <w:szCs w:val="21"/>
          <w14:ligatures w14:val="none"/>
        </w:rPr>
      </w:pPr>
    </w:p>
    <w:p w14:paraId="6ABDC7DD" w14:textId="77777777" w:rsidR="00B97819" w:rsidRPr="003F7FBB" w:rsidRDefault="00B97819" w:rsidP="00B97819">
      <w:pPr>
        <w:spacing w:line="480" w:lineRule="auto"/>
        <w:rPr>
          <w:rFonts w:cs="Times New Roman"/>
          <w:szCs w:val="21"/>
          <w14:ligatures w14:val="none"/>
        </w:rPr>
      </w:pPr>
    </w:p>
    <w:p w14:paraId="0DA95722" w14:textId="77777777" w:rsidR="00B97819" w:rsidRPr="003F7FBB" w:rsidRDefault="00B97819" w:rsidP="00B97819">
      <w:pPr>
        <w:spacing w:line="480" w:lineRule="auto"/>
        <w:rPr>
          <w:rFonts w:cs="Times New Roman"/>
          <w:szCs w:val="21"/>
          <w14:ligatures w14:val="none"/>
        </w:rPr>
      </w:pPr>
    </w:p>
    <w:p w14:paraId="348071C5" w14:textId="77777777" w:rsidR="00B97819" w:rsidRPr="003F7FBB" w:rsidRDefault="00B97819" w:rsidP="00B97819">
      <w:pPr>
        <w:spacing w:line="480" w:lineRule="auto"/>
        <w:rPr>
          <w:rFonts w:cs="Times New Roman"/>
          <w:szCs w:val="21"/>
          <w14:ligatures w14:val="none"/>
        </w:rPr>
      </w:pPr>
    </w:p>
    <w:p w14:paraId="3E9951CE" w14:textId="77777777" w:rsidR="00B97819" w:rsidRPr="003F7FBB" w:rsidRDefault="00B97819" w:rsidP="00B97819">
      <w:pPr>
        <w:spacing w:line="480" w:lineRule="auto"/>
        <w:rPr>
          <w:rFonts w:cs="Times New Roman"/>
          <w:szCs w:val="21"/>
          <w14:ligatures w14:val="none"/>
        </w:rPr>
      </w:pPr>
    </w:p>
    <w:p w14:paraId="1AE4315E" w14:textId="77777777" w:rsidR="00B97819" w:rsidRPr="003F7FBB" w:rsidRDefault="00B97819" w:rsidP="00B97819">
      <w:pPr>
        <w:spacing w:line="480" w:lineRule="auto"/>
        <w:rPr>
          <w:rFonts w:cs="Times New Roman"/>
          <w:szCs w:val="21"/>
          <w14:ligatures w14:val="none"/>
        </w:rPr>
      </w:pPr>
    </w:p>
    <w:p w14:paraId="3F469B58" w14:textId="77777777" w:rsidR="00B97819" w:rsidRPr="003F7FBB" w:rsidRDefault="00B97819" w:rsidP="00B97819">
      <w:pPr>
        <w:spacing w:line="480" w:lineRule="auto"/>
        <w:rPr>
          <w:rFonts w:cs="Times New Roman"/>
          <w:szCs w:val="21"/>
          <w14:ligatures w14:val="none"/>
        </w:rPr>
      </w:pPr>
    </w:p>
    <w:p w14:paraId="12C261A7" w14:textId="77777777" w:rsidR="00B97819" w:rsidRPr="003F7FBB" w:rsidRDefault="00B97819" w:rsidP="00B97819">
      <w:pPr>
        <w:spacing w:line="480" w:lineRule="auto"/>
        <w:rPr>
          <w:rFonts w:cs="Times New Roman"/>
          <w:szCs w:val="21"/>
          <w14:ligatures w14:val="none"/>
        </w:rPr>
      </w:pPr>
    </w:p>
    <w:p w14:paraId="4628FF9C" w14:textId="77777777" w:rsidR="00B97819" w:rsidRPr="003F7FBB" w:rsidRDefault="00B97819" w:rsidP="00B97819">
      <w:pPr>
        <w:spacing w:line="480" w:lineRule="auto"/>
        <w:rPr>
          <w:rFonts w:cs="Times New Roman"/>
          <w:szCs w:val="21"/>
          <w14:ligatures w14:val="none"/>
        </w:rPr>
      </w:pPr>
    </w:p>
    <w:p w14:paraId="2DE2E980" w14:textId="77777777" w:rsidR="00B97819" w:rsidRPr="003F7FBB" w:rsidRDefault="00B97819" w:rsidP="00B97819">
      <w:pPr>
        <w:spacing w:line="480" w:lineRule="auto"/>
        <w:rPr>
          <w:rFonts w:cs="Times New Roman"/>
          <w:szCs w:val="21"/>
          <w14:ligatures w14:val="none"/>
        </w:rPr>
      </w:pPr>
    </w:p>
    <w:p w14:paraId="7524A791" w14:textId="7E3A490C" w:rsidR="00E979DA" w:rsidRDefault="00E979DA" w:rsidP="00B97819">
      <w:pPr>
        <w:spacing w:line="480" w:lineRule="auto"/>
        <w:rPr>
          <w:rFonts w:cs="Times New Roman"/>
          <w:szCs w:val="21"/>
          <w14:ligatures w14:val="none"/>
        </w:rPr>
      </w:pPr>
    </w:p>
    <w:p w14:paraId="5B68E441" w14:textId="1C914D72" w:rsidR="00E979DA" w:rsidRDefault="00E979DA">
      <w:pPr>
        <w:widowControl/>
        <w:jc w:val="left"/>
        <w:rPr>
          <w:rFonts w:cs="Times New Roman"/>
        </w:rPr>
      </w:pPr>
      <w:r>
        <w:rPr>
          <w:rFonts w:cs="Times New Roman" w:hint="eastAsia"/>
          <w:szCs w:val="21"/>
          <w14:ligatures w14:val="none"/>
        </w:rPr>
        <w:lastRenderedPageBreak/>
        <w:t xml:space="preserve">Figure S12. </w:t>
      </w:r>
      <w:r w:rsidRPr="00931484">
        <w:rPr>
          <w:rFonts w:cs="Times New Roman"/>
        </w:rPr>
        <w:t>(A) Meta-analysis of studies on the relationship between PDE5is and BAD. (B) Meta-analysis of studies on the relationship between PDE5is and RHI. (C) Meta-analysis of studies on the relationship between PDE5is and FMD.</w:t>
      </w:r>
    </w:p>
    <w:p w14:paraId="5DDD61E3" w14:textId="2F521C49" w:rsidR="00781B1F" w:rsidRDefault="00087421">
      <w:pPr>
        <w:widowControl/>
        <w:jc w:val="left"/>
        <w:rPr>
          <w:rFonts w:cs="Times New Roman"/>
        </w:rPr>
      </w:pPr>
      <w:r>
        <w:rPr>
          <w:rFonts w:cs="Times New Roman"/>
          <w:noProof/>
        </w:rPr>
        <w:drawing>
          <wp:inline distT="0" distB="0" distL="0" distR="0" wp14:anchorId="240CC761" wp14:editId="175E5FE0">
            <wp:extent cx="5498592" cy="4550664"/>
            <wp:effectExtent l="0" t="0" r="0" b="0"/>
            <wp:docPr id="2442073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20738" name="图片 24420738"/>
                    <pic:cNvPicPr/>
                  </pic:nvPicPr>
                  <pic:blipFill>
                    <a:blip r:embed="rId22"/>
                    <a:stretch>
                      <a:fillRect/>
                    </a:stretch>
                  </pic:blipFill>
                  <pic:spPr>
                    <a:xfrm>
                      <a:off x="0" y="0"/>
                      <a:ext cx="5498592" cy="4550664"/>
                    </a:xfrm>
                    <a:prstGeom prst="rect">
                      <a:avLst/>
                    </a:prstGeom>
                  </pic:spPr>
                </pic:pic>
              </a:graphicData>
            </a:graphic>
          </wp:inline>
        </w:drawing>
      </w:r>
    </w:p>
    <w:p w14:paraId="20072052" w14:textId="055AF4D9" w:rsidR="00E979DA" w:rsidRPr="00E979DA" w:rsidRDefault="00E979DA">
      <w:pPr>
        <w:widowControl/>
        <w:jc w:val="left"/>
        <w:rPr>
          <w:rFonts w:cs="Times New Roman"/>
        </w:rPr>
      </w:pPr>
      <w:r w:rsidRPr="00E979DA">
        <w:rPr>
          <w:rFonts w:cs="Times New Roman"/>
        </w:rPr>
        <w:t xml:space="preserve">PDE5is: phosphodiesterase-5 inhibitors, BAD: brachial artery diameter, RHI: reactive hyperemia index, FMD: flow-mediated dilation, DM: diabetes mellitus, CHF: chronic heart failure, CF: cystic fibrosis, CAD: coronary artery disease, ED: erectile dysfunction, MCTD: mixed connective tissue disease, TOF: Tetralogy of Fallot, </w:t>
      </w:r>
      <w:r w:rsidR="009420D3">
        <w:rPr>
          <w:rFonts w:cs="Times New Roman" w:hint="eastAsia"/>
        </w:rPr>
        <w:t xml:space="preserve">SV: single </w:t>
      </w:r>
      <w:r w:rsidR="009420D3" w:rsidRPr="009420D3">
        <w:rPr>
          <w:rFonts w:cs="Times New Roman"/>
        </w:rPr>
        <w:t>ventricle</w:t>
      </w:r>
      <w:r w:rsidR="009420D3">
        <w:rPr>
          <w:rFonts w:cs="Times New Roman" w:hint="eastAsia"/>
        </w:rPr>
        <w:t xml:space="preserve">, </w:t>
      </w:r>
      <w:r w:rsidRPr="00E979DA">
        <w:rPr>
          <w:rFonts w:cs="Times New Roman"/>
        </w:rPr>
        <w:t>SD: standard deviation, CI: confidence interval.</w:t>
      </w:r>
    </w:p>
    <w:p w14:paraId="748BC1DC" w14:textId="77777777" w:rsidR="00E979DA" w:rsidRDefault="00E979DA">
      <w:pPr>
        <w:widowControl/>
        <w:jc w:val="left"/>
        <w:rPr>
          <w:rFonts w:cs="Times New Roman"/>
        </w:rPr>
      </w:pPr>
    </w:p>
    <w:p w14:paraId="1D116006" w14:textId="4C6FB551" w:rsidR="00E979DA" w:rsidRDefault="00E979DA">
      <w:pPr>
        <w:widowControl/>
        <w:jc w:val="left"/>
        <w:rPr>
          <w:rFonts w:cs="Times New Roman"/>
          <w:szCs w:val="21"/>
          <w14:ligatures w14:val="none"/>
        </w:rPr>
      </w:pPr>
      <w:r>
        <w:rPr>
          <w:rFonts w:cs="Times New Roman"/>
          <w:szCs w:val="21"/>
          <w14:ligatures w14:val="none"/>
        </w:rPr>
        <w:br w:type="page"/>
      </w:r>
    </w:p>
    <w:p w14:paraId="5F6D4699" w14:textId="77777777" w:rsidR="00B97819" w:rsidRPr="003F7FBB" w:rsidRDefault="00B97819" w:rsidP="00B97819">
      <w:pPr>
        <w:spacing w:line="480" w:lineRule="auto"/>
        <w:rPr>
          <w:rFonts w:cs="Times New Roman"/>
          <w:szCs w:val="21"/>
          <w14:ligatures w14:val="none"/>
        </w:rPr>
      </w:pPr>
    </w:p>
    <w:p w14:paraId="1A3D5E3D" w14:textId="77777777" w:rsidR="00B97819" w:rsidRPr="003F7FBB" w:rsidRDefault="00B97819" w:rsidP="00B97819">
      <w:pPr>
        <w:spacing w:line="480" w:lineRule="auto"/>
        <w:rPr>
          <w:rFonts w:cs="Times New Roman"/>
          <w:szCs w:val="21"/>
          <w14:ligatures w14:val="none"/>
        </w:rPr>
      </w:pPr>
    </w:p>
    <w:p w14:paraId="3F5507AD" w14:textId="7ECC43A3" w:rsidR="00B97819" w:rsidRPr="003F7FBB" w:rsidRDefault="00B97819" w:rsidP="00B97819">
      <w:pPr>
        <w:rPr>
          <w:rFonts w:cs="Times New Roman"/>
          <w:szCs w:val="21"/>
          <w14:ligatures w14:val="none"/>
        </w:rPr>
      </w:pPr>
      <w:r w:rsidRPr="003F7FBB">
        <w:rPr>
          <w:rFonts w:hint="eastAsia"/>
        </w:rPr>
        <w:t>Figure S</w:t>
      </w:r>
      <w:r w:rsidR="00E979DA">
        <w:rPr>
          <w:rFonts w:hint="eastAsia"/>
        </w:rPr>
        <w:t>13</w:t>
      </w:r>
      <w:r w:rsidRPr="003F7FBB">
        <w:rPr>
          <w:rFonts w:cs="Times New Roman" w:hint="eastAsia"/>
          <w:szCs w:val="21"/>
          <w14:ligatures w14:val="none"/>
        </w:rPr>
        <w:t xml:space="preserve">. </w:t>
      </w:r>
      <w:r w:rsidRPr="003F7FBB">
        <w:rPr>
          <w:rFonts w:cs="Times New Roman"/>
          <w:szCs w:val="21"/>
          <w14:ligatures w14:val="none"/>
        </w:rPr>
        <w:t>Sensitivity analysis of studies on the relationship between PDE5is and FMD.</w:t>
      </w:r>
    </w:p>
    <w:p w14:paraId="3C14568F"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147C9A71" wp14:editId="0B3D8EFC">
            <wp:extent cx="5160645" cy="4038600"/>
            <wp:effectExtent l="0" t="0" r="0" b="0"/>
            <wp:docPr id="566584314" name="图形 7"/>
            <wp:cNvGraphicFramePr/>
            <a:graphic xmlns:a="http://schemas.openxmlformats.org/drawingml/2006/main">
              <a:graphicData uri="http://schemas.openxmlformats.org/drawingml/2006/picture">
                <pic:pic xmlns:pic="http://schemas.openxmlformats.org/drawingml/2006/picture">
                  <pic:nvPicPr>
                    <pic:cNvPr id="566584314" name="图形 4"/>
                    <pic:cNvPicPr>
                      <a:picLocks noChangeAspect="1"/>
                    </pic:cNvPicPr>
                  </pic:nvPicPr>
                  <pic:blipFill rotWithShape="1">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rcRect t="15348" b="12870"/>
                    <a:stretch/>
                  </pic:blipFill>
                  <pic:spPr bwMode="auto">
                    <a:xfrm>
                      <a:off x="0" y="0"/>
                      <a:ext cx="5168289" cy="4044582"/>
                    </a:xfrm>
                    <a:prstGeom prst="rect">
                      <a:avLst/>
                    </a:prstGeom>
                    <a:ln>
                      <a:noFill/>
                    </a:ln>
                    <a:extLst>
                      <a:ext uri="{53640926-AAD7-44D8-BBD7-CCE9431645EC}">
                        <a14:shadowObscured xmlns:a14="http://schemas.microsoft.com/office/drawing/2010/main"/>
                      </a:ext>
                    </a:extLst>
                  </pic:spPr>
                </pic:pic>
              </a:graphicData>
            </a:graphic>
          </wp:inline>
        </w:drawing>
      </w:r>
    </w:p>
    <w:p w14:paraId="73497633"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w:t>
      </w:r>
      <w:r w:rsidRPr="003F7FBB">
        <w:rPr>
          <w:rFonts w:cs="Times New Roman"/>
          <w:szCs w:val="21"/>
          <w14:ligatures w14:val="none"/>
        </w:rPr>
        <w:t>CI: confidence interval</w:t>
      </w:r>
      <w:r w:rsidRPr="003F7FBB">
        <w:rPr>
          <w:rFonts w:cs="Times New Roman" w:hint="eastAsia"/>
          <w:szCs w:val="21"/>
          <w14:ligatures w14:val="none"/>
        </w:rPr>
        <w:t>, FMD: flow-mediated dilation.</w:t>
      </w:r>
    </w:p>
    <w:p w14:paraId="644882F4" w14:textId="3C870E57" w:rsidR="00E979DA" w:rsidRDefault="00E979DA" w:rsidP="00B97819">
      <w:pPr>
        <w:spacing w:line="480" w:lineRule="auto"/>
        <w:ind w:firstLineChars="100" w:firstLine="210"/>
        <w:rPr>
          <w:rFonts w:cs="Times New Roman"/>
          <w:szCs w:val="21"/>
          <w14:ligatures w14:val="none"/>
        </w:rPr>
      </w:pPr>
    </w:p>
    <w:p w14:paraId="243DEB49" w14:textId="77777777" w:rsidR="00E979DA" w:rsidRDefault="00E979DA">
      <w:pPr>
        <w:widowControl/>
        <w:jc w:val="left"/>
        <w:rPr>
          <w:rFonts w:cs="Times New Roman"/>
          <w:szCs w:val="21"/>
          <w14:ligatures w14:val="none"/>
        </w:rPr>
      </w:pPr>
      <w:r>
        <w:rPr>
          <w:rFonts w:cs="Times New Roman"/>
          <w:szCs w:val="21"/>
          <w14:ligatures w14:val="none"/>
        </w:rPr>
        <w:br w:type="page"/>
      </w:r>
    </w:p>
    <w:p w14:paraId="76A4905B" w14:textId="55CE6F7A" w:rsidR="00E979DA" w:rsidRDefault="00E979DA" w:rsidP="00781B1F">
      <w:pPr>
        <w:ind w:firstLineChars="100" w:firstLine="210"/>
        <w:rPr>
          <w:rFonts w:cs="Times New Roman"/>
          <w:szCs w:val="21"/>
          <w14:ligatures w14:val="none"/>
        </w:rPr>
      </w:pPr>
      <w:r>
        <w:rPr>
          <w:rFonts w:cs="Times New Roman" w:hint="eastAsia"/>
          <w:szCs w:val="21"/>
          <w14:ligatures w14:val="none"/>
        </w:rPr>
        <w:lastRenderedPageBreak/>
        <w:t xml:space="preserve">Figure S14. </w:t>
      </w:r>
      <w:r w:rsidRPr="00E979DA">
        <w:rPr>
          <w:rFonts w:cs="Times New Roman"/>
          <w:szCs w:val="21"/>
          <w14:ligatures w14:val="none"/>
        </w:rPr>
        <w:t>(A) Meta-analysis of studies on the relationship between PDE5is and EPCs. (B) Meta-analysis of studies on the relationship between PDE5is and EMP.</w:t>
      </w:r>
    </w:p>
    <w:p w14:paraId="0B92EBFB" w14:textId="4FBCDD8D" w:rsidR="00781B1F" w:rsidRDefault="00087421" w:rsidP="00E979DA">
      <w:pPr>
        <w:ind w:firstLineChars="100" w:firstLine="210"/>
        <w:rPr>
          <w:rFonts w:cs="Times New Roman"/>
          <w:szCs w:val="21"/>
          <w14:ligatures w14:val="none"/>
        </w:rPr>
      </w:pPr>
      <w:r>
        <w:rPr>
          <w:rFonts w:cs="Times New Roman"/>
          <w:noProof/>
          <w:szCs w:val="21"/>
        </w:rPr>
        <w:drawing>
          <wp:inline distT="0" distB="0" distL="0" distR="0" wp14:anchorId="2A0549A5" wp14:editId="1B8C52C0">
            <wp:extent cx="6645910" cy="5708650"/>
            <wp:effectExtent l="0" t="0" r="0" b="0"/>
            <wp:docPr id="141528120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281204" name="图片 1415281204"/>
                    <pic:cNvPicPr/>
                  </pic:nvPicPr>
                  <pic:blipFill>
                    <a:blip r:embed="rId25"/>
                    <a:stretch>
                      <a:fillRect/>
                    </a:stretch>
                  </pic:blipFill>
                  <pic:spPr>
                    <a:xfrm>
                      <a:off x="0" y="0"/>
                      <a:ext cx="6645910" cy="5708650"/>
                    </a:xfrm>
                    <a:prstGeom prst="rect">
                      <a:avLst/>
                    </a:prstGeom>
                  </pic:spPr>
                </pic:pic>
              </a:graphicData>
            </a:graphic>
          </wp:inline>
        </w:drawing>
      </w:r>
    </w:p>
    <w:p w14:paraId="4EFCCF19" w14:textId="77777777" w:rsidR="00E979DA" w:rsidRPr="00931484" w:rsidRDefault="00E979DA" w:rsidP="00E979DA">
      <w:pPr>
        <w:rPr>
          <w:rFonts w:cs="Times New Roman"/>
        </w:rPr>
      </w:pPr>
      <w:r w:rsidRPr="00931484">
        <w:rPr>
          <w:rFonts w:cs="Times New Roman"/>
        </w:rPr>
        <w:t xml:space="preserve">PDE5is: </w:t>
      </w:r>
      <w:r w:rsidRPr="00931484">
        <w:rPr>
          <w:rFonts w:eastAsia="宋体" w:cs="Times New Roman"/>
          <w:kern w:val="0"/>
          <w:szCs w:val="21"/>
          <w14:ligatures w14:val="none"/>
        </w:rPr>
        <w:t>p</w:t>
      </w:r>
      <w:r w:rsidRPr="00931484">
        <w:rPr>
          <w:rFonts w:eastAsia="宋体" w:cs="Times New Roman"/>
          <w:kern w:val="0"/>
          <w:szCs w:val="21"/>
          <w:lang w:eastAsia="zh-Hans"/>
          <w14:ligatures w14:val="none"/>
        </w:rPr>
        <w:t>hosphodiesterase-5 inhibitors</w:t>
      </w:r>
      <w:r w:rsidRPr="00931484">
        <w:rPr>
          <w:rFonts w:eastAsia="宋体" w:cs="Times New Roman"/>
          <w:kern w:val="0"/>
          <w:szCs w:val="21"/>
          <w14:ligatures w14:val="none"/>
        </w:rPr>
        <w:t>,</w:t>
      </w:r>
      <w:r w:rsidRPr="00931484">
        <w:rPr>
          <w:rFonts w:cs="Times New Roman"/>
        </w:rPr>
        <w:t xml:space="preserve"> EPCs: endothelial progenitor cells, EMP: endothelial microparticles,</w:t>
      </w:r>
      <w:r>
        <w:rPr>
          <w:rFonts w:cs="Times New Roman" w:hint="eastAsia"/>
        </w:rPr>
        <w:t xml:space="preserve"> ED: erectile dysfunction,</w:t>
      </w:r>
      <w:r w:rsidRPr="00931484">
        <w:rPr>
          <w:rFonts w:cs="Times New Roman"/>
        </w:rPr>
        <w:t xml:space="preserve"> SD: standard deviation, CI: confidence interval.</w:t>
      </w:r>
    </w:p>
    <w:p w14:paraId="7A64A693" w14:textId="77777777" w:rsidR="00E979DA" w:rsidRPr="00E979DA" w:rsidRDefault="00E979DA" w:rsidP="00E979DA">
      <w:pPr>
        <w:ind w:firstLineChars="100" w:firstLine="210"/>
        <w:rPr>
          <w:rFonts w:cs="Times New Roman"/>
          <w:szCs w:val="21"/>
          <w14:ligatures w14:val="none"/>
        </w:rPr>
      </w:pPr>
    </w:p>
    <w:p w14:paraId="68C72C4C" w14:textId="77777777" w:rsidR="00E979DA" w:rsidRDefault="00E979DA" w:rsidP="00E979DA">
      <w:pPr>
        <w:ind w:firstLineChars="100" w:firstLine="210"/>
        <w:rPr>
          <w:rFonts w:cs="Times New Roman"/>
          <w:szCs w:val="21"/>
          <w14:ligatures w14:val="none"/>
        </w:rPr>
      </w:pPr>
    </w:p>
    <w:p w14:paraId="3139698C" w14:textId="77777777" w:rsidR="00E979DA" w:rsidRDefault="00E979DA" w:rsidP="00E979DA">
      <w:pPr>
        <w:ind w:firstLineChars="100" w:firstLine="210"/>
        <w:rPr>
          <w:rFonts w:cs="Times New Roman"/>
          <w:szCs w:val="21"/>
          <w14:ligatures w14:val="none"/>
        </w:rPr>
      </w:pPr>
    </w:p>
    <w:p w14:paraId="58CAD21A" w14:textId="77777777" w:rsidR="00E979DA" w:rsidRDefault="00E979DA" w:rsidP="00E979DA">
      <w:pPr>
        <w:widowControl/>
        <w:jc w:val="left"/>
        <w:rPr>
          <w:rFonts w:cs="Times New Roman"/>
          <w:szCs w:val="21"/>
          <w14:ligatures w14:val="none"/>
        </w:rPr>
      </w:pPr>
      <w:r>
        <w:rPr>
          <w:rFonts w:cs="Times New Roman"/>
          <w:szCs w:val="21"/>
          <w14:ligatures w14:val="none"/>
        </w:rPr>
        <w:br w:type="page"/>
      </w:r>
    </w:p>
    <w:p w14:paraId="77B8640B" w14:textId="77777777" w:rsidR="00B97819" w:rsidRPr="003F7FBB" w:rsidRDefault="00B97819" w:rsidP="00B97819">
      <w:pPr>
        <w:spacing w:line="480" w:lineRule="auto"/>
        <w:ind w:firstLineChars="100" w:firstLine="210"/>
        <w:rPr>
          <w:rFonts w:cs="Times New Roman"/>
          <w:szCs w:val="21"/>
          <w14:ligatures w14:val="none"/>
        </w:rPr>
      </w:pPr>
    </w:p>
    <w:p w14:paraId="4CD4B15E" w14:textId="48EFE7D5" w:rsidR="00B97819" w:rsidRPr="003F7FBB" w:rsidRDefault="00B97819" w:rsidP="00B97819">
      <w:pPr>
        <w:rPr>
          <w:rFonts w:cs="Times New Roman"/>
          <w:szCs w:val="21"/>
          <w14:ligatures w14:val="none"/>
        </w:rPr>
      </w:pPr>
      <w:r w:rsidRPr="003F7FBB">
        <w:rPr>
          <w:rFonts w:hint="eastAsia"/>
        </w:rPr>
        <w:t>Figure S1</w:t>
      </w:r>
      <w:r w:rsidR="00E979DA">
        <w:rPr>
          <w:rFonts w:hint="eastAsia"/>
        </w:rPr>
        <w:t>5</w:t>
      </w:r>
      <w:r w:rsidRPr="003F7FBB">
        <w:rPr>
          <w:rFonts w:cs="Times New Roman" w:hint="eastAsia"/>
          <w:szCs w:val="21"/>
          <w14:ligatures w14:val="none"/>
        </w:rPr>
        <w:t xml:space="preserve">. </w:t>
      </w:r>
      <w:r w:rsidRPr="003F7FBB">
        <w:rPr>
          <w:rFonts w:cs="Times New Roman"/>
          <w:szCs w:val="21"/>
          <w14:ligatures w14:val="none"/>
        </w:rPr>
        <w:t>Sensitivity analysis of studies on the relationship between PDE5is and EPCs.</w:t>
      </w:r>
    </w:p>
    <w:p w14:paraId="16A53E1D" w14:textId="77777777" w:rsidR="00B97819" w:rsidRPr="003F7FBB" w:rsidRDefault="00B97819" w:rsidP="00B97819">
      <w:pPr>
        <w:rPr>
          <w:rFonts w:cs="Times New Roman"/>
          <w:szCs w:val="21"/>
          <w14:ligatures w14:val="none"/>
        </w:rPr>
      </w:pPr>
      <w:r w:rsidRPr="003F7FBB">
        <w:rPr>
          <w:rFonts w:cs="Times New Roman"/>
          <w:noProof/>
          <w:szCs w:val="21"/>
        </w:rPr>
        <w:drawing>
          <wp:inline distT="0" distB="0" distL="0" distR="0" wp14:anchorId="53A31A49" wp14:editId="333439F6">
            <wp:extent cx="5268474" cy="1130300"/>
            <wp:effectExtent l="0" t="0" r="0" b="0"/>
            <wp:docPr id="100701511" name="图形 4"/>
            <wp:cNvGraphicFramePr/>
            <a:graphic xmlns:a="http://schemas.openxmlformats.org/drawingml/2006/main">
              <a:graphicData uri="http://schemas.openxmlformats.org/drawingml/2006/picture">
                <pic:pic xmlns:pic="http://schemas.openxmlformats.org/drawingml/2006/picture">
                  <pic:nvPicPr>
                    <pic:cNvPr id="100701511" name="图形 7"/>
                    <pic:cNvPicPr>
                      <a:picLocks noChangeAspect="1"/>
                    </pic:cNvPicPr>
                  </pic:nvPicPr>
                  <pic:blipFill rotWithShape="1">
                    <a:blip r:embed="rId26">
                      <a:extLst>
                        <a:ext uri="{28A0092B-C50C-407E-A947-70E740481C1C}">
                          <a14:useLocalDpi xmlns:a14="http://schemas.microsoft.com/office/drawing/2010/main" val="0"/>
                        </a:ext>
                        <a:ext uri="{96DAC541-7B7A-43D3-8B79-37D633B846F1}">
                          <asvg:svgBlip xmlns:asvg="http://schemas.microsoft.com/office/drawing/2016/SVG/main" r:embed="rId27"/>
                        </a:ext>
                      </a:extLst>
                    </a:blip>
                    <a:srcRect t="20248" b="18642"/>
                    <a:stretch/>
                  </pic:blipFill>
                  <pic:spPr bwMode="auto">
                    <a:xfrm>
                      <a:off x="0" y="0"/>
                      <a:ext cx="5274310" cy="1131552"/>
                    </a:xfrm>
                    <a:prstGeom prst="rect">
                      <a:avLst/>
                    </a:prstGeom>
                    <a:ln>
                      <a:noFill/>
                    </a:ln>
                    <a:extLst>
                      <a:ext uri="{53640926-AAD7-44D8-BBD7-CCE9431645EC}">
                        <a14:shadowObscured xmlns:a14="http://schemas.microsoft.com/office/drawing/2010/main"/>
                      </a:ext>
                    </a:extLst>
                  </pic:spPr>
                </pic:pic>
              </a:graphicData>
            </a:graphic>
          </wp:inline>
        </w:drawing>
      </w:r>
    </w:p>
    <w:p w14:paraId="5C4CA5A4" w14:textId="77777777" w:rsidR="00B97819" w:rsidRPr="003F7FBB" w:rsidRDefault="00B97819" w:rsidP="00B97819">
      <w:pPr>
        <w:rPr>
          <w:rFonts w:cs="Times New Roman"/>
          <w:szCs w:val="21"/>
          <w14:ligatures w14:val="none"/>
        </w:rPr>
      </w:pPr>
      <w:r w:rsidRPr="003F7FBB">
        <w:rPr>
          <w:rFonts w:cs="Times New Roman" w:hint="eastAsia"/>
          <w:szCs w:val="21"/>
          <w14:ligatures w14:val="none"/>
        </w:rPr>
        <w:t xml:space="preserve">MD: mean difference, SD: standard deviation, </w:t>
      </w:r>
      <w:r w:rsidRPr="003F7FBB">
        <w:rPr>
          <w:rFonts w:cs="Times New Roman"/>
          <w:szCs w:val="21"/>
          <w14:ligatures w14:val="none"/>
        </w:rPr>
        <w:t>CI: confidence interval</w:t>
      </w:r>
      <w:r w:rsidRPr="003F7FBB">
        <w:rPr>
          <w:rFonts w:cs="Times New Roman" w:hint="eastAsia"/>
          <w:szCs w:val="21"/>
          <w14:ligatures w14:val="none"/>
        </w:rPr>
        <w:t xml:space="preserve">, EPCs: </w:t>
      </w:r>
      <w:r w:rsidRPr="003F7FBB">
        <w:rPr>
          <w14:ligatures w14:val="none"/>
        </w:rPr>
        <w:t>endothelial progenitor cells</w:t>
      </w:r>
      <w:r w:rsidRPr="003F7FBB">
        <w:rPr>
          <w:rFonts w:hint="eastAsia"/>
          <w14:ligatures w14:val="none"/>
        </w:rPr>
        <w:t>.</w:t>
      </w:r>
    </w:p>
    <w:p w14:paraId="037B6CE2" w14:textId="77777777" w:rsidR="00B97819" w:rsidRPr="003F7FBB" w:rsidRDefault="00B97819" w:rsidP="00B97819">
      <w:pPr>
        <w:widowControl/>
        <w:jc w:val="left"/>
      </w:pPr>
      <w:r w:rsidRPr="003F7FBB">
        <w:br w:type="page"/>
      </w:r>
    </w:p>
    <w:p w14:paraId="310CC796" w14:textId="588CDC63" w:rsidR="00B97819" w:rsidRPr="003F7FBB" w:rsidRDefault="00B97819" w:rsidP="00B97819">
      <w:pPr>
        <w:rPr>
          <w14:ligatures w14:val="none"/>
        </w:rPr>
      </w:pPr>
      <w:r w:rsidRPr="003F7FBB">
        <w:rPr>
          <w:rFonts w:hint="eastAsia"/>
        </w:rPr>
        <w:lastRenderedPageBreak/>
        <w:t>Figure S1</w:t>
      </w:r>
      <w:r w:rsidR="00E979DA">
        <w:rPr>
          <w:rFonts w:hint="eastAsia"/>
        </w:rPr>
        <w:t>6</w:t>
      </w:r>
      <w:r w:rsidRPr="003F7FBB">
        <w:rPr>
          <w:rFonts w:hint="eastAsia"/>
        </w:rPr>
        <w:t>.</w:t>
      </w:r>
      <w:r w:rsidRPr="003F7FBB">
        <w:rPr>
          <w14:ligatures w14:val="none"/>
        </w:rPr>
        <w:t xml:space="preserve"> Risk of bias graph in this meta-analysis</w:t>
      </w:r>
    </w:p>
    <w:p w14:paraId="525182C8" w14:textId="77777777" w:rsidR="00B97819" w:rsidRPr="003F7FBB" w:rsidRDefault="00B97819" w:rsidP="00B97819">
      <w:r w:rsidRPr="003F7FBB">
        <w:rPr>
          <w:noProof/>
        </w:rPr>
        <w:drawing>
          <wp:inline distT="0" distB="0" distL="0" distR="0" wp14:anchorId="75A06B3B" wp14:editId="263EA09C">
            <wp:extent cx="5270500" cy="2233930"/>
            <wp:effectExtent l="0" t="0" r="0" b="0"/>
            <wp:docPr id="1537066403" name="图形 12"/>
            <wp:cNvGraphicFramePr/>
            <a:graphic xmlns:a="http://schemas.openxmlformats.org/drawingml/2006/main">
              <a:graphicData uri="http://schemas.openxmlformats.org/drawingml/2006/picture">
                <pic:pic xmlns:pic="http://schemas.openxmlformats.org/drawingml/2006/picture">
                  <pic:nvPicPr>
                    <pic:cNvPr id="1537066403" name="图形 31"/>
                    <pic:cNvPicPr>
                      <a:picLocks noChangeAspect="1"/>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5274310" cy="2228215"/>
                    </a:xfrm>
                    <a:prstGeom prst="rect">
                      <a:avLst/>
                    </a:prstGeom>
                  </pic:spPr>
                </pic:pic>
              </a:graphicData>
            </a:graphic>
          </wp:inline>
        </w:drawing>
      </w:r>
    </w:p>
    <w:p w14:paraId="1C1322D4" w14:textId="77777777" w:rsidR="00B97819" w:rsidRPr="003F7FBB" w:rsidRDefault="00B97819" w:rsidP="00B97819"/>
    <w:p w14:paraId="252BCF45" w14:textId="77777777" w:rsidR="00B97819" w:rsidRPr="003F7FBB" w:rsidRDefault="00B97819" w:rsidP="00B97819">
      <w:pPr>
        <w:widowControl/>
        <w:jc w:val="left"/>
      </w:pPr>
      <w:r w:rsidRPr="003F7FBB">
        <w:br w:type="page"/>
      </w:r>
    </w:p>
    <w:p w14:paraId="1CBB6302" w14:textId="3C83399E" w:rsidR="00B97819" w:rsidRPr="003F7FBB" w:rsidRDefault="00B97819" w:rsidP="00B97819">
      <w:pPr>
        <w:rPr>
          <w14:ligatures w14:val="none"/>
        </w:rPr>
      </w:pPr>
      <w:r w:rsidRPr="003F7FBB">
        <w:rPr>
          <w:rFonts w:hint="eastAsia"/>
        </w:rPr>
        <w:lastRenderedPageBreak/>
        <w:t>Figure S1</w:t>
      </w:r>
      <w:r w:rsidR="00E979DA">
        <w:rPr>
          <w:rFonts w:hint="eastAsia"/>
        </w:rPr>
        <w:t>7</w:t>
      </w:r>
      <w:r w:rsidRPr="003F7FBB">
        <w:rPr>
          <w:rFonts w:hint="eastAsia"/>
        </w:rPr>
        <w:t>.</w:t>
      </w:r>
      <w:r w:rsidRPr="003F7FBB">
        <w:rPr>
          <w14:ligatures w14:val="none"/>
        </w:rPr>
        <w:t xml:space="preserve"> Risk of bias summary in this meta-analysis</w:t>
      </w:r>
    </w:p>
    <w:p w14:paraId="5BD20E81" w14:textId="77777777" w:rsidR="00B97819" w:rsidRPr="003F7FBB" w:rsidRDefault="00B97819" w:rsidP="00B97819">
      <w:r w:rsidRPr="003F7FBB">
        <w:rPr>
          <w:noProof/>
        </w:rPr>
        <w:drawing>
          <wp:inline distT="0" distB="0" distL="0" distR="0" wp14:anchorId="4BA442FC" wp14:editId="77AA8DDE">
            <wp:extent cx="1453243" cy="8420100"/>
            <wp:effectExtent l="0" t="0" r="0" b="0"/>
            <wp:docPr id="1383050502" name="图形 11"/>
            <wp:cNvGraphicFramePr/>
            <a:graphic xmlns:a="http://schemas.openxmlformats.org/drawingml/2006/main">
              <a:graphicData uri="http://schemas.openxmlformats.org/drawingml/2006/picture">
                <pic:pic xmlns:pic="http://schemas.openxmlformats.org/drawingml/2006/picture">
                  <pic:nvPicPr>
                    <pic:cNvPr id="1383050502" name="图形 32"/>
                    <pic:cNvPicPr>
                      <a:picLocks noChangeAspect="1"/>
                    </pic:cNvPicPr>
                  </pic:nvPicPr>
                  <pic:blipFill>
                    <a:blip r:embed="rId30" cstate="print">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1464533" cy="8485513"/>
                    </a:xfrm>
                    <a:prstGeom prst="rect">
                      <a:avLst/>
                    </a:prstGeom>
                  </pic:spPr>
                </pic:pic>
              </a:graphicData>
            </a:graphic>
          </wp:inline>
        </w:drawing>
      </w:r>
    </w:p>
    <w:p w14:paraId="24834F58" w14:textId="77777777" w:rsidR="00B97819" w:rsidRPr="003F7FBB" w:rsidRDefault="00B97819" w:rsidP="00B97819"/>
    <w:p w14:paraId="5C87ACB2" w14:textId="77777777" w:rsidR="00B97819" w:rsidRPr="003F7FBB" w:rsidRDefault="00B97819" w:rsidP="00B97819">
      <w:pPr>
        <w:widowControl/>
        <w:jc w:val="left"/>
      </w:pPr>
      <w:r w:rsidRPr="003F7FBB">
        <w:br w:type="page"/>
      </w:r>
    </w:p>
    <w:p w14:paraId="5BF91EAD" w14:textId="4BB60209" w:rsidR="00B97819" w:rsidRPr="003F7FBB" w:rsidRDefault="00B97819" w:rsidP="00B97819">
      <w:pPr>
        <w:rPr>
          <w14:ligatures w14:val="none"/>
        </w:rPr>
      </w:pPr>
      <w:r w:rsidRPr="003F7FBB">
        <w:rPr>
          <w:rFonts w:hint="eastAsia"/>
        </w:rPr>
        <w:lastRenderedPageBreak/>
        <w:t>Figure S1</w:t>
      </w:r>
      <w:r w:rsidR="00E979DA">
        <w:rPr>
          <w:rFonts w:hint="eastAsia"/>
        </w:rPr>
        <w:t>8</w:t>
      </w:r>
      <w:r w:rsidRPr="003F7FBB">
        <w:rPr>
          <w:rFonts w:hint="eastAsia"/>
          <w14:ligatures w14:val="none"/>
        </w:rPr>
        <w:t xml:space="preserve">. </w:t>
      </w:r>
      <w:r w:rsidRPr="003F7FBB">
        <w:rPr>
          <w14:ligatures w14:val="none"/>
        </w:rPr>
        <w:t xml:space="preserve">Below are funnel plots of the meta-analysis between phosphodiesterase type 5 inhibitors (PDE5is) and MAP (A), SBP (B), DBP (C), </w:t>
      </w:r>
      <w:proofErr w:type="spellStart"/>
      <w:r w:rsidRPr="003F7FBB">
        <w:rPr>
          <w14:ligatures w14:val="none"/>
        </w:rPr>
        <w:t>cIMT</w:t>
      </w:r>
      <w:proofErr w:type="spellEnd"/>
      <w:r w:rsidRPr="003F7FBB">
        <w:rPr>
          <w14:ligatures w14:val="none"/>
        </w:rPr>
        <w:t xml:space="preserve"> (D), PSV (E), PWV (F), AI (G), BAD (H), FMD (I), RHI (J), EPC</w:t>
      </w:r>
      <w:r w:rsidRPr="003F7FBB">
        <w:rPr>
          <w:rFonts w:hint="eastAsia"/>
          <w14:ligatures w14:val="none"/>
        </w:rPr>
        <w:t>s</w:t>
      </w:r>
      <w:r w:rsidRPr="003F7FBB">
        <w:rPr>
          <w14:ligatures w14:val="none"/>
        </w:rPr>
        <w:t xml:space="preserve"> (K) and EMP (L).</w:t>
      </w:r>
    </w:p>
    <w:p w14:paraId="7F1AAFE8" w14:textId="77777777" w:rsidR="00B97819" w:rsidRPr="003F7FBB" w:rsidRDefault="00B97819" w:rsidP="00B97819">
      <w:pPr>
        <w:rPr>
          <w14:ligatures w14:val="none"/>
        </w:rPr>
      </w:pPr>
      <w:r w:rsidRPr="003F7FBB">
        <w:rPr>
          <w:noProof/>
        </w:rPr>
        <w:drawing>
          <wp:inline distT="0" distB="0" distL="0" distR="0" wp14:anchorId="6511730F" wp14:editId="6977F890">
            <wp:extent cx="5270500" cy="7548245"/>
            <wp:effectExtent l="0" t="0" r="0" b="0"/>
            <wp:docPr id="8380652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70500" cy="7548245"/>
                    </a:xfrm>
                    <a:prstGeom prst="rect">
                      <a:avLst/>
                    </a:prstGeom>
                    <a:noFill/>
                    <a:ln>
                      <a:noFill/>
                    </a:ln>
                  </pic:spPr>
                </pic:pic>
              </a:graphicData>
            </a:graphic>
          </wp:inline>
        </w:drawing>
      </w:r>
    </w:p>
    <w:p w14:paraId="3DDB480C" w14:textId="77777777" w:rsidR="00B97819" w:rsidRPr="003F7FBB" w:rsidRDefault="00B97819" w:rsidP="00B97819">
      <w:pPr>
        <w:rPr>
          <w14:ligatures w14:val="none"/>
        </w:rPr>
      </w:pPr>
      <w:r w:rsidRPr="003F7FBB">
        <w:rPr>
          <w14:ligatures w14:val="none"/>
        </w:rPr>
        <w:t xml:space="preserve">MAP: mean arterial pressure, SBP: systolic blood pressure, DBP: diastolic blood pressure, </w:t>
      </w:r>
      <w:proofErr w:type="spellStart"/>
      <w:r w:rsidRPr="003F7FBB">
        <w:rPr>
          <w14:ligatures w14:val="none"/>
        </w:rPr>
        <w:t>cIMT</w:t>
      </w:r>
      <w:proofErr w:type="spellEnd"/>
      <w:r w:rsidRPr="003F7FBB">
        <w:rPr>
          <w14:ligatures w14:val="none"/>
        </w:rPr>
        <w:t>: carotid intima-media thickness, PSV: peak systolic velocity, PWV: pulse wave velocity, AI: augmentation index, BAD: brachial artery diameter, FMD: flow-mediated dilation, RHI: reactive hyperemia index, EPCs: endothelial progenitor cells, EMP: endothelial microparticle.</w:t>
      </w:r>
    </w:p>
    <w:p w14:paraId="2067DC70" w14:textId="77777777" w:rsidR="00B97819" w:rsidRPr="003F7FBB" w:rsidRDefault="00B97819" w:rsidP="00B97819">
      <w:pPr>
        <w:rPr>
          <w:rFonts w:cs="Times New Roman"/>
          <w:szCs w:val="21"/>
          <w14:ligatures w14:val="none"/>
        </w:rPr>
      </w:pPr>
    </w:p>
    <w:p w14:paraId="4B8073A0" w14:textId="77777777" w:rsidR="00B97819" w:rsidRPr="003F7FBB" w:rsidRDefault="00B97819" w:rsidP="00B97819"/>
    <w:p w14:paraId="19E0B125" w14:textId="77777777" w:rsidR="00B97819" w:rsidRPr="003F7FBB" w:rsidRDefault="00B97819" w:rsidP="00B97819"/>
    <w:p w14:paraId="12FA3FCB" w14:textId="77777777" w:rsidR="00F031C3" w:rsidRPr="00B97819" w:rsidRDefault="00F031C3"/>
    <w:sectPr w:rsidR="00F031C3" w:rsidRPr="00B97819" w:rsidSect="00B97819">
      <w:pgSz w:w="11906" w:h="16838"/>
      <w:pgMar w:top="720" w:right="720" w:bottom="720" w:left="72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D092C"/>
    <w:rsid w:val="0007260A"/>
    <w:rsid w:val="00087421"/>
    <w:rsid w:val="00122F41"/>
    <w:rsid w:val="002F3131"/>
    <w:rsid w:val="003D7810"/>
    <w:rsid w:val="00456389"/>
    <w:rsid w:val="00531B16"/>
    <w:rsid w:val="00590CFD"/>
    <w:rsid w:val="006A08E8"/>
    <w:rsid w:val="006D092C"/>
    <w:rsid w:val="006E3C57"/>
    <w:rsid w:val="00781B1F"/>
    <w:rsid w:val="009420D3"/>
    <w:rsid w:val="00A75E53"/>
    <w:rsid w:val="00A822F9"/>
    <w:rsid w:val="00B15A2D"/>
    <w:rsid w:val="00B525DB"/>
    <w:rsid w:val="00B96B71"/>
    <w:rsid w:val="00B97819"/>
    <w:rsid w:val="00CB5143"/>
    <w:rsid w:val="00CC3C20"/>
    <w:rsid w:val="00D04767"/>
    <w:rsid w:val="00D22D34"/>
    <w:rsid w:val="00E426D5"/>
    <w:rsid w:val="00E67D46"/>
    <w:rsid w:val="00E979DA"/>
    <w:rsid w:val="00F031C3"/>
    <w:rsid w:val="00F1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E51EEBF"/>
  <w15:chartTrackingRefBased/>
  <w15:docId w15:val="{892824AD-F61E-47BA-8E66-681E89E3A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黑体" w:hAnsi="Times New Roman"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7819"/>
    <w:pPr>
      <w:widowControl w:val="0"/>
      <w:jc w:val="both"/>
    </w:pPr>
  </w:style>
  <w:style w:type="paragraph" w:styleId="2">
    <w:name w:val="heading 2"/>
    <w:basedOn w:val="a"/>
    <w:next w:val="a"/>
    <w:link w:val="20"/>
    <w:uiPriority w:val="9"/>
    <w:semiHidden/>
    <w:unhideWhenUsed/>
    <w:qFormat/>
    <w:rsid w:val="00B97819"/>
    <w:pPr>
      <w:keepNext/>
      <w:keepLines/>
      <w:spacing w:before="260" w:after="260" w:line="412"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B97819"/>
    <w:pPr>
      <w:keepNext/>
      <w:keepLines/>
      <w:spacing w:before="260" w:after="260" w:line="415" w:lineRule="auto"/>
      <w:outlineLvl w:val="2"/>
    </w:pPr>
    <w:rPr>
      <w:rFonts w:eastAsia="宋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uiPriority w:val="9"/>
    <w:semiHidden/>
    <w:rsid w:val="00B97819"/>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B97819"/>
    <w:rPr>
      <w:rFonts w:eastAsia="宋体"/>
      <w:b/>
      <w:bCs/>
      <w:sz w:val="32"/>
      <w:szCs w:val="32"/>
    </w:rPr>
  </w:style>
  <w:style w:type="character" w:styleId="a3">
    <w:name w:val="Hyperlink"/>
    <w:basedOn w:val="a0"/>
    <w:uiPriority w:val="99"/>
    <w:semiHidden/>
    <w:unhideWhenUsed/>
    <w:rsid w:val="00B97819"/>
    <w:rPr>
      <w:color w:val="467886" w:themeColor="hyperlink"/>
      <w:u w:val="single"/>
    </w:rPr>
  </w:style>
  <w:style w:type="character" w:styleId="a4">
    <w:name w:val="FollowedHyperlink"/>
    <w:basedOn w:val="a0"/>
    <w:uiPriority w:val="99"/>
    <w:semiHidden/>
    <w:unhideWhenUsed/>
    <w:rsid w:val="00B97819"/>
    <w:rPr>
      <w:color w:val="96607D" w:themeColor="followedHyperlink"/>
      <w:u w:val="single"/>
    </w:rPr>
  </w:style>
  <w:style w:type="paragraph" w:customStyle="1" w:styleId="msonormal0">
    <w:name w:val="msonormal"/>
    <w:basedOn w:val="a"/>
    <w:rsid w:val="00B97819"/>
    <w:pPr>
      <w:widowControl/>
      <w:spacing w:before="100" w:beforeAutospacing="1" w:after="100" w:afterAutospacing="1"/>
      <w:jc w:val="left"/>
    </w:pPr>
    <w:rPr>
      <w:rFonts w:ascii="宋体" w:eastAsia="宋体" w:hAnsi="宋体" w:cs="宋体"/>
      <w:kern w:val="0"/>
      <w:sz w:val="24"/>
      <w:szCs w:val="24"/>
    </w:rPr>
  </w:style>
  <w:style w:type="paragraph" w:styleId="a5">
    <w:name w:val="footnote text"/>
    <w:basedOn w:val="a"/>
    <w:link w:val="a6"/>
    <w:uiPriority w:val="99"/>
    <w:semiHidden/>
    <w:unhideWhenUsed/>
    <w:rsid w:val="00B97819"/>
    <w:pPr>
      <w:snapToGrid w:val="0"/>
      <w:jc w:val="left"/>
    </w:pPr>
    <w:rPr>
      <w:sz w:val="18"/>
      <w:szCs w:val="18"/>
    </w:rPr>
  </w:style>
  <w:style w:type="character" w:customStyle="1" w:styleId="a6">
    <w:name w:val="脚注文本 字符"/>
    <w:basedOn w:val="a0"/>
    <w:link w:val="a5"/>
    <w:uiPriority w:val="99"/>
    <w:semiHidden/>
    <w:rsid w:val="00B97819"/>
    <w:rPr>
      <w:sz w:val="18"/>
      <w:szCs w:val="18"/>
    </w:rPr>
  </w:style>
  <w:style w:type="paragraph" w:styleId="a7">
    <w:name w:val="annotation text"/>
    <w:basedOn w:val="a"/>
    <w:link w:val="a8"/>
    <w:uiPriority w:val="99"/>
    <w:semiHidden/>
    <w:unhideWhenUsed/>
    <w:rsid w:val="00B97819"/>
    <w:pPr>
      <w:jc w:val="left"/>
    </w:pPr>
  </w:style>
  <w:style w:type="character" w:customStyle="1" w:styleId="a8">
    <w:name w:val="批注文字 字符"/>
    <w:basedOn w:val="a0"/>
    <w:link w:val="a7"/>
    <w:uiPriority w:val="99"/>
    <w:semiHidden/>
    <w:rsid w:val="00B97819"/>
  </w:style>
  <w:style w:type="paragraph" w:styleId="a9">
    <w:name w:val="header"/>
    <w:basedOn w:val="a"/>
    <w:link w:val="aa"/>
    <w:uiPriority w:val="99"/>
    <w:semiHidden/>
    <w:unhideWhenUsed/>
    <w:rsid w:val="00B97819"/>
    <w:pPr>
      <w:pBdr>
        <w:bottom w:val="single" w:sz="6" w:space="1" w:color="auto"/>
      </w:pBdr>
      <w:tabs>
        <w:tab w:val="center" w:pos="4153"/>
        <w:tab w:val="right" w:pos="8306"/>
      </w:tabs>
      <w:snapToGrid w:val="0"/>
      <w:jc w:val="center"/>
    </w:pPr>
    <w:rPr>
      <w:sz w:val="18"/>
      <w:szCs w:val="18"/>
    </w:rPr>
  </w:style>
  <w:style w:type="character" w:customStyle="1" w:styleId="aa">
    <w:name w:val="页眉 字符"/>
    <w:basedOn w:val="a0"/>
    <w:link w:val="a9"/>
    <w:uiPriority w:val="99"/>
    <w:semiHidden/>
    <w:rsid w:val="00B97819"/>
    <w:rPr>
      <w:sz w:val="18"/>
      <w:szCs w:val="18"/>
    </w:rPr>
  </w:style>
  <w:style w:type="paragraph" w:styleId="ab">
    <w:name w:val="footer"/>
    <w:basedOn w:val="a"/>
    <w:link w:val="ac"/>
    <w:uiPriority w:val="99"/>
    <w:semiHidden/>
    <w:unhideWhenUsed/>
    <w:rsid w:val="00B97819"/>
    <w:pPr>
      <w:tabs>
        <w:tab w:val="center" w:pos="4153"/>
        <w:tab w:val="right" w:pos="8306"/>
      </w:tabs>
      <w:snapToGrid w:val="0"/>
      <w:jc w:val="left"/>
    </w:pPr>
    <w:rPr>
      <w:sz w:val="18"/>
      <w:szCs w:val="18"/>
    </w:rPr>
  </w:style>
  <w:style w:type="character" w:customStyle="1" w:styleId="ac">
    <w:name w:val="页脚 字符"/>
    <w:basedOn w:val="a0"/>
    <w:link w:val="ab"/>
    <w:uiPriority w:val="99"/>
    <w:semiHidden/>
    <w:rsid w:val="00B97819"/>
    <w:rPr>
      <w:sz w:val="18"/>
      <w:szCs w:val="18"/>
    </w:rPr>
  </w:style>
  <w:style w:type="paragraph" w:styleId="ad">
    <w:name w:val="caption"/>
    <w:basedOn w:val="a"/>
    <w:next w:val="a"/>
    <w:uiPriority w:val="35"/>
    <w:semiHidden/>
    <w:unhideWhenUsed/>
    <w:qFormat/>
    <w:rsid w:val="00B97819"/>
    <w:rPr>
      <w:rFonts w:asciiTheme="majorHAnsi" w:hAnsiTheme="majorHAnsi" w:cstheme="majorBidi"/>
      <w:sz w:val="20"/>
      <w:szCs w:val="20"/>
    </w:rPr>
  </w:style>
  <w:style w:type="paragraph" w:styleId="ae">
    <w:name w:val="annotation subject"/>
    <w:basedOn w:val="a7"/>
    <w:next w:val="a7"/>
    <w:link w:val="af"/>
    <w:uiPriority w:val="99"/>
    <w:semiHidden/>
    <w:unhideWhenUsed/>
    <w:rsid w:val="00B97819"/>
    <w:rPr>
      <w:b/>
      <w:bCs/>
    </w:rPr>
  </w:style>
  <w:style w:type="character" w:customStyle="1" w:styleId="af">
    <w:name w:val="批注主题 字符"/>
    <w:basedOn w:val="a8"/>
    <w:link w:val="ae"/>
    <w:uiPriority w:val="99"/>
    <w:semiHidden/>
    <w:rsid w:val="00B97819"/>
    <w:rPr>
      <w:b/>
      <w:bCs/>
    </w:rPr>
  </w:style>
  <w:style w:type="paragraph" w:styleId="af0">
    <w:name w:val="Balloon Text"/>
    <w:basedOn w:val="a"/>
    <w:link w:val="af1"/>
    <w:uiPriority w:val="99"/>
    <w:semiHidden/>
    <w:unhideWhenUsed/>
    <w:rsid w:val="00B97819"/>
    <w:rPr>
      <w:sz w:val="18"/>
      <w:szCs w:val="18"/>
    </w:rPr>
  </w:style>
  <w:style w:type="character" w:customStyle="1" w:styleId="af1">
    <w:name w:val="批注框文本 字符"/>
    <w:basedOn w:val="a0"/>
    <w:link w:val="af0"/>
    <w:uiPriority w:val="99"/>
    <w:semiHidden/>
    <w:rsid w:val="00B97819"/>
    <w:rPr>
      <w:sz w:val="18"/>
      <w:szCs w:val="18"/>
    </w:rPr>
  </w:style>
  <w:style w:type="paragraph" w:styleId="af2">
    <w:name w:val="Revision"/>
    <w:uiPriority w:val="99"/>
    <w:semiHidden/>
    <w:rsid w:val="00B97819"/>
  </w:style>
  <w:style w:type="paragraph" w:styleId="af3">
    <w:name w:val="Bibliography"/>
    <w:basedOn w:val="a"/>
    <w:next w:val="a"/>
    <w:uiPriority w:val="37"/>
    <w:semiHidden/>
    <w:unhideWhenUsed/>
    <w:rsid w:val="00B97819"/>
  </w:style>
  <w:style w:type="character" w:styleId="af4">
    <w:name w:val="footnote reference"/>
    <w:basedOn w:val="a0"/>
    <w:uiPriority w:val="99"/>
    <w:semiHidden/>
    <w:unhideWhenUsed/>
    <w:rsid w:val="00B97819"/>
    <w:rPr>
      <w:vertAlign w:val="superscript"/>
    </w:rPr>
  </w:style>
  <w:style w:type="character" w:styleId="af5">
    <w:name w:val="annotation reference"/>
    <w:basedOn w:val="a0"/>
    <w:uiPriority w:val="99"/>
    <w:semiHidden/>
    <w:unhideWhenUsed/>
    <w:rsid w:val="00B97819"/>
    <w:rPr>
      <w:sz w:val="21"/>
      <w:szCs w:val="21"/>
    </w:rPr>
  </w:style>
  <w:style w:type="table" w:styleId="af6">
    <w:name w:val="Table Grid"/>
    <w:basedOn w:val="a1"/>
    <w:uiPriority w:val="39"/>
    <w:rsid w:val="00B9781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svg"/><Relationship Id="rId18" Type="http://schemas.openxmlformats.org/officeDocument/2006/relationships/image" Target="media/image15.png"/><Relationship Id="rId26" Type="http://schemas.openxmlformats.org/officeDocument/2006/relationships/image" Target="media/image23.png"/><Relationship Id="rId3" Type="http://schemas.openxmlformats.org/officeDocument/2006/relationships/webSettings" Target="webSettings.xml"/><Relationship Id="rId21" Type="http://schemas.openxmlformats.org/officeDocument/2006/relationships/image" Target="media/image18.svg"/><Relationship Id="rId34" Type="http://schemas.openxmlformats.org/officeDocument/2006/relationships/theme" Target="theme/theme1.xml"/><Relationship Id="rId7" Type="http://schemas.openxmlformats.org/officeDocument/2006/relationships/image" Target="media/image4.svg"/><Relationship Id="rId12" Type="http://schemas.openxmlformats.org/officeDocument/2006/relationships/image" Target="media/image9.png"/><Relationship Id="rId17" Type="http://schemas.openxmlformats.org/officeDocument/2006/relationships/image" Target="media/image14.tif"/><Relationship Id="rId25" Type="http://schemas.openxmlformats.org/officeDocument/2006/relationships/image" Target="media/image22.tif"/><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svg"/><Relationship Id="rId20" Type="http://schemas.openxmlformats.org/officeDocument/2006/relationships/image" Target="media/image17.png"/><Relationship Id="rId29" Type="http://schemas.openxmlformats.org/officeDocument/2006/relationships/image" Target="media/image26.sv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svg"/><Relationship Id="rId24" Type="http://schemas.openxmlformats.org/officeDocument/2006/relationships/image" Target="media/image21.svg"/><Relationship Id="rId32" Type="http://schemas.openxmlformats.org/officeDocument/2006/relationships/image" Target="media/image29.png"/><Relationship Id="rId5" Type="http://schemas.openxmlformats.org/officeDocument/2006/relationships/image" Target="media/image2.tif"/><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10" Type="http://schemas.openxmlformats.org/officeDocument/2006/relationships/image" Target="media/image7.png"/><Relationship Id="rId19" Type="http://schemas.openxmlformats.org/officeDocument/2006/relationships/image" Target="media/image16.svg"/><Relationship Id="rId31" Type="http://schemas.openxmlformats.org/officeDocument/2006/relationships/image" Target="media/image28.svg"/><Relationship Id="rId4" Type="http://schemas.openxmlformats.org/officeDocument/2006/relationships/image" Target="media/image1.png"/><Relationship Id="rId9" Type="http://schemas.openxmlformats.org/officeDocument/2006/relationships/image" Target="media/image6.svg"/><Relationship Id="rId14" Type="http://schemas.openxmlformats.org/officeDocument/2006/relationships/image" Target="media/image11.tif"/><Relationship Id="rId22" Type="http://schemas.openxmlformats.org/officeDocument/2006/relationships/image" Target="media/image19.tif"/><Relationship Id="rId27" Type="http://schemas.openxmlformats.org/officeDocument/2006/relationships/image" Target="media/image24.svg"/><Relationship Id="rId30" Type="http://schemas.openxmlformats.org/officeDocument/2006/relationships/image" Target="media/image27.png"/><Relationship Id="rId8"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21</Pages>
  <Words>7848</Words>
  <Characters>43874</Characters>
  <Application>Microsoft Office Word</Application>
  <DocSecurity>0</DocSecurity>
  <Lines>1020</Lines>
  <Paragraphs>431</Paragraphs>
  <ScaleCrop>false</ScaleCrop>
  <Company/>
  <LinksUpToDate>false</LinksUpToDate>
  <CharactersWithSpaces>51291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某 张</dc:creator>
  <cp:keywords/>
  <dc:description/>
  <cp:lastModifiedBy>某 张</cp:lastModifiedBy>
  <cp:revision>12</cp:revision>
  <dcterms:created xsi:type="dcterms:W3CDTF">2024-12-13T05:39:00Z</dcterms:created>
  <dcterms:modified xsi:type="dcterms:W3CDTF">2025-10-30T21:10:00Z</dcterms:modified>
</cp:coreProperties>
</file>