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A133A9">
      <w:pPr>
        <w:pStyle w:val="2"/>
      </w:pPr>
      <w:r>
        <w:t>Additional File 2: Sample Data Extraction Template</w:t>
      </w:r>
    </w:p>
    <w:p w14:paraId="73BB9D20">
      <w:r>
        <w:t>This table will be used to extract data from included systematic reviews. It has been piloted and refined for use in this umbrella review.</w:t>
      </w:r>
    </w:p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774"/>
        <w:gridCol w:w="771"/>
        <w:gridCol w:w="1042"/>
        <w:gridCol w:w="1378"/>
        <w:gridCol w:w="1338"/>
        <w:gridCol w:w="970"/>
        <w:gridCol w:w="868"/>
        <w:gridCol w:w="941"/>
      </w:tblGrid>
      <w:tr w14:paraId="0E7A7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</w:tcPr>
          <w:p w14:paraId="21CBC8F6">
            <w:r>
              <w:t>Review Author (Year)</w:t>
            </w:r>
          </w:p>
        </w:tc>
        <w:tc>
          <w:tcPr>
            <w:tcW w:w="960" w:type="dxa"/>
          </w:tcPr>
          <w:p w14:paraId="5548F92D">
            <w:r>
              <w:t>Review Type</w:t>
            </w:r>
          </w:p>
        </w:tc>
        <w:tc>
          <w:tcPr>
            <w:tcW w:w="960" w:type="dxa"/>
          </w:tcPr>
          <w:p w14:paraId="02DC9CFF">
            <w:r>
              <w:t>No. of Studies</w:t>
            </w:r>
          </w:p>
        </w:tc>
        <w:tc>
          <w:tcPr>
            <w:tcW w:w="960" w:type="dxa"/>
          </w:tcPr>
          <w:p w14:paraId="1181ECDB">
            <w:r>
              <w:t>Population</w:t>
            </w:r>
          </w:p>
        </w:tc>
        <w:tc>
          <w:tcPr>
            <w:tcW w:w="960" w:type="dxa"/>
          </w:tcPr>
          <w:p w14:paraId="06B77753">
            <w:r>
              <w:t>Intervention(s)</w:t>
            </w:r>
          </w:p>
        </w:tc>
        <w:tc>
          <w:tcPr>
            <w:tcW w:w="960" w:type="dxa"/>
          </w:tcPr>
          <w:p w14:paraId="205EF3A5">
            <w:r>
              <w:t>Comparator(s)</w:t>
            </w:r>
          </w:p>
        </w:tc>
        <w:tc>
          <w:tcPr>
            <w:tcW w:w="960" w:type="dxa"/>
          </w:tcPr>
          <w:p w14:paraId="0163249D">
            <w:r>
              <w:t>Outcomes</w:t>
            </w:r>
          </w:p>
        </w:tc>
        <w:tc>
          <w:tcPr>
            <w:tcW w:w="960" w:type="dxa"/>
          </w:tcPr>
          <w:p w14:paraId="4A96530F">
            <w:r>
              <w:t>Key Findings</w:t>
            </w:r>
          </w:p>
        </w:tc>
        <w:tc>
          <w:tcPr>
            <w:tcW w:w="960" w:type="dxa"/>
          </w:tcPr>
          <w:p w14:paraId="502833D5">
            <w:r>
              <w:t>AMSTAR-2 Rating</w:t>
            </w:r>
          </w:p>
        </w:tc>
      </w:tr>
    </w:tbl>
    <w:p w14:paraId="7B6572D9"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C3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uiPriority w:val="99"/>
  </w:style>
  <w:style w:type="character" w:customStyle="1" w:styleId="136">
    <w:name w:val="Footer Char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Supreet Kaur</cp:lastModifiedBy>
  <dcterms:modified xsi:type="dcterms:W3CDTF">2025-07-21T05:27:33Z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0EA25581B53D4A178C44BD4A0854E47A_12</vt:lpwstr>
  </property>
</Properties>
</file>