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53E2" w14:textId="7070D404" w:rsidR="00C541F3" w:rsidRPr="00C541F3" w:rsidRDefault="00C541F3">
      <w:pPr>
        <w:rPr>
          <w:rStyle w:val="berschrift1Zchn"/>
          <w:rFonts w:eastAsiaTheme="minorHAnsi" w:cstheme="majorHAnsi"/>
          <w:b/>
          <w:bCs/>
          <w:color w:val="auto"/>
          <w:lang w:val="en-GB" w:eastAsia="de-DE"/>
          <w14:ligatures w14:val="none"/>
        </w:rPr>
      </w:pPr>
      <w:r w:rsidRPr="00C541F3">
        <w:rPr>
          <w:rStyle w:val="berschrift1Zchn"/>
          <w:rFonts w:eastAsiaTheme="minorHAnsi" w:cstheme="majorHAnsi"/>
          <w:b/>
          <w:bCs/>
          <w:color w:val="auto"/>
          <w:lang w:val="en-GB" w:eastAsia="de-DE"/>
          <w14:ligatures w14:val="none"/>
        </w:rPr>
        <w:t>Excluded references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"/>
        <w:gridCol w:w="10494"/>
        <w:gridCol w:w="2960"/>
      </w:tblGrid>
      <w:tr w:rsidR="00D3586C" w:rsidRPr="00407851" w14:paraId="4E3F32A4" w14:textId="77777777" w:rsidTr="00C541F3">
        <w:trPr>
          <w:tblHeader/>
        </w:trPr>
        <w:tc>
          <w:tcPr>
            <w:tcW w:w="538" w:type="dxa"/>
            <w:vAlign w:val="center"/>
          </w:tcPr>
          <w:p w14:paraId="371843FF" w14:textId="2301FB00" w:rsidR="00D3586C" w:rsidRPr="00407851" w:rsidRDefault="00D3586C" w:rsidP="0008091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7851">
              <w:rPr>
                <w:rFonts w:ascii="Calibri" w:hAnsi="Calibri" w:cs="Calibri"/>
                <w:b/>
                <w:bCs/>
                <w:sz w:val="22"/>
                <w:szCs w:val="22"/>
                <w:lang w:val="en-GB" w:eastAsia="de-DE"/>
              </w:rPr>
              <w:t>No.</w:t>
            </w:r>
          </w:p>
        </w:tc>
        <w:tc>
          <w:tcPr>
            <w:tcW w:w="10494" w:type="dxa"/>
            <w:vAlign w:val="center"/>
          </w:tcPr>
          <w:p w14:paraId="38F55D36" w14:textId="1E06F6B5" w:rsidR="00D3586C" w:rsidRPr="00407851" w:rsidRDefault="00D3586C" w:rsidP="0008091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7851">
              <w:rPr>
                <w:rFonts w:ascii="Calibri" w:hAnsi="Calibri" w:cs="Calibri"/>
                <w:b/>
                <w:bCs/>
                <w:sz w:val="22"/>
                <w:szCs w:val="22"/>
                <w:lang w:val="en-GB" w:eastAsia="de-DE"/>
              </w:rPr>
              <w:t>Reference</w:t>
            </w:r>
          </w:p>
        </w:tc>
        <w:tc>
          <w:tcPr>
            <w:tcW w:w="2960" w:type="dxa"/>
            <w:vAlign w:val="center"/>
          </w:tcPr>
          <w:p w14:paraId="3805B6B6" w14:textId="0C335114" w:rsidR="00D3586C" w:rsidRPr="00407851" w:rsidRDefault="00D3586C" w:rsidP="0008091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7851">
              <w:rPr>
                <w:rFonts w:ascii="Calibri" w:hAnsi="Calibri" w:cs="Calibri"/>
                <w:b/>
                <w:bCs/>
                <w:sz w:val="22"/>
                <w:szCs w:val="22"/>
                <w:lang w:val="en-GB" w:eastAsia="de-DE"/>
              </w:rPr>
              <w:t>Reason for exclusion</w:t>
            </w:r>
          </w:p>
        </w:tc>
      </w:tr>
      <w:tr w:rsidR="00D3586C" w:rsidRPr="00407851" w14:paraId="3C246E13" w14:textId="77777777" w:rsidTr="00C541F3">
        <w:tc>
          <w:tcPr>
            <w:tcW w:w="13992" w:type="dxa"/>
            <w:gridSpan w:val="3"/>
            <w:shd w:val="clear" w:color="auto" w:fill="F2CEED" w:themeFill="accent5" w:themeFillTint="33"/>
            <w:vAlign w:val="center"/>
          </w:tcPr>
          <w:p w14:paraId="60BC8AC4" w14:textId="5C0AE346" w:rsidR="00D3586C" w:rsidRPr="00407851" w:rsidRDefault="00883A88" w:rsidP="0008091F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Previous Studies from Zhelev et al. (n = 1)</w:t>
            </w:r>
          </w:p>
        </w:tc>
      </w:tr>
      <w:tr w:rsidR="0008091F" w:rsidRPr="00407851" w14:paraId="5D19BF8D" w14:textId="77777777" w:rsidTr="00C541F3">
        <w:tc>
          <w:tcPr>
            <w:tcW w:w="538" w:type="dxa"/>
            <w:vAlign w:val="center"/>
          </w:tcPr>
          <w:p w14:paraId="5C9FA5D1" w14:textId="413CD38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0494" w:type="dxa"/>
            <w:vAlign w:val="center"/>
          </w:tcPr>
          <w:p w14:paraId="73A937BC" w14:textId="0F4B9FF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407851">
              <w:rPr>
                <w:rFonts w:ascii="Calibri" w:hAnsi="Calibri" w:cs="Calibri"/>
                <w:sz w:val="22"/>
                <w:szCs w:val="22"/>
              </w:rPr>
              <w:t>J. M. van Gend; J. van Pelt; T. H. Cleef; T. M. Mangnus; J. W. Muris. "Kwaliteitsverbeteringsproject 'laboratoriumdiagnostiek door huisartsen' leidt tot aanzienlijke reductie van het aantal laboratoriumanalysen". 1996. Nederlands tijdschrift voor geneeskunde</w:t>
            </w:r>
            <w:r w:rsidR="00652C05" w:rsidRPr="0040785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3DCC2E51" w14:textId="506248D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sz w:val="22"/>
                <w:szCs w:val="22"/>
              </w:rPr>
              <w:t>Language</w:t>
            </w:r>
          </w:p>
        </w:tc>
      </w:tr>
      <w:tr w:rsidR="00883A88" w:rsidRPr="00407851" w14:paraId="22F9FDBB" w14:textId="77777777" w:rsidTr="00C541F3">
        <w:tc>
          <w:tcPr>
            <w:tcW w:w="13992" w:type="dxa"/>
            <w:gridSpan w:val="3"/>
            <w:shd w:val="clear" w:color="auto" w:fill="F2CEED" w:themeFill="accent5" w:themeFillTint="33"/>
            <w:vAlign w:val="center"/>
          </w:tcPr>
          <w:p w14:paraId="49AA3D2F" w14:textId="10CFFEDD" w:rsidR="00883A88" w:rsidRPr="00407851" w:rsidRDefault="00883A88" w:rsidP="0008091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Identification through literature search: studies via databases and registers (n = </w:t>
            </w:r>
            <w:r w:rsidR="005869DB"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="0008091F"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5869DB"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of which n = 2 not retrieved</w:t>
            </w:r>
            <w:r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08091F" w:rsidRPr="00407851" w14:paraId="549FF8E7" w14:textId="77777777" w:rsidTr="00C541F3">
        <w:tc>
          <w:tcPr>
            <w:tcW w:w="538" w:type="dxa"/>
            <w:vAlign w:val="center"/>
          </w:tcPr>
          <w:p w14:paraId="6B87B79D" w14:textId="1627AFB5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94" w:type="dxa"/>
            <w:vAlign w:val="center"/>
          </w:tcPr>
          <w:p w14:paraId="509BE337" w14:textId="2289EA5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E. Colussi-Pelaez; R. Fine; R. Fung; Z. Lysy. "Determining if the methods put in place to reduce unnecessary free thyroid testing at Michael Garron Hospital have been successful". 2020. BMC Proceedings. https://dx.doi.org/10.1186/s12919-020-00185-1.</w:t>
            </w:r>
          </w:p>
        </w:tc>
        <w:tc>
          <w:tcPr>
            <w:tcW w:w="2960" w:type="dxa"/>
            <w:vAlign w:val="center"/>
          </w:tcPr>
          <w:p w14:paraId="0768A574" w14:textId="1FEEE71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4AE517B8" w14:textId="77777777" w:rsidTr="00C541F3">
        <w:tc>
          <w:tcPr>
            <w:tcW w:w="538" w:type="dxa"/>
            <w:vAlign w:val="center"/>
          </w:tcPr>
          <w:p w14:paraId="71D33FB4" w14:textId="0B8C7A3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494" w:type="dxa"/>
            <w:vAlign w:val="center"/>
          </w:tcPr>
          <w:p w14:paraId="503FC2E4" w14:textId="242E7B2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M. Esen; H. B. Yavuz.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"Restriction of the test requesting frequency to avoiding unnecessary testing". 2017. Turkish Journal of Biochemistry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39249140" w14:textId="7FD4929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015053D5" w14:textId="77777777" w:rsidTr="00C541F3">
        <w:tc>
          <w:tcPr>
            <w:tcW w:w="538" w:type="dxa"/>
            <w:vAlign w:val="center"/>
          </w:tcPr>
          <w:p w14:paraId="37759E1D" w14:textId="273A349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494" w:type="dxa"/>
            <w:vAlign w:val="center"/>
          </w:tcPr>
          <w:p w14:paraId="363F7D40" w14:textId="1908267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J. Gilmour; A. Weisman; S. Orlov; J. Vecchiarelli; A. Goldberg; R. Goldberg; G. Mukerji. "Reducing unnecessary free thyroid hormone testing at an academic ambulatory hospital: A quality improvement (QI) initiative". 2015. Thyroid. https://dx.doi.org/10.1089/thy.2015.29004.abstracts.</w:t>
            </w:r>
          </w:p>
        </w:tc>
        <w:tc>
          <w:tcPr>
            <w:tcW w:w="2960" w:type="dxa"/>
            <w:vAlign w:val="center"/>
          </w:tcPr>
          <w:p w14:paraId="3CB4DB5D" w14:textId="68B7551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3388B499" w14:textId="77777777" w:rsidTr="00C541F3">
        <w:tc>
          <w:tcPr>
            <w:tcW w:w="538" w:type="dxa"/>
            <w:vAlign w:val="center"/>
          </w:tcPr>
          <w:p w14:paraId="441856E4" w14:textId="7EFFD100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94" w:type="dxa"/>
            <w:vAlign w:val="center"/>
          </w:tcPr>
          <w:p w14:paraId="74CA3CF8" w14:textId="486022C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J. Gilmour; A. Weisman; J. Vecchiarelli; S. Orlov; R. J. Goldberg; A. Goldberg.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"Reducing inappropriate thyroid function tests at an academic ambulatory hospital: Baseline assessment for a quality improvement initiative". 2015. Endocrine Reviews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0D91F5A0" w14:textId="6AFD2DE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2DEE0FE3" w14:textId="77777777" w:rsidTr="00C541F3">
        <w:tc>
          <w:tcPr>
            <w:tcW w:w="538" w:type="dxa"/>
            <w:vAlign w:val="center"/>
          </w:tcPr>
          <w:p w14:paraId="53AE1DF1" w14:textId="3701F8E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94" w:type="dxa"/>
            <w:vAlign w:val="center"/>
          </w:tcPr>
          <w:p w14:paraId="59BF9A17" w14:textId="0DD63C0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A. Pema; O. Kiabilua; T. Pillay. "How effective is electronic gate-keeping in influencing test requesting behaviour and cost saving: A re-evaluation". 2017. Clinical Chemistry and Laboratory Medicine. https://dx.doi.org/10.1515/cclm-2017-5025.</w:t>
            </w:r>
          </w:p>
        </w:tc>
        <w:tc>
          <w:tcPr>
            <w:tcW w:w="2960" w:type="dxa"/>
            <w:vAlign w:val="center"/>
          </w:tcPr>
          <w:p w14:paraId="268741A5" w14:textId="6EC9950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56F2ACC5" w14:textId="77777777" w:rsidTr="00C541F3">
        <w:tc>
          <w:tcPr>
            <w:tcW w:w="538" w:type="dxa"/>
            <w:vAlign w:val="center"/>
          </w:tcPr>
          <w:p w14:paraId="54994710" w14:textId="61B6217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494" w:type="dxa"/>
            <w:vAlign w:val="center"/>
          </w:tcPr>
          <w:p w14:paraId="1748221B" w14:textId="7A02744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M.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Salinas;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M. Lopez-Garrigos; E. Flores; M. Gutierrez; J. Lugo; A. Asencio.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"Managing laboratory tests over request: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Five year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evaluation through indicators". 2015. Clinical Chemistry and Laboratory Medicine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455131DC" w14:textId="602FD0D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285584CE" w14:textId="77777777" w:rsidTr="00C541F3">
        <w:tc>
          <w:tcPr>
            <w:tcW w:w="538" w:type="dxa"/>
            <w:vAlign w:val="center"/>
          </w:tcPr>
          <w:p w14:paraId="13A5B2E7" w14:textId="232E9585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494" w:type="dxa"/>
            <w:vAlign w:val="center"/>
          </w:tcPr>
          <w:p w14:paraId="56CD032F" w14:textId="256B37C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J. Taher; J. Gilmour; L. K. Hicks; D. Brinc; D. Beriault. "Do I really need fT3 and fT4? An overutilization change strategy to reduce free thyroid hormone testing". 2019. Clinical Biochemistry. https://dx.doi.org/10.1016/j.clinbiochem.2019.11.008.</w:t>
            </w:r>
          </w:p>
        </w:tc>
        <w:tc>
          <w:tcPr>
            <w:tcW w:w="2960" w:type="dxa"/>
            <w:vAlign w:val="center"/>
          </w:tcPr>
          <w:p w14:paraId="120015EB" w14:textId="1D4769D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337BF5CE" w14:textId="77777777" w:rsidTr="00C541F3">
        <w:tc>
          <w:tcPr>
            <w:tcW w:w="538" w:type="dxa"/>
            <w:vAlign w:val="center"/>
          </w:tcPr>
          <w:p w14:paraId="4A03950B" w14:textId="4D2AC723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494" w:type="dxa"/>
            <w:vAlign w:val="center"/>
          </w:tcPr>
          <w:p w14:paraId="0679A197" w14:textId="57B43ED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FC4B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A. A. Venner; S. H. Sadrzadeh.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"Potential impact of TSH algorithm testing on thyroid hormone ordering". 2019. Clinica Chimica Acta. https://dx.doi.org/10.1016/j.cca.2019.03.723.</w:t>
            </w:r>
          </w:p>
        </w:tc>
        <w:tc>
          <w:tcPr>
            <w:tcW w:w="2960" w:type="dxa"/>
            <w:vAlign w:val="center"/>
          </w:tcPr>
          <w:p w14:paraId="0338C220" w14:textId="38DA860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77EB2632" w14:textId="77777777" w:rsidTr="00C541F3">
        <w:tc>
          <w:tcPr>
            <w:tcW w:w="538" w:type="dxa"/>
            <w:vAlign w:val="center"/>
          </w:tcPr>
          <w:p w14:paraId="44D01B1F" w14:textId="7D266FEA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494" w:type="dxa"/>
            <w:vAlign w:val="center"/>
          </w:tcPr>
          <w:p w14:paraId="7EAD5870" w14:textId="1052004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W. Wan; J. Wardian; W. Forbes; J. Kluesner; J. Tate; D. Beckman; S. Graybill; M. Kravchenko. "Reducing unnecessary thyroid function testing through systemic changes in ordering practices". 2020. Endocrine Practice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5B26BB45" w14:textId="5362439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0D03A6DE" w14:textId="77777777" w:rsidTr="00C541F3">
        <w:tc>
          <w:tcPr>
            <w:tcW w:w="538" w:type="dxa"/>
            <w:vAlign w:val="center"/>
          </w:tcPr>
          <w:p w14:paraId="5B7331E1" w14:textId="46A05AEB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494" w:type="dxa"/>
            <w:vAlign w:val="center"/>
          </w:tcPr>
          <w:p w14:paraId="6D4D7354" w14:textId="7BC8DE0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N. Chami; S. Mathew; S. Weir; J. G. Wright; J. Kantarevic. "Adoption of a laboratory EMR system and inappropriate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laboratory testing in Ontario: a cross-sectional observational study". 2021. BMC Health Services Research. 10.1186/s12913-021-06296-5.</w:t>
            </w:r>
          </w:p>
        </w:tc>
        <w:tc>
          <w:tcPr>
            <w:tcW w:w="2960" w:type="dxa"/>
            <w:vAlign w:val="center"/>
          </w:tcPr>
          <w:p w14:paraId="4F4E619D" w14:textId="63F9FC3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Different aim</w:t>
            </w:r>
          </w:p>
        </w:tc>
      </w:tr>
      <w:tr w:rsidR="0008091F" w:rsidRPr="00407851" w14:paraId="08530F4C" w14:textId="77777777" w:rsidTr="00C541F3">
        <w:tc>
          <w:tcPr>
            <w:tcW w:w="538" w:type="dxa"/>
            <w:vAlign w:val="center"/>
          </w:tcPr>
          <w:p w14:paraId="7C3246D9" w14:textId="10CCCD6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494" w:type="dxa"/>
            <w:vAlign w:val="center"/>
          </w:tcPr>
          <w:p w14:paraId="2FD4FA27" w14:textId="084DD62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A. F. Finn; P. N. Valenstein; M. D. Burke.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"Alteration of Physicians’ Orders by Nonphysicians". 1988. JAMA: The Journal of the American Medical Association. 10.1001/jama.1988.03720170025027.</w:t>
            </w:r>
          </w:p>
        </w:tc>
        <w:tc>
          <w:tcPr>
            <w:tcW w:w="2960" w:type="dxa"/>
            <w:vAlign w:val="center"/>
          </w:tcPr>
          <w:p w14:paraId="188D85CF" w14:textId="2D1E2A0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0E60D89D" w14:textId="77777777" w:rsidTr="00C541F3">
        <w:tc>
          <w:tcPr>
            <w:tcW w:w="538" w:type="dxa"/>
            <w:vAlign w:val="center"/>
          </w:tcPr>
          <w:p w14:paraId="0A42E89D" w14:textId="1BF0AEB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494" w:type="dxa"/>
            <w:vAlign w:val="center"/>
          </w:tcPr>
          <w:p w14:paraId="43E2904C" w14:textId="79402D4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L. K. Hicks; P. O'Brien; M. Sholzberg; N. Veloce; A. Trafford; D. Sinclair. "Tackling overutilization of hospital tests and treatments: Lessons learned from a grassroots approach". 2018. Healthcare management forum. https://dx.doi.org/10.1177/0840470418781172.</w:t>
            </w:r>
          </w:p>
        </w:tc>
        <w:tc>
          <w:tcPr>
            <w:tcW w:w="2960" w:type="dxa"/>
            <w:vAlign w:val="center"/>
          </w:tcPr>
          <w:p w14:paraId="65C69577" w14:textId="2E1606F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4011CE1E" w14:textId="77777777" w:rsidTr="00C541F3">
        <w:tc>
          <w:tcPr>
            <w:tcW w:w="538" w:type="dxa"/>
            <w:vAlign w:val="center"/>
          </w:tcPr>
          <w:p w14:paraId="7FF55374" w14:textId="7B6AF16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494" w:type="dxa"/>
            <w:vAlign w:val="center"/>
          </w:tcPr>
          <w:p w14:paraId="018F9902" w14:textId="6288028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S. Morgan; A. Morgan; R. Kerr; A. Tapley; S. P. Magin. "Test ordering by GP trainees Effects of an educational intervention on attitudes and intended practice". 2016. Canadian Family Physician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7CED8B9C" w14:textId="48B6778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7C762BCA" w14:textId="77777777" w:rsidTr="00C541F3">
        <w:tc>
          <w:tcPr>
            <w:tcW w:w="538" w:type="dxa"/>
            <w:vAlign w:val="center"/>
          </w:tcPr>
          <w:p w14:paraId="65001158" w14:textId="50BBD73B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494" w:type="dxa"/>
            <w:vAlign w:val="center"/>
          </w:tcPr>
          <w:p w14:paraId="4EA65561" w14:textId="1B150F8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A. K. Pema; O. Kiabilua; T. S. Pillay. "Demand management by electronic gatekeeping of test requests does not influence requesting behaviour or save costs dramatically". 2018. Annals of Clinical Biochemistry. https://dx.doi.org/10.1177/0004563217707980.</w:t>
            </w:r>
          </w:p>
        </w:tc>
        <w:tc>
          <w:tcPr>
            <w:tcW w:w="2960" w:type="dxa"/>
            <w:vAlign w:val="center"/>
          </w:tcPr>
          <w:p w14:paraId="5E26401B" w14:textId="120257F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6E26CBE2" w14:textId="77777777" w:rsidTr="00C541F3">
        <w:tc>
          <w:tcPr>
            <w:tcW w:w="538" w:type="dxa"/>
            <w:vAlign w:val="center"/>
          </w:tcPr>
          <w:p w14:paraId="7D33D1A0" w14:textId="513CD1F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494" w:type="dxa"/>
            <w:vAlign w:val="center"/>
          </w:tcPr>
          <w:p w14:paraId="47FDE5D4" w14:textId="7EF533A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M. A. Adlan; V. Neel; S. S. Lakra; L. N. R. Bondugulapati; L. D. K. E. Premawardhana. "Targeted thyroid testing in acute illness: Achieving success through audit". 2011. Journal of Endocrinological Investigation. 10.3275/7480.</w:t>
            </w:r>
          </w:p>
        </w:tc>
        <w:tc>
          <w:tcPr>
            <w:tcW w:w="2960" w:type="dxa"/>
            <w:vAlign w:val="center"/>
          </w:tcPr>
          <w:p w14:paraId="7266D5D9" w14:textId="1FCAC1B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023FD4A2" w14:textId="77777777" w:rsidTr="00C541F3">
        <w:tc>
          <w:tcPr>
            <w:tcW w:w="538" w:type="dxa"/>
            <w:vAlign w:val="center"/>
          </w:tcPr>
          <w:p w14:paraId="3DDD2991" w14:textId="254FE14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494" w:type="dxa"/>
            <w:vAlign w:val="center"/>
          </w:tcPr>
          <w:p w14:paraId="689066EE" w14:textId="4075763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R. Baker; J. F. Smith; P. C. Lambert. "Randomised controlled trial of the effectiveness of feedback in improving test ordering in general practice". 2003. Scandinavian Journal of Primary Health Care. 10.1080/02813430310002995.</w:t>
            </w:r>
          </w:p>
        </w:tc>
        <w:tc>
          <w:tcPr>
            <w:tcW w:w="2960" w:type="dxa"/>
            <w:vAlign w:val="center"/>
          </w:tcPr>
          <w:p w14:paraId="06C9AEB4" w14:textId="75462BA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7A703AA8" w14:textId="77777777" w:rsidTr="00C541F3">
        <w:tc>
          <w:tcPr>
            <w:tcW w:w="538" w:type="dxa"/>
            <w:vAlign w:val="center"/>
          </w:tcPr>
          <w:p w14:paraId="5D967820" w14:textId="04820D8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494" w:type="dxa"/>
            <w:vAlign w:val="center"/>
          </w:tcPr>
          <w:p w14:paraId="708B58BC" w14:textId="2005543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K. H. Chu; A. S. Wagholikar; J. H. Greenslade; J. A. O'Dwyer; A. F. Brown. "Sustained reductions in emergency department laboratory test orders: Impact of a simple intervention". 2013. Postgraduate Medical Journal. 10.1136/postgradmedj-2012-130833.</w:t>
            </w:r>
          </w:p>
        </w:tc>
        <w:tc>
          <w:tcPr>
            <w:tcW w:w="2960" w:type="dxa"/>
            <w:vAlign w:val="center"/>
          </w:tcPr>
          <w:p w14:paraId="2CD820D4" w14:textId="077BFAB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2E699C7E" w14:textId="77777777" w:rsidTr="00C541F3">
        <w:tc>
          <w:tcPr>
            <w:tcW w:w="538" w:type="dxa"/>
            <w:vAlign w:val="center"/>
          </w:tcPr>
          <w:p w14:paraId="797F739B" w14:textId="0C4DB862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494" w:type="dxa"/>
            <w:vAlign w:val="center"/>
          </w:tcPr>
          <w:p w14:paraId="2982F766" w14:textId="3A4E6F0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V.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Daucourt;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F. Saillour-Glénisson; P. Michel; M. A. Jutand; A. Abouelfath.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"A multicenter cluster randomized controlled trial of strategies to improve thyroid function testing". 2003. Medical Care. 10.1097/01.MLR.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0000053216.33277.A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960" w:type="dxa"/>
            <w:vAlign w:val="center"/>
          </w:tcPr>
          <w:p w14:paraId="2059C1B9" w14:textId="6E059DD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34461568" w14:textId="77777777" w:rsidTr="00C541F3">
        <w:tc>
          <w:tcPr>
            <w:tcW w:w="538" w:type="dxa"/>
            <w:vAlign w:val="center"/>
          </w:tcPr>
          <w:p w14:paraId="6FF64942" w14:textId="1CA72DE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494" w:type="dxa"/>
            <w:vAlign w:val="center"/>
          </w:tcPr>
          <w:p w14:paraId="56656967" w14:textId="6884C2C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P. T. Dowling; G. Alfonsi; M. I. Brown; L. Culpepper. "An education program to reduce unnecessary laboratory tests by residents". 1989. Journal of Medical Education. 10.1097/00001888-198907000-00017.</w:t>
            </w:r>
          </w:p>
        </w:tc>
        <w:tc>
          <w:tcPr>
            <w:tcW w:w="2960" w:type="dxa"/>
            <w:vAlign w:val="center"/>
          </w:tcPr>
          <w:p w14:paraId="0B897B26" w14:textId="48303FF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55DD3128" w14:textId="77777777" w:rsidTr="00C541F3">
        <w:tc>
          <w:tcPr>
            <w:tcW w:w="538" w:type="dxa"/>
            <w:vAlign w:val="center"/>
          </w:tcPr>
          <w:p w14:paraId="50207403" w14:textId="549856B3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494" w:type="dxa"/>
            <w:vAlign w:val="center"/>
          </w:tcPr>
          <w:p w14:paraId="080F8743" w14:textId="7E12454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J. F. Emerson; S. S. Emerson. "The impact of requisition design on laboratory utilization". 2001. American Journal of Clinical Pathology. 10.1309/WC83-ERLY-NEDF-471E.</w:t>
            </w:r>
          </w:p>
        </w:tc>
        <w:tc>
          <w:tcPr>
            <w:tcW w:w="2960" w:type="dxa"/>
            <w:vAlign w:val="center"/>
          </w:tcPr>
          <w:p w14:paraId="56C4C598" w14:textId="1DF9E77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114BCE90" w14:textId="77777777" w:rsidTr="00C541F3">
        <w:tc>
          <w:tcPr>
            <w:tcW w:w="538" w:type="dxa"/>
            <w:vAlign w:val="center"/>
          </w:tcPr>
          <w:p w14:paraId="1AE41D85" w14:textId="7342E6D1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0494" w:type="dxa"/>
            <w:vAlign w:val="center"/>
          </w:tcPr>
          <w:p w14:paraId="3C4D2E04" w14:textId="17311B7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C. S. Feldkamp; J. L. Carey. "An algorithmic approach to thyroid function testing in a managed care setting: 3-Year experience". 1996. American Journal of Clinical Pathology. 10.1093/ajcp/105.1.11.</w:t>
            </w:r>
          </w:p>
        </w:tc>
        <w:tc>
          <w:tcPr>
            <w:tcW w:w="2960" w:type="dxa"/>
            <w:vAlign w:val="center"/>
          </w:tcPr>
          <w:p w14:paraId="77EB19DB" w14:textId="51F690C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191BFA1D" w14:textId="77777777" w:rsidTr="00C541F3">
        <w:tc>
          <w:tcPr>
            <w:tcW w:w="538" w:type="dxa"/>
            <w:vAlign w:val="center"/>
          </w:tcPr>
          <w:p w14:paraId="6E146CB5" w14:textId="689DDF4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0494" w:type="dxa"/>
            <w:vAlign w:val="center"/>
          </w:tcPr>
          <w:p w14:paraId="6D752594" w14:textId="0169BDED" w:rsidR="0008091F" w:rsidRDefault="0008091F" w:rsidP="0008091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09B60C1" w14:textId="506D5F7A" w:rsidR="00FC4BAA" w:rsidRPr="00407851" w:rsidRDefault="00FC4BAA" w:rsidP="0008091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D.F. </w:t>
            </w:r>
            <w:r w:rsidRPr="00FC4BAA">
              <w:rPr>
                <w:rFonts w:ascii="Calibri" w:hAnsi="Calibri" w:cs="Calibri"/>
                <w:sz w:val="22"/>
                <w:szCs w:val="22"/>
              </w:rPr>
              <w:t>Hardwick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  <w:r w:rsidRPr="00FC4BA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J.I. </w:t>
            </w:r>
            <w:r w:rsidRPr="00FC4BAA">
              <w:rPr>
                <w:rFonts w:ascii="Calibri" w:hAnsi="Calibri" w:cs="Calibri"/>
                <w:sz w:val="22"/>
                <w:szCs w:val="22"/>
              </w:rPr>
              <w:t>Morrison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  <w:r w:rsidRPr="00FC4BA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J. </w:t>
            </w:r>
            <w:r w:rsidRPr="00FC4BAA">
              <w:rPr>
                <w:rFonts w:ascii="Calibri" w:hAnsi="Calibri" w:cs="Calibri"/>
                <w:sz w:val="22"/>
                <w:szCs w:val="22"/>
              </w:rPr>
              <w:t>Tydema</w:t>
            </w:r>
            <w:r>
              <w:rPr>
                <w:rFonts w:ascii="Calibri" w:hAnsi="Calibri" w:cs="Calibri"/>
                <w:sz w:val="22"/>
                <w:szCs w:val="22"/>
              </w:rPr>
              <w:t>; P.A.</w:t>
            </w:r>
            <w:r w:rsidRPr="00FC4BAA">
              <w:rPr>
                <w:rFonts w:ascii="Calibri" w:hAnsi="Calibri" w:cs="Calibri"/>
                <w:sz w:val="22"/>
                <w:szCs w:val="22"/>
              </w:rPr>
              <w:t xml:space="preserve"> Cassidy</w:t>
            </w:r>
            <w:r>
              <w:rPr>
                <w:rFonts w:ascii="Calibri" w:hAnsi="Calibri" w:cs="Calibri"/>
                <w:sz w:val="22"/>
                <w:szCs w:val="22"/>
              </w:rPr>
              <w:t>; W.H.</w:t>
            </w:r>
            <w:r w:rsidRPr="00FC4BAA">
              <w:rPr>
                <w:rFonts w:ascii="Calibri" w:hAnsi="Calibri" w:cs="Calibri"/>
                <w:sz w:val="22"/>
                <w:szCs w:val="22"/>
              </w:rPr>
              <w:t xml:space="preserve"> Chase. </w:t>
            </w:r>
            <w:r>
              <w:rPr>
                <w:rFonts w:ascii="Calibri" w:hAnsi="Calibri" w:cs="Calibri"/>
                <w:sz w:val="22"/>
                <w:szCs w:val="22"/>
              </w:rPr>
              <w:t>“</w:t>
            </w:r>
            <w:r w:rsidRPr="00FC4BAA">
              <w:rPr>
                <w:rFonts w:ascii="Calibri" w:hAnsi="Calibri" w:cs="Calibri"/>
                <w:sz w:val="22"/>
                <w:szCs w:val="22"/>
              </w:rPr>
              <w:t xml:space="preserve">Structuring complexity of testing: a </w:t>
            </w:r>
            <w:proofErr w:type="gramStart"/>
            <w:r w:rsidRPr="00FC4BAA">
              <w:rPr>
                <w:rFonts w:ascii="Calibri" w:hAnsi="Calibri" w:cs="Calibri"/>
                <w:sz w:val="22"/>
                <w:szCs w:val="22"/>
              </w:rPr>
              <w:t>process oriented</w:t>
            </w:r>
            <w:proofErr w:type="gramEnd"/>
            <w:r w:rsidRPr="00FC4BAA">
              <w:rPr>
                <w:rFonts w:ascii="Calibri" w:hAnsi="Calibri" w:cs="Calibri"/>
                <w:sz w:val="22"/>
                <w:szCs w:val="22"/>
              </w:rPr>
              <w:t xml:space="preserve"> approach to limiting unnecessary laboratory use.</w:t>
            </w:r>
            <w:r>
              <w:rPr>
                <w:rFonts w:ascii="Calibri" w:hAnsi="Calibri" w:cs="Calibri"/>
                <w:sz w:val="22"/>
                <w:szCs w:val="22"/>
              </w:rPr>
              <w:t>” 1982.</w:t>
            </w:r>
            <w:r w:rsidRPr="00FC4BAA">
              <w:rPr>
                <w:rFonts w:ascii="Calibri" w:hAnsi="Calibri" w:cs="Calibri"/>
                <w:sz w:val="22"/>
                <w:szCs w:val="22"/>
              </w:rPr>
              <w:t xml:space="preserve"> The American journal of medical technology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03DB8F7A" w14:textId="198FD74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3CB78B76" w14:textId="77777777" w:rsidTr="00C541F3">
        <w:tc>
          <w:tcPr>
            <w:tcW w:w="538" w:type="dxa"/>
            <w:vAlign w:val="center"/>
          </w:tcPr>
          <w:p w14:paraId="25955FF7" w14:textId="0B8C851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494" w:type="dxa"/>
            <w:vAlign w:val="center"/>
          </w:tcPr>
          <w:p w14:paraId="6E8F4EE2" w14:textId="3E428FF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D. M. Horn; K. E. Koplan; M. D. Senese; E. J. Orav; T. D. Sequist.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"The impact of cost displays on primary care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physician laboratory test ordering". 2014. Journal of general internal medicine. https://dx.doi.org/10.1007/s11606-013-2672-1.</w:t>
            </w:r>
          </w:p>
        </w:tc>
        <w:tc>
          <w:tcPr>
            <w:tcW w:w="2960" w:type="dxa"/>
            <w:vAlign w:val="center"/>
          </w:tcPr>
          <w:p w14:paraId="0AD2313C" w14:textId="1A98DF8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Included in previous review</w:t>
            </w:r>
          </w:p>
        </w:tc>
      </w:tr>
      <w:tr w:rsidR="0008091F" w:rsidRPr="00407851" w14:paraId="6A7541C3" w14:textId="77777777" w:rsidTr="00C541F3">
        <w:tc>
          <w:tcPr>
            <w:tcW w:w="538" w:type="dxa"/>
            <w:vAlign w:val="center"/>
          </w:tcPr>
          <w:p w14:paraId="1044A0CB" w14:textId="28DA56F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494" w:type="dxa"/>
            <w:vAlign w:val="center"/>
          </w:tcPr>
          <w:p w14:paraId="33D94358" w14:textId="75C402C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J. M. Schectman; E. G. Elinsky; L. G. Pawlson. "Effect of Education and Feedback on Thyroid Function Testing Strategies of Primary Care Clinicians". 1991. Archives of Internal Medicine. 10.1001/archinte.1991.00400110027006.</w:t>
            </w:r>
          </w:p>
        </w:tc>
        <w:tc>
          <w:tcPr>
            <w:tcW w:w="2960" w:type="dxa"/>
            <w:vAlign w:val="center"/>
          </w:tcPr>
          <w:p w14:paraId="30F963C5" w14:textId="7BAA6F3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440EE513" w14:textId="77777777" w:rsidTr="00C541F3">
        <w:tc>
          <w:tcPr>
            <w:tcW w:w="538" w:type="dxa"/>
            <w:vAlign w:val="center"/>
          </w:tcPr>
          <w:p w14:paraId="15EF2065" w14:textId="5B47F203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0494" w:type="dxa"/>
            <w:vAlign w:val="center"/>
          </w:tcPr>
          <w:p w14:paraId="11BA7AAA" w14:textId="547A822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A. Tomlin; S. Dovey; R. Gauld; M. Tilyard. "Better use of primary care laboratory services following interventions to 'market' clinical guidelines in New Zealand: A controlled before-and-after study". 2011. BMJ Quality and Safety. 10.1136/bmjqs.2010.048124.</w:t>
            </w:r>
          </w:p>
        </w:tc>
        <w:tc>
          <w:tcPr>
            <w:tcW w:w="2960" w:type="dxa"/>
            <w:vAlign w:val="center"/>
          </w:tcPr>
          <w:p w14:paraId="3A009989" w14:textId="7ADFE9E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3AF07C32" w14:textId="77777777" w:rsidTr="00C541F3">
        <w:tc>
          <w:tcPr>
            <w:tcW w:w="538" w:type="dxa"/>
            <w:vAlign w:val="center"/>
          </w:tcPr>
          <w:p w14:paraId="683F8BB6" w14:textId="721C4F9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0494" w:type="dxa"/>
            <w:vAlign w:val="center"/>
          </w:tcPr>
          <w:p w14:paraId="68DFAB51" w14:textId="7B1D5E0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M. E.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Toubert;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S. Chevret; B. Cassinat; M. H. Schlageter; J. P. Beressi; J. D. Rain.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"From guidelines to hospital practice: Reducing inappropriate ordering of thyroid hormone and antibody tests". 2000. European Journal of Endocrinology. 10.1530/eje.0.1420605.</w:t>
            </w:r>
          </w:p>
        </w:tc>
        <w:tc>
          <w:tcPr>
            <w:tcW w:w="2960" w:type="dxa"/>
            <w:vAlign w:val="center"/>
          </w:tcPr>
          <w:p w14:paraId="67BC3956" w14:textId="30ACBFA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5FA234BF" w14:textId="77777777" w:rsidTr="00C541F3">
        <w:tc>
          <w:tcPr>
            <w:tcW w:w="538" w:type="dxa"/>
            <w:vAlign w:val="center"/>
          </w:tcPr>
          <w:p w14:paraId="407977A8" w14:textId="4325CF9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494" w:type="dxa"/>
            <w:vAlign w:val="center"/>
          </w:tcPr>
          <w:p w14:paraId="0EF046D2" w14:textId="6E4161C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C. Van Walraven; V. Goel; B. Chan. "Effect of population-based interventions on laboratory utilization: A time-series analysis". 1998. JAMA. 10.1001/jama.280.23.2028.</w:t>
            </w:r>
          </w:p>
        </w:tc>
        <w:tc>
          <w:tcPr>
            <w:tcW w:w="2960" w:type="dxa"/>
            <w:vAlign w:val="center"/>
          </w:tcPr>
          <w:p w14:paraId="32D99126" w14:textId="5D50EFA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48AE552E" w14:textId="77777777" w:rsidTr="00C541F3">
        <w:tc>
          <w:tcPr>
            <w:tcW w:w="538" w:type="dxa"/>
            <w:vAlign w:val="center"/>
          </w:tcPr>
          <w:p w14:paraId="7F061116" w14:textId="1C9979D9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494" w:type="dxa"/>
            <w:vAlign w:val="center"/>
          </w:tcPr>
          <w:p w14:paraId="26CA6484" w14:textId="7EE22D5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G. Vidal-Trécan; M. E. Toubert; J. Coste; F. Paycha; I. Durand-Zaleski; Y. Fulla; A. Abella; R. Fior; P. Georges. "Reducing the number of T3 orders in the Paris hospital network: Towards better appropriatness of thyroid function test prescription". 2003. Annales d'Endocrinologie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3D7EE89B" w14:textId="6ACB6EC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066E1CFA" w14:textId="77777777" w:rsidTr="00C541F3">
        <w:tc>
          <w:tcPr>
            <w:tcW w:w="538" w:type="dxa"/>
            <w:vAlign w:val="center"/>
          </w:tcPr>
          <w:p w14:paraId="5D129667" w14:textId="46E430D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494" w:type="dxa"/>
            <w:vAlign w:val="center"/>
          </w:tcPr>
          <w:p w14:paraId="2D20DDE4" w14:textId="19666EB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E. A. Willis; B. N. Datta.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"Effect of an educational intervention on requesting behaviour by a medical admission unit". 2013. Annals of Clinical Biochemistry. 10.1258/acb.2012.012100.</w:t>
            </w:r>
          </w:p>
        </w:tc>
        <w:tc>
          <w:tcPr>
            <w:tcW w:w="2960" w:type="dxa"/>
            <w:vAlign w:val="center"/>
          </w:tcPr>
          <w:p w14:paraId="60ED3098" w14:textId="09B1230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65779B68" w14:textId="77777777" w:rsidTr="00C541F3">
        <w:tc>
          <w:tcPr>
            <w:tcW w:w="538" w:type="dxa"/>
            <w:vAlign w:val="center"/>
          </w:tcPr>
          <w:p w14:paraId="5853089D" w14:textId="3B321B4B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494" w:type="dxa"/>
            <w:vAlign w:val="center"/>
          </w:tcPr>
          <w:p w14:paraId="047E5205" w14:textId="6B9A0CF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E. T. Wong; M. M. McCarron; S. T. Shaw. "Ordering of Laboratory Tests in a Teaching Hospital: Can It Be Improved?". 1983. JAMA: The Journal of the American Medical Association. 10.1001/jama.1983.03330460058036.</w:t>
            </w:r>
          </w:p>
        </w:tc>
        <w:tc>
          <w:tcPr>
            <w:tcW w:w="2960" w:type="dxa"/>
            <w:vAlign w:val="center"/>
          </w:tcPr>
          <w:p w14:paraId="7D1D3B44" w14:textId="0FEFA9B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Included in previous review</w:t>
            </w:r>
          </w:p>
        </w:tc>
      </w:tr>
      <w:tr w:rsidR="0008091F" w:rsidRPr="00407851" w14:paraId="16811C35" w14:textId="77777777" w:rsidTr="00C541F3">
        <w:tc>
          <w:tcPr>
            <w:tcW w:w="538" w:type="dxa"/>
            <w:vAlign w:val="center"/>
          </w:tcPr>
          <w:p w14:paraId="3EEE092B" w14:textId="0C4DE3C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0494" w:type="dxa"/>
            <w:vAlign w:val="center"/>
          </w:tcPr>
          <w:p w14:paraId="4CE287C5" w14:textId="2A145E1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F. Saillour-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Glénisson;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P. Michel; V. Daucourt.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"Medico-economic assessment of two methods for implementing thyroid testing guidelines". 2005. Revue d'Epidemiologie et de Sante Publique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297F5F8B" w14:textId="71C93C4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Language</w:t>
            </w:r>
          </w:p>
        </w:tc>
      </w:tr>
      <w:tr w:rsidR="0008091F" w:rsidRPr="00407851" w14:paraId="591F1E83" w14:textId="77777777" w:rsidTr="00C541F3">
        <w:tc>
          <w:tcPr>
            <w:tcW w:w="538" w:type="dxa"/>
            <w:vAlign w:val="center"/>
          </w:tcPr>
          <w:p w14:paraId="133CD1BA" w14:textId="23278FA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0494" w:type="dxa"/>
            <w:vAlign w:val="center"/>
          </w:tcPr>
          <w:p w14:paraId="1F467FE6" w14:textId="501B502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A. Ambasta; I. W. Y. Ma; S. Woo; K. Lonergan; E. Mackay; T. Williamson. "Impact of an education and multilevel social comparison-based intervention bundle on use of routine blood tests in hospitalised patients at an academic tertiary care hospital: a controlled pre-intervention post-intervention study". 2020. BMJ quality &amp; safety. 10.1136/bmjqs-2019-010118.</w:t>
            </w:r>
          </w:p>
        </w:tc>
        <w:tc>
          <w:tcPr>
            <w:tcW w:w="2960" w:type="dxa"/>
            <w:vAlign w:val="center"/>
          </w:tcPr>
          <w:p w14:paraId="6EA55E4A" w14:textId="62A90A3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87321BD" w14:textId="77777777" w:rsidTr="00C541F3">
        <w:tc>
          <w:tcPr>
            <w:tcW w:w="538" w:type="dxa"/>
            <w:vAlign w:val="center"/>
          </w:tcPr>
          <w:p w14:paraId="251E1950" w14:textId="3FBF9F89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494" w:type="dxa"/>
            <w:vAlign w:val="center"/>
          </w:tcPr>
          <w:p w14:paraId="0EBDDFEB" w14:textId="207F37D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A. Ambasta; O. Omodon; A. Herring; L. Ferrie; S. Pokharel; A. Mehta; L. Liu; J. Hews-Girard; C. Tam; S. Taylor; K. Lonergan; P. Faris; D. Duncan; D. Woodhouse. "Repurposing the Ordering of Routine Laboratory Tests in Hospitalised Medical Patients (RePORT): results of a cluster randomised stepped-wedge quality improvement study". 2023. BMJ quality &amp; safety. https://dx.doi.org/10.1136/bmjqs-2022-015611.</w:t>
            </w:r>
          </w:p>
        </w:tc>
        <w:tc>
          <w:tcPr>
            <w:tcW w:w="2960" w:type="dxa"/>
            <w:vAlign w:val="center"/>
          </w:tcPr>
          <w:p w14:paraId="2543E349" w14:textId="634B16B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AB8E067" w14:textId="77777777" w:rsidTr="00C541F3">
        <w:tc>
          <w:tcPr>
            <w:tcW w:w="538" w:type="dxa"/>
            <w:vAlign w:val="center"/>
          </w:tcPr>
          <w:p w14:paraId="2215A918" w14:textId="355833BF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0494" w:type="dxa"/>
            <w:vAlign w:val="center"/>
          </w:tcPr>
          <w:p w14:paraId="3404BCA9" w14:textId="0B7AC71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R. S. Bindraban; M. van Beneden; M. H. H. Kramer; W. W. van Solinge; P. M. van de Ven; C. A. Naaktgeboren; M. Al-Dulaimy; L. C. van der Wekken; Y. C. Bandt; F. Stam; S. I. M. Neppelenbroek; A. Griffioen-Keijzer; D. A. R. Castelijn; B.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A. Wevers; A. W. Boerman; M. van Wijnen; M. J. Ten Berg; P. W. B. Nanayakkara. "Association of a Multifaceted Intervention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With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Ordering of Unnecessary Laboratory Tests Among Caregivers in Internal Medicine Departments". 2019. JAMA network open. https://dx.doi.org/10.1001/jamanetworkopen.2019.7577.</w:t>
            </w:r>
          </w:p>
        </w:tc>
        <w:tc>
          <w:tcPr>
            <w:tcW w:w="2960" w:type="dxa"/>
            <w:vAlign w:val="center"/>
          </w:tcPr>
          <w:p w14:paraId="34C6690D" w14:textId="7353FAF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No (separate) TFT reporting</w:t>
            </w:r>
          </w:p>
        </w:tc>
      </w:tr>
      <w:tr w:rsidR="0008091F" w:rsidRPr="00407851" w14:paraId="70A1BED3" w14:textId="77777777" w:rsidTr="00C541F3">
        <w:tc>
          <w:tcPr>
            <w:tcW w:w="538" w:type="dxa"/>
            <w:vAlign w:val="center"/>
          </w:tcPr>
          <w:p w14:paraId="06A1CDC4" w14:textId="13C5EC39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0494" w:type="dxa"/>
            <w:vAlign w:val="center"/>
          </w:tcPr>
          <w:p w14:paraId="085F7DBF" w14:textId="667C3FB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E. Chang; D. S. M. Buist; M. Handley; E. Johnson; S. Fuller; R. Pardee; G. Gundersen; R. J. Reid. "Primary care physician resource use changes associated with feedback reports". 2018. The American journal of managed care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5267BBF0" w14:textId="64D7266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03C8CE07" w14:textId="77777777" w:rsidTr="00C541F3">
        <w:tc>
          <w:tcPr>
            <w:tcW w:w="538" w:type="dxa"/>
            <w:vAlign w:val="center"/>
          </w:tcPr>
          <w:p w14:paraId="4784434A" w14:textId="2B04054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0494" w:type="dxa"/>
            <w:vAlign w:val="center"/>
          </w:tcPr>
          <w:p w14:paraId="38165163" w14:textId="769EDA3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B. Clouzeau; M. Caujolle; A. San-Miguel; J. Pillot; N. Gazeau; C. Tacaille; V. Dousset; F. Bazin; F. Vargas; G. Hilbert; M. Molimard; D. Gruson; A. Boyer. "The sustainable impact of an educational approach to improve the appropriateness of laboratory test orders in the ICU". 2019. PloS one. https://dx.doi.org/10.1371/journal.pone.0214802.</w:t>
            </w:r>
          </w:p>
        </w:tc>
        <w:tc>
          <w:tcPr>
            <w:tcW w:w="2960" w:type="dxa"/>
            <w:vAlign w:val="center"/>
          </w:tcPr>
          <w:p w14:paraId="4B3D2532" w14:textId="296CEF3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6E0D1B34" w14:textId="77777777" w:rsidTr="00C541F3">
        <w:tc>
          <w:tcPr>
            <w:tcW w:w="538" w:type="dxa"/>
            <w:vAlign w:val="center"/>
          </w:tcPr>
          <w:p w14:paraId="74D82D3C" w14:textId="544B1B9B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494" w:type="dxa"/>
            <w:vAlign w:val="center"/>
          </w:tcPr>
          <w:p w14:paraId="244C49AA" w14:textId="23B97CC9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K. Ekblom; A. Petersson. "Introduction of cost display reduces laboratory test utilization". 2018. The American journal of managed care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1DB2C3C5" w14:textId="2A8F8E6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29FBCBC2" w14:textId="77777777" w:rsidTr="00C541F3">
        <w:tc>
          <w:tcPr>
            <w:tcW w:w="538" w:type="dxa"/>
            <w:vAlign w:val="center"/>
          </w:tcPr>
          <w:p w14:paraId="1336988D" w14:textId="606EE698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0494" w:type="dxa"/>
            <w:vAlign w:val="center"/>
          </w:tcPr>
          <w:p w14:paraId="30872474" w14:textId="5E70335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M. O. Elnenaei; S. G. Campbell; A. J. Thoni; A. Lou; B. D. Crocker; B. A. Nassar. "An effective utilization management strategy by dual approach of influencing physician ordering and gate keeping". 2016. Clinical biochemistry. https://dx.doi.org/10.1016/j.clinbiochem.2015.11.005.</w:t>
            </w:r>
          </w:p>
        </w:tc>
        <w:tc>
          <w:tcPr>
            <w:tcW w:w="2960" w:type="dxa"/>
            <w:vAlign w:val="center"/>
          </w:tcPr>
          <w:p w14:paraId="4B8E37B4" w14:textId="188A9B1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2227FF4B" w14:textId="77777777" w:rsidTr="00C541F3">
        <w:tc>
          <w:tcPr>
            <w:tcW w:w="538" w:type="dxa"/>
            <w:vAlign w:val="center"/>
          </w:tcPr>
          <w:p w14:paraId="4905A6B1" w14:textId="19913488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494" w:type="dxa"/>
            <w:vAlign w:val="center"/>
          </w:tcPr>
          <w:p w14:paraId="78D8ACB7" w14:textId="58FC7DC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D. Giordano; M. Zasa; C. Iaccarino; V. Vincenti; I. Dascola; B. C. Brevi; T. Gherli; M. G. Raso; G. Campaniello; P. Bonelli; A. Vezzani. "Improving laboratory test ordering can reduce costs in surgical wards". 2015. Acta bio-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medica :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Atenei Parmensis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2B66CF35" w14:textId="23E4E799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1DAF8BD0" w14:textId="77777777" w:rsidTr="00C541F3">
        <w:tc>
          <w:tcPr>
            <w:tcW w:w="538" w:type="dxa"/>
            <w:vAlign w:val="center"/>
          </w:tcPr>
          <w:p w14:paraId="1346BE12" w14:textId="7298FAA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0494" w:type="dxa"/>
            <w:vAlign w:val="center"/>
          </w:tcPr>
          <w:p w14:paraId="1BF6699F" w14:textId="54CFA9C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M. B. Greenblatt; J. A. Nowak; C. C. Quade; M. Tanasijevic; N. Lindeman; P. Jarolim. "Impact of a prospective review program for reference laboratory testing requests". 2015. American journal of clinical pathology. https://dx.doi.org/10.1309/AJCPN1VCZDVD9ZVX.</w:t>
            </w:r>
          </w:p>
        </w:tc>
        <w:tc>
          <w:tcPr>
            <w:tcW w:w="2960" w:type="dxa"/>
            <w:vAlign w:val="center"/>
          </w:tcPr>
          <w:p w14:paraId="573EC244" w14:textId="4C9A2E8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79EF2616" w14:textId="77777777" w:rsidTr="00C541F3">
        <w:tc>
          <w:tcPr>
            <w:tcW w:w="538" w:type="dxa"/>
            <w:vAlign w:val="center"/>
          </w:tcPr>
          <w:p w14:paraId="5CCACBB6" w14:textId="71D5C4AB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0494" w:type="dxa"/>
            <w:vAlign w:val="center"/>
          </w:tcPr>
          <w:p w14:paraId="6AF5EB64" w14:textId="3889E1C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Y. Hirota; S. Suzuki; Y. Ohira; K. Shikino; M. Ikusaka. "The Effectiveness of Cost Reduction with Charge Displays on Test Ordering under the Health Insurance System in Japan: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Study Using Paper-based Simulated Cases for Residents and Clinical Fellows". 2019. Internal medicine (Tokyo, Japan). 10.2169/internalmedicine.0738-17.</w:t>
            </w:r>
          </w:p>
        </w:tc>
        <w:tc>
          <w:tcPr>
            <w:tcW w:w="2960" w:type="dxa"/>
            <w:vAlign w:val="center"/>
          </w:tcPr>
          <w:p w14:paraId="77545934" w14:textId="2A295209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86EE4C4" w14:textId="77777777" w:rsidTr="00C541F3">
        <w:tc>
          <w:tcPr>
            <w:tcW w:w="538" w:type="dxa"/>
            <w:vAlign w:val="center"/>
          </w:tcPr>
          <w:p w14:paraId="354D320E" w14:textId="30E6BDD9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0494" w:type="dxa"/>
            <w:vAlign w:val="center"/>
          </w:tcPr>
          <w:p w14:paraId="6D861B0D" w14:textId="34FE813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E. Iturrate; L. Jubelt; F. Volpicelli; K. Hochman.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"Optimize Your Electronic Medical Record to Increase Value: Reducing Laboratory Overutilization". 2016. The American journal of medicine. https://dx.doi.org/10.1016/j.amjmed.2015.09.009.</w:t>
            </w:r>
          </w:p>
        </w:tc>
        <w:tc>
          <w:tcPr>
            <w:tcW w:w="2960" w:type="dxa"/>
            <w:vAlign w:val="center"/>
          </w:tcPr>
          <w:p w14:paraId="4CC8A501" w14:textId="5032219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94EE170" w14:textId="77777777" w:rsidTr="00C541F3">
        <w:tc>
          <w:tcPr>
            <w:tcW w:w="538" w:type="dxa"/>
            <w:vAlign w:val="center"/>
          </w:tcPr>
          <w:p w14:paraId="3A277EE6" w14:textId="1F0DECB3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494" w:type="dxa"/>
            <w:vAlign w:val="center"/>
          </w:tcPr>
          <w:p w14:paraId="183C0FAE" w14:textId="7CF56E4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N. Kotecha; J. M. Shapiro; J. Cardasis; G. Narayanswami. "Reducing Unnecessary Laboratory Testing in the Medical ICU". 2017. The American journal of medicine. https://dx.doi.org/10.1016/j.amjmed.2017.02.014.</w:t>
            </w:r>
          </w:p>
        </w:tc>
        <w:tc>
          <w:tcPr>
            <w:tcW w:w="2960" w:type="dxa"/>
            <w:vAlign w:val="center"/>
          </w:tcPr>
          <w:p w14:paraId="53323CAF" w14:textId="6F903A6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0C727076" w14:textId="77777777" w:rsidTr="00C541F3">
        <w:tc>
          <w:tcPr>
            <w:tcW w:w="538" w:type="dxa"/>
            <w:vAlign w:val="center"/>
          </w:tcPr>
          <w:p w14:paraId="7AD31133" w14:textId="743E51B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0494" w:type="dxa"/>
            <w:vAlign w:val="center"/>
          </w:tcPr>
          <w:p w14:paraId="0E47C79E" w14:textId="649D13E9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D. E. Kurant; J. M. Baron; G. Strazimiri; K. B. Lewandrowski; J. W. Rudolf; A. S. Dighe. "Creation and Use of an Electronic Health Record Reporting Database to Improve a Laboratory Test Utilization Program". 2018. Applied clinical informatics. https://dx.doi.org/10.1055/s-0038-1666843.</w:t>
            </w:r>
          </w:p>
        </w:tc>
        <w:tc>
          <w:tcPr>
            <w:tcW w:w="2960" w:type="dxa"/>
            <w:vAlign w:val="center"/>
          </w:tcPr>
          <w:p w14:paraId="72C1B610" w14:textId="17C0362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B407143" w14:textId="77777777" w:rsidTr="00C541F3">
        <w:tc>
          <w:tcPr>
            <w:tcW w:w="538" w:type="dxa"/>
            <w:vAlign w:val="center"/>
          </w:tcPr>
          <w:p w14:paraId="040CBF11" w14:textId="15D1A649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0494" w:type="dxa"/>
            <w:vAlign w:val="center"/>
          </w:tcPr>
          <w:p w14:paraId="780A94DD" w14:textId="38EEE30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E. Litton; H. Atkinson; J. Anstey; M. Anstey; L. T. Campbell; A. Forbes; R. Hahn; K. Hooper; J. Kasza; S. Knapp; F.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McGain; N. Ngyuen; D. Pilcher; B. Reddi; C. Reid; S. Robinson; K. Thompson; S. Webb; P. Young. "Optimising a targeted test reduction intervention for patients admitted to the intensive care unit: The Targeted Intensive Care Test Ordering Cluster Trial intervention". 2021. Australian critical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care :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official journal of the Confederation of Australian Critical Care Nurses. https://dx.doi.org/10.1016/j.aucc.2020.11.003.</w:t>
            </w:r>
          </w:p>
        </w:tc>
        <w:tc>
          <w:tcPr>
            <w:tcW w:w="2960" w:type="dxa"/>
            <w:vAlign w:val="center"/>
          </w:tcPr>
          <w:p w14:paraId="48FDCA23" w14:textId="2E5765F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No (separate) TFT reporting</w:t>
            </w:r>
          </w:p>
        </w:tc>
      </w:tr>
      <w:tr w:rsidR="0008091F" w:rsidRPr="00407851" w14:paraId="09F878D8" w14:textId="77777777" w:rsidTr="00C541F3">
        <w:tc>
          <w:tcPr>
            <w:tcW w:w="538" w:type="dxa"/>
            <w:vAlign w:val="center"/>
          </w:tcPr>
          <w:p w14:paraId="341F43E0" w14:textId="26E4F90A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0494" w:type="dxa"/>
            <w:vAlign w:val="center"/>
          </w:tcPr>
          <w:p w14:paraId="2E7BC25E" w14:textId="1C9C2B1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C. M. S. Martins; A. S. da Costa Teixeira; L. F. R. de Azevedo; L. M. B. Sa; P. A. A. P. Santos; M. L. G. D. do Couto; A. M. R. da Costa Pereira; A. A. O. P. Hespanhol; C. M. N. da Costa Santos. "The effect of a test ordering software intervention on the prescription of unnecessary laboratory tests - a randomized controlled trial". 2017. BMC medical informatics and decision making. https://dx.doi.org/10.1186/s12911-017-0416-6.</w:t>
            </w:r>
          </w:p>
        </w:tc>
        <w:tc>
          <w:tcPr>
            <w:tcW w:w="2960" w:type="dxa"/>
            <w:vAlign w:val="center"/>
          </w:tcPr>
          <w:p w14:paraId="5CDC4964" w14:textId="29B580C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64372A39" w14:textId="77777777" w:rsidTr="00C541F3">
        <w:tc>
          <w:tcPr>
            <w:tcW w:w="538" w:type="dxa"/>
            <w:vAlign w:val="center"/>
          </w:tcPr>
          <w:p w14:paraId="74722FEC" w14:textId="3932C92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494" w:type="dxa"/>
            <w:vAlign w:val="center"/>
          </w:tcPr>
          <w:p w14:paraId="5BA56EC3" w14:textId="4895722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L. May; P. Franks; A. Jerant; J. Fenton. "Watchful Waiting Strategy May Reduce Low-Value Diagnostic Testing". 2016. Journal of the American Board of Family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Medicine :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JABFM. https://dx.doi.org/10.3122/jabfm.2016.06.160056.</w:t>
            </w:r>
          </w:p>
        </w:tc>
        <w:tc>
          <w:tcPr>
            <w:tcW w:w="2960" w:type="dxa"/>
            <w:vAlign w:val="center"/>
          </w:tcPr>
          <w:p w14:paraId="74971CC2" w14:textId="64AFE31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E421BFB" w14:textId="77777777" w:rsidTr="00C541F3">
        <w:tc>
          <w:tcPr>
            <w:tcW w:w="538" w:type="dxa"/>
            <w:vAlign w:val="center"/>
          </w:tcPr>
          <w:p w14:paraId="1D79716D" w14:textId="6C5BB2CF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0494" w:type="dxa"/>
            <w:vAlign w:val="center"/>
          </w:tcPr>
          <w:p w14:paraId="5701195F" w14:textId="7B840FC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E. G. McDonald; R. R. Saleh; T. C. Lee. "Mindfulness-Based Laboratory Reduction: Reducing Utilization Through Trainee-Led Daily 'Time Outs'". 2017. The American journal of medicine. https://dx.doi.org/10.1016/j.amjmed.2017.01.011.</w:t>
            </w:r>
          </w:p>
        </w:tc>
        <w:tc>
          <w:tcPr>
            <w:tcW w:w="2960" w:type="dxa"/>
            <w:vAlign w:val="center"/>
          </w:tcPr>
          <w:p w14:paraId="603722E2" w14:textId="3980EC4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22DFF2C4" w14:textId="77777777" w:rsidTr="00C541F3">
        <w:tc>
          <w:tcPr>
            <w:tcW w:w="538" w:type="dxa"/>
            <w:vAlign w:val="center"/>
          </w:tcPr>
          <w:p w14:paraId="504DA6E5" w14:textId="14E7A0A5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494" w:type="dxa"/>
            <w:vAlign w:val="center"/>
          </w:tcPr>
          <w:p w14:paraId="4E0892A8" w14:textId="73DC316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C. Minerowicz; N. Abel; K. Hunter; K. C. Behling; E. Cerceo; C. Bierl.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"Impact of weekly feedback on test ordering patterns". 2015. The American journal of managed care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39EF0D59" w14:textId="3C81A69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7919583F" w14:textId="77777777" w:rsidTr="00C541F3">
        <w:tc>
          <w:tcPr>
            <w:tcW w:w="538" w:type="dxa"/>
            <w:vAlign w:val="center"/>
          </w:tcPr>
          <w:p w14:paraId="5BDE0EDA" w14:textId="150A8DB8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0494" w:type="dxa"/>
            <w:vAlign w:val="center"/>
          </w:tcPr>
          <w:p w14:paraId="70EC96C3" w14:textId="4635342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P. Petrou. "Failed Attempts to Reduce Inappropriate Laboratory Utilization in an Emergency Department Setting in Cyprus: Lessons Learned". 2016. The Journal of emergency medicine. https://dx.doi.org/10.1016/j.jemermed.2015.07.025.</w:t>
            </w:r>
          </w:p>
        </w:tc>
        <w:tc>
          <w:tcPr>
            <w:tcW w:w="2960" w:type="dxa"/>
            <w:vAlign w:val="center"/>
          </w:tcPr>
          <w:p w14:paraId="3F60A150" w14:textId="7CD170D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0DF585E6" w14:textId="77777777" w:rsidTr="00C541F3">
        <w:tc>
          <w:tcPr>
            <w:tcW w:w="538" w:type="dxa"/>
            <w:vAlign w:val="center"/>
          </w:tcPr>
          <w:p w14:paraId="47948AB0" w14:textId="50EB930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0494" w:type="dxa"/>
            <w:vAlign w:val="center"/>
          </w:tcPr>
          <w:p w14:paraId="28996E6F" w14:textId="5CE2F85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G. W. Procop; C. Keating; P. Stagno; K. Kottke-Marchant; M. Partin; R. Tuttle; R. Wyllie. "Reducing duplicate testing: a comparison of two clinical decision support tools". 2015. American journal of clinical pathology. https://dx.doi.org/10.1309/AJCPJOJ3HKEBD3TU.</w:t>
            </w:r>
          </w:p>
        </w:tc>
        <w:tc>
          <w:tcPr>
            <w:tcW w:w="2960" w:type="dxa"/>
            <w:vAlign w:val="center"/>
          </w:tcPr>
          <w:p w14:paraId="212E72C4" w14:textId="02BA8BA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09617F6D" w14:textId="77777777" w:rsidTr="00C541F3">
        <w:tc>
          <w:tcPr>
            <w:tcW w:w="538" w:type="dxa"/>
            <w:vAlign w:val="center"/>
          </w:tcPr>
          <w:p w14:paraId="36F09537" w14:textId="78743C72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0494" w:type="dxa"/>
            <w:vAlign w:val="center"/>
          </w:tcPr>
          <w:p w14:paraId="46992F74" w14:textId="781BFC1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FC4BAA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S. Raad; R. Elliott; E. Dickerson; B. Khan; K. Diab.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"Reduction of Laboratory Utilization in the Intensive Care Unit". 2017. Journal of intensive care medicine. https://dx.doi.org/10.1177/0885066616651806.</w:t>
            </w:r>
          </w:p>
        </w:tc>
        <w:tc>
          <w:tcPr>
            <w:tcW w:w="2960" w:type="dxa"/>
            <w:vAlign w:val="center"/>
          </w:tcPr>
          <w:p w14:paraId="7DBE5220" w14:textId="142562A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7C209A86" w14:textId="77777777" w:rsidTr="00C541F3">
        <w:tc>
          <w:tcPr>
            <w:tcW w:w="538" w:type="dxa"/>
            <w:vAlign w:val="center"/>
          </w:tcPr>
          <w:p w14:paraId="52F22130" w14:textId="1E3FD781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0494" w:type="dxa"/>
            <w:vAlign w:val="center"/>
          </w:tcPr>
          <w:p w14:paraId="2DF00907" w14:textId="6DE4181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J. D. Riley; G. Stanley; R. Wyllie; K. Kottke-Marchant; G. W. Procop. "The Impact of an Electronic Expensive Test Notification". 2018. American journal of clinical pathology. https://dx.doi.org/10.1093/ajcp/aqy021.</w:t>
            </w:r>
          </w:p>
        </w:tc>
        <w:tc>
          <w:tcPr>
            <w:tcW w:w="2960" w:type="dxa"/>
            <w:vAlign w:val="center"/>
          </w:tcPr>
          <w:p w14:paraId="6C971C2B" w14:textId="159914D9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2A9A8729" w14:textId="77777777" w:rsidTr="00C541F3">
        <w:tc>
          <w:tcPr>
            <w:tcW w:w="538" w:type="dxa"/>
            <w:vAlign w:val="center"/>
          </w:tcPr>
          <w:p w14:paraId="5042C2D1" w14:textId="123B2D88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0494" w:type="dxa"/>
            <w:vAlign w:val="center"/>
          </w:tcPr>
          <w:p w14:paraId="2C38AD09" w14:textId="46D3F11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M.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Salinas;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M. Lopez-Garrigos; E. Flores; M. Leiva-Salinas; P. Esteban; M. Ahumada; C. Leiva-Salinas.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"Indications for laboratory tests in primary care: assessment of the most frequent indications and requests with blank clinical information". 2016. Biochemia medica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1552F555" w14:textId="159136F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53591BED" w14:textId="77777777" w:rsidTr="00C541F3">
        <w:tc>
          <w:tcPr>
            <w:tcW w:w="538" w:type="dxa"/>
            <w:vAlign w:val="center"/>
          </w:tcPr>
          <w:p w14:paraId="75BB475E" w14:textId="034E80B1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0494" w:type="dxa"/>
            <w:vAlign w:val="center"/>
          </w:tcPr>
          <w:p w14:paraId="2CADDF08" w14:textId="4EAEC18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FC4B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M. S. Sedrak; J. S. Myers; D. S. Small; I. Nachamkin; J. B. Ziemba; D. Murray; G. W. Kurtzman; J. Zhu; W. Wang; D. Mincarelli; D. Danoski; B. P. Wells; J. S. Berns; P. J. Brennan; C. W. Hanson; C. J. Dine; M. S. Patel.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"Effect of a Price Transparency Intervention in the Electronic Health Record on Clinician Ordering of Inpatient Laboratory Tests: The PRICE Randomized Clinical Trial". 2017. JAMA internal medicine.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https://dx.doi.org/10.1001/jamainternmed.2017.1144.</w:t>
            </w:r>
          </w:p>
        </w:tc>
        <w:tc>
          <w:tcPr>
            <w:tcW w:w="2960" w:type="dxa"/>
            <w:vAlign w:val="center"/>
          </w:tcPr>
          <w:p w14:paraId="2551EF61" w14:textId="46391D1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No (separate) TFT reporting</w:t>
            </w:r>
          </w:p>
        </w:tc>
      </w:tr>
      <w:tr w:rsidR="0008091F" w:rsidRPr="00407851" w14:paraId="21930AE3" w14:textId="77777777" w:rsidTr="00C541F3">
        <w:tc>
          <w:tcPr>
            <w:tcW w:w="538" w:type="dxa"/>
            <w:vAlign w:val="center"/>
          </w:tcPr>
          <w:p w14:paraId="3425E53F" w14:textId="75ABC84F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494" w:type="dxa"/>
            <w:vAlign w:val="center"/>
          </w:tcPr>
          <w:p w14:paraId="2CD87F2D" w14:textId="0BEB35B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M. Shirazi; Y. Masoudian; E. Feizabad; F. Golshahi; M. Ghaemi. "Creating a novel strategy to reduce unnecessary laboratory testing based on healthcare cost analysis in high-risk pregnancies and delivery ward". 2021. Journal of clinical laboratory analysis. https://dx.doi.org/10.1002/jcla.23759.</w:t>
            </w:r>
          </w:p>
        </w:tc>
        <w:tc>
          <w:tcPr>
            <w:tcW w:w="2960" w:type="dxa"/>
            <w:vAlign w:val="center"/>
          </w:tcPr>
          <w:p w14:paraId="08939A4C" w14:textId="487AD40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1545EC71" w14:textId="77777777" w:rsidTr="00C541F3">
        <w:tc>
          <w:tcPr>
            <w:tcW w:w="538" w:type="dxa"/>
            <w:vAlign w:val="center"/>
          </w:tcPr>
          <w:p w14:paraId="0EDAC485" w14:textId="5A307FE0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0494" w:type="dxa"/>
            <w:vAlign w:val="center"/>
          </w:tcPr>
          <w:p w14:paraId="79B1CC20" w14:textId="54B4383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A. Sorita; D. I. Steinberg; M. Leitman; A. Burger; G. Husk; L. Sivaprasad.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"The assessment of stat laboratory test ordering practice and impact of targeted individual feedback in an urban teaching hospital". 2014. Journal of hospital medicine. https://dx.doi.org/10.1002/jhm.2108.</w:t>
            </w:r>
          </w:p>
        </w:tc>
        <w:tc>
          <w:tcPr>
            <w:tcW w:w="2960" w:type="dxa"/>
            <w:vAlign w:val="center"/>
          </w:tcPr>
          <w:p w14:paraId="34F0CF1A" w14:textId="2C723E6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289D5CB1" w14:textId="77777777" w:rsidTr="00C541F3">
        <w:tc>
          <w:tcPr>
            <w:tcW w:w="538" w:type="dxa"/>
            <w:vAlign w:val="center"/>
          </w:tcPr>
          <w:p w14:paraId="6388DC83" w14:textId="11A6AAF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0494" w:type="dxa"/>
            <w:vAlign w:val="center"/>
          </w:tcPr>
          <w:p w14:paraId="14807BE4" w14:textId="097413C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R. N. Thakkar; D. Kim; A. M. Knight; S. Riedel; D. Vaidya; S. M. Wright. "Impact of an educational intervention on the frequency of daily blood test orders for hospitalized patients". 2015. American journal of clinical pathology. https://dx.doi.org/10.1309/AJCPJS4EEM7UAUBV.</w:t>
            </w:r>
          </w:p>
        </w:tc>
        <w:tc>
          <w:tcPr>
            <w:tcW w:w="2960" w:type="dxa"/>
            <w:vAlign w:val="center"/>
          </w:tcPr>
          <w:p w14:paraId="201D8C55" w14:textId="46DFF5B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047AB543" w14:textId="77777777" w:rsidTr="00C541F3">
        <w:tc>
          <w:tcPr>
            <w:tcW w:w="538" w:type="dxa"/>
            <w:vAlign w:val="center"/>
          </w:tcPr>
          <w:p w14:paraId="784FA86E" w14:textId="41FA73FE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494" w:type="dxa"/>
            <w:vAlign w:val="center"/>
          </w:tcPr>
          <w:p w14:paraId="22FD7E5C" w14:textId="7789810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B. M. Wertheim; A. J. Aguirre; R. P. Bhattacharyya; J. Chorba; A. P. Jadhav; V. B. Kerry; E. A. Macklin; G. Motyckova; S. Raju; K. Lewandrowski; D. P. Hunt; D. E. Wright. "An Educational and Administrative Intervention to Promote Rational Laboratory Test Ordering on an Academic General Medicine Service". 2017. The American journal of medicine. https://dx.doi.org/10.1016/j.amjmed.2016.08.021.</w:t>
            </w:r>
          </w:p>
        </w:tc>
        <w:tc>
          <w:tcPr>
            <w:tcW w:w="2960" w:type="dxa"/>
            <w:vAlign w:val="center"/>
          </w:tcPr>
          <w:p w14:paraId="71E54AFD" w14:textId="63855D6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698A5890" w14:textId="77777777" w:rsidTr="00C541F3">
        <w:tc>
          <w:tcPr>
            <w:tcW w:w="538" w:type="dxa"/>
            <w:vAlign w:val="center"/>
          </w:tcPr>
          <w:p w14:paraId="1BD2660E" w14:textId="4040A713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0494" w:type="dxa"/>
            <w:vAlign w:val="center"/>
          </w:tcPr>
          <w:p w14:paraId="71A1E3C6" w14:textId="1EE6A81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E. J. Wiens; I. Supel; J. Gallardo; C. M. Seifer. "Signage as an intervention on a general medicine ward to reduce unnecessary testing". 2021. Internal medicine journal. https://dx.doi.org/10.1111/imj.14784.</w:t>
            </w:r>
          </w:p>
        </w:tc>
        <w:tc>
          <w:tcPr>
            <w:tcW w:w="2960" w:type="dxa"/>
            <w:vAlign w:val="center"/>
          </w:tcPr>
          <w:p w14:paraId="6AAC2813" w14:textId="4261DCC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0674FC2" w14:textId="77777777" w:rsidTr="00C541F3">
        <w:tc>
          <w:tcPr>
            <w:tcW w:w="538" w:type="dxa"/>
            <w:vAlign w:val="center"/>
          </w:tcPr>
          <w:p w14:paraId="3CA26A8C" w14:textId="0B56488A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0494" w:type="dxa"/>
            <w:vAlign w:val="center"/>
          </w:tcPr>
          <w:p w14:paraId="3DDE4D8F" w14:textId="6FD7196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D.A. O'Connor; D. Schram. "Feedback for reducing overuse of pathology test requesting by Australian general practitioners". 2022. https://trialsearch.who.int/Trial2.aspx?TrialID=ACTRN12622000566730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1452327B" w14:textId="7976D2B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6B5A8013" w14:textId="77777777" w:rsidTr="00C541F3">
        <w:tc>
          <w:tcPr>
            <w:tcW w:w="538" w:type="dxa"/>
            <w:vAlign w:val="center"/>
          </w:tcPr>
          <w:p w14:paraId="64165CE1" w14:textId="0829984C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0494" w:type="dxa"/>
            <w:vAlign w:val="center"/>
          </w:tcPr>
          <w:p w14:paraId="48F61E78" w14:textId="5E7ECA3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R. S. Bindraban; M. J. Ten Berg; C. A. Naaktgeboren; M. H. H. Kramer; W. W. Van Solinge; P. W. B. Nanayakkara.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"Reducing Test Utilization in Hospital Settings: A Narrative Review". 2018. Annals of laboratory medicine. https://dx.doi.org/10.3343/alm.2018.38.5.402.</w:t>
            </w:r>
          </w:p>
        </w:tc>
        <w:tc>
          <w:tcPr>
            <w:tcW w:w="2960" w:type="dxa"/>
            <w:vAlign w:val="center"/>
          </w:tcPr>
          <w:p w14:paraId="24FBCFAA" w14:textId="4121677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2B78EDA1" w14:textId="77777777" w:rsidTr="00C541F3">
        <w:tc>
          <w:tcPr>
            <w:tcW w:w="538" w:type="dxa"/>
            <w:vAlign w:val="center"/>
          </w:tcPr>
          <w:p w14:paraId="56A0F965" w14:textId="3EC45DFF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0494" w:type="dxa"/>
            <w:vAlign w:val="center"/>
          </w:tcPr>
          <w:p w14:paraId="788C7FFD" w14:textId="398C24B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N. Delvaux; K. Van Thienen; A. Heselmans; S. V. de Velde; D. Ramaekers; B. Aertgeerts. "The Effects of Computerized Clinical Decision Support Systems on Laboratory Test Ordering: A Systematic Review". 2017. Archives of pathology &amp; laboratory medicine. https://dx.doi.org/10.5858/arpa.2016-0115-RA.</w:t>
            </w:r>
          </w:p>
        </w:tc>
        <w:tc>
          <w:tcPr>
            <w:tcW w:w="2960" w:type="dxa"/>
            <w:vAlign w:val="center"/>
          </w:tcPr>
          <w:p w14:paraId="4117071E" w14:textId="506A49F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10B758D6" w14:textId="77777777" w:rsidTr="00C541F3">
        <w:tc>
          <w:tcPr>
            <w:tcW w:w="538" w:type="dxa"/>
            <w:vAlign w:val="center"/>
          </w:tcPr>
          <w:p w14:paraId="3AB653B5" w14:textId="0E56D6EE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0494" w:type="dxa"/>
            <w:vAlign w:val="center"/>
          </w:tcPr>
          <w:p w14:paraId="7FB616A0" w14:textId="18A36FE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K. P. Hooper; M. H. Anstey; E. Litton. "Safety and efficacy of routine diagnostic test reduction interventions in patients admitted to the intensive care unit: A systematic review and meta-analysis". 2021. Anaesthesia and intensive care. https://dx.doi.org/10.1177/0310057X20962113.</w:t>
            </w:r>
          </w:p>
        </w:tc>
        <w:tc>
          <w:tcPr>
            <w:tcW w:w="2960" w:type="dxa"/>
            <w:vAlign w:val="center"/>
          </w:tcPr>
          <w:p w14:paraId="078EEA18" w14:textId="5107CF99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76135A7A" w14:textId="77777777" w:rsidTr="00C541F3">
        <w:tc>
          <w:tcPr>
            <w:tcW w:w="538" w:type="dxa"/>
            <w:vAlign w:val="center"/>
          </w:tcPr>
          <w:p w14:paraId="42E8B9EA" w14:textId="3480336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0494" w:type="dxa"/>
            <w:vAlign w:val="center"/>
          </w:tcPr>
          <w:p w14:paraId="75312E15" w14:textId="33B3F7A6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M. Rubinstein; R. Hirsch; K. Bandyopadhyay; B. Madison; T. Taylor; A. Ranne; M. Linville; K. Donaldson; F. Lacbawan; N. Cornish. "Effectiveness of Practices to Support Appropriate Laboratory Test Utilization: A Laboratory Medicine Best Practices Systematic Review and Meta-Analysis". 2018. American journal of clinical pathology. https://dx.doi.org/10.1093/ajcp/aqx147.</w:t>
            </w:r>
          </w:p>
        </w:tc>
        <w:tc>
          <w:tcPr>
            <w:tcW w:w="2960" w:type="dxa"/>
            <w:vAlign w:val="center"/>
          </w:tcPr>
          <w:p w14:paraId="7AC1C0EE" w14:textId="1A3077B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04B37F07" w14:textId="77777777" w:rsidTr="00C541F3">
        <w:tc>
          <w:tcPr>
            <w:tcW w:w="538" w:type="dxa"/>
            <w:vAlign w:val="center"/>
          </w:tcPr>
          <w:p w14:paraId="4A35CBE0" w14:textId="35404F62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0494" w:type="dxa"/>
            <w:vAlign w:val="center"/>
          </w:tcPr>
          <w:p w14:paraId="0CDB402C" w14:textId="506C99B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R. E. Thomas; M. Vaska; C. Naugler; T. C. Turin. "Interventions at the laboratory level to reduce laboratory test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ordering by family physicians: Systematic review". 2015. Clinical biochemistry. https://dx.doi.org/10.1016/j.clinbiochem.2015.09.014.</w:t>
            </w:r>
          </w:p>
        </w:tc>
        <w:tc>
          <w:tcPr>
            <w:tcW w:w="2960" w:type="dxa"/>
            <w:vAlign w:val="center"/>
          </w:tcPr>
          <w:p w14:paraId="52398BC2" w14:textId="7151E83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No primary study</w:t>
            </w:r>
          </w:p>
        </w:tc>
      </w:tr>
      <w:tr w:rsidR="0008091F" w:rsidRPr="00407851" w14:paraId="5CACF107" w14:textId="77777777" w:rsidTr="00C541F3">
        <w:tc>
          <w:tcPr>
            <w:tcW w:w="538" w:type="dxa"/>
            <w:vAlign w:val="center"/>
          </w:tcPr>
          <w:p w14:paraId="20D9C4F3" w14:textId="7F32241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0494" w:type="dxa"/>
            <w:vAlign w:val="center"/>
          </w:tcPr>
          <w:p w14:paraId="5D656742" w14:textId="6E46143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B. Yeshoua; C. Bowman; J. Dullea; J. Ditkowsky; M. Shyu; H. Lam; W. Zhao; J. Y. Shin; A. Dunn; S. Tsega; A. S Linker; M. Shah. "Interventions to reduce repetitive ordering of low-value inpatient laboratory tests: a systematic review". 2023. BMJ open quality. https://dx.doi.org/10.1136/bmjoq-2022-002128.</w:t>
            </w:r>
          </w:p>
        </w:tc>
        <w:tc>
          <w:tcPr>
            <w:tcW w:w="2960" w:type="dxa"/>
            <w:vAlign w:val="center"/>
          </w:tcPr>
          <w:p w14:paraId="163725AC" w14:textId="11826F9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5B6596E0" w14:textId="77777777" w:rsidTr="00C541F3">
        <w:tc>
          <w:tcPr>
            <w:tcW w:w="538" w:type="dxa"/>
            <w:vAlign w:val="center"/>
          </w:tcPr>
          <w:p w14:paraId="5EB3002A" w14:textId="419F56C1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0494" w:type="dxa"/>
            <w:vAlign w:val="center"/>
          </w:tcPr>
          <w:p w14:paraId="141A221A" w14:textId="540036E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S. Zare; Z. Meidani; M. Shirdeli; E. Nabovati. "Laboratory test ordering in inpatient hospitals: a systematic review on the effects and features of clinical decision support systems". 2021. BMC medical informatics and decision making. https://dx.doi.org/10.1186/s12911-020-01384-8.</w:t>
            </w:r>
          </w:p>
        </w:tc>
        <w:tc>
          <w:tcPr>
            <w:tcW w:w="2960" w:type="dxa"/>
            <w:vAlign w:val="center"/>
          </w:tcPr>
          <w:p w14:paraId="499B06ED" w14:textId="2746C1C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54AAC0C2" w14:textId="77777777" w:rsidTr="00C541F3">
        <w:tc>
          <w:tcPr>
            <w:tcW w:w="538" w:type="dxa"/>
            <w:vAlign w:val="center"/>
          </w:tcPr>
          <w:p w14:paraId="5743F182" w14:textId="18D00035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0494" w:type="dxa"/>
            <w:vAlign w:val="center"/>
          </w:tcPr>
          <w:p w14:paraId="6494EA9B" w14:textId="6084361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Z. Zhelev; R. Abbott; M. Rogers; S. Fleming; A. Patterson; W. T. Hamilton; J. Heaton; J. Thompson Coon; B. Vaidya; C. Hyde. "Effectiveness of interventions to reduce ordering of thyroid function tests: a systematic review". 2016. BMJ open. https://dx.doi.org/10.1136/bmjopen-2015-010065.</w:t>
            </w:r>
          </w:p>
        </w:tc>
        <w:tc>
          <w:tcPr>
            <w:tcW w:w="2960" w:type="dxa"/>
            <w:vAlign w:val="center"/>
          </w:tcPr>
          <w:p w14:paraId="3FF9291B" w14:textId="4B1D2CC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primary study</w:t>
            </w:r>
          </w:p>
        </w:tc>
      </w:tr>
      <w:tr w:rsidR="0008091F" w:rsidRPr="00407851" w14:paraId="3566DD2D" w14:textId="77777777" w:rsidTr="00C541F3">
        <w:tc>
          <w:tcPr>
            <w:tcW w:w="538" w:type="dxa"/>
            <w:vAlign w:val="center"/>
          </w:tcPr>
          <w:p w14:paraId="441D7D84" w14:textId="7EA4BFC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0494" w:type="dxa"/>
            <w:vAlign w:val="center"/>
          </w:tcPr>
          <w:p w14:paraId="3A64F909" w14:textId="394B051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F. M. H. M. Dupuits; P. Pop; A. Hasman; H. J. A. Schouten. "A rational request behavior: The development of prediction instruments regarding thyroid function tests in primary care". 1999. Methods of Information in Medicine. 10.1055/s-0038-1634145.</w:t>
            </w:r>
          </w:p>
        </w:tc>
        <w:tc>
          <w:tcPr>
            <w:tcW w:w="2960" w:type="dxa"/>
            <w:vAlign w:val="center"/>
          </w:tcPr>
          <w:p w14:paraId="4EB29E11" w14:textId="0E0F0B7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Not retrieved</w:t>
            </w:r>
          </w:p>
        </w:tc>
      </w:tr>
      <w:tr w:rsidR="0008091F" w:rsidRPr="00407851" w14:paraId="3F59D520" w14:textId="77777777" w:rsidTr="00C541F3">
        <w:tc>
          <w:tcPr>
            <w:tcW w:w="538" w:type="dxa"/>
            <w:vAlign w:val="center"/>
          </w:tcPr>
          <w:p w14:paraId="65B72176" w14:textId="115E1CEC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0494" w:type="dxa"/>
            <w:vAlign w:val="center"/>
          </w:tcPr>
          <w:p w14:paraId="3D8B9E48" w14:textId="7236977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M. Shinwa; A. Bossert; I. Chen; A. Cushing; A. S. Dunn; J. Poeran; S. Weinstein; H. J. Cho.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"THINK" Before You Order: Multidisciplinary Initiative to Reduce Unnecessary Lab Testing"". 2019. Journal for healthcare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quality :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official publication of the National Association for Healthcare Quality. https://dx.doi.org/10.1097/JHQ.0000000000000157.</w:t>
            </w:r>
          </w:p>
        </w:tc>
        <w:tc>
          <w:tcPr>
            <w:tcW w:w="2960" w:type="dxa"/>
            <w:vAlign w:val="center"/>
          </w:tcPr>
          <w:p w14:paraId="30441802" w14:textId="335E5B0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Not retrieved</w:t>
            </w:r>
          </w:p>
        </w:tc>
      </w:tr>
      <w:tr w:rsidR="00D26BEF" w:rsidRPr="00407851" w14:paraId="1AF5146D" w14:textId="77777777" w:rsidTr="00C541F3">
        <w:tc>
          <w:tcPr>
            <w:tcW w:w="13992" w:type="dxa"/>
            <w:gridSpan w:val="3"/>
            <w:shd w:val="clear" w:color="auto" w:fill="F2CEED" w:themeFill="accent5" w:themeFillTint="33"/>
            <w:vAlign w:val="center"/>
          </w:tcPr>
          <w:p w14:paraId="18D0BD26" w14:textId="5213A8B1" w:rsidR="00D26BEF" w:rsidRPr="00407851" w:rsidRDefault="00D26BEF" w:rsidP="0008091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Identification through literature search: other methods (n = 1</w:t>
            </w:r>
            <w:r w:rsidR="005869DB"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Pr="00407851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08091F" w:rsidRPr="00407851" w14:paraId="3367242B" w14:textId="77777777" w:rsidTr="00C541F3">
        <w:tc>
          <w:tcPr>
            <w:tcW w:w="538" w:type="dxa"/>
            <w:vAlign w:val="center"/>
          </w:tcPr>
          <w:p w14:paraId="4FA067B4" w14:textId="6513AE20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0494" w:type="dxa"/>
            <w:vAlign w:val="center"/>
          </w:tcPr>
          <w:p w14:paraId="57B74C8A" w14:textId="7171A6B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T. A. May; M. Clancy; J. Critchfield; F. Ebeling; A. Enriquez; C. Gallagher; J. Genevro; J. Kloo; P. Lewis; R. Smith; V. L. Ng. "Reducing Unnecessary Inpatient Laboratory Testing in a Teaching Hospital". 2006. American Journal of Clinical Pathology. 10.1309/WP59YM73L6CEGX2F.</w:t>
            </w:r>
          </w:p>
        </w:tc>
        <w:tc>
          <w:tcPr>
            <w:tcW w:w="2960" w:type="dxa"/>
            <w:vAlign w:val="center"/>
          </w:tcPr>
          <w:p w14:paraId="4816F2A3" w14:textId="301613A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Conference Abstract</w:t>
            </w:r>
          </w:p>
        </w:tc>
      </w:tr>
      <w:tr w:rsidR="0008091F" w:rsidRPr="00407851" w14:paraId="1D1CF0FB" w14:textId="77777777" w:rsidTr="00C541F3">
        <w:tc>
          <w:tcPr>
            <w:tcW w:w="538" w:type="dxa"/>
            <w:vAlign w:val="center"/>
          </w:tcPr>
          <w:p w14:paraId="443B6EC0" w14:textId="3F0BF251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0494" w:type="dxa"/>
            <w:vAlign w:val="center"/>
          </w:tcPr>
          <w:p w14:paraId="3714906B" w14:textId="4C90207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W. B. Applegate; M. D. Bennett; L. Chilton; B. J. Skipper; R. E. White. "Impact of a Cost‐Containment Educational Program on Housestaff Ambulatory Clinic Charges". 1983. Medical Care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2AF53C74" w14:textId="25CB0F3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494A6D1F" w14:textId="77777777" w:rsidTr="00C541F3">
        <w:tc>
          <w:tcPr>
            <w:tcW w:w="538" w:type="dxa"/>
            <w:vAlign w:val="center"/>
          </w:tcPr>
          <w:p w14:paraId="25414914" w14:textId="485BEE75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0494" w:type="dxa"/>
            <w:vAlign w:val="center"/>
          </w:tcPr>
          <w:p w14:paraId="549D4407" w14:textId="7A144D7B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N. Baral; B. C. Koner; M. Lamsal; I. Niraula; S. Dhungel.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"Thyroid function testing in eastern Nepal and the impact of CME on subsequent requests". 2001. Tropical doctor. 10.1177/004947550103100314.</w:t>
            </w:r>
          </w:p>
        </w:tc>
        <w:tc>
          <w:tcPr>
            <w:tcW w:w="2960" w:type="dxa"/>
            <w:vAlign w:val="center"/>
          </w:tcPr>
          <w:p w14:paraId="3047B07D" w14:textId="77ED5BF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0F72EC38" w14:textId="77777777" w:rsidTr="00C541F3">
        <w:tc>
          <w:tcPr>
            <w:tcW w:w="538" w:type="dxa"/>
            <w:vAlign w:val="center"/>
          </w:tcPr>
          <w:p w14:paraId="7CFF455C" w14:textId="09D7E0F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0494" w:type="dxa"/>
            <w:vAlign w:val="center"/>
          </w:tcPr>
          <w:p w14:paraId="6814DD78" w14:textId="67EE35B3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P. M. W. Janssens; G. Wasser.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"Managing laboratory test ordering through test frequency filtering". 2013. Clinical chemistry and laboratory medicine. 10.1515/cclm-2012-0841.</w:t>
            </w:r>
          </w:p>
        </w:tc>
        <w:tc>
          <w:tcPr>
            <w:tcW w:w="2960" w:type="dxa"/>
            <w:vAlign w:val="center"/>
          </w:tcPr>
          <w:p w14:paraId="038138F6" w14:textId="388EF09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49F954AA" w14:textId="77777777" w:rsidTr="00C541F3">
        <w:tc>
          <w:tcPr>
            <w:tcW w:w="538" w:type="dxa"/>
            <w:vAlign w:val="center"/>
          </w:tcPr>
          <w:p w14:paraId="6A192AA5" w14:textId="39DE0AC5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0494" w:type="dxa"/>
            <w:vAlign w:val="center"/>
          </w:tcPr>
          <w:p w14:paraId="6285E7C3" w14:textId="5EAFAAAA" w:rsidR="0008091F" w:rsidRPr="00407851" w:rsidRDefault="0008091F" w:rsidP="0008091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G.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Lippi;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M. Brambilla; P. Bonelli; R. Aloe; A. Balestrino; A. Nardelli; G. P. Ceda; M. Fabi.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"Effectiveness of a computerized alert system based on re-testing intervals for limiting the inappropriateness of laboratory test requests". 2015. Clinical biochemistry. 10.1016/j.clinbiochem.2015.06.006.</w:t>
            </w:r>
          </w:p>
        </w:tc>
        <w:tc>
          <w:tcPr>
            <w:tcW w:w="2960" w:type="dxa"/>
            <w:vAlign w:val="center"/>
          </w:tcPr>
          <w:p w14:paraId="46190C4A" w14:textId="14331A3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Different aim</w:t>
            </w:r>
          </w:p>
        </w:tc>
      </w:tr>
      <w:tr w:rsidR="0008091F" w:rsidRPr="00407851" w14:paraId="75FB5113" w14:textId="77777777" w:rsidTr="00C541F3">
        <w:tc>
          <w:tcPr>
            <w:tcW w:w="538" w:type="dxa"/>
            <w:vAlign w:val="center"/>
          </w:tcPr>
          <w:p w14:paraId="5CF66DCA" w14:textId="164FF36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0494" w:type="dxa"/>
            <w:vAlign w:val="center"/>
          </w:tcPr>
          <w:p w14:paraId="74DED61E" w14:textId="0782983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J. Trietsch; B. van Steenkiste; R. Grol; B. Winkens; H. Ulenkate; J. Metsemakers; T. van der Weijden.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"Effect of audit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and feedback with peer review on general practitioners' prescribing and test ordering performance: a cluster-randomized controlled trial". 2017. BMC family practice. 10.1186/s12875-017-0605-5.</w:t>
            </w:r>
          </w:p>
        </w:tc>
        <w:tc>
          <w:tcPr>
            <w:tcW w:w="2960" w:type="dxa"/>
            <w:vAlign w:val="center"/>
          </w:tcPr>
          <w:p w14:paraId="23C920C8" w14:textId="38171C3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Different aim</w:t>
            </w:r>
          </w:p>
        </w:tc>
      </w:tr>
      <w:tr w:rsidR="0008091F" w:rsidRPr="00407851" w14:paraId="71167F1E" w14:textId="77777777" w:rsidTr="00C541F3">
        <w:tc>
          <w:tcPr>
            <w:tcW w:w="538" w:type="dxa"/>
            <w:vAlign w:val="center"/>
          </w:tcPr>
          <w:p w14:paraId="08D6AAD0" w14:textId="14393CA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0494" w:type="dxa"/>
            <w:vAlign w:val="center"/>
          </w:tcPr>
          <w:p w14:paraId="2E63A84F" w14:textId="69A29C2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FC4B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D. W. Bates; G. J. Kuperman; E. Rittenberg; J. M. Teich; J. Fiskio; N. Ma'luf; A. Onderdonk; D. Wybenga; J. Winkelman; T. A. Brennan; A. L. Komaroff; M. Tanasijevic.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"A randomized trial of a computer-based intervention to reduce utilization of redundant laboratory tests". 1999. The American journal of medicine. 10.1016/s0002-9343(98)00410-0.</w:t>
            </w:r>
          </w:p>
        </w:tc>
        <w:tc>
          <w:tcPr>
            <w:tcW w:w="2960" w:type="dxa"/>
            <w:vAlign w:val="center"/>
          </w:tcPr>
          <w:p w14:paraId="403CA1C3" w14:textId="52A3D34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514CE80" w14:textId="77777777" w:rsidTr="00C541F3">
        <w:tc>
          <w:tcPr>
            <w:tcW w:w="538" w:type="dxa"/>
            <w:vAlign w:val="center"/>
          </w:tcPr>
          <w:p w14:paraId="518E825F" w14:textId="72D815F9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0494" w:type="dxa"/>
            <w:vAlign w:val="center"/>
          </w:tcPr>
          <w:p w14:paraId="632C6182" w14:textId="244583D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R. L. Braham; H. S. Ruchlin.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"Physician practice profiles: a case study of the use of audit and feedback in an ambulatory care group practice". 1987. Health care management review. 10.1097/00004010-198701230-00005.</w:t>
            </w:r>
          </w:p>
        </w:tc>
        <w:tc>
          <w:tcPr>
            <w:tcW w:w="2960" w:type="dxa"/>
            <w:vAlign w:val="center"/>
          </w:tcPr>
          <w:p w14:paraId="38A5A0C1" w14:textId="35E77B61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6C2D2FAF" w14:textId="77777777" w:rsidTr="00C541F3">
        <w:tc>
          <w:tcPr>
            <w:tcW w:w="538" w:type="dxa"/>
            <w:vAlign w:val="center"/>
          </w:tcPr>
          <w:p w14:paraId="6CC1E468" w14:textId="66CFECB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0494" w:type="dxa"/>
            <w:vAlign w:val="center"/>
          </w:tcPr>
          <w:p w14:paraId="65645141" w14:textId="41170B3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P. S. Bunting; C. van Walraven. "Effect of a controlled feedback intervention on laboratory test ordering by community physicians". 2004. Clinical chemistry. 10.1373/clinchem.2003.025098.</w:t>
            </w:r>
          </w:p>
        </w:tc>
        <w:tc>
          <w:tcPr>
            <w:tcW w:w="2960" w:type="dxa"/>
            <w:vAlign w:val="center"/>
          </w:tcPr>
          <w:p w14:paraId="548E24F8" w14:textId="03404F90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1D55488B" w14:textId="77777777" w:rsidTr="00C541F3">
        <w:tc>
          <w:tcPr>
            <w:tcW w:w="538" w:type="dxa"/>
            <w:vAlign w:val="center"/>
          </w:tcPr>
          <w:p w14:paraId="16971BAF" w14:textId="51B8FAA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0494" w:type="dxa"/>
            <w:vAlign w:val="center"/>
          </w:tcPr>
          <w:p w14:paraId="3E0DCAD0" w14:textId="40713DD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R. Calderon-Margalit; S. Mor-Yosef; M. Mayer; B. Adler; S. C. Shapira. "An administrative intervention to improve the utilization of laboratory tests within a university hospital". 2005. International journal for quality in health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care :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journal of the International Society for Quality in Health Care. 10.1093/intqhc/mzi025.</w:t>
            </w:r>
          </w:p>
        </w:tc>
        <w:tc>
          <w:tcPr>
            <w:tcW w:w="2960" w:type="dxa"/>
            <w:vAlign w:val="center"/>
          </w:tcPr>
          <w:p w14:paraId="322A56EB" w14:textId="034DC7D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DEE38AE" w14:textId="77777777" w:rsidTr="00C541F3">
        <w:tc>
          <w:tcPr>
            <w:tcW w:w="538" w:type="dxa"/>
            <w:vAlign w:val="center"/>
          </w:tcPr>
          <w:p w14:paraId="29ADD3F2" w14:textId="4075A2A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0494" w:type="dxa"/>
            <w:vAlign w:val="center"/>
          </w:tcPr>
          <w:p w14:paraId="0CA8AF54" w14:textId="5E92437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L. C. Hampers; S. Cha; D. J. Gutglass; S. E. Krug; H. J. Binns. "The effect of price information on test-ordering behavior and patient outcomes in a pediatric emergency department". 1999. Pediatrics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3E5AD6C6" w14:textId="2335D99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06766652" w14:textId="77777777" w:rsidTr="00C541F3">
        <w:tc>
          <w:tcPr>
            <w:tcW w:w="538" w:type="dxa"/>
            <w:vAlign w:val="center"/>
          </w:tcPr>
          <w:p w14:paraId="0B4442CB" w14:textId="7BEDB868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0494" w:type="dxa"/>
            <w:vAlign w:val="center"/>
          </w:tcPr>
          <w:p w14:paraId="54C31A1F" w14:textId="50A7D662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C. B. Lyle; R. F. Bianchi; J. H. Harris; Z. L. Wood. "Teaching cost containment to house officers at Charlotte Memorial Hospital". 1979. Journal of medical education. 10.1097/00001888-197911000-00005.</w:t>
            </w:r>
          </w:p>
        </w:tc>
        <w:tc>
          <w:tcPr>
            <w:tcW w:w="2960" w:type="dxa"/>
            <w:vAlign w:val="center"/>
          </w:tcPr>
          <w:p w14:paraId="5BCDEFD3" w14:textId="0378ECD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7DC1336" w14:textId="77777777" w:rsidTr="00C541F3">
        <w:tc>
          <w:tcPr>
            <w:tcW w:w="538" w:type="dxa"/>
            <w:vAlign w:val="center"/>
          </w:tcPr>
          <w:p w14:paraId="42F4D0AA" w14:textId="69C86284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0494" w:type="dxa"/>
            <w:vAlign w:val="center"/>
          </w:tcPr>
          <w:p w14:paraId="44F5F129" w14:textId="74BC16E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A. Sharma; M. Salzmann. "The effect of automated test rejection on repeat requesting". 2007. Journal of clinical pathology. 10.1136/jcp.2006.037408.</w:t>
            </w:r>
          </w:p>
        </w:tc>
        <w:tc>
          <w:tcPr>
            <w:tcW w:w="2960" w:type="dxa"/>
            <w:vAlign w:val="center"/>
          </w:tcPr>
          <w:p w14:paraId="2A317ED9" w14:textId="2A94BCC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F0BE06F" w14:textId="77777777" w:rsidTr="00C541F3">
        <w:tc>
          <w:tcPr>
            <w:tcW w:w="538" w:type="dxa"/>
            <w:vAlign w:val="center"/>
          </w:tcPr>
          <w:p w14:paraId="60EB6E24" w14:textId="47786228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0494" w:type="dxa"/>
            <w:vAlign w:val="center"/>
          </w:tcPr>
          <w:p w14:paraId="42ED530A" w14:textId="6A6C7EF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M. T. Silvestri; X. Xu; T. Long; T. Bongiovanni; S. L. Bernstein; S. I. Chaudhry; J. I. Silvestri; M. Stolar; E. J. Greene; J. D. Dziura; C. P. Gross; H. M. Krumholz. "Impact of Cost Display on Ordering Patterns for Hospital Laboratory and Imaging Services". 2018. Journal of general internal medicine. 10.1007/s11606-018-4495-6.</w:t>
            </w:r>
          </w:p>
        </w:tc>
        <w:tc>
          <w:tcPr>
            <w:tcW w:w="2960" w:type="dxa"/>
            <w:vAlign w:val="center"/>
          </w:tcPr>
          <w:p w14:paraId="2597790E" w14:textId="28AF4AB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BE28A48" w14:textId="77777777" w:rsidTr="00C541F3">
        <w:tc>
          <w:tcPr>
            <w:tcW w:w="538" w:type="dxa"/>
            <w:vAlign w:val="center"/>
          </w:tcPr>
          <w:p w14:paraId="78A8E149" w14:textId="705A6A33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0494" w:type="dxa"/>
            <w:vAlign w:val="center"/>
          </w:tcPr>
          <w:p w14:paraId="01D794C6" w14:textId="3804FD3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B. D. Sommers; N. Desai; J. Fiskio; A. Licurse; M. Thorndike; J. T. Katz; D. W. Bates. "An educational intervention to improve cost-effective care among medicine housestaff: a randomized controlled trial". 2012. Academic </w:t>
            </w:r>
            <w:proofErr w:type="gramStart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medicine :</w:t>
            </w:r>
            <w:proofErr w:type="gramEnd"/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journal of the Association of American Medical Colleges. 10.1097/ACM.0b013e31825373b3.</w:t>
            </w:r>
          </w:p>
        </w:tc>
        <w:tc>
          <w:tcPr>
            <w:tcW w:w="2960" w:type="dxa"/>
            <w:vAlign w:val="center"/>
          </w:tcPr>
          <w:p w14:paraId="46732F18" w14:textId="7544358E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3BFA40B6" w14:textId="77777777" w:rsidTr="00C541F3">
        <w:tc>
          <w:tcPr>
            <w:tcW w:w="538" w:type="dxa"/>
            <w:vAlign w:val="center"/>
          </w:tcPr>
          <w:p w14:paraId="2F790FF1" w14:textId="57A92647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0494" w:type="dxa"/>
            <w:vAlign w:val="center"/>
          </w:tcPr>
          <w:p w14:paraId="52655BC7" w14:textId="306A9D3D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W. H. J. M. Verstappen; T. van der Weijden; J. Sijbrandij; I. Smeele; J. Hermsen; J. M. Grimshaw; R. Grol.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"Effect of a practice-based strategy on test ordering performance of primary care physicians: a randomized trial". 2003. JAMA</w:t>
            </w:r>
            <w:r w:rsidR="00652C05"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60" w:type="dxa"/>
            <w:vAlign w:val="center"/>
          </w:tcPr>
          <w:p w14:paraId="157EC939" w14:textId="06811794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71ADE6CC" w14:textId="77777777" w:rsidTr="00C541F3">
        <w:tc>
          <w:tcPr>
            <w:tcW w:w="538" w:type="dxa"/>
            <w:vAlign w:val="center"/>
          </w:tcPr>
          <w:p w14:paraId="53514DE4" w14:textId="0F2E6676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0494" w:type="dxa"/>
            <w:vAlign w:val="center"/>
          </w:tcPr>
          <w:p w14:paraId="71260B9A" w14:textId="4694D6E5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FC4BAA">
              <w:rPr>
                <w:rFonts w:ascii="Calibri" w:hAnsi="Calibri" w:cs="Calibri"/>
                <w:color w:val="000000"/>
                <w:sz w:val="22"/>
                <w:szCs w:val="22"/>
                <w:lang w:val="de-DE"/>
              </w:rPr>
              <w:t xml:space="preserve">R. A. Winkens; P. Pop; R. P. Grol; A. D. Kester; J. A. Knottnerus. </w:t>
            </w: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"Effect of feedback on test ordering behaviour of general practitioners". 1992. BMJ (Clinical research ed.). 10.1136/bmj.304.6834.1093.</w:t>
            </w:r>
          </w:p>
        </w:tc>
        <w:tc>
          <w:tcPr>
            <w:tcW w:w="2960" w:type="dxa"/>
            <w:vAlign w:val="center"/>
          </w:tcPr>
          <w:p w14:paraId="5B9802BD" w14:textId="3692074A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No (separate) TFT reporting</w:t>
            </w:r>
          </w:p>
        </w:tc>
      </w:tr>
      <w:tr w:rsidR="0008091F" w:rsidRPr="00407851" w14:paraId="42AA192C" w14:textId="77777777" w:rsidTr="00C541F3">
        <w:tc>
          <w:tcPr>
            <w:tcW w:w="538" w:type="dxa"/>
            <w:vAlign w:val="center"/>
          </w:tcPr>
          <w:p w14:paraId="6E1B2E74" w14:textId="021D693B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0494" w:type="dxa"/>
            <w:vAlign w:val="center"/>
          </w:tcPr>
          <w:p w14:paraId="23D2059D" w14:textId="7324A14C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L. S. Feldman; H. M. Shihab; D. Thiemann; H.-C. Yeh; M. Ardolino; S. Mandell; D. J. Brotman. "Impact of providing fee data on laboratory test ordering: a controlled clinical trial". 2013. JAMA internal medicine. 10.1001/jamainternmed.2013.232.</w:t>
            </w:r>
          </w:p>
        </w:tc>
        <w:tc>
          <w:tcPr>
            <w:tcW w:w="2960" w:type="dxa"/>
            <w:vAlign w:val="center"/>
          </w:tcPr>
          <w:p w14:paraId="4B2E1A0C" w14:textId="5F4CE528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TFTs in control group</w:t>
            </w:r>
          </w:p>
        </w:tc>
      </w:tr>
      <w:tr w:rsidR="0008091F" w:rsidRPr="00407851" w14:paraId="63A7AE97" w14:textId="77777777" w:rsidTr="00C541F3">
        <w:tc>
          <w:tcPr>
            <w:tcW w:w="538" w:type="dxa"/>
            <w:vAlign w:val="center"/>
          </w:tcPr>
          <w:p w14:paraId="3AF98522" w14:textId="3D5A9DED" w:rsidR="0008091F" w:rsidRPr="00407851" w:rsidRDefault="0008091F" w:rsidP="000809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91</w:t>
            </w:r>
          </w:p>
        </w:tc>
        <w:tc>
          <w:tcPr>
            <w:tcW w:w="10494" w:type="dxa"/>
            <w:vAlign w:val="center"/>
          </w:tcPr>
          <w:p w14:paraId="11753602" w14:textId="240015CF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V. Shalev; G. Chodick; A. D. Heymann. "Format change of a laboratory test order form affects physician behavior". 2009. International journal of medical informatics. 10.1016/j.ijmedinf.2009.04.011.</w:t>
            </w:r>
          </w:p>
        </w:tc>
        <w:tc>
          <w:tcPr>
            <w:tcW w:w="2960" w:type="dxa"/>
            <w:vAlign w:val="center"/>
          </w:tcPr>
          <w:p w14:paraId="58A5973C" w14:textId="32517DB7" w:rsidR="0008091F" w:rsidRPr="00407851" w:rsidRDefault="0008091F" w:rsidP="0008091F">
            <w:pPr>
              <w:rPr>
                <w:rFonts w:ascii="Calibri" w:hAnsi="Calibri" w:cs="Calibri"/>
                <w:sz w:val="22"/>
                <w:szCs w:val="22"/>
              </w:rPr>
            </w:pPr>
            <w:r w:rsidRPr="00407851">
              <w:rPr>
                <w:rFonts w:ascii="Calibri" w:hAnsi="Calibri" w:cs="Calibri"/>
                <w:color w:val="000000"/>
                <w:sz w:val="22"/>
                <w:szCs w:val="22"/>
              </w:rPr>
              <w:t>TFTs in control group</w:t>
            </w:r>
          </w:p>
        </w:tc>
      </w:tr>
    </w:tbl>
    <w:p w14:paraId="3931A6B4" w14:textId="77777777" w:rsidR="00FE1C9C" w:rsidRDefault="00FE1C9C" w:rsidP="00FE1C9C">
      <w:pPr>
        <w:rPr>
          <w:rFonts w:ascii="Calibri" w:hAnsi="Calibri" w:cs="Calibri"/>
          <w:sz w:val="22"/>
          <w:szCs w:val="22"/>
        </w:rPr>
      </w:pPr>
    </w:p>
    <w:p w14:paraId="4E108F66" w14:textId="285842AC" w:rsidR="00F018AF" w:rsidRPr="00F018AF" w:rsidRDefault="00F018AF" w:rsidP="00FE1C9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Abbreviations: </w:t>
      </w:r>
      <w:r>
        <w:rPr>
          <w:rFonts w:ascii="Calibri" w:hAnsi="Calibri" w:cs="Calibri"/>
          <w:sz w:val="22"/>
          <w:szCs w:val="22"/>
        </w:rPr>
        <w:t>TFT = Thyroid Function Test.</w:t>
      </w:r>
    </w:p>
    <w:sectPr w:rsidR="00F018AF" w:rsidRPr="00F018AF" w:rsidSect="00311E2F">
      <w:footerReference w:type="default" r:id="rId6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64E84" w14:textId="77777777" w:rsidR="00BF6CDA" w:rsidRDefault="00BF6CDA" w:rsidP="005C4891">
      <w:pPr>
        <w:spacing w:after="0" w:line="240" w:lineRule="auto"/>
      </w:pPr>
      <w:r>
        <w:separator/>
      </w:r>
    </w:p>
  </w:endnote>
  <w:endnote w:type="continuationSeparator" w:id="0">
    <w:p w14:paraId="05F51987" w14:textId="77777777" w:rsidR="00BF6CDA" w:rsidRDefault="00BF6CDA" w:rsidP="005C4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8519288"/>
      <w:docPartObj>
        <w:docPartGallery w:val="Page Numbers (Bottom of Page)"/>
        <w:docPartUnique/>
      </w:docPartObj>
    </w:sdtPr>
    <w:sdtContent>
      <w:p w14:paraId="5D4318B6" w14:textId="1C7BED5D" w:rsidR="005C4891" w:rsidRDefault="005C489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3F9" w:rsidRPr="000B73F9">
          <w:rPr>
            <w:noProof/>
            <w:lang w:val="en-GB"/>
          </w:rPr>
          <w:t>1</w:t>
        </w:r>
        <w:r>
          <w:fldChar w:fldCharType="end"/>
        </w:r>
      </w:p>
    </w:sdtContent>
  </w:sdt>
  <w:p w14:paraId="3B1D1871" w14:textId="77777777" w:rsidR="005C4891" w:rsidRDefault="005C48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2223F" w14:textId="77777777" w:rsidR="00BF6CDA" w:rsidRDefault="00BF6CDA" w:rsidP="005C4891">
      <w:pPr>
        <w:spacing w:after="0" w:line="240" w:lineRule="auto"/>
      </w:pPr>
      <w:r>
        <w:separator/>
      </w:r>
    </w:p>
  </w:footnote>
  <w:footnote w:type="continuationSeparator" w:id="0">
    <w:p w14:paraId="65C8E6DD" w14:textId="77777777" w:rsidR="00BF6CDA" w:rsidRDefault="00BF6CDA" w:rsidP="005C4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D45"/>
    <w:rsid w:val="00003BDC"/>
    <w:rsid w:val="0008091F"/>
    <w:rsid w:val="000B73F9"/>
    <w:rsid w:val="001B39BF"/>
    <w:rsid w:val="001D6273"/>
    <w:rsid w:val="00291BB7"/>
    <w:rsid w:val="00311E2F"/>
    <w:rsid w:val="003263B7"/>
    <w:rsid w:val="003906B4"/>
    <w:rsid w:val="003F2D45"/>
    <w:rsid w:val="00403E8F"/>
    <w:rsid w:val="00407851"/>
    <w:rsid w:val="004B39E9"/>
    <w:rsid w:val="005869DB"/>
    <w:rsid w:val="005C43A8"/>
    <w:rsid w:val="005C4891"/>
    <w:rsid w:val="00652C05"/>
    <w:rsid w:val="00664EC3"/>
    <w:rsid w:val="006B576B"/>
    <w:rsid w:val="006D7C79"/>
    <w:rsid w:val="0074603F"/>
    <w:rsid w:val="0075553C"/>
    <w:rsid w:val="007A12BF"/>
    <w:rsid w:val="007A14DF"/>
    <w:rsid w:val="007E1634"/>
    <w:rsid w:val="007F36B4"/>
    <w:rsid w:val="00801AFB"/>
    <w:rsid w:val="00883A88"/>
    <w:rsid w:val="00930E62"/>
    <w:rsid w:val="009C294B"/>
    <w:rsid w:val="009F38BF"/>
    <w:rsid w:val="00A13B2D"/>
    <w:rsid w:val="00A352A0"/>
    <w:rsid w:val="00B57D52"/>
    <w:rsid w:val="00BB7133"/>
    <w:rsid w:val="00BD3C0A"/>
    <w:rsid w:val="00BF6CDA"/>
    <w:rsid w:val="00C541F3"/>
    <w:rsid w:val="00D107E0"/>
    <w:rsid w:val="00D26BEF"/>
    <w:rsid w:val="00D27985"/>
    <w:rsid w:val="00D3586C"/>
    <w:rsid w:val="00D470B2"/>
    <w:rsid w:val="00E14EBE"/>
    <w:rsid w:val="00E757C6"/>
    <w:rsid w:val="00ED1076"/>
    <w:rsid w:val="00F018AF"/>
    <w:rsid w:val="00F05683"/>
    <w:rsid w:val="00F14764"/>
    <w:rsid w:val="00FA0FAF"/>
    <w:rsid w:val="00FC4BAA"/>
    <w:rsid w:val="00FE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A1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F2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2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2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2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2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2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2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2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2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F2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2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2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2D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2D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2D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2D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2D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2D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2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2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2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2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2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2D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2D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2D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2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2D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2D4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35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E1C9C"/>
    <w:rPr>
      <w:color w:val="666666"/>
    </w:rPr>
  </w:style>
  <w:style w:type="paragraph" w:customStyle="1" w:styleId="CitaviBibliographyEntry">
    <w:name w:val="Citavi Bibliography Entry"/>
    <w:basedOn w:val="Standard"/>
    <w:link w:val="CitaviBibliographyEntryChar"/>
    <w:uiPriority w:val="99"/>
    <w:rsid w:val="00FE1C9C"/>
    <w:pPr>
      <w:spacing w:after="120"/>
    </w:pPr>
  </w:style>
  <w:style w:type="character" w:customStyle="1" w:styleId="CitaviBibliographyEntryChar">
    <w:name w:val="Citavi Bibliography Entry Char"/>
    <w:basedOn w:val="Absatz-Standardschriftart"/>
    <w:link w:val="CitaviBibliographyEntry"/>
    <w:uiPriority w:val="99"/>
    <w:rsid w:val="00FE1C9C"/>
  </w:style>
  <w:style w:type="paragraph" w:customStyle="1" w:styleId="CitaviBibliographyHeading">
    <w:name w:val="Citavi Bibliography Heading"/>
    <w:basedOn w:val="berschrift1"/>
    <w:link w:val="CitaviBibliographyHeadingChar"/>
    <w:uiPriority w:val="99"/>
    <w:rsid w:val="00FE1C9C"/>
  </w:style>
  <w:style w:type="character" w:customStyle="1" w:styleId="CitaviBibliographyHeadingChar">
    <w:name w:val="Citavi Bibliography Heading Char"/>
    <w:basedOn w:val="Absatz-Standardschriftart"/>
    <w:link w:val="CitaviBibliographyHeading"/>
    <w:uiPriority w:val="99"/>
    <w:rsid w:val="00FE1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CitaviChapterBibliographyHeading">
    <w:name w:val="Citavi Chapter Bibliography Heading"/>
    <w:basedOn w:val="berschrift2"/>
    <w:link w:val="CitaviChapterBibliographyHeadingChar"/>
    <w:uiPriority w:val="99"/>
    <w:rsid w:val="00FE1C9C"/>
  </w:style>
  <w:style w:type="character" w:customStyle="1" w:styleId="CitaviChapterBibliographyHeadingChar">
    <w:name w:val="Citavi Chapter Bibliography Heading Char"/>
    <w:basedOn w:val="Absatz-Standardschriftart"/>
    <w:link w:val="CitaviChapterBibliographyHeading"/>
    <w:uiPriority w:val="99"/>
    <w:rsid w:val="00FE1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berschrift2"/>
    <w:link w:val="CitaviBibliographySubheading1Char"/>
    <w:uiPriority w:val="99"/>
    <w:rsid w:val="00FE1C9C"/>
    <w:pPr>
      <w:spacing w:after="0" w:line="240" w:lineRule="auto"/>
      <w:outlineLvl w:val="9"/>
    </w:pPr>
  </w:style>
  <w:style w:type="character" w:customStyle="1" w:styleId="CitaviBibliographySubheading1Char">
    <w:name w:val="Citavi Bibliography Subheading 1 Char"/>
    <w:basedOn w:val="Absatz-Standardschriftart"/>
    <w:link w:val="CitaviBibliographySubheading1"/>
    <w:uiPriority w:val="99"/>
    <w:rsid w:val="00FE1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2">
    <w:name w:val="Citavi Bibliography Subheading 2"/>
    <w:basedOn w:val="berschrift3"/>
    <w:link w:val="CitaviBibliographySubheading2Char"/>
    <w:uiPriority w:val="99"/>
    <w:rsid w:val="00FE1C9C"/>
    <w:pPr>
      <w:spacing w:after="0" w:line="240" w:lineRule="auto"/>
      <w:outlineLvl w:val="9"/>
    </w:pPr>
  </w:style>
  <w:style w:type="character" w:customStyle="1" w:styleId="CitaviBibliographySubheading2Char">
    <w:name w:val="Citavi Bibliography Subheading 2 Char"/>
    <w:basedOn w:val="Absatz-Standardschriftart"/>
    <w:link w:val="CitaviBibliographySubheading2"/>
    <w:uiPriority w:val="99"/>
    <w:rsid w:val="00FE1C9C"/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CitaviBibliographySubheading3">
    <w:name w:val="Citavi Bibliography Subheading 3"/>
    <w:basedOn w:val="berschrift4"/>
    <w:link w:val="CitaviBibliographySubheading3Char"/>
    <w:uiPriority w:val="99"/>
    <w:rsid w:val="00FE1C9C"/>
    <w:pPr>
      <w:spacing w:after="0" w:line="240" w:lineRule="auto"/>
      <w:outlineLvl w:val="9"/>
    </w:pPr>
  </w:style>
  <w:style w:type="character" w:customStyle="1" w:styleId="CitaviBibliographySubheading3Char">
    <w:name w:val="Citavi Bibliography Subheading 3 Char"/>
    <w:basedOn w:val="Absatz-Standardschriftart"/>
    <w:link w:val="CitaviBibliographySubheading3"/>
    <w:uiPriority w:val="99"/>
    <w:rsid w:val="00FE1C9C"/>
    <w:rPr>
      <w:rFonts w:eastAsiaTheme="majorEastAsia" w:cstheme="majorBidi"/>
      <w:i/>
      <w:iCs/>
      <w:color w:val="0F476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Char"/>
    <w:uiPriority w:val="99"/>
    <w:rsid w:val="00FE1C9C"/>
    <w:pPr>
      <w:spacing w:after="0" w:line="240" w:lineRule="auto"/>
      <w:outlineLvl w:val="9"/>
    </w:pPr>
  </w:style>
  <w:style w:type="character" w:customStyle="1" w:styleId="CitaviBibliographySubheading4Char">
    <w:name w:val="Citavi Bibliography Subheading 4 Char"/>
    <w:basedOn w:val="Absatz-Standardschriftart"/>
    <w:link w:val="CitaviBibliographySubheading4"/>
    <w:uiPriority w:val="99"/>
    <w:rsid w:val="00FE1C9C"/>
    <w:rPr>
      <w:rFonts w:eastAsiaTheme="majorEastAsia" w:cstheme="majorBidi"/>
      <w:color w:val="0F4761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Char"/>
    <w:uiPriority w:val="99"/>
    <w:rsid w:val="00FE1C9C"/>
    <w:pPr>
      <w:spacing w:line="240" w:lineRule="auto"/>
      <w:outlineLvl w:val="9"/>
    </w:pPr>
  </w:style>
  <w:style w:type="character" w:customStyle="1" w:styleId="CitaviBibliographySubheading5Char">
    <w:name w:val="Citavi Bibliography Subheading 5 Char"/>
    <w:basedOn w:val="Absatz-Standardschriftart"/>
    <w:link w:val="CitaviBibliographySubheading5"/>
    <w:uiPriority w:val="99"/>
    <w:rsid w:val="00FE1C9C"/>
    <w:rPr>
      <w:rFonts w:eastAsiaTheme="majorEastAsia" w:cstheme="majorBidi"/>
      <w:i/>
      <w:iCs/>
      <w:color w:val="595959" w:themeColor="text1" w:themeTint="A6"/>
    </w:rPr>
  </w:style>
  <w:style w:type="paragraph" w:customStyle="1" w:styleId="CitaviBibliographySubheading6">
    <w:name w:val="Citavi Bibliography Subheading 6"/>
    <w:basedOn w:val="berschrift7"/>
    <w:link w:val="CitaviBibliographySubheading6Char"/>
    <w:uiPriority w:val="99"/>
    <w:rsid w:val="00FE1C9C"/>
    <w:pPr>
      <w:spacing w:line="240" w:lineRule="auto"/>
      <w:outlineLvl w:val="9"/>
    </w:pPr>
  </w:style>
  <w:style w:type="character" w:customStyle="1" w:styleId="CitaviBibliographySubheading6Char">
    <w:name w:val="Citavi Bibliography Subheading 6 Char"/>
    <w:basedOn w:val="Absatz-Standardschriftart"/>
    <w:link w:val="CitaviBibliographySubheading6"/>
    <w:uiPriority w:val="99"/>
    <w:rsid w:val="00FE1C9C"/>
    <w:rPr>
      <w:rFonts w:eastAsiaTheme="majorEastAsia" w:cstheme="majorBidi"/>
      <w:color w:val="595959" w:themeColor="text1" w:themeTint="A6"/>
    </w:rPr>
  </w:style>
  <w:style w:type="paragraph" w:customStyle="1" w:styleId="CitaviBibliographySubheading7">
    <w:name w:val="Citavi Bibliography Subheading 7"/>
    <w:basedOn w:val="berschrift8"/>
    <w:link w:val="CitaviBibliographySubheading7Char"/>
    <w:uiPriority w:val="99"/>
    <w:rsid w:val="00FE1C9C"/>
    <w:pPr>
      <w:spacing w:line="240" w:lineRule="auto"/>
      <w:outlineLvl w:val="9"/>
    </w:pPr>
  </w:style>
  <w:style w:type="character" w:customStyle="1" w:styleId="CitaviBibliographySubheading7Char">
    <w:name w:val="Citavi Bibliography Subheading 7 Char"/>
    <w:basedOn w:val="Absatz-Standardschriftart"/>
    <w:link w:val="CitaviBibliographySubheading7"/>
    <w:uiPriority w:val="99"/>
    <w:rsid w:val="00FE1C9C"/>
    <w:rPr>
      <w:rFonts w:eastAsiaTheme="majorEastAsia" w:cstheme="majorBidi"/>
      <w:i/>
      <w:iCs/>
      <w:color w:val="272727" w:themeColor="text1" w:themeTint="D8"/>
    </w:rPr>
  </w:style>
  <w:style w:type="paragraph" w:customStyle="1" w:styleId="CitaviBibliographySubheading8">
    <w:name w:val="Citavi Bibliography Subheading 8"/>
    <w:basedOn w:val="berschrift9"/>
    <w:link w:val="CitaviBibliographySubheading8Char"/>
    <w:uiPriority w:val="99"/>
    <w:rsid w:val="00FE1C9C"/>
    <w:pPr>
      <w:spacing w:line="240" w:lineRule="auto"/>
      <w:outlineLvl w:val="9"/>
    </w:pPr>
  </w:style>
  <w:style w:type="character" w:customStyle="1" w:styleId="CitaviBibliographySubheading8Char">
    <w:name w:val="Citavi Bibliography Subheading 8 Char"/>
    <w:basedOn w:val="Absatz-Standardschriftart"/>
    <w:link w:val="CitaviBibliographySubheading8"/>
    <w:uiPriority w:val="99"/>
    <w:rsid w:val="00FE1C9C"/>
    <w:rPr>
      <w:rFonts w:eastAsiaTheme="majorEastAsia" w:cstheme="majorBidi"/>
      <w:color w:val="272727" w:themeColor="text1" w:themeTint="D8"/>
    </w:rPr>
  </w:style>
  <w:style w:type="character" w:styleId="Zeilennummer">
    <w:name w:val="line number"/>
    <w:basedOn w:val="Absatz-Standardschriftart"/>
    <w:uiPriority w:val="99"/>
    <w:semiHidden/>
    <w:unhideWhenUsed/>
    <w:rsid w:val="005C4891"/>
  </w:style>
  <w:style w:type="paragraph" w:styleId="Kopfzeile">
    <w:name w:val="header"/>
    <w:basedOn w:val="Standard"/>
    <w:link w:val="KopfzeileZchn"/>
    <w:uiPriority w:val="99"/>
    <w:unhideWhenUsed/>
    <w:rsid w:val="005C48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C4891"/>
  </w:style>
  <w:style w:type="paragraph" w:styleId="Fuzeile">
    <w:name w:val="footer"/>
    <w:basedOn w:val="Standard"/>
    <w:link w:val="FuzeileZchn"/>
    <w:uiPriority w:val="99"/>
    <w:unhideWhenUsed/>
    <w:rsid w:val="005C48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C4891"/>
  </w:style>
  <w:style w:type="paragraph" w:styleId="berarbeitung">
    <w:name w:val="Revision"/>
    <w:hidden/>
    <w:uiPriority w:val="99"/>
    <w:semiHidden/>
    <w:rsid w:val="00FC4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3599</Words>
  <Characters>22677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2025-09-23T16:30:00Z</dcterms:created>
  <dcterms:modified xsi:type="dcterms:W3CDTF">2026-02-20T13:14:00Z</dcterms:modified>
</cp:coreProperties>
</file>