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F4ECC" w14:textId="09DEE013" w:rsidR="0095440F" w:rsidRPr="008B701E" w:rsidRDefault="00F707A3" w:rsidP="002B69DD">
      <w:pPr>
        <w:widowControl/>
        <w:wordWrap/>
        <w:autoSpaceDE/>
        <w:autoSpaceDN/>
        <w:spacing w:after="0" w:line="480" w:lineRule="auto"/>
        <w:rPr>
          <w:rFonts w:ascii="Times New Roman" w:hAnsi="Times New Roman" w:cs="Times New Roman"/>
          <w:b/>
          <w:sz w:val="24"/>
          <w:szCs w:val="24"/>
        </w:rPr>
      </w:pPr>
      <w:r w:rsidRPr="008B701E">
        <w:rPr>
          <w:rFonts w:ascii="Times New Roman" w:hAnsi="Times New Roman" w:cs="Times New Roman" w:hint="eastAsia"/>
          <w:b/>
          <w:sz w:val="24"/>
          <w:szCs w:val="24"/>
        </w:rPr>
        <w:t>S</w:t>
      </w:r>
      <w:r w:rsidRPr="008B701E">
        <w:rPr>
          <w:rFonts w:ascii="Times New Roman" w:hAnsi="Times New Roman" w:cs="Times New Roman"/>
          <w:b/>
          <w:sz w:val="24"/>
          <w:szCs w:val="24"/>
        </w:rPr>
        <w:t>upplementary Results</w:t>
      </w:r>
    </w:p>
    <w:p w14:paraId="7D12B464" w14:textId="70114BE6" w:rsidR="00C2251C" w:rsidRPr="008B701E" w:rsidRDefault="00C2251C" w:rsidP="00C2251C">
      <w:pPr>
        <w:spacing w:after="0" w:line="480" w:lineRule="auto"/>
        <w:rPr>
          <w:rFonts w:ascii="Times New Roman" w:hAnsi="Times New Roman" w:cs="Times New Roman"/>
          <w:bCs/>
          <w:i/>
          <w:iCs/>
          <w:sz w:val="24"/>
          <w:szCs w:val="24"/>
        </w:rPr>
      </w:pPr>
      <w:r w:rsidRPr="008B701E">
        <w:rPr>
          <w:rFonts w:ascii="Times New Roman" w:hAnsi="Times New Roman" w:cs="Times New Roman"/>
          <w:bCs/>
          <w:i/>
          <w:iCs/>
          <w:sz w:val="24"/>
        </w:rPr>
        <w:t xml:space="preserve">Secondary </w:t>
      </w:r>
      <w:r w:rsidRPr="00152C10">
        <w:rPr>
          <w:rFonts w:ascii="Times New Roman" w:hAnsi="Times New Roman" w:cs="Times New Roman"/>
          <w:bCs/>
          <w:i/>
          <w:iCs/>
          <w:sz w:val="24"/>
        </w:rPr>
        <w:t>endpoint</w:t>
      </w:r>
      <w:r w:rsidR="00152C10" w:rsidRPr="00152C10">
        <w:rPr>
          <w:rFonts w:ascii="Times New Roman" w:hAnsi="Times New Roman" w:cs="Times New Roman"/>
          <w:bCs/>
          <w:i/>
          <w:iCs/>
          <w:sz w:val="24"/>
        </w:rPr>
        <w:t>: intraoperative core temperature at prespecified time points</w:t>
      </w:r>
    </w:p>
    <w:p w14:paraId="32631DF0" w14:textId="2AD30926" w:rsidR="002B69DD" w:rsidRPr="008B701E" w:rsidRDefault="002B69DD" w:rsidP="002B69DD">
      <w:pPr>
        <w:spacing w:after="0" w:line="480" w:lineRule="auto"/>
        <w:ind w:firstLineChars="200" w:firstLine="480"/>
        <w:rPr>
          <w:rFonts w:ascii="Times New Roman" w:hAnsi="Times New Roman" w:cs="Times New Roman"/>
          <w:bCs/>
          <w:i/>
          <w:iCs/>
          <w:sz w:val="24"/>
          <w:szCs w:val="24"/>
        </w:rPr>
      </w:pPr>
      <w:r w:rsidRPr="008B701E">
        <w:rPr>
          <w:rFonts w:ascii="Times New Roman" w:hAnsi="Times New Roman" w:cs="Times New Roman"/>
          <w:bCs/>
          <w:i/>
          <w:iCs/>
          <w:sz w:val="24"/>
          <w:szCs w:val="24"/>
        </w:rPr>
        <w:t>At 30 min after anesthesia induction</w:t>
      </w:r>
    </w:p>
    <w:p w14:paraId="1F80481F" w14:textId="6299A299" w:rsidR="002B69DD" w:rsidRPr="008B701E" w:rsidRDefault="002B69DD" w:rsidP="002B69DD">
      <w:pPr>
        <w:spacing w:after="0" w:line="480" w:lineRule="auto"/>
        <w:ind w:firstLineChars="200" w:firstLine="480"/>
        <w:rPr>
          <w:rFonts w:ascii="Times New Roman" w:hAnsi="Times New Roman" w:cs="Times New Roman"/>
          <w:sz w:val="24"/>
          <w:szCs w:val="24"/>
        </w:rPr>
      </w:pPr>
      <w:r w:rsidRPr="008B701E">
        <w:rPr>
          <w:rFonts w:ascii="Times New Roman" w:hAnsi="Times New Roman" w:cs="Times New Roman"/>
          <w:sz w:val="24"/>
          <w:szCs w:val="24"/>
        </w:rPr>
        <w:t xml:space="preserve">Of the 16 studies (972 patients) that measured core temperature 30 min after </w:t>
      </w:r>
      <w:r w:rsidRPr="008B701E">
        <w:rPr>
          <w:rFonts w:ascii="Times New Roman" w:eastAsia="맑은 고딕" w:hAnsi="Times New Roman" w:cs="Times New Roman"/>
          <w:sz w:val="24"/>
          <w:szCs w:val="24"/>
        </w:rPr>
        <w:t>anesthesia induction, five studies</w:t>
      </w:r>
      <w:r w:rsidRPr="008B701E">
        <w:rPr>
          <w:rFonts w:ascii="Times New Roman" w:hAnsi="Times New Roman" w:cs="Times New Roman"/>
          <w:sz w:val="24"/>
          <w:szCs w:val="24"/>
        </w:rPr>
        <w:fldChar w:fldCharType="begin">
          <w:fldData xml:space="preserve">PEVuZE5vdGU+PENpdGU+PEF1dGhvcj5LaW08L0F1dGhvcj48WWVhcj4yMDE1PC9ZZWFyPjxSZWNO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</w:fldData>
        </w:fldChar>
      </w:r>
      <w:r w:rsidRPr="008B701E">
        <w:rPr>
          <w:rFonts w:ascii="Times New Roman" w:hAnsi="Times New Roman" w:cs="Times New Roman"/>
          <w:sz w:val="24"/>
          <w:szCs w:val="24"/>
        </w:rPr>
        <w:instrText xml:space="preserve"> ADDIN EN.CITE </w:instrText>
      </w:r>
      <w:r w:rsidRPr="008B701E">
        <w:rPr>
          <w:rFonts w:ascii="Times New Roman" w:hAnsi="Times New Roman" w:cs="Times New Roman"/>
          <w:sz w:val="24"/>
          <w:szCs w:val="24"/>
        </w:rPr>
        <w:fldChar w:fldCharType="begin">
          <w:fldData xml:space="preserve">PEVuZE5vdGU+PENpdGU+PEF1dGhvcj5LaW08L0F1dGhvcj48WWVhcj4yMDE1PC9ZZWFyPjxSZWNO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</w:fldData>
        </w:fldChar>
      </w:r>
      <w:r w:rsidRPr="008B701E">
        <w:rPr>
          <w:rFonts w:ascii="Times New Roman" w:hAnsi="Times New Roman" w:cs="Times New Roman"/>
          <w:sz w:val="24"/>
          <w:szCs w:val="24"/>
        </w:rPr>
        <w:instrText xml:space="preserve"> ADDIN EN.CITE.DATA </w:instrText>
      </w:r>
      <w:r w:rsidRPr="008B701E">
        <w:rPr>
          <w:rFonts w:ascii="Times New Roman" w:hAnsi="Times New Roman" w:cs="Times New Roman"/>
          <w:sz w:val="24"/>
          <w:szCs w:val="24"/>
        </w:rPr>
      </w:r>
      <w:r w:rsidRPr="008B701E">
        <w:rPr>
          <w:rFonts w:ascii="Times New Roman" w:hAnsi="Times New Roman" w:cs="Times New Roman"/>
          <w:sz w:val="24"/>
          <w:szCs w:val="24"/>
        </w:rPr>
        <w:fldChar w:fldCharType="end"/>
      </w:r>
      <w:r w:rsidRPr="008B701E">
        <w:rPr>
          <w:rFonts w:ascii="Times New Roman" w:hAnsi="Times New Roman" w:cs="Times New Roman"/>
          <w:sz w:val="24"/>
          <w:szCs w:val="24"/>
        </w:rPr>
      </w:r>
      <w:r w:rsidRPr="008B701E">
        <w:rPr>
          <w:rFonts w:ascii="Times New Roman" w:hAnsi="Times New Roman" w:cs="Times New Roman"/>
          <w:sz w:val="24"/>
          <w:szCs w:val="24"/>
        </w:rPr>
        <w:fldChar w:fldCharType="separate"/>
      </w:r>
      <w:r w:rsidRPr="008B701E">
        <w:rPr>
          <w:rFonts w:ascii="Times New Roman" w:hAnsi="Times New Roman" w:cs="Times New Roman" w:hint="eastAsia"/>
          <w:noProof/>
          <w:sz w:val="24"/>
          <w:szCs w:val="24"/>
        </w:rPr>
        <w:t> </w:t>
      </w:r>
      <w:r w:rsidRPr="008B701E">
        <w:rPr>
          <w:rFonts w:ascii="Times New Roman" w:hAnsi="Times New Roman" w:cs="Times New Roman"/>
          <w:noProof/>
          <w:sz w:val="24"/>
          <w:szCs w:val="24"/>
        </w:rPr>
        <w:t>[75-77,85,90]</w:t>
      </w:r>
      <w:r w:rsidRPr="008B701E">
        <w:rPr>
          <w:rFonts w:ascii="Times New Roman" w:hAnsi="Times New Roman" w:cs="Times New Roman"/>
          <w:sz w:val="24"/>
          <w:szCs w:val="24"/>
        </w:rPr>
        <w:fldChar w:fldCharType="end"/>
      </w:r>
      <w:r w:rsidRPr="008B701E">
        <w:rPr>
          <w:rFonts w:ascii="Times New Roman" w:eastAsia="맑은 고딕" w:hAnsi="Times New Roman" w:cs="Times New Roman"/>
          <w:sz w:val="24"/>
          <w:szCs w:val="24"/>
        </w:rPr>
        <w:t xml:space="preserve"> were </w:t>
      </w:r>
      <w:r w:rsidRPr="008B701E">
        <w:rPr>
          <w:rFonts w:ascii="Times New Roman" w:hAnsi="Times New Roman" w:cs="Times New Roman"/>
          <w:sz w:val="24"/>
          <w:szCs w:val="24"/>
        </w:rPr>
        <w:t>disconnected from the network (Supplementary Fig. 2</w:t>
      </w:r>
      <w:r w:rsidR="00125E51">
        <w:rPr>
          <w:rFonts w:ascii="Times New Roman" w:hAnsi="Times New Roman" w:cs="Times New Roman" w:hint="eastAsia"/>
          <w:sz w:val="24"/>
          <w:szCs w:val="24"/>
        </w:rPr>
        <w:t>E</w:t>
      </w:r>
      <w:r w:rsidRPr="008B701E">
        <w:rPr>
          <w:rFonts w:ascii="Times New Roman" w:hAnsi="Times New Roman" w:cs="Times New Roman"/>
          <w:sz w:val="24"/>
          <w:szCs w:val="24"/>
        </w:rPr>
        <w:t>) and thus excluded from the NMA. Consequently, the analysis included 11 studies (610 patients).</w:t>
      </w:r>
    </w:p>
    <w:p w14:paraId="175B8F20" w14:textId="4771CC1A" w:rsidR="002B69DD" w:rsidRPr="008B701E" w:rsidRDefault="00D44555" w:rsidP="002B69DD">
      <w:pPr>
        <w:spacing w:after="0" w:line="480" w:lineRule="auto"/>
        <w:ind w:firstLineChars="200" w:firstLine="480"/>
        <w:rPr>
          <w:rFonts w:ascii="Times New Roman" w:hAnsi="Times New Roman" w:cs="Times New Roman"/>
          <w:bCs/>
          <w:iCs/>
          <w:sz w:val="24"/>
          <w:szCs w:val="24"/>
        </w:rPr>
      </w:pPr>
      <w:r w:rsidRPr="008B701E">
        <w:rPr>
          <w:rFonts w:ascii="Times New Roman" w:hAnsi="Times New Roman" w:cs="Times New Roman"/>
          <w:sz w:val="24"/>
          <w:szCs w:val="24"/>
        </w:rPr>
        <w:t>As shown in Fig. 2</w:t>
      </w:r>
      <w:r w:rsidR="00125E51">
        <w:rPr>
          <w:rFonts w:ascii="Times New Roman" w:hAnsi="Times New Roman" w:cs="Times New Roman" w:hint="eastAsia"/>
          <w:sz w:val="24"/>
          <w:szCs w:val="24"/>
        </w:rPr>
        <w:t>E</w:t>
      </w:r>
      <w:r w:rsidRPr="008B701E">
        <w:rPr>
          <w:rFonts w:ascii="Times New Roman" w:hAnsi="Times New Roman" w:cs="Times New Roman"/>
          <w:sz w:val="24"/>
          <w:szCs w:val="24"/>
        </w:rPr>
        <w:t>, a</w:t>
      </w:r>
      <w:r w:rsidR="002B69DD" w:rsidRPr="008B701E">
        <w:rPr>
          <w:rFonts w:ascii="Times New Roman" w:hAnsi="Times New Roman" w:cs="Times New Roman"/>
          <w:sz w:val="24"/>
          <w:szCs w:val="24"/>
        </w:rPr>
        <w:t>lthough all nine warming management strategies</w:t>
      </w:r>
      <w:r w:rsidR="002B69DD" w:rsidRPr="008B701E">
        <w:rPr>
          <w:rFonts w:ascii="Times New Roman" w:hAnsi="Times New Roman" w:cs="Times New Roman"/>
          <w:bCs/>
          <w:iCs/>
          <w:sz w:val="24"/>
          <w:szCs w:val="24"/>
        </w:rPr>
        <w:t xml:space="preserve"> (nodes) were connected to the network, two (control and HH) were more directly comparable </w:t>
      </w:r>
      <w:r w:rsidR="002B69DD" w:rsidRPr="008B701E">
        <w:rPr>
          <w:rFonts w:ascii="Times New Roman" w:eastAsia="맑은 고딕" w:hAnsi="Times New Roman" w:cs="Times New Roman"/>
          <w:bCs/>
          <w:iCs/>
          <w:sz w:val="24"/>
          <w:szCs w:val="24"/>
        </w:rPr>
        <w:t>with</w:t>
      </w:r>
      <w:r w:rsidR="002B69DD" w:rsidRPr="008B701E">
        <w:rPr>
          <w:rFonts w:ascii="Times New Roman" w:hAnsi="Times New Roman" w:cs="Times New Roman"/>
          <w:bCs/>
          <w:iCs/>
          <w:sz w:val="24"/>
          <w:szCs w:val="24"/>
        </w:rPr>
        <w:t xml:space="preserve"> the other seven nodes. We observed no evidence of network inconsistency [χ</w:t>
      </w:r>
      <w:r w:rsidR="002B69DD" w:rsidRPr="008B701E">
        <w:rPr>
          <w:rFonts w:ascii="Times New Roman" w:hAnsi="Times New Roman" w:cs="Times New Roman"/>
          <w:bCs/>
          <w:iCs/>
          <w:sz w:val="24"/>
          <w:szCs w:val="24"/>
          <w:vertAlign w:val="superscript"/>
        </w:rPr>
        <w:t>2</w:t>
      </w:r>
      <w:r w:rsidR="002B69DD" w:rsidRPr="008B701E">
        <w:rPr>
          <w:rFonts w:ascii="Times New Roman" w:hAnsi="Times New Roman" w:cs="Times New Roman"/>
          <w:bCs/>
          <w:iCs/>
          <w:sz w:val="24"/>
          <w:szCs w:val="24"/>
        </w:rPr>
        <w:t xml:space="preserve"> (2) = 1.16, P = 0.559]. Twelve </w:t>
      </w:r>
      <w:r w:rsidR="002B69DD" w:rsidRPr="008B701E">
        <w:rPr>
          <w:rFonts w:ascii="Times New Roman" w:eastAsia="맑은 고딕" w:hAnsi="Times New Roman" w:cs="Times New Roman"/>
          <w:bCs/>
          <w:iCs/>
          <w:sz w:val="24"/>
          <w:szCs w:val="24"/>
        </w:rPr>
        <w:t xml:space="preserve">closed </w:t>
      </w:r>
      <w:r w:rsidR="002B69DD" w:rsidRPr="008B701E">
        <w:rPr>
          <w:rFonts w:ascii="Times New Roman" w:hAnsi="Times New Roman" w:cs="Times New Roman"/>
          <w:bCs/>
          <w:iCs/>
          <w:sz w:val="24"/>
          <w:szCs w:val="24"/>
        </w:rPr>
        <w:t xml:space="preserve">triangular loops </w:t>
      </w:r>
      <w:r w:rsidR="002B69DD" w:rsidRPr="008B701E">
        <w:rPr>
          <w:rFonts w:ascii="Times New Roman" w:eastAsia="맑은 고딕" w:hAnsi="Times New Roman" w:cs="Times New Roman"/>
          <w:bCs/>
          <w:iCs/>
          <w:sz w:val="24"/>
          <w:szCs w:val="24"/>
        </w:rPr>
        <w:t xml:space="preserve">were present in the network </w:t>
      </w:r>
      <w:r w:rsidR="002B69DD" w:rsidRPr="008B701E">
        <w:rPr>
          <w:rFonts w:ascii="Times New Roman" w:hAnsi="Times New Roman" w:cs="Times New Roman"/>
          <w:bCs/>
          <w:iCs/>
          <w:sz w:val="24"/>
          <w:szCs w:val="24"/>
        </w:rPr>
        <w:t xml:space="preserve">based on the comparison of </w:t>
      </w:r>
      <w:r w:rsidR="002B69DD" w:rsidRPr="008B701E">
        <w:rPr>
          <w:rFonts w:ascii="Times New Roman" w:eastAsia="맑은 고딕" w:hAnsi="Times New Roman" w:cs="Times New Roman"/>
          <w:bCs/>
          <w:iCs/>
          <w:sz w:val="24"/>
          <w:szCs w:val="24"/>
        </w:rPr>
        <w:t xml:space="preserve">the temperatures at </w:t>
      </w:r>
      <w:r w:rsidR="002B69DD" w:rsidRPr="008B701E">
        <w:rPr>
          <w:rFonts w:ascii="Times New Roman" w:hAnsi="Times New Roman" w:cs="Times New Roman"/>
          <w:sz w:val="24"/>
          <w:szCs w:val="24"/>
        </w:rPr>
        <w:t>30 min</w:t>
      </w:r>
      <w:r w:rsidR="002B69DD" w:rsidRPr="008B701E">
        <w:rPr>
          <w:rFonts w:ascii="Times New Roman" w:hAnsi="Times New Roman" w:cs="Times New Roman"/>
          <w:bCs/>
          <w:iCs/>
          <w:sz w:val="24"/>
          <w:szCs w:val="24"/>
        </w:rPr>
        <w:t>.</w:t>
      </w:r>
    </w:p>
    <w:p w14:paraId="2E8E8B81" w14:textId="73AFE925" w:rsidR="002B69DD" w:rsidRPr="008B701E" w:rsidRDefault="002B69DD" w:rsidP="002B69DD">
      <w:pPr>
        <w:spacing w:after="0" w:line="480" w:lineRule="auto"/>
        <w:ind w:firstLineChars="200" w:firstLine="480"/>
        <w:rPr>
          <w:rFonts w:ascii="Times New Roman" w:hAnsi="Times New Roman" w:cs="Times New Roman"/>
          <w:bCs/>
          <w:iCs/>
          <w:sz w:val="24"/>
          <w:szCs w:val="24"/>
        </w:rPr>
      </w:pPr>
      <w:r w:rsidRPr="008B701E">
        <w:rPr>
          <w:rFonts w:ascii="Times New Roman" w:hAnsi="Times New Roman" w:cs="Times New Roman"/>
          <w:bCs/>
          <w:iCs/>
          <w:sz w:val="24"/>
          <w:szCs w:val="24"/>
        </w:rPr>
        <w:t>Eight loops (Con/H-stat/PI, Con/H-stat/FAW, Con/PI/FAW, HH/H-stat/PI, HH/H-stat/FAW, HH/PI/FAW, H-stat/PI/FAW</w:t>
      </w:r>
      <w:r w:rsidRPr="008B701E">
        <w:rPr>
          <w:rFonts w:ascii="Times New Roman" w:hAnsi="Times New Roman" w:cs="Times New Roman"/>
          <w:bCs/>
          <w:iCs/>
          <w:sz w:val="24"/>
          <w:szCs w:val="24"/>
        </w:rPr>
        <w:fldChar w:fldCharType="begin"/>
      </w:r>
      <w:r w:rsidRPr="008B701E">
        <w:rPr>
          <w:rFonts w:ascii="Times New Roman" w:hAnsi="Times New Roman" w:cs="Times New Roman"/>
          <w:bCs/>
          <w:iCs/>
          <w:sz w:val="24"/>
          <w:szCs w:val="24"/>
        </w:rPr>
        <w:instrText xml:space="preserve"> ADDIN EN.CITE &lt;EndNote&gt;&lt;Cite&gt;&lt;Author&gt;Ouellette&lt;/Author&gt;&lt;Year&gt;1993&lt;/Year&gt;&lt;RecNum&gt;1330&lt;/RecNum&gt;&lt;DisplayText&gt; [84]&lt;/DisplayText&gt;&lt;record&gt;&lt;rec-number&gt;1330&lt;/rec-number&gt;&lt;foreign-keys&gt;&lt;key app="EN" db-id="ra099w00a0zrfjev0snxfww7dszs9v0s5t5f" timestamp="1720830560"&gt;1330&lt;/key&gt;&lt;/foreign-keys&gt;&lt;ref-type name="Journal Article"&gt;17&lt;/ref-type&gt;&lt;contributors&gt;&lt;authors&gt;&lt;author&gt;Ouellette, R. G.&lt;/author&gt;&lt;/authors&gt;&lt;/contributors&gt;&lt;titles&gt;&lt;title&gt;Comparison of four intraoperative warming devices&lt;/title&gt;&lt;secondary-title&gt;AANA J&lt;/secondary-title&gt;&lt;/titles&gt;&lt;periodical&gt;&lt;full-title&gt;Aana j&lt;/full-title&gt;&lt;/periodical&gt;&lt;pages&gt;394-6&lt;/pages&gt;&lt;volume&gt;61&lt;/volume&gt;&lt;number&gt;4&lt;/number&gt;&lt;keywords&gt;&lt;keyword&gt;Body Temperature&lt;/keyword&gt;&lt;keyword&gt;Esophagus&lt;/keyword&gt;&lt;keyword&gt;Hot Temperature/*therapeutic use&lt;/keyword&gt;&lt;keyword&gt;Humans&lt;/keyword&gt;&lt;keyword&gt;Hypothermia/diagnosis/*prevention &amp;amp; control&lt;/keyword&gt;&lt;keyword&gt;*Intraoperative Care&lt;/keyword&gt;&lt;keyword&gt;Intraoperative Complications/diagnosis/*prevention &amp;amp; control&lt;/keyword&gt;&lt;keyword&gt;Middle Aged&lt;/keyword&gt;&lt;keyword&gt;Prospective Studies&lt;/keyword&gt;&lt;/keywords&gt;&lt;dates&gt;&lt;year&gt;1993&lt;/year&gt;&lt;pub-dates&gt;&lt;date&gt;Aug&lt;/date&gt;&lt;/pub-dates&gt;&lt;/dates&gt;&lt;isbn&gt;0094-6354 (Print)&amp;#xD;0094-6354 (Linking)&lt;/isbn&gt;&lt;accession-num&gt;8379288&lt;/accession-num&gt;&lt;urls&gt;&lt;/urls&gt;&lt;remote-database-provider&gt;NLM&lt;/remote</w:instrText>
      </w:r>
      <w:r w:rsidRPr="008B701E">
        <w:rPr>
          <w:rFonts w:ascii="Times New Roman" w:hAnsi="Times New Roman" w:cs="Times New Roman" w:hint="eastAsia"/>
          <w:bCs/>
          <w:iCs/>
          <w:sz w:val="24"/>
          <w:szCs w:val="24"/>
        </w:rPr>
        <w:instrText>-database-provider&gt;&lt;research-notes&gt;&lt;style face="normal" font="default" charset="129" size="100%"&gt;</w:instrText>
      </w:r>
      <w:r w:rsidRPr="008B701E">
        <w:rPr>
          <w:rFonts w:ascii="Times New Roman" w:hAnsi="Times New Roman" w:cs="Times New Roman" w:hint="eastAsia"/>
          <w:bCs/>
          <w:iCs/>
          <w:sz w:val="24"/>
          <w:szCs w:val="24"/>
        </w:rPr>
        <w:instrText>추가된</w:instrText>
      </w:r>
      <w:r w:rsidRPr="008B701E">
        <w:rPr>
          <w:rFonts w:ascii="Times New Roman" w:hAnsi="Times New Roman" w:cs="Times New Roman" w:hint="eastAsia"/>
          <w:bCs/>
          <w:iCs/>
          <w:sz w:val="24"/>
          <w:szCs w:val="24"/>
        </w:rPr>
        <w:instrText>&lt;/style&gt;&lt;style face="normal" font="default" size="100%"&gt; &lt;/style&gt;&lt;style face="normal" font="default" charset="129" size="100%"&gt;</w:instrText>
      </w:r>
      <w:r w:rsidRPr="008B701E">
        <w:rPr>
          <w:rFonts w:ascii="Times New Roman" w:hAnsi="Times New Roman" w:cs="Times New Roman" w:hint="eastAsia"/>
          <w:bCs/>
          <w:iCs/>
          <w:sz w:val="24"/>
          <w:szCs w:val="24"/>
        </w:rPr>
        <w:instrText>논문</w:instrText>
      </w:r>
      <w:r w:rsidRPr="008B701E">
        <w:rPr>
          <w:rFonts w:ascii="Times New Roman" w:hAnsi="Times New Roman" w:cs="Times New Roman" w:hint="eastAsia"/>
          <w:bCs/>
          <w:iCs/>
          <w:sz w:val="24"/>
          <w:szCs w:val="24"/>
        </w:rPr>
        <w:instrText>&lt;/style&gt;&lt;/research-notes&gt;&lt;</w:instrText>
      </w:r>
      <w:r w:rsidRPr="008B701E">
        <w:rPr>
          <w:rFonts w:ascii="Times New Roman" w:hAnsi="Times New Roman" w:cs="Times New Roman"/>
          <w:bCs/>
          <w:iCs/>
          <w:sz w:val="24"/>
          <w:szCs w:val="24"/>
        </w:rPr>
        <w:instrText>language&gt;eng&lt;/language&gt;&lt;/record&gt;&lt;/Cite&gt;&lt;/EndNote&gt;</w:instrText>
      </w:r>
      <w:r w:rsidRPr="008B701E">
        <w:rPr>
          <w:rFonts w:ascii="Times New Roman" w:hAnsi="Times New Roman" w:cs="Times New Roman"/>
          <w:bCs/>
          <w:iCs/>
          <w:sz w:val="24"/>
          <w:szCs w:val="24"/>
        </w:rPr>
        <w:fldChar w:fldCharType="separate"/>
      </w:r>
      <w:r w:rsidRPr="008B701E">
        <w:rPr>
          <w:rFonts w:ascii="Times New Roman" w:hAnsi="Times New Roman" w:cs="Times New Roman" w:hint="eastAsia"/>
          <w:bCs/>
          <w:iCs/>
          <w:noProof/>
          <w:sz w:val="24"/>
          <w:szCs w:val="24"/>
        </w:rPr>
        <w:t> </w:t>
      </w:r>
      <w:r w:rsidRPr="008B701E">
        <w:rPr>
          <w:rFonts w:ascii="Times New Roman" w:hAnsi="Times New Roman" w:cs="Times New Roman"/>
          <w:bCs/>
          <w:iCs/>
          <w:noProof/>
          <w:sz w:val="24"/>
          <w:szCs w:val="24"/>
        </w:rPr>
        <w:t>[84]</w:t>
      </w:r>
      <w:r w:rsidRPr="008B701E">
        <w:rPr>
          <w:rFonts w:ascii="Times New Roman" w:hAnsi="Times New Roman" w:cs="Times New Roman"/>
          <w:bCs/>
          <w:iCs/>
          <w:sz w:val="24"/>
          <w:szCs w:val="24"/>
        </w:rPr>
        <w:fldChar w:fldCharType="end"/>
      </w:r>
      <w:r w:rsidRPr="008B701E">
        <w:rPr>
          <w:rFonts w:ascii="Times New Roman" w:hAnsi="Times New Roman" w:cs="Times New Roman"/>
          <w:bCs/>
          <w:iCs/>
          <w:sz w:val="24"/>
          <w:szCs w:val="24"/>
        </w:rPr>
        <w:t>, and HH/MAK/HH + IV</w:t>
      </w:r>
      <w:r w:rsidRPr="008B701E">
        <w:rPr>
          <w:rFonts w:ascii="Times New Roman" w:hAnsi="Times New Roman" w:cs="Times New Roman"/>
          <w:bCs/>
          <w:iCs/>
          <w:sz w:val="24"/>
          <w:szCs w:val="24"/>
        </w:rPr>
        <w:fldChar w:fldCharType="begin"/>
      </w:r>
      <w:r w:rsidRPr="008B701E">
        <w:rPr>
          <w:rFonts w:ascii="Times New Roman" w:hAnsi="Times New Roman" w:cs="Times New Roman"/>
          <w:bCs/>
          <w:iCs/>
          <w:sz w:val="24"/>
          <w:szCs w:val="24"/>
        </w:rPr>
        <w:instrText xml:space="preserve"> ADDIN EN.CITE &lt;EndNote&gt;&lt;Cite&gt;&lt;Author&gt;Jung&lt;/Author&gt;&lt;Year&gt;2015&lt;/Year&gt;&lt;RecNum&gt;1405&lt;/RecNum&gt;&lt;DisplayText&gt; [74]&lt;/DisplayText&gt;&lt;record&gt;&lt;rec-number&gt;1405&lt;/rec-number&gt;&lt;foreign-keys&gt;&lt;key app="EN" db-id="ra099w00a0zrfjev0snxfww7dszs9v0s5t5f" timestamp="1725699433"&gt;1405&lt;/key&gt;&lt;/foreign-keys&gt;&lt;ref-type name="Journal Article"&gt;17&lt;/ref-type&gt;&lt;contributors&gt;&lt;authors&gt;&lt;author&gt;Jung, K. T.&lt;/author&gt;&lt;author&gt;Kim, S. H.&lt;/author&gt;&lt;author&gt;So, K. Y.&lt;/author&gt;&lt;author&gt;So, H. J.&lt;/author&gt;&lt;author&gt;Shim, S. B.&lt;/author&gt;&lt;/authors&gt;&lt;/contributors&gt;&lt;auth-address&gt;Department of Anesthesiology and Pain Medicine, Chosun University School of Medicine, Gwangju, Korea. ; Department of Anesthesiology and Pain Medicine, Chosun University Hospital, Gwangju, Korea.&amp;#xD;Department of Anesthesiology and Pain Medicine, Chosun University Hospital, Gwangju, Korea.&lt;/auth-address&gt;&lt;titles&gt;&lt;title&gt;Clinical evaluation of a newly designed fluid warming kit on fluid warming and hypothermia during spinal surgery&lt;/title&gt;&lt;secondary-title&gt;Korean J Anesthesiol&lt;/secondary-title&gt;&lt;/titles&gt;&lt;periodical&gt;&lt;full-title&gt;Korean J Anesthesiol&lt;/full-title&gt;&lt;/periodical&gt;&lt;pages&gt;462-8&lt;/pages&gt;&lt;volume&gt;68&lt;/volume&gt;&lt;number&gt;5&lt;/number&gt;&lt;edition&gt;2015/10/27&lt;/edition&gt;&lt;keywords&gt;&lt;keyword&gt;Esophagus&lt;/keyword&gt;&lt;keyword&gt;Fluid&lt;/keyword&gt;&lt;keyword&gt;Fluid warming system&lt;/keyword&gt;&lt;keyword&gt;Hypothermia&lt;/keyword&gt;&lt;keyword&gt;Temperature&lt;/keyword&gt;&lt;/keywords&gt;&lt;dates&gt;&lt;year&gt;2015&lt;/year&gt;&lt;pub-dates&gt;&lt;date&gt;Oct&lt;/date&gt;&lt;/pub-dates&gt;&lt;/dates&gt;&lt;isbn&gt;2005-6419 (Print)&amp;#xD;2005-6419&lt;/isbn&gt;&lt;accession-num&gt;26495056&lt;/accession-num&gt;&lt;urls&gt;&lt;/urls&gt;&lt;custom2&gt;PMC4610925&lt;/custom2&gt;&lt;electronic-resource-num&gt;10.4097/kjae.2015.68.5.462&lt;/electronic-resource-num&gt;&lt;remote-database-provider&gt;NLM&lt;/remote-database-provider&gt;&lt;language&gt;eng&lt;/language&gt;&lt;/record&gt;&lt;/Cite&gt;&lt;/EndNote&gt;</w:instrText>
      </w:r>
      <w:r w:rsidRPr="008B701E">
        <w:rPr>
          <w:rFonts w:ascii="Times New Roman" w:hAnsi="Times New Roman" w:cs="Times New Roman"/>
          <w:bCs/>
          <w:iCs/>
          <w:sz w:val="24"/>
          <w:szCs w:val="24"/>
        </w:rPr>
        <w:fldChar w:fldCharType="separate"/>
      </w:r>
      <w:r w:rsidRPr="008B701E">
        <w:rPr>
          <w:rFonts w:ascii="Times New Roman" w:hAnsi="Times New Roman" w:cs="Times New Roman" w:hint="eastAsia"/>
          <w:bCs/>
          <w:iCs/>
          <w:noProof/>
          <w:sz w:val="24"/>
          <w:szCs w:val="24"/>
        </w:rPr>
        <w:t> </w:t>
      </w:r>
      <w:r w:rsidRPr="008B701E">
        <w:rPr>
          <w:rFonts w:ascii="Times New Roman" w:hAnsi="Times New Roman" w:cs="Times New Roman"/>
          <w:bCs/>
          <w:iCs/>
          <w:noProof/>
          <w:sz w:val="24"/>
          <w:szCs w:val="24"/>
        </w:rPr>
        <w:t>[74]</w:t>
      </w:r>
      <w:r w:rsidRPr="008B701E">
        <w:rPr>
          <w:rFonts w:ascii="Times New Roman" w:hAnsi="Times New Roman" w:cs="Times New Roman"/>
          <w:bCs/>
          <w:iCs/>
          <w:sz w:val="24"/>
          <w:szCs w:val="24"/>
        </w:rPr>
        <w:fldChar w:fldCharType="end"/>
      </w:r>
      <w:r w:rsidRPr="008B701E">
        <w:rPr>
          <w:rFonts w:ascii="Times New Roman" w:hAnsi="Times New Roman" w:cs="Times New Roman"/>
          <w:bCs/>
          <w:iCs/>
          <w:sz w:val="24"/>
          <w:szCs w:val="24"/>
        </w:rPr>
        <w:t>) were formed only in multi-arm trials. We observed no evidence of significant local inconsistencies between the direct and indirect point estimates (Fig. 3</w:t>
      </w:r>
      <w:r w:rsidR="00125E51">
        <w:rPr>
          <w:rFonts w:ascii="Times New Roman" w:hAnsi="Times New Roman" w:cs="Times New Roman" w:hint="eastAsia"/>
          <w:bCs/>
          <w:iCs/>
          <w:sz w:val="24"/>
          <w:szCs w:val="24"/>
        </w:rPr>
        <w:t>E</w:t>
      </w:r>
      <w:r w:rsidRPr="008B701E">
        <w:rPr>
          <w:rFonts w:ascii="Times New Roman" w:hAnsi="Times New Roman" w:cs="Times New Roman"/>
          <w:bCs/>
          <w:iCs/>
          <w:sz w:val="24"/>
          <w:szCs w:val="24"/>
        </w:rPr>
        <w:t>).</w:t>
      </w:r>
    </w:p>
    <w:p w14:paraId="706DC138" w14:textId="0138C05A" w:rsidR="002B69DD" w:rsidRPr="008B701E" w:rsidRDefault="002B69DD" w:rsidP="00AC3EDC">
      <w:pPr>
        <w:spacing w:after="0" w:line="480" w:lineRule="auto"/>
        <w:ind w:firstLineChars="200" w:firstLine="480"/>
        <w:rPr>
          <w:rFonts w:ascii="Times New Roman" w:hAnsi="Times New Roman" w:cs="Times New Roman"/>
          <w:sz w:val="24"/>
          <w:szCs w:val="24"/>
        </w:rPr>
      </w:pPr>
      <w:r w:rsidRPr="008B701E">
        <w:rPr>
          <w:rFonts w:ascii="Times New Roman" w:hAnsi="Times New Roman" w:cs="Times New Roman"/>
          <w:sz w:val="24"/>
          <w:szCs w:val="24"/>
        </w:rPr>
        <w:t>HH, PI, HH + IV, HME + FAW, and MAK showed higher temperatures than the controls in terms of 95% CIs (Fig. 4</w:t>
      </w:r>
      <w:r w:rsidR="00125E51">
        <w:rPr>
          <w:rFonts w:ascii="Times New Roman" w:hAnsi="Times New Roman" w:cs="Times New Roman" w:hint="eastAsia"/>
          <w:sz w:val="24"/>
          <w:szCs w:val="24"/>
        </w:rPr>
        <w:t>E</w:t>
      </w:r>
      <w:r w:rsidRPr="008B701E">
        <w:rPr>
          <w:rFonts w:ascii="Times New Roman" w:hAnsi="Times New Roman" w:cs="Times New Roman"/>
          <w:sz w:val="24"/>
          <w:szCs w:val="24"/>
        </w:rPr>
        <w:t>).</w:t>
      </w:r>
      <w:r w:rsidR="00533522" w:rsidRPr="008B701E">
        <w:rPr>
          <w:rFonts w:ascii="Times New Roman" w:hAnsi="Times New Roman" w:cs="Times New Roman"/>
          <w:sz w:val="24"/>
          <w:szCs w:val="24"/>
        </w:rPr>
        <w:t xml:space="preserve"> </w:t>
      </w:r>
      <w:r w:rsidR="00D44555" w:rsidRPr="008B701E">
        <w:rPr>
          <w:rFonts w:ascii="Times New Roman" w:hAnsi="Times New Roman" w:cs="Times New Roman"/>
          <w:sz w:val="24"/>
          <w:szCs w:val="24"/>
        </w:rPr>
        <w:t>Based on</w:t>
      </w:r>
      <w:r w:rsidRPr="008B701E">
        <w:rPr>
          <w:rFonts w:ascii="Times New Roman" w:hAnsi="Times New Roman" w:cs="Times New Roman"/>
          <w:sz w:val="24"/>
          <w:szCs w:val="24"/>
        </w:rPr>
        <w:t xml:space="preserve"> the SUCRA values</w:t>
      </w:r>
      <w:r w:rsidR="00125E51">
        <w:rPr>
          <w:rFonts w:ascii="Times New Roman" w:hAnsi="Times New Roman" w:cs="Times New Roman" w:hint="eastAsia"/>
          <w:sz w:val="24"/>
          <w:szCs w:val="24"/>
        </w:rPr>
        <w:t xml:space="preserve"> in Fig. 5E</w:t>
      </w:r>
      <w:r w:rsidRPr="008B701E">
        <w:rPr>
          <w:rFonts w:ascii="Times New Roman" w:hAnsi="Times New Roman" w:cs="Times New Roman"/>
          <w:sz w:val="24"/>
          <w:szCs w:val="24"/>
        </w:rPr>
        <w:t xml:space="preserve">, the </w:t>
      </w:r>
      <w:r w:rsidRPr="008B701E">
        <w:rPr>
          <w:rFonts w:ascii="Times New Roman" w:hAnsi="Times New Roman" w:cs="Times New Roman"/>
          <w:bCs/>
          <w:iCs/>
          <w:sz w:val="24"/>
          <w:szCs w:val="24"/>
        </w:rPr>
        <w:t xml:space="preserve">temperature at </w:t>
      </w:r>
      <w:r w:rsidRPr="008B701E">
        <w:rPr>
          <w:rFonts w:ascii="Times New Roman" w:hAnsi="Times New Roman" w:cs="Times New Roman"/>
          <w:sz w:val="24"/>
          <w:szCs w:val="24"/>
        </w:rPr>
        <w:t>this time point was the highest for MAK (96.4%)</w:t>
      </w:r>
      <w:r w:rsidRPr="008B701E">
        <w:rPr>
          <w:rFonts w:ascii="Times New Roman" w:eastAsia="맑은 고딕" w:hAnsi="Times New Roman" w:cs="Times New Roman"/>
          <w:sz w:val="24"/>
          <w:szCs w:val="24"/>
        </w:rPr>
        <w:t>, followed by HME + FAW</w:t>
      </w:r>
      <w:r w:rsidRPr="008B701E">
        <w:rPr>
          <w:rFonts w:ascii="Times New Roman" w:hAnsi="Times New Roman" w:cs="Times New Roman"/>
          <w:sz w:val="24"/>
          <w:szCs w:val="24"/>
        </w:rPr>
        <w:t xml:space="preserve"> (86.6%), HH + IV (69.8%)</w:t>
      </w:r>
      <w:r w:rsidRPr="008B701E">
        <w:rPr>
          <w:rFonts w:ascii="Times New Roman" w:eastAsia="맑은 고딕" w:hAnsi="Times New Roman" w:cs="Times New Roman"/>
          <w:sz w:val="24"/>
          <w:szCs w:val="24"/>
        </w:rPr>
        <w:t>, and PI (57.7%).</w:t>
      </w:r>
      <w:r w:rsidR="00533522" w:rsidRPr="008B701E">
        <w:rPr>
          <w:rFonts w:ascii="Times New Roman" w:eastAsia="맑은 고딕" w:hAnsi="Times New Roman" w:cs="Times New Roman"/>
          <w:sz w:val="24"/>
          <w:szCs w:val="24"/>
        </w:rPr>
        <w:t xml:space="preserve"> </w:t>
      </w:r>
      <w:r w:rsidRPr="008B701E">
        <w:rPr>
          <w:rFonts w:ascii="Times New Roman" w:hAnsi="Times New Roman" w:cs="Times New Roman"/>
          <w:sz w:val="24"/>
          <w:szCs w:val="24"/>
        </w:rPr>
        <w:t>The comparison-adjusted funnel plots were symmetrical around the zero line, suggesting a less likely publication bias (Fig. 6</w:t>
      </w:r>
      <w:r w:rsidR="00125E51">
        <w:rPr>
          <w:rFonts w:ascii="Times New Roman" w:hAnsi="Times New Roman" w:cs="Times New Roman" w:hint="eastAsia"/>
          <w:sz w:val="24"/>
          <w:szCs w:val="24"/>
        </w:rPr>
        <w:t>E</w:t>
      </w:r>
      <w:r w:rsidRPr="008B701E">
        <w:rPr>
          <w:rFonts w:ascii="Times New Roman" w:hAnsi="Times New Roman" w:cs="Times New Roman"/>
          <w:sz w:val="24"/>
          <w:szCs w:val="24"/>
        </w:rPr>
        <w:t>).</w:t>
      </w:r>
    </w:p>
    <w:p w14:paraId="25121409" w14:textId="77777777" w:rsidR="00AC3EDC" w:rsidRPr="008B701E" w:rsidRDefault="00AC3EDC" w:rsidP="00AC3EDC">
      <w:pPr>
        <w:spacing w:after="0" w:line="480" w:lineRule="auto"/>
        <w:ind w:firstLineChars="200" w:firstLine="480"/>
        <w:rPr>
          <w:rFonts w:ascii="Times New Roman" w:hAnsi="Times New Roman" w:cs="Times New Roman"/>
          <w:sz w:val="24"/>
          <w:szCs w:val="24"/>
        </w:rPr>
      </w:pPr>
    </w:p>
    <w:p w14:paraId="46322DB4" w14:textId="77777777" w:rsidR="002B69DD" w:rsidRPr="008B701E" w:rsidRDefault="002B69DD" w:rsidP="00AC3EDC">
      <w:pPr>
        <w:spacing w:after="0" w:line="480" w:lineRule="auto"/>
        <w:ind w:firstLineChars="200" w:firstLine="480"/>
        <w:rPr>
          <w:rFonts w:ascii="Times New Roman" w:hAnsi="Times New Roman" w:cs="Times New Roman"/>
          <w:bCs/>
          <w:i/>
          <w:iCs/>
          <w:sz w:val="24"/>
          <w:szCs w:val="24"/>
        </w:rPr>
      </w:pPr>
      <w:r w:rsidRPr="008B701E">
        <w:rPr>
          <w:rFonts w:ascii="Times New Roman" w:hAnsi="Times New Roman" w:cs="Times New Roman"/>
          <w:bCs/>
          <w:i/>
          <w:iCs/>
          <w:sz w:val="24"/>
          <w:szCs w:val="24"/>
        </w:rPr>
        <w:t>At 90 min after anesthesia induction</w:t>
      </w:r>
    </w:p>
    <w:p w14:paraId="0E1034DA" w14:textId="3E901944" w:rsidR="002B69DD" w:rsidRPr="008B701E" w:rsidRDefault="002B69DD" w:rsidP="002B69DD">
      <w:pPr>
        <w:spacing w:after="0" w:line="480" w:lineRule="auto"/>
        <w:ind w:firstLineChars="200" w:firstLine="480"/>
        <w:rPr>
          <w:rFonts w:ascii="Times New Roman" w:hAnsi="Times New Roman" w:cs="Times New Roman"/>
          <w:bCs/>
          <w:iCs/>
          <w:sz w:val="24"/>
          <w:szCs w:val="24"/>
        </w:rPr>
      </w:pPr>
      <w:r w:rsidRPr="008B701E">
        <w:rPr>
          <w:rFonts w:ascii="Times New Roman" w:hAnsi="Times New Roman" w:cs="Times New Roman"/>
          <w:bCs/>
          <w:iCs/>
          <w:sz w:val="24"/>
          <w:szCs w:val="24"/>
        </w:rPr>
        <w:t xml:space="preserve">Although 14 studies (759 patients) measured core temperatures </w:t>
      </w:r>
      <w:r w:rsidRPr="008B701E">
        <w:rPr>
          <w:rFonts w:ascii="Times New Roman" w:hAnsi="Times New Roman" w:cs="Times New Roman"/>
          <w:sz w:val="24"/>
          <w:szCs w:val="24"/>
        </w:rPr>
        <w:t xml:space="preserve">90 min after </w:t>
      </w:r>
      <w:r w:rsidRPr="008B701E">
        <w:rPr>
          <w:rFonts w:ascii="Times New Roman" w:eastAsia="맑은 고딕" w:hAnsi="Times New Roman" w:cs="Times New Roman"/>
          <w:sz w:val="24"/>
          <w:szCs w:val="24"/>
        </w:rPr>
        <w:t>anesthesia induction</w:t>
      </w:r>
      <w:r w:rsidRPr="008B701E">
        <w:rPr>
          <w:rFonts w:ascii="Times New Roman" w:hAnsi="Times New Roman" w:cs="Times New Roman"/>
          <w:bCs/>
          <w:iCs/>
          <w:sz w:val="24"/>
          <w:szCs w:val="24"/>
        </w:rPr>
        <w:t>, three</w:t>
      </w:r>
      <w:r w:rsidRPr="008B701E">
        <w:rPr>
          <w:rFonts w:ascii="Times New Roman" w:hAnsi="Times New Roman" w:cs="Times New Roman"/>
          <w:bCs/>
          <w:iCs/>
          <w:sz w:val="24"/>
          <w:szCs w:val="24"/>
        </w:rPr>
        <w:fldChar w:fldCharType="begin">
          <w:fldData xml:space="preserve">PEVuZE5vdGU+PENpdGU+PEF1dGhvcj5LaW08L0F1dGhvcj48WWVhcj4yMDE1PC9ZZWFyPjxSZWNO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</w:fldData>
        </w:fldChar>
      </w:r>
      <w:r w:rsidRPr="008B701E">
        <w:rPr>
          <w:rFonts w:ascii="Times New Roman" w:hAnsi="Times New Roman" w:cs="Times New Roman"/>
          <w:bCs/>
          <w:iCs/>
          <w:sz w:val="24"/>
          <w:szCs w:val="24"/>
        </w:rPr>
        <w:instrText xml:space="preserve"> ADDIN EN.CITE </w:instrText>
      </w:r>
      <w:r w:rsidRPr="008B701E">
        <w:rPr>
          <w:rFonts w:ascii="Times New Roman" w:hAnsi="Times New Roman" w:cs="Times New Roman"/>
          <w:bCs/>
          <w:iCs/>
          <w:sz w:val="24"/>
          <w:szCs w:val="24"/>
        </w:rPr>
        <w:fldChar w:fldCharType="begin">
          <w:fldData xml:space="preserve">PEVuZE5vdGU+PENpdGU+PEF1dGhvcj5LaW08L0F1dGhvcj48WWVhcj4yMDE1PC9ZZWFyPjxSZWNO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</w:fldData>
        </w:fldChar>
      </w:r>
      <w:r w:rsidRPr="008B701E">
        <w:rPr>
          <w:rFonts w:ascii="Times New Roman" w:hAnsi="Times New Roman" w:cs="Times New Roman"/>
          <w:bCs/>
          <w:iCs/>
          <w:sz w:val="24"/>
          <w:szCs w:val="24"/>
        </w:rPr>
        <w:instrText xml:space="preserve"> ADDIN EN.CITE.DATA </w:instrText>
      </w:r>
      <w:r w:rsidRPr="008B701E">
        <w:rPr>
          <w:rFonts w:ascii="Times New Roman" w:hAnsi="Times New Roman" w:cs="Times New Roman"/>
          <w:bCs/>
          <w:iCs/>
          <w:sz w:val="24"/>
          <w:szCs w:val="24"/>
        </w:rPr>
      </w:r>
      <w:r w:rsidRPr="008B701E">
        <w:rPr>
          <w:rFonts w:ascii="Times New Roman" w:hAnsi="Times New Roman" w:cs="Times New Roman"/>
          <w:bCs/>
          <w:iCs/>
          <w:sz w:val="24"/>
          <w:szCs w:val="24"/>
        </w:rPr>
        <w:fldChar w:fldCharType="end"/>
      </w:r>
      <w:r w:rsidRPr="008B701E">
        <w:rPr>
          <w:rFonts w:ascii="Times New Roman" w:hAnsi="Times New Roman" w:cs="Times New Roman"/>
          <w:bCs/>
          <w:iCs/>
          <w:sz w:val="24"/>
          <w:szCs w:val="24"/>
        </w:rPr>
      </w:r>
      <w:r w:rsidRPr="008B701E">
        <w:rPr>
          <w:rFonts w:ascii="Times New Roman" w:hAnsi="Times New Roman" w:cs="Times New Roman"/>
          <w:bCs/>
          <w:iCs/>
          <w:sz w:val="24"/>
          <w:szCs w:val="24"/>
        </w:rPr>
        <w:fldChar w:fldCharType="separate"/>
      </w:r>
      <w:r w:rsidRPr="008B701E">
        <w:rPr>
          <w:rFonts w:ascii="Times New Roman" w:hAnsi="Times New Roman" w:cs="Times New Roman" w:hint="eastAsia"/>
          <w:bCs/>
          <w:iCs/>
          <w:noProof/>
          <w:sz w:val="24"/>
          <w:szCs w:val="24"/>
        </w:rPr>
        <w:t> </w:t>
      </w:r>
      <w:r w:rsidRPr="008B701E">
        <w:rPr>
          <w:rFonts w:ascii="Times New Roman" w:hAnsi="Times New Roman" w:cs="Times New Roman"/>
          <w:bCs/>
          <w:iCs/>
          <w:noProof/>
          <w:sz w:val="24"/>
          <w:szCs w:val="24"/>
        </w:rPr>
        <w:t>[75-77]</w:t>
      </w:r>
      <w:r w:rsidRPr="008B701E">
        <w:rPr>
          <w:rFonts w:ascii="Times New Roman" w:hAnsi="Times New Roman" w:cs="Times New Roman"/>
          <w:bCs/>
          <w:iCs/>
          <w:sz w:val="24"/>
          <w:szCs w:val="24"/>
        </w:rPr>
        <w:fldChar w:fldCharType="end"/>
      </w:r>
      <w:r w:rsidRPr="008B701E">
        <w:rPr>
          <w:rFonts w:ascii="Times New Roman" w:hAnsi="Times New Roman" w:cs="Times New Roman"/>
          <w:bCs/>
          <w:iCs/>
          <w:sz w:val="24"/>
          <w:szCs w:val="24"/>
        </w:rPr>
        <w:t xml:space="preserve"> were separated from the network loops (Supplementary Fig. 2</w:t>
      </w:r>
      <w:r w:rsidR="00125E51">
        <w:rPr>
          <w:rFonts w:ascii="Times New Roman" w:hAnsi="Times New Roman" w:cs="Times New Roman" w:hint="eastAsia"/>
          <w:bCs/>
          <w:iCs/>
          <w:sz w:val="24"/>
          <w:szCs w:val="24"/>
        </w:rPr>
        <w:t>F</w:t>
      </w:r>
      <w:r w:rsidRPr="008B701E">
        <w:rPr>
          <w:rFonts w:ascii="Times New Roman" w:hAnsi="Times New Roman" w:cs="Times New Roman"/>
          <w:bCs/>
          <w:iCs/>
          <w:sz w:val="24"/>
          <w:szCs w:val="24"/>
        </w:rPr>
        <w:t xml:space="preserve">). After </w:t>
      </w:r>
      <w:r w:rsidRPr="008B701E">
        <w:rPr>
          <w:rFonts w:ascii="Times New Roman" w:hAnsi="Times New Roman" w:cs="Times New Roman"/>
          <w:bCs/>
          <w:iCs/>
          <w:sz w:val="24"/>
          <w:szCs w:val="24"/>
        </w:rPr>
        <w:lastRenderedPageBreak/>
        <w:t>excluding these studies from the NMA, 11 studies (517 patients) were included in the analysis.</w:t>
      </w:r>
    </w:p>
    <w:p w14:paraId="01D567A1" w14:textId="7242C173" w:rsidR="002B69DD" w:rsidRPr="008B701E" w:rsidRDefault="002B69DD" w:rsidP="002B69DD">
      <w:pPr>
        <w:spacing w:after="0" w:line="480" w:lineRule="auto"/>
        <w:ind w:firstLineChars="200" w:firstLine="480"/>
        <w:rPr>
          <w:rFonts w:ascii="Times New Roman" w:hAnsi="Times New Roman" w:cs="Times New Roman"/>
          <w:bCs/>
          <w:iCs/>
          <w:sz w:val="24"/>
          <w:szCs w:val="24"/>
        </w:rPr>
      </w:pPr>
      <w:r w:rsidRPr="008B701E">
        <w:rPr>
          <w:rFonts w:ascii="Times New Roman" w:hAnsi="Times New Roman" w:cs="Times New Roman"/>
          <w:bCs/>
          <w:iCs/>
          <w:sz w:val="24"/>
          <w:szCs w:val="24"/>
        </w:rPr>
        <w:t xml:space="preserve">Although all nine warming management strategies (nodes) were connected to the network, two (control and HH) were more directly comparable </w:t>
      </w:r>
      <w:r w:rsidRPr="008B701E">
        <w:rPr>
          <w:rFonts w:ascii="Times New Roman" w:eastAsia="맑은 고딕" w:hAnsi="Times New Roman" w:cs="Times New Roman"/>
          <w:bCs/>
          <w:iCs/>
          <w:sz w:val="24"/>
          <w:szCs w:val="24"/>
        </w:rPr>
        <w:t>with</w:t>
      </w:r>
      <w:r w:rsidRPr="008B701E">
        <w:rPr>
          <w:rFonts w:ascii="Times New Roman" w:hAnsi="Times New Roman" w:cs="Times New Roman"/>
          <w:bCs/>
          <w:iCs/>
          <w:sz w:val="24"/>
          <w:szCs w:val="24"/>
        </w:rPr>
        <w:t xml:space="preserve"> the other seven nodes</w:t>
      </w:r>
      <w:r w:rsidR="00533522" w:rsidRPr="008B701E">
        <w:rPr>
          <w:rFonts w:ascii="Times New Roman" w:hAnsi="Times New Roman" w:cs="Times New Roman"/>
          <w:bCs/>
          <w:iCs/>
          <w:sz w:val="24"/>
          <w:szCs w:val="24"/>
        </w:rPr>
        <w:t xml:space="preserve"> (Fig. 2</w:t>
      </w:r>
      <w:r w:rsidR="00125E51">
        <w:rPr>
          <w:rFonts w:ascii="Times New Roman" w:hAnsi="Times New Roman" w:cs="Times New Roman" w:hint="eastAsia"/>
          <w:bCs/>
          <w:iCs/>
          <w:sz w:val="24"/>
          <w:szCs w:val="24"/>
        </w:rPr>
        <w:t>F</w:t>
      </w:r>
      <w:r w:rsidR="00533522" w:rsidRPr="008B701E">
        <w:rPr>
          <w:rFonts w:ascii="Times New Roman" w:hAnsi="Times New Roman" w:cs="Times New Roman"/>
          <w:bCs/>
          <w:iCs/>
          <w:sz w:val="24"/>
          <w:szCs w:val="24"/>
        </w:rPr>
        <w:t>)</w:t>
      </w:r>
      <w:r w:rsidRPr="008B701E">
        <w:rPr>
          <w:rFonts w:ascii="Times New Roman" w:hAnsi="Times New Roman" w:cs="Times New Roman"/>
          <w:bCs/>
          <w:iCs/>
          <w:sz w:val="24"/>
          <w:szCs w:val="24"/>
        </w:rPr>
        <w:t>. We observed no evidence of network inconsistency [χ</w:t>
      </w:r>
      <w:r w:rsidRPr="008B701E">
        <w:rPr>
          <w:rFonts w:ascii="Times New Roman" w:hAnsi="Times New Roman" w:cs="Times New Roman"/>
          <w:bCs/>
          <w:iCs/>
          <w:sz w:val="24"/>
          <w:szCs w:val="24"/>
          <w:vertAlign w:val="superscript"/>
        </w:rPr>
        <w:t>2</w:t>
      </w:r>
      <w:r w:rsidRPr="008B701E">
        <w:rPr>
          <w:rFonts w:ascii="Times New Roman" w:hAnsi="Times New Roman" w:cs="Times New Roman"/>
          <w:bCs/>
          <w:iCs/>
          <w:sz w:val="24"/>
          <w:szCs w:val="24"/>
        </w:rPr>
        <w:t xml:space="preserve"> (2) = 1.38, P = 0.502]. Twelve </w:t>
      </w:r>
      <w:r w:rsidRPr="008B701E">
        <w:rPr>
          <w:rFonts w:ascii="Times New Roman" w:eastAsia="맑은 고딕" w:hAnsi="Times New Roman" w:cs="Times New Roman"/>
          <w:bCs/>
          <w:iCs/>
          <w:sz w:val="24"/>
          <w:szCs w:val="24"/>
        </w:rPr>
        <w:t xml:space="preserve">closed </w:t>
      </w:r>
      <w:r w:rsidRPr="008B701E">
        <w:rPr>
          <w:rFonts w:ascii="Times New Roman" w:hAnsi="Times New Roman" w:cs="Times New Roman"/>
          <w:bCs/>
          <w:iCs/>
          <w:sz w:val="24"/>
          <w:szCs w:val="24"/>
        </w:rPr>
        <w:t xml:space="preserve">triangular loops </w:t>
      </w:r>
      <w:r w:rsidRPr="008B701E">
        <w:rPr>
          <w:rFonts w:ascii="Times New Roman" w:eastAsia="맑은 고딕" w:hAnsi="Times New Roman" w:cs="Times New Roman"/>
          <w:bCs/>
          <w:iCs/>
          <w:sz w:val="24"/>
          <w:szCs w:val="24"/>
        </w:rPr>
        <w:t xml:space="preserve">were present in the network </w:t>
      </w:r>
      <w:r w:rsidRPr="008B701E">
        <w:rPr>
          <w:rFonts w:ascii="Times New Roman" w:hAnsi="Times New Roman" w:cs="Times New Roman"/>
          <w:bCs/>
          <w:iCs/>
          <w:sz w:val="24"/>
          <w:szCs w:val="24"/>
        </w:rPr>
        <w:t xml:space="preserve">based on the comparison of </w:t>
      </w:r>
      <w:r w:rsidRPr="008B701E">
        <w:rPr>
          <w:rFonts w:ascii="Times New Roman" w:eastAsia="맑은 고딕" w:hAnsi="Times New Roman" w:cs="Times New Roman"/>
          <w:bCs/>
          <w:iCs/>
          <w:sz w:val="24"/>
          <w:szCs w:val="24"/>
        </w:rPr>
        <w:t xml:space="preserve">the temperatures </w:t>
      </w:r>
      <w:r w:rsidRPr="008B701E">
        <w:rPr>
          <w:rFonts w:ascii="Times New Roman" w:hAnsi="Times New Roman" w:cs="Times New Roman"/>
          <w:kern w:val="24"/>
          <w:sz w:val="24"/>
          <w:szCs w:val="24"/>
        </w:rPr>
        <w:t>at 90 min</w:t>
      </w:r>
      <w:r w:rsidRPr="008B701E">
        <w:rPr>
          <w:rFonts w:ascii="Times New Roman" w:hAnsi="Times New Roman" w:cs="Times New Roman"/>
          <w:bCs/>
          <w:iCs/>
          <w:sz w:val="24"/>
          <w:szCs w:val="24"/>
        </w:rPr>
        <w:t>.</w:t>
      </w:r>
      <w:r w:rsidR="00533522" w:rsidRPr="008B701E">
        <w:rPr>
          <w:rFonts w:ascii="Times New Roman" w:hAnsi="Times New Roman" w:cs="Times New Roman"/>
          <w:bCs/>
          <w:iCs/>
          <w:sz w:val="24"/>
          <w:szCs w:val="24"/>
        </w:rPr>
        <w:t xml:space="preserve"> </w:t>
      </w:r>
      <w:r w:rsidRPr="008B701E">
        <w:rPr>
          <w:rFonts w:ascii="Times New Roman" w:hAnsi="Times New Roman" w:cs="Times New Roman"/>
          <w:bCs/>
          <w:iCs/>
          <w:sz w:val="24"/>
          <w:szCs w:val="24"/>
        </w:rPr>
        <w:t>Eight loops (Con/H-stat/PI, Con/H-stat/FAW, Con/PI/FAW, HH/H-stat/PI, HH/H-stat/FAW, HH/PI/FAW, H-stat/PI/FAW</w:t>
      </w:r>
      <w:r w:rsidRPr="008B701E">
        <w:rPr>
          <w:rFonts w:ascii="Times New Roman" w:hAnsi="Times New Roman" w:cs="Times New Roman"/>
          <w:bCs/>
          <w:iCs/>
          <w:sz w:val="24"/>
          <w:szCs w:val="24"/>
        </w:rPr>
        <w:fldChar w:fldCharType="begin"/>
      </w:r>
      <w:r w:rsidRPr="008B701E">
        <w:rPr>
          <w:rFonts w:ascii="Times New Roman" w:hAnsi="Times New Roman" w:cs="Times New Roman"/>
          <w:bCs/>
          <w:iCs/>
          <w:sz w:val="24"/>
          <w:szCs w:val="24"/>
        </w:rPr>
        <w:instrText xml:space="preserve"> ADDIN EN.CITE &lt;EndNote&gt;&lt;Cite&gt;&lt;Author&gt;Ouellette&lt;/Author&gt;&lt;Year&gt;1993&lt;/Year&gt;&lt;RecNum&gt;1330&lt;/RecNum&gt;&lt;DisplayText&gt; [84]&lt;/DisplayText&gt;&lt;record&gt;&lt;rec-number&gt;1330&lt;/rec-number&gt;&lt;foreign-keys&gt;&lt;key app="EN" db-id="ra099w00a0zrfjev0snxfww7dszs9v0s5t5f" timestamp="1720830560"&gt;1330&lt;/key&gt;&lt;/foreign-keys&gt;&lt;ref-type name="Journal Article"&gt;17&lt;/ref-type&gt;&lt;contributors&gt;&lt;authors&gt;&lt;author&gt;Ouellette, R. G.&lt;/author&gt;&lt;/authors&gt;&lt;/contributors&gt;&lt;titles&gt;&lt;title&gt;Comparison of four intraoperative warming devices&lt;/title&gt;&lt;secondary-title&gt;AANA J&lt;/secondary-title&gt;&lt;/titles&gt;&lt;periodical&gt;&lt;full-title&gt;Aana j&lt;/full-title&gt;&lt;/periodical&gt;&lt;pages&gt;394-6&lt;/pages&gt;&lt;volume&gt;61&lt;/volume&gt;&lt;number&gt;4&lt;/number&gt;&lt;keywords&gt;&lt;keyword&gt;Body Temperature&lt;/keyword&gt;&lt;keyword&gt;Esophagus&lt;/keyword&gt;&lt;keyword&gt;Hot Temperature/*therapeutic use&lt;/keyword&gt;&lt;keyword&gt;Humans&lt;/keyword&gt;&lt;keyword&gt;Hypothermia/diagnosis/*prevention &amp;amp; control&lt;/keyword&gt;&lt;keyword&gt;*Intraoperative Care&lt;/keyword&gt;&lt;keyword&gt;Intraoperative Complications/diagnosis/*prevention &amp;amp; control&lt;/keyword&gt;&lt;keyword&gt;Middle Aged&lt;/keyword&gt;&lt;keyword&gt;Prospective Studies&lt;/keyword&gt;&lt;/keywords&gt;&lt;dates&gt;&lt;year&gt;1993&lt;/year&gt;&lt;pub-dates&gt;&lt;date&gt;Aug&lt;/date&gt;&lt;/pub-dates&gt;&lt;/dates&gt;&lt;isbn&gt;0094-6354 (Print)&amp;#xD;0094-6354 (Linking)&lt;/isbn&gt;&lt;accession-num&gt;8379288&lt;/accession-num&gt;&lt;urls&gt;&lt;/urls&gt;&lt;remote-database-provider&gt;NLM&lt;/remote</w:instrText>
      </w:r>
      <w:r w:rsidRPr="008B701E">
        <w:rPr>
          <w:rFonts w:ascii="Times New Roman" w:hAnsi="Times New Roman" w:cs="Times New Roman" w:hint="eastAsia"/>
          <w:bCs/>
          <w:iCs/>
          <w:sz w:val="24"/>
          <w:szCs w:val="24"/>
        </w:rPr>
        <w:instrText>-database-provider&gt;&lt;research-notes&gt;&lt;style face="normal" font="default" charset="129" size="100%"&gt;</w:instrText>
      </w:r>
      <w:r w:rsidRPr="008B701E">
        <w:rPr>
          <w:rFonts w:ascii="Times New Roman" w:hAnsi="Times New Roman" w:cs="Times New Roman" w:hint="eastAsia"/>
          <w:bCs/>
          <w:iCs/>
          <w:sz w:val="24"/>
          <w:szCs w:val="24"/>
        </w:rPr>
        <w:instrText>추가된</w:instrText>
      </w:r>
      <w:r w:rsidRPr="008B701E">
        <w:rPr>
          <w:rFonts w:ascii="Times New Roman" w:hAnsi="Times New Roman" w:cs="Times New Roman" w:hint="eastAsia"/>
          <w:bCs/>
          <w:iCs/>
          <w:sz w:val="24"/>
          <w:szCs w:val="24"/>
        </w:rPr>
        <w:instrText>&lt;/style&gt;&lt;style face="normal" font="default" size="100%"&gt; &lt;/style&gt;&lt;style face="normal" font="default" charset="129" size="100%"&gt;</w:instrText>
      </w:r>
      <w:r w:rsidRPr="008B701E">
        <w:rPr>
          <w:rFonts w:ascii="Times New Roman" w:hAnsi="Times New Roman" w:cs="Times New Roman" w:hint="eastAsia"/>
          <w:bCs/>
          <w:iCs/>
          <w:sz w:val="24"/>
          <w:szCs w:val="24"/>
        </w:rPr>
        <w:instrText>논문</w:instrText>
      </w:r>
      <w:r w:rsidRPr="008B701E">
        <w:rPr>
          <w:rFonts w:ascii="Times New Roman" w:hAnsi="Times New Roman" w:cs="Times New Roman" w:hint="eastAsia"/>
          <w:bCs/>
          <w:iCs/>
          <w:sz w:val="24"/>
          <w:szCs w:val="24"/>
        </w:rPr>
        <w:instrText>&lt;/style&gt;&lt;/research-notes&gt;&lt;</w:instrText>
      </w:r>
      <w:r w:rsidRPr="008B701E">
        <w:rPr>
          <w:rFonts w:ascii="Times New Roman" w:hAnsi="Times New Roman" w:cs="Times New Roman"/>
          <w:bCs/>
          <w:iCs/>
          <w:sz w:val="24"/>
          <w:szCs w:val="24"/>
        </w:rPr>
        <w:instrText>language&gt;eng&lt;/language&gt;&lt;/record&gt;&lt;/Cite&gt;&lt;/EndNote&gt;</w:instrText>
      </w:r>
      <w:r w:rsidRPr="008B701E">
        <w:rPr>
          <w:rFonts w:ascii="Times New Roman" w:hAnsi="Times New Roman" w:cs="Times New Roman"/>
          <w:bCs/>
          <w:iCs/>
          <w:sz w:val="24"/>
          <w:szCs w:val="24"/>
        </w:rPr>
        <w:fldChar w:fldCharType="separate"/>
      </w:r>
      <w:r w:rsidRPr="008B701E">
        <w:rPr>
          <w:rFonts w:ascii="Times New Roman" w:hAnsi="Times New Roman" w:cs="Times New Roman" w:hint="eastAsia"/>
          <w:bCs/>
          <w:iCs/>
          <w:noProof/>
          <w:sz w:val="24"/>
          <w:szCs w:val="24"/>
        </w:rPr>
        <w:t> </w:t>
      </w:r>
      <w:r w:rsidRPr="008B701E">
        <w:rPr>
          <w:rFonts w:ascii="Times New Roman" w:hAnsi="Times New Roman" w:cs="Times New Roman"/>
          <w:bCs/>
          <w:iCs/>
          <w:noProof/>
          <w:sz w:val="24"/>
          <w:szCs w:val="24"/>
        </w:rPr>
        <w:t>[84]</w:t>
      </w:r>
      <w:r w:rsidRPr="008B701E">
        <w:rPr>
          <w:rFonts w:ascii="Times New Roman" w:hAnsi="Times New Roman" w:cs="Times New Roman"/>
          <w:bCs/>
          <w:iCs/>
          <w:sz w:val="24"/>
          <w:szCs w:val="24"/>
        </w:rPr>
        <w:fldChar w:fldCharType="end"/>
      </w:r>
      <w:r w:rsidRPr="008B701E">
        <w:rPr>
          <w:rFonts w:ascii="Times New Roman" w:hAnsi="Times New Roman" w:cs="Times New Roman"/>
          <w:bCs/>
          <w:iCs/>
          <w:sz w:val="24"/>
          <w:szCs w:val="24"/>
        </w:rPr>
        <w:t>, HH/MAK/HH + IV</w:t>
      </w:r>
      <w:r w:rsidRPr="008B701E">
        <w:rPr>
          <w:rFonts w:ascii="Times New Roman" w:hAnsi="Times New Roman" w:cs="Times New Roman"/>
          <w:bCs/>
          <w:iCs/>
          <w:sz w:val="24"/>
          <w:szCs w:val="24"/>
        </w:rPr>
        <w:fldChar w:fldCharType="begin"/>
      </w:r>
      <w:r w:rsidRPr="008B701E">
        <w:rPr>
          <w:rFonts w:ascii="Times New Roman" w:hAnsi="Times New Roman" w:cs="Times New Roman"/>
          <w:bCs/>
          <w:iCs/>
          <w:sz w:val="24"/>
          <w:szCs w:val="24"/>
        </w:rPr>
        <w:instrText xml:space="preserve"> ADDIN EN.CITE &lt;EndNote&gt;&lt;Cite&gt;&lt;Author&gt;Jung&lt;/Author&gt;&lt;Year&gt;2015&lt;/Year&gt;&lt;RecNum&gt;1405&lt;/RecNum&gt;&lt;DisplayText&gt; [74]&lt;/DisplayText&gt;&lt;record&gt;&lt;rec-number&gt;1405&lt;/rec-number&gt;&lt;foreign-keys&gt;&lt;key app="EN" db-id="ra099w00a0zrfjev0snxfww7dszs9v0s5t5f" timestamp="1725699433"&gt;1405&lt;/key&gt;&lt;/foreign-keys&gt;&lt;ref-type name="Journal Article"&gt;17&lt;/ref-type&gt;&lt;contributors&gt;&lt;authors&gt;&lt;author&gt;Jung, K. T.&lt;/author&gt;&lt;author&gt;Kim, S. H.&lt;/author&gt;&lt;author&gt;So, K. Y.&lt;/author&gt;&lt;author&gt;So, H. J.&lt;/author&gt;&lt;author&gt;Shim, S. B.&lt;/author&gt;&lt;/authors&gt;&lt;/contributors&gt;&lt;auth-address&gt;Department of Anesthesiology and Pain Medicine, Chosun University School of Medicine, Gwangju, Korea. ; Department of Anesthesiology and Pain Medicine, Chosun University Hospital, Gwangju, Korea.&amp;#xD;Department of Anesthesiology and Pain Medicine, Chosun University Hospital, Gwangju, Korea.&lt;/auth-address&gt;&lt;titles&gt;&lt;title&gt;Clinical evaluation of a newly designed fluid warming kit on fluid warming and hypothermia during spinal surgery&lt;/title&gt;&lt;secondary-title&gt;Korean J Anesthesiol&lt;/secondary-title&gt;&lt;/titles&gt;&lt;periodical&gt;&lt;full-title&gt;Korean J Anesthesiol&lt;/full-title&gt;&lt;/periodical&gt;&lt;pages&gt;462-8&lt;/pages&gt;&lt;volume&gt;68&lt;/volume&gt;&lt;number&gt;5&lt;/number&gt;&lt;edition&gt;2015/10/27&lt;/edition&gt;&lt;keywords&gt;&lt;keyword&gt;Esophagus&lt;/keyword&gt;&lt;keyword&gt;Fluid&lt;/keyword&gt;&lt;keyword&gt;Fluid warming system&lt;/keyword&gt;&lt;keyword&gt;Hypothermia&lt;/keyword&gt;&lt;keyword&gt;Temperature&lt;/keyword&gt;&lt;/keywords&gt;&lt;dates&gt;&lt;year&gt;2015&lt;/year&gt;&lt;pub-dates&gt;&lt;date&gt;Oct&lt;/date&gt;&lt;/pub-dates&gt;&lt;/dates&gt;&lt;isbn&gt;2005-6419 (Print)&amp;#xD;2005-6419&lt;/isbn&gt;&lt;accession-num&gt;26495056&lt;/accession-num&gt;&lt;urls&gt;&lt;/urls&gt;&lt;custom2&gt;PMC4610925&lt;/custom2&gt;&lt;electronic-resource-num&gt;10.4097/kjae.2015.68.5.462&lt;/electronic-resource-num&gt;&lt;remote-database-provider&gt;NLM&lt;/remote-database-provider&gt;&lt;language&gt;eng&lt;/language&gt;&lt;/record&gt;&lt;/Cite&gt;&lt;/EndNote&gt;</w:instrText>
      </w:r>
      <w:r w:rsidRPr="008B701E">
        <w:rPr>
          <w:rFonts w:ascii="Times New Roman" w:hAnsi="Times New Roman" w:cs="Times New Roman"/>
          <w:bCs/>
          <w:iCs/>
          <w:sz w:val="24"/>
          <w:szCs w:val="24"/>
        </w:rPr>
        <w:fldChar w:fldCharType="separate"/>
      </w:r>
      <w:r w:rsidRPr="008B701E">
        <w:rPr>
          <w:rFonts w:ascii="Times New Roman" w:hAnsi="Times New Roman" w:cs="Times New Roman" w:hint="eastAsia"/>
          <w:bCs/>
          <w:iCs/>
          <w:noProof/>
          <w:sz w:val="24"/>
          <w:szCs w:val="24"/>
        </w:rPr>
        <w:t> </w:t>
      </w:r>
      <w:r w:rsidRPr="008B701E">
        <w:rPr>
          <w:rFonts w:ascii="Times New Roman" w:hAnsi="Times New Roman" w:cs="Times New Roman"/>
          <w:bCs/>
          <w:iCs/>
          <w:noProof/>
          <w:sz w:val="24"/>
          <w:szCs w:val="24"/>
        </w:rPr>
        <w:t>[74]</w:t>
      </w:r>
      <w:r w:rsidRPr="008B701E">
        <w:rPr>
          <w:rFonts w:ascii="Times New Roman" w:hAnsi="Times New Roman" w:cs="Times New Roman"/>
          <w:bCs/>
          <w:iCs/>
          <w:sz w:val="24"/>
          <w:szCs w:val="24"/>
        </w:rPr>
        <w:fldChar w:fldCharType="end"/>
      </w:r>
      <w:r w:rsidRPr="008B701E">
        <w:rPr>
          <w:rFonts w:ascii="Times New Roman" w:hAnsi="Times New Roman" w:cs="Times New Roman"/>
          <w:bCs/>
          <w:iCs/>
          <w:sz w:val="24"/>
          <w:szCs w:val="24"/>
        </w:rPr>
        <w:t>) were formed only in multi-arm trials. We observed no evidence of significant local inconsistencies between the direct and indirect point estimates (Fig. 3</w:t>
      </w:r>
      <w:r w:rsidR="00125E51">
        <w:rPr>
          <w:rFonts w:ascii="Times New Roman" w:hAnsi="Times New Roman" w:cs="Times New Roman" w:hint="eastAsia"/>
          <w:bCs/>
          <w:iCs/>
          <w:sz w:val="24"/>
          <w:szCs w:val="24"/>
        </w:rPr>
        <w:t>F</w:t>
      </w:r>
      <w:r w:rsidRPr="008B701E">
        <w:rPr>
          <w:rFonts w:ascii="Times New Roman" w:hAnsi="Times New Roman" w:cs="Times New Roman"/>
          <w:bCs/>
          <w:iCs/>
          <w:sz w:val="24"/>
          <w:szCs w:val="24"/>
        </w:rPr>
        <w:t>).</w:t>
      </w:r>
    </w:p>
    <w:p w14:paraId="10432043" w14:textId="7130E33A" w:rsidR="00684712" w:rsidRDefault="002B69DD" w:rsidP="00512C5D">
      <w:pPr>
        <w:spacing w:after="0" w:line="480" w:lineRule="auto"/>
        <w:ind w:firstLineChars="200" w:firstLine="480"/>
        <w:rPr>
          <w:rFonts w:ascii="Times New Roman" w:eastAsia="맑은 고딕" w:hAnsi="Times New Roman" w:cs="Times New Roman"/>
          <w:bCs/>
          <w:iCs/>
          <w:sz w:val="24"/>
          <w:szCs w:val="24"/>
        </w:rPr>
      </w:pPr>
      <w:r w:rsidRPr="008B701E">
        <w:rPr>
          <w:rFonts w:ascii="Times New Roman" w:hAnsi="Times New Roman" w:cs="Times New Roman"/>
          <w:bCs/>
          <w:iCs/>
          <w:sz w:val="24"/>
          <w:szCs w:val="24"/>
        </w:rPr>
        <w:t>HH, FAW, HH + IV, HME + FAW, and MAK showed higher temperatures than the controls only in terms of the 95% CI (Fig. 4</w:t>
      </w:r>
      <w:r w:rsidR="00125E51">
        <w:rPr>
          <w:rFonts w:ascii="Times New Roman" w:hAnsi="Times New Roman" w:cs="Times New Roman" w:hint="eastAsia"/>
          <w:bCs/>
          <w:iCs/>
          <w:sz w:val="24"/>
          <w:szCs w:val="24"/>
        </w:rPr>
        <w:t>F</w:t>
      </w:r>
      <w:r w:rsidRPr="008B701E">
        <w:rPr>
          <w:rFonts w:ascii="Times New Roman" w:hAnsi="Times New Roman" w:cs="Times New Roman"/>
          <w:bCs/>
          <w:iCs/>
          <w:sz w:val="24"/>
          <w:szCs w:val="24"/>
        </w:rPr>
        <w:t>).</w:t>
      </w:r>
      <w:r w:rsidR="00D44555" w:rsidRPr="008B701E">
        <w:rPr>
          <w:rFonts w:ascii="Times New Roman" w:hAnsi="Times New Roman" w:cs="Times New Roman"/>
          <w:bCs/>
          <w:iCs/>
          <w:sz w:val="24"/>
          <w:szCs w:val="24"/>
        </w:rPr>
        <w:t xml:space="preserve"> </w:t>
      </w:r>
      <w:r w:rsidRPr="008B701E">
        <w:rPr>
          <w:rFonts w:ascii="Times New Roman" w:eastAsia="맑은 고딕" w:hAnsi="Times New Roman" w:cs="Times New Roman"/>
          <w:bCs/>
          <w:iCs/>
          <w:sz w:val="24"/>
          <w:szCs w:val="24"/>
        </w:rPr>
        <w:t>According to the SUCRA value</w:t>
      </w:r>
      <w:r w:rsidR="00533522" w:rsidRPr="008B701E">
        <w:rPr>
          <w:rFonts w:ascii="Times New Roman" w:eastAsia="맑은 고딕" w:hAnsi="Times New Roman" w:cs="Times New Roman"/>
          <w:bCs/>
          <w:iCs/>
          <w:sz w:val="24"/>
          <w:szCs w:val="24"/>
        </w:rPr>
        <w:t xml:space="preserve"> in Fig. 5</w:t>
      </w:r>
      <w:r w:rsidR="00125E51">
        <w:rPr>
          <w:rFonts w:ascii="Times New Roman" w:eastAsia="맑은 고딕" w:hAnsi="Times New Roman" w:cs="Times New Roman" w:hint="eastAsia"/>
          <w:bCs/>
          <w:iCs/>
          <w:sz w:val="24"/>
          <w:szCs w:val="24"/>
        </w:rPr>
        <w:t>F</w:t>
      </w:r>
      <w:r w:rsidRPr="008B701E">
        <w:rPr>
          <w:rFonts w:ascii="Times New Roman" w:eastAsia="맑은 고딕" w:hAnsi="Times New Roman" w:cs="Times New Roman"/>
          <w:bCs/>
          <w:iCs/>
          <w:sz w:val="24"/>
          <w:szCs w:val="24"/>
        </w:rPr>
        <w:t>, the temperature at 90 min was the highest in MAK (93.8%), followed by HME + FAW (85.9%), HH + IV (64.7%), and FAW (64.3%).</w:t>
      </w:r>
      <w:r w:rsidR="00533522" w:rsidRPr="008B701E">
        <w:rPr>
          <w:rFonts w:ascii="Times New Roman" w:eastAsia="맑은 고딕" w:hAnsi="Times New Roman" w:cs="Times New Roman"/>
          <w:bCs/>
          <w:iCs/>
          <w:sz w:val="24"/>
          <w:szCs w:val="24"/>
        </w:rPr>
        <w:t xml:space="preserve"> </w:t>
      </w:r>
      <w:r w:rsidRPr="008B701E">
        <w:rPr>
          <w:rFonts w:ascii="Times New Roman" w:eastAsia="맑은 고딕" w:hAnsi="Times New Roman" w:cs="Times New Roman"/>
          <w:bCs/>
          <w:iCs/>
          <w:sz w:val="24"/>
          <w:szCs w:val="24"/>
        </w:rPr>
        <w:t xml:space="preserve">The comparison-adjusted funnel plots </w:t>
      </w:r>
      <w:r w:rsidR="00D44555" w:rsidRPr="008B701E">
        <w:rPr>
          <w:rFonts w:ascii="Times New Roman" w:eastAsia="맑은 고딕" w:hAnsi="Times New Roman" w:cs="Times New Roman"/>
          <w:bCs/>
          <w:iCs/>
          <w:sz w:val="24"/>
          <w:szCs w:val="24"/>
        </w:rPr>
        <w:t>indicated</w:t>
      </w:r>
      <w:r w:rsidRPr="008B701E">
        <w:rPr>
          <w:rFonts w:ascii="Times New Roman" w:eastAsia="맑은 고딕" w:hAnsi="Times New Roman" w:cs="Times New Roman"/>
          <w:bCs/>
          <w:iCs/>
          <w:sz w:val="24"/>
          <w:szCs w:val="24"/>
        </w:rPr>
        <w:t xml:space="preserve"> a low probability of publication bias (Fig. 6</w:t>
      </w:r>
      <w:r w:rsidR="00125E51">
        <w:rPr>
          <w:rFonts w:ascii="Times New Roman" w:eastAsia="맑은 고딕" w:hAnsi="Times New Roman" w:cs="Times New Roman" w:hint="eastAsia"/>
          <w:bCs/>
          <w:iCs/>
          <w:sz w:val="24"/>
          <w:szCs w:val="24"/>
        </w:rPr>
        <w:t>F</w:t>
      </w:r>
      <w:r w:rsidRPr="008B701E">
        <w:rPr>
          <w:rFonts w:ascii="Times New Roman" w:eastAsia="맑은 고딕" w:hAnsi="Times New Roman" w:cs="Times New Roman"/>
          <w:bCs/>
          <w:iCs/>
          <w:sz w:val="24"/>
          <w:szCs w:val="24"/>
        </w:rPr>
        <w:t>).</w:t>
      </w:r>
    </w:p>
    <w:p w14:paraId="57060E7F" w14:textId="77777777" w:rsidR="00684712" w:rsidRDefault="00684712">
      <w:pPr>
        <w:widowControl/>
        <w:wordWrap/>
        <w:autoSpaceDE/>
        <w:autoSpaceDN/>
        <w:rPr>
          <w:rFonts w:ascii="Times New Roman" w:eastAsia="맑은 고딕" w:hAnsi="Times New Roman" w:cs="Times New Roman"/>
          <w:bCs/>
          <w:iCs/>
          <w:sz w:val="24"/>
          <w:szCs w:val="24"/>
        </w:rPr>
      </w:pPr>
      <w:r>
        <w:rPr>
          <w:rFonts w:ascii="Times New Roman" w:eastAsia="맑은 고딕" w:hAnsi="Times New Roman" w:cs="Times New Roman"/>
          <w:bCs/>
          <w:iCs/>
          <w:sz w:val="24"/>
          <w:szCs w:val="24"/>
        </w:rPr>
        <w:br w:type="page"/>
      </w:r>
    </w:p>
    <w:p w14:paraId="6026BAFB" w14:textId="79D6C99C" w:rsidR="00F707A3" w:rsidRPr="004E6E8B" w:rsidRDefault="004E6E8B" w:rsidP="00684712">
      <w:pPr>
        <w:spacing w:after="0" w:line="480" w:lineRule="auto"/>
        <w:rPr>
          <w:rFonts w:ascii="Times New Roman" w:eastAsia="맑은 고딕" w:hAnsi="Times New Roman" w:cs="Times New Roman"/>
          <w:bCs/>
          <w:iCs/>
          <w:sz w:val="24"/>
          <w:szCs w:val="24"/>
        </w:rPr>
      </w:pPr>
      <w:r>
        <w:rPr>
          <w:rFonts w:ascii="Times New Roman" w:eastAsia="맑은 고딕" w:hAnsi="Times New Roman" w:cs="Times New Roman"/>
          <w:bCs/>
          <w:iCs/>
          <w:noProof/>
          <w:sz w:val="24"/>
          <w:szCs w:val="24"/>
        </w:rPr>
        <w:lastRenderedPageBreak/>
        <w:drawing>
          <wp:anchor distT="0" distB="0" distL="114300" distR="114300" simplePos="0" relativeHeight="251659264" behindDoc="1" locked="0" layoutInCell="1" allowOverlap="1" wp14:anchorId="4C7398BA" wp14:editId="6B129AC1">
            <wp:simplePos x="0" y="0"/>
            <wp:positionH relativeFrom="margin">
              <wp:posOffset>-375920</wp:posOffset>
            </wp:positionH>
            <wp:positionV relativeFrom="paragraph">
              <wp:posOffset>1069340</wp:posOffset>
            </wp:positionV>
            <wp:extent cx="6479540" cy="2561590"/>
            <wp:effectExtent l="0" t="0" r="0" b="0"/>
            <wp:wrapTopAndBottom/>
            <wp:docPr id="63046983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9540" cy="2561590"/>
                    </a:xfrm>
                    <a:prstGeom prst="rect">
                      <a:avLst/>
                    </a:prstGeom>
                    <a:noFill/>
                  </pic:spPr>
                </pic:pic>
              </a:graphicData>
            </a:graphic>
            <wp14:sizeRelH relativeFrom="margin">
              <wp14:pctWidth>0</wp14:pctWidth>
            </wp14:sizeRelH>
            <wp14:sizeRelV relativeFrom="margin">
              <wp14:pctHeight>0</wp14:pctHeight>
            </wp14:sizeRelV>
          </wp:anchor>
        </w:drawing>
      </w:r>
      <w:r w:rsidRPr="00DE5FC4">
        <w:rPr>
          <w:rFonts w:ascii="Times New Roman" w:hAnsi="Times New Roman" w:cs="Times New Roman" w:hint="eastAsia"/>
          <w:b/>
          <w:bCs/>
          <w:sz w:val="24"/>
        </w:rPr>
        <w:t xml:space="preserve">Figure 2. Network plots illustrating all relevant comparisons included in the analysis, with disconnected loops excluded, for each timepoint: </w:t>
      </w:r>
      <w:r>
        <w:rPr>
          <w:rFonts w:ascii="Times New Roman" w:hAnsi="Times New Roman" w:cs="Times New Roman" w:hint="eastAsia"/>
          <w:b/>
          <w:bCs/>
          <w:sz w:val="24"/>
        </w:rPr>
        <w:t>at 30 (E)</w:t>
      </w:r>
      <w:r w:rsidR="004E7EAB">
        <w:rPr>
          <w:rFonts w:ascii="Times New Roman" w:hAnsi="Times New Roman" w:cs="Times New Roman" w:hint="eastAsia"/>
          <w:b/>
          <w:bCs/>
          <w:sz w:val="24"/>
        </w:rPr>
        <w:t xml:space="preserve"> and</w:t>
      </w:r>
      <w:r>
        <w:rPr>
          <w:rFonts w:ascii="Times New Roman" w:hAnsi="Times New Roman" w:cs="Times New Roman" w:hint="eastAsia"/>
          <w:b/>
          <w:bCs/>
          <w:sz w:val="24"/>
        </w:rPr>
        <w:t xml:space="preserve"> 90 (F) min after anesthesia induction.</w:t>
      </w:r>
    </w:p>
    <w:p w14:paraId="763D20C4" w14:textId="77777777" w:rsidR="00684712" w:rsidRDefault="00684712" w:rsidP="00684712">
      <w:pPr>
        <w:spacing w:after="0" w:line="480" w:lineRule="auto"/>
        <w:rPr>
          <w:rFonts w:ascii="Times New Roman" w:eastAsia="맑은 고딕" w:hAnsi="Times New Roman" w:cs="Times New Roman"/>
          <w:bCs/>
          <w:iCs/>
          <w:sz w:val="24"/>
          <w:szCs w:val="24"/>
        </w:rPr>
      </w:pPr>
    </w:p>
    <w:p w14:paraId="6737B024" w14:textId="110FCFBA" w:rsidR="004E6E8B" w:rsidRDefault="004E6E8B" w:rsidP="00684712">
      <w:pPr>
        <w:spacing w:after="0" w:line="480" w:lineRule="auto"/>
        <w:rPr>
          <w:rFonts w:ascii="Times New Roman" w:eastAsia="맑은 고딕" w:hAnsi="Times New Roman" w:cs="Times New Roman"/>
          <w:bCs/>
          <w:iCs/>
          <w:sz w:val="24"/>
          <w:szCs w:val="24"/>
        </w:rPr>
      </w:pPr>
      <w:r w:rsidRPr="00DE5FC4">
        <w:rPr>
          <w:rFonts w:ascii="Times New Roman" w:hAnsi="Times New Roman" w:cs="Times New Roman"/>
          <w:sz w:val="24"/>
        </w:rPr>
        <w:t xml:space="preserve">The nodes show </w:t>
      </w:r>
      <w:r w:rsidRPr="00DE5FC4">
        <w:rPr>
          <w:rFonts w:ascii="Times New Roman" w:hAnsi="Times New Roman" w:cs="Times New Roman" w:hint="eastAsia"/>
          <w:sz w:val="24"/>
        </w:rPr>
        <w:t>each</w:t>
      </w:r>
      <w:r w:rsidRPr="00DE5FC4">
        <w:rPr>
          <w:rFonts w:ascii="Times New Roman" w:hAnsi="Times New Roman" w:cs="Times New Roman"/>
          <w:sz w:val="24"/>
        </w:rPr>
        <w:t xml:space="preserve"> warming strateg</w:t>
      </w:r>
      <w:r w:rsidRPr="00DE5FC4">
        <w:rPr>
          <w:rFonts w:ascii="Times New Roman" w:hAnsi="Times New Roman" w:cs="Times New Roman" w:hint="eastAsia"/>
          <w:sz w:val="24"/>
        </w:rPr>
        <w:t>y</w:t>
      </w:r>
      <w:r w:rsidRPr="00DE5FC4">
        <w:rPr>
          <w:rFonts w:ascii="Times New Roman" w:hAnsi="Times New Roman" w:cs="Times New Roman"/>
          <w:sz w:val="24"/>
        </w:rPr>
        <w:t xml:space="preserve">, and the edges show the available direct comparisons among these strategies. The nodes and edges are weighted according to the number of patients and the inverse of the standard error of the effect. </w:t>
      </w:r>
      <w:r w:rsidRPr="00DE5FC4">
        <w:rPr>
          <w:rFonts w:ascii="Times New Roman" w:hAnsi="Times New Roman" w:cs="Times New Roman" w:hint="eastAsia"/>
          <w:sz w:val="24"/>
        </w:rPr>
        <w:t>Con, control; HH, heated humidifier; HME, heat and moisture exchanger; MAK, Mega Acer Kit; H-stat, humidistat; PI, passive insulation; IV, intravenous fluid warmer; WM, water mattress; FAW, forced air warmer.</w:t>
      </w:r>
    </w:p>
    <w:p w14:paraId="796605C6" w14:textId="77777777" w:rsidR="002846B9" w:rsidRDefault="002846B9">
      <w:pPr>
        <w:widowControl/>
        <w:wordWrap/>
        <w:autoSpaceDE/>
        <w:autoSpaceDN/>
        <w:rPr>
          <w:rFonts w:ascii="Times New Roman" w:eastAsia="맑은 고딕" w:hAnsi="Times New Roman" w:cs="Times New Roman"/>
          <w:bCs/>
          <w:iCs/>
          <w:sz w:val="24"/>
          <w:szCs w:val="24"/>
        </w:rPr>
      </w:pPr>
      <w:r>
        <w:rPr>
          <w:rFonts w:ascii="Times New Roman" w:eastAsia="맑은 고딕" w:hAnsi="Times New Roman" w:cs="Times New Roman"/>
          <w:bCs/>
          <w:iCs/>
          <w:sz w:val="24"/>
          <w:szCs w:val="24"/>
        </w:rPr>
        <w:br w:type="page"/>
      </w:r>
    </w:p>
    <w:p w14:paraId="2BB548C0" w14:textId="26A0D9E7" w:rsidR="002846B9" w:rsidRDefault="004E6E8B" w:rsidP="00684712">
      <w:pPr>
        <w:spacing w:after="0" w:line="480" w:lineRule="auto"/>
        <w:rPr>
          <w:rFonts w:ascii="Times New Roman" w:hAnsi="Times New Roman" w:cs="Times New Roman"/>
          <w:b/>
          <w:bCs/>
          <w:sz w:val="24"/>
        </w:rPr>
      </w:pPr>
      <w:r>
        <w:rPr>
          <w:rFonts w:ascii="Times New Roman" w:eastAsia="맑은 고딕" w:hAnsi="Times New Roman" w:cs="Times New Roman"/>
          <w:bCs/>
          <w:iCs/>
          <w:noProof/>
          <w:sz w:val="24"/>
          <w:szCs w:val="24"/>
        </w:rPr>
        <w:lastRenderedPageBreak/>
        <w:drawing>
          <wp:anchor distT="0" distB="0" distL="114300" distR="114300" simplePos="0" relativeHeight="251660288" behindDoc="1" locked="0" layoutInCell="1" allowOverlap="1" wp14:anchorId="1BDA8171" wp14:editId="23BD14B3">
            <wp:simplePos x="0" y="0"/>
            <wp:positionH relativeFrom="margin">
              <wp:posOffset>538480</wp:posOffset>
            </wp:positionH>
            <wp:positionV relativeFrom="paragraph">
              <wp:posOffset>828836</wp:posOffset>
            </wp:positionV>
            <wp:extent cx="4679950" cy="6211570"/>
            <wp:effectExtent l="0" t="0" r="6350" b="0"/>
            <wp:wrapTopAndBottom/>
            <wp:docPr id="26689950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9950" cy="6211570"/>
                    </a:xfrm>
                    <a:prstGeom prst="rect">
                      <a:avLst/>
                    </a:prstGeom>
                    <a:noFill/>
                  </pic:spPr>
                </pic:pic>
              </a:graphicData>
            </a:graphic>
            <wp14:sizeRelH relativeFrom="margin">
              <wp14:pctWidth>0</wp14:pctWidth>
            </wp14:sizeRelH>
            <wp14:sizeRelV relativeFrom="margin">
              <wp14:pctHeight>0</wp14:pctHeight>
            </wp14:sizeRelV>
          </wp:anchor>
        </w:drawing>
      </w:r>
      <w:r w:rsidRPr="00DE5FC4">
        <w:rPr>
          <w:rFonts w:ascii="Times New Roman" w:hAnsi="Times New Roman" w:cs="Times New Roman" w:hint="eastAsia"/>
          <w:b/>
          <w:bCs/>
          <w:sz w:val="24"/>
        </w:rPr>
        <w:t xml:space="preserve">Figure 3. Inconsistency plots comparing the direct and indirect effect estimates for each comparison </w:t>
      </w:r>
      <w:r>
        <w:rPr>
          <w:rFonts w:ascii="Times New Roman" w:hAnsi="Times New Roman" w:cs="Times New Roman" w:hint="eastAsia"/>
          <w:b/>
          <w:bCs/>
          <w:sz w:val="24"/>
        </w:rPr>
        <w:t xml:space="preserve">at 30 (E) </w:t>
      </w:r>
      <w:r w:rsidR="004E7EAB">
        <w:rPr>
          <w:rFonts w:ascii="Times New Roman" w:hAnsi="Times New Roman" w:cs="Times New Roman" w:hint="eastAsia"/>
          <w:b/>
          <w:bCs/>
          <w:sz w:val="24"/>
        </w:rPr>
        <w:t xml:space="preserve">and </w:t>
      </w:r>
      <w:r>
        <w:rPr>
          <w:rFonts w:ascii="Times New Roman" w:hAnsi="Times New Roman" w:cs="Times New Roman" w:hint="eastAsia"/>
          <w:b/>
          <w:bCs/>
          <w:sz w:val="24"/>
        </w:rPr>
        <w:t>90 (F) min after anesthesia induction.</w:t>
      </w:r>
    </w:p>
    <w:p w14:paraId="4DC49055" w14:textId="7177575D" w:rsidR="004E6E8B" w:rsidRDefault="004E6E8B" w:rsidP="00684712">
      <w:pPr>
        <w:spacing w:after="0" w:line="480" w:lineRule="auto"/>
        <w:rPr>
          <w:rFonts w:ascii="Times New Roman" w:hAnsi="Times New Roman" w:cs="Times New Roman"/>
          <w:sz w:val="24"/>
        </w:rPr>
      </w:pPr>
    </w:p>
    <w:p w14:paraId="0B906A53" w14:textId="03D449C4" w:rsidR="004E6E8B" w:rsidRPr="004E6E8B" w:rsidRDefault="004E6E8B" w:rsidP="00684712">
      <w:pPr>
        <w:spacing w:after="0" w:line="480" w:lineRule="auto"/>
        <w:rPr>
          <w:rFonts w:ascii="Times New Roman" w:eastAsia="맑은 고딕" w:hAnsi="Times New Roman" w:cs="Times New Roman"/>
          <w:bCs/>
          <w:iCs/>
          <w:sz w:val="24"/>
          <w:szCs w:val="24"/>
        </w:rPr>
      </w:pPr>
      <w:r w:rsidRPr="00DE5FC4">
        <w:rPr>
          <w:rFonts w:ascii="Times New Roman" w:hAnsi="Times New Roman" w:cs="Times New Roman"/>
          <w:sz w:val="24"/>
        </w:rPr>
        <w:t>The inconsistency factor (IF)</w:t>
      </w:r>
      <w:r w:rsidRPr="00DE5FC4">
        <w:rPr>
          <w:rFonts w:ascii="Times New Roman" w:hAnsi="Times New Roman" w:cs="Times New Roman" w:hint="eastAsia"/>
          <w:sz w:val="24"/>
        </w:rPr>
        <w:t>, presented</w:t>
      </w:r>
      <w:r w:rsidRPr="00DE5FC4">
        <w:rPr>
          <w:rFonts w:ascii="Times New Roman" w:hAnsi="Times New Roman" w:cs="Times New Roman"/>
          <w:sz w:val="24"/>
        </w:rPr>
        <w:t xml:space="preserve"> as the absolute difference</w:t>
      </w:r>
      <w:r w:rsidRPr="00DE5FC4">
        <w:rPr>
          <w:rFonts w:ascii="Times New Roman" w:hAnsi="Times New Roman" w:cs="Times New Roman" w:hint="eastAsia"/>
          <w:sz w:val="24"/>
        </w:rPr>
        <w:t xml:space="preserve"> between the direct and indirect estimates </w:t>
      </w:r>
      <w:r w:rsidRPr="00DE5FC4">
        <w:rPr>
          <w:rFonts w:ascii="Times New Roman" w:hAnsi="Times New Roman" w:cs="Times New Roman"/>
          <w:sz w:val="24"/>
        </w:rPr>
        <w:t xml:space="preserve">with </w:t>
      </w:r>
      <w:r>
        <w:rPr>
          <w:rFonts w:ascii="Times New Roman" w:hAnsi="Times New Roman" w:cs="Times New Roman"/>
          <w:sz w:val="24"/>
        </w:rPr>
        <w:t xml:space="preserve">a </w:t>
      </w:r>
      <w:r w:rsidRPr="00DE5FC4">
        <w:rPr>
          <w:rFonts w:ascii="Times New Roman" w:hAnsi="Times New Roman" w:cs="Times New Roman"/>
          <w:sz w:val="24"/>
        </w:rPr>
        <w:t>95% confidence interval (CI)</w:t>
      </w:r>
      <w:r w:rsidRPr="00DE5FC4">
        <w:rPr>
          <w:rFonts w:ascii="Times New Roman" w:hAnsi="Times New Roman" w:cs="Times New Roman" w:hint="eastAsia"/>
          <w:sz w:val="24"/>
        </w:rPr>
        <w:t>, is shown for each comparison</w:t>
      </w:r>
      <w:r w:rsidRPr="00DE5FC4">
        <w:rPr>
          <w:rFonts w:ascii="Times New Roman" w:hAnsi="Times New Roman" w:cs="Times New Roman"/>
          <w:sz w:val="24"/>
        </w:rPr>
        <w:t xml:space="preserve">. IF values close to 0 indicate </w:t>
      </w:r>
      <w:r>
        <w:rPr>
          <w:rFonts w:ascii="Times New Roman" w:hAnsi="Times New Roman" w:cs="Times New Roman"/>
          <w:sz w:val="24"/>
        </w:rPr>
        <w:t xml:space="preserve">a </w:t>
      </w:r>
      <w:r w:rsidRPr="00DE5FC4">
        <w:rPr>
          <w:rFonts w:ascii="Times New Roman" w:hAnsi="Times New Roman" w:cs="Times New Roman" w:hint="eastAsia"/>
          <w:sz w:val="24"/>
        </w:rPr>
        <w:t>good agreement between the two sources</w:t>
      </w:r>
      <w:r w:rsidRPr="00DE5FC4">
        <w:rPr>
          <w:rFonts w:ascii="Times New Roman" w:hAnsi="Times New Roman" w:cs="Times New Roman"/>
          <w:sz w:val="24"/>
        </w:rPr>
        <w:t>.</w:t>
      </w:r>
    </w:p>
    <w:p w14:paraId="29DD3605" w14:textId="5D5DCE26" w:rsidR="002846B9" w:rsidRDefault="002846B9">
      <w:pPr>
        <w:widowControl/>
        <w:wordWrap/>
        <w:autoSpaceDE/>
        <w:autoSpaceDN/>
        <w:rPr>
          <w:rFonts w:ascii="Times New Roman" w:eastAsia="맑은 고딕" w:hAnsi="Times New Roman" w:cs="Times New Roman"/>
          <w:bCs/>
          <w:iCs/>
          <w:sz w:val="24"/>
          <w:szCs w:val="24"/>
        </w:rPr>
      </w:pPr>
      <w:r>
        <w:rPr>
          <w:rFonts w:ascii="Times New Roman" w:eastAsia="맑은 고딕" w:hAnsi="Times New Roman" w:cs="Times New Roman"/>
          <w:bCs/>
          <w:iCs/>
          <w:sz w:val="24"/>
          <w:szCs w:val="24"/>
        </w:rPr>
        <w:br w:type="page"/>
      </w:r>
    </w:p>
    <w:p w14:paraId="689A1068" w14:textId="67ED7F91" w:rsidR="002846B9" w:rsidRDefault="002846B9" w:rsidP="00684712">
      <w:pPr>
        <w:spacing w:after="0" w:line="480" w:lineRule="auto"/>
        <w:rPr>
          <w:rFonts w:ascii="Times New Roman" w:eastAsia="맑은 고딕" w:hAnsi="Times New Roman" w:cs="Times New Roman"/>
          <w:bCs/>
          <w:iCs/>
          <w:sz w:val="24"/>
          <w:szCs w:val="24"/>
        </w:rPr>
      </w:pPr>
      <w:r>
        <w:rPr>
          <w:rFonts w:ascii="Times New Roman" w:eastAsia="맑은 고딕" w:hAnsi="Times New Roman" w:cs="Times New Roman"/>
          <w:bCs/>
          <w:iCs/>
          <w:noProof/>
          <w:sz w:val="24"/>
          <w:szCs w:val="24"/>
        </w:rPr>
        <w:lastRenderedPageBreak/>
        <w:drawing>
          <wp:anchor distT="0" distB="0" distL="114300" distR="114300" simplePos="0" relativeHeight="251658240" behindDoc="1" locked="0" layoutInCell="1" allowOverlap="1" wp14:anchorId="42C8D7C1" wp14:editId="3A41163D">
            <wp:simplePos x="0" y="0"/>
            <wp:positionH relativeFrom="margin">
              <wp:posOffset>-375920</wp:posOffset>
            </wp:positionH>
            <wp:positionV relativeFrom="paragraph">
              <wp:posOffset>800735</wp:posOffset>
            </wp:positionV>
            <wp:extent cx="6479540" cy="2496185"/>
            <wp:effectExtent l="0" t="0" r="0" b="0"/>
            <wp:wrapTopAndBottom/>
            <wp:docPr id="1015399782"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9540" cy="2496185"/>
                    </a:xfrm>
                    <a:prstGeom prst="rect">
                      <a:avLst/>
                    </a:prstGeom>
                    <a:noFill/>
                  </pic:spPr>
                </pic:pic>
              </a:graphicData>
            </a:graphic>
          </wp:anchor>
        </w:drawing>
      </w:r>
      <w:r w:rsidR="004E6E8B" w:rsidRPr="00DE5FC4">
        <w:rPr>
          <w:rFonts w:ascii="Times New Roman" w:hAnsi="Times New Roman" w:cs="Times New Roman" w:hint="eastAsia"/>
          <w:b/>
          <w:bCs/>
          <w:sz w:val="24"/>
        </w:rPr>
        <w:t xml:space="preserve">Figure 4. </w:t>
      </w:r>
      <w:r w:rsidR="004E6E8B" w:rsidRPr="00DE5FC4">
        <w:rPr>
          <w:rFonts w:ascii="Times New Roman" w:hAnsi="Times New Roman" w:cs="Times New Roman"/>
          <w:b/>
          <w:bCs/>
          <w:sz w:val="24"/>
        </w:rPr>
        <w:t>C</w:t>
      </w:r>
      <w:r w:rsidR="004E6E8B" w:rsidRPr="00DE5FC4">
        <w:rPr>
          <w:rFonts w:ascii="Times New Roman" w:hAnsi="Times New Roman" w:cs="Times New Roman" w:hint="eastAsia"/>
          <w:b/>
          <w:bCs/>
          <w:sz w:val="24"/>
        </w:rPr>
        <w:t>onfidence intervals (CI) and predictive intervals (</w:t>
      </w:r>
      <w:proofErr w:type="spellStart"/>
      <w:r w:rsidR="004E6E8B" w:rsidRPr="00DE5FC4">
        <w:rPr>
          <w:rFonts w:ascii="Times New Roman" w:hAnsi="Times New Roman" w:cs="Times New Roman" w:hint="eastAsia"/>
          <w:b/>
          <w:bCs/>
          <w:sz w:val="24"/>
        </w:rPr>
        <w:t>PrI</w:t>
      </w:r>
      <w:proofErr w:type="spellEnd"/>
      <w:r w:rsidR="004E6E8B" w:rsidRPr="00DE5FC4">
        <w:rPr>
          <w:rFonts w:ascii="Times New Roman" w:hAnsi="Times New Roman" w:cs="Times New Roman" w:hint="eastAsia"/>
          <w:b/>
          <w:bCs/>
          <w:sz w:val="24"/>
        </w:rPr>
        <w:t xml:space="preserve">) for each intervention compared with </w:t>
      </w:r>
      <w:r w:rsidR="004E6E8B">
        <w:rPr>
          <w:rFonts w:ascii="Times New Roman" w:hAnsi="Times New Roman" w:cs="Times New Roman"/>
          <w:b/>
          <w:bCs/>
          <w:sz w:val="24"/>
        </w:rPr>
        <w:t xml:space="preserve">the </w:t>
      </w:r>
      <w:r w:rsidR="004E6E8B" w:rsidRPr="00DE5FC4">
        <w:rPr>
          <w:rFonts w:ascii="Times New Roman" w:hAnsi="Times New Roman" w:cs="Times New Roman" w:hint="eastAsia"/>
          <w:b/>
          <w:bCs/>
          <w:sz w:val="24"/>
        </w:rPr>
        <w:t xml:space="preserve">control </w:t>
      </w:r>
      <w:r w:rsidR="004E6E8B">
        <w:rPr>
          <w:rFonts w:ascii="Times New Roman" w:hAnsi="Times New Roman" w:cs="Times New Roman" w:hint="eastAsia"/>
          <w:b/>
          <w:bCs/>
          <w:sz w:val="24"/>
        </w:rPr>
        <w:t xml:space="preserve">at 30 (E) </w:t>
      </w:r>
      <w:r w:rsidR="004E7EAB">
        <w:rPr>
          <w:rFonts w:ascii="Times New Roman" w:hAnsi="Times New Roman" w:cs="Times New Roman" w:hint="eastAsia"/>
          <w:b/>
          <w:bCs/>
          <w:sz w:val="24"/>
        </w:rPr>
        <w:t xml:space="preserve">and </w:t>
      </w:r>
      <w:r w:rsidR="004E6E8B">
        <w:rPr>
          <w:rFonts w:ascii="Times New Roman" w:hAnsi="Times New Roman" w:cs="Times New Roman" w:hint="eastAsia"/>
          <w:b/>
          <w:bCs/>
          <w:sz w:val="24"/>
        </w:rPr>
        <w:t>90 (F) min after anesthesia induction.</w:t>
      </w:r>
    </w:p>
    <w:p w14:paraId="3E0AAF10" w14:textId="3E1B2264" w:rsidR="002846B9" w:rsidRDefault="002846B9" w:rsidP="00684712">
      <w:pPr>
        <w:spacing w:after="0" w:line="480" w:lineRule="auto"/>
        <w:rPr>
          <w:rFonts w:ascii="Times New Roman" w:eastAsia="맑은 고딕" w:hAnsi="Times New Roman" w:cs="Times New Roman"/>
          <w:bCs/>
          <w:iCs/>
          <w:sz w:val="24"/>
          <w:szCs w:val="24"/>
        </w:rPr>
      </w:pPr>
    </w:p>
    <w:p w14:paraId="47662DF3" w14:textId="06043D7C" w:rsidR="004E6E8B" w:rsidRDefault="004E6E8B" w:rsidP="00684712">
      <w:pPr>
        <w:spacing w:after="0" w:line="480" w:lineRule="auto"/>
        <w:rPr>
          <w:rFonts w:ascii="Times New Roman" w:eastAsia="맑은 고딕" w:hAnsi="Times New Roman" w:cs="Times New Roman"/>
          <w:bCs/>
          <w:iCs/>
          <w:sz w:val="24"/>
          <w:szCs w:val="24"/>
        </w:rPr>
      </w:pPr>
      <w:r w:rsidRPr="004E7EAB">
        <w:rPr>
          <w:rFonts w:ascii="Times New Roman" w:hAnsi="Times New Roman" w:cs="Times New Roman"/>
          <w:sz w:val="24"/>
        </w:rPr>
        <w:t>S</w:t>
      </w:r>
      <w:r w:rsidRPr="004E7EAB">
        <w:rPr>
          <w:rFonts w:ascii="Times New Roman" w:hAnsi="Times New Roman" w:cs="Times New Roman" w:hint="eastAsia"/>
          <w:sz w:val="24"/>
        </w:rPr>
        <w:t>olid black lines</w:t>
      </w:r>
      <w:r w:rsidRPr="004E7EAB">
        <w:rPr>
          <w:rFonts w:ascii="Times New Roman" w:hAnsi="Times New Roman" w:cs="Times New Roman"/>
          <w:sz w:val="24"/>
        </w:rPr>
        <w:t xml:space="preserve">: </w:t>
      </w:r>
      <w:r w:rsidRPr="004E7EAB">
        <w:rPr>
          <w:rFonts w:ascii="Times New Roman" w:hAnsi="Times New Roman" w:cs="Times New Roman" w:hint="eastAsia"/>
          <w:sz w:val="24"/>
        </w:rPr>
        <w:t>CIs for each comparison</w:t>
      </w:r>
      <w:r w:rsidRPr="004E7EAB">
        <w:rPr>
          <w:rFonts w:ascii="Times New Roman" w:hAnsi="Times New Roman" w:cs="Times New Roman"/>
          <w:sz w:val="24"/>
        </w:rPr>
        <w:t>;</w:t>
      </w:r>
      <w:r w:rsidRPr="004E7EAB">
        <w:rPr>
          <w:rFonts w:ascii="Times New Roman" w:hAnsi="Times New Roman" w:cs="Times New Roman" w:hint="eastAsia"/>
          <w:sz w:val="24"/>
        </w:rPr>
        <w:t xml:space="preserve"> blue vertical line</w:t>
      </w:r>
      <w:r w:rsidRPr="004E7EAB">
        <w:rPr>
          <w:rFonts w:ascii="Times New Roman" w:hAnsi="Times New Roman" w:cs="Times New Roman"/>
          <w:sz w:val="24"/>
        </w:rPr>
        <w:t xml:space="preserve">: </w:t>
      </w:r>
      <w:r w:rsidRPr="004E7EAB">
        <w:rPr>
          <w:rFonts w:ascii="Times New Roman" w:hAnsi="Times New Roman" w:cs="Times New Roman" w:hint="eastAsia"/>
          <w:sz w:val="24"/>
        </w:rPr>
        <w:t>no effect (mean difference = 0). Con, control; HH, heated humidifier; HME, heat and moisture exchanger; MAK, Mega Acer Kit; H-stat, humidistat; PI, passive insulation; IV, intravenous fluid warmer; WM, water mattress; FAW, forced air warmer.</w:t>
      </w:r>
    </w:p>
    <w:p w14:paraId="6E5875CD" w14:textId="2A46F8D7" w:rsidR="004E7EAB" w:rsidRDefault="004E7EAB">
      <w:pPr>
        <w:widowControl/>
        <w:wordWrap/>
        <w:autoSpaceDE/>
        <w:autoSpaceDN/>
        <w:rPr>
          <w:rFonts w:ascii="Times New Roman" w:eastAsia="맑은 고딕" w:hAnsi="Times New Roman" w:cs="Times New Roman"/>
          <w:bCs/>
          <w:iCs/>
          <w:sz w:val="24"/>
          <w:szCs w:val="24"/>
        </w:rPr>
      </w:pPr>
      <w:r>
        <w:rPr>
          <w:rFonts w:ascii="Times New Roman" w:eastAsia="맑은 고딕" w:hAnsi="Times New Roman" w:cs="Times New Roman"/>
          <w:bCs/>
          <w:iCs/>
          <w:sz w:val="24"/>
          <w:szCs w:val="24"/>
        </w:rPr>
        <w:br w:type="page"/>
      </w:r>
    </w:p>
    <w:p w14:paraId="2F98A85C" w14:textId="729980A5" w:rsidR="002846B9" w:rsidRPr="004E7EAB" w:rsidRDefault="004E7EAB" w:rsidP="00684712">
      <w:pPr>
        <w:spacing w:after="0" w:line="480" w:lineRule="auto"/>
        <w:rPr>
          <w:rFonts w:ascii="Times New Roman" w:eastAsia="맑은 고딕" w:hAnsi="Times New Roman" w:cs="Times New Roman"/>
          <w:bCs/>
          <w:iCs/>
          <w:sz w:val="24"/>
          <w:szCs w:val="24"/>
        </w:rPr>
      </w:pPr>
      <w:r>
        <w:rPr>
          <w:rFonts w:ascii="Times New Roman" w:eastAsia="맑은 고딕" w:hAnsi="Times New Roman" w:cs="Times New Roman"/>
          <w:bCs/>
          <w:iCs/>
          <w:noProof/>
          <w:sz w:val="24"/>
          <w:szCs w:val="24"/>
        </w:rPr>
        <w:lastRenderedPageBreak/>
        <w:drawing>
          <wp:anchor distT="0" distB="0" distL="114300" distR="114300" simplePos="0" relativeHeight="251661312" behindDoc="1" locked="0" layoutInCell="1" allowOverlap="1" wp14:anchorId="140A51DC" wp14:editId="7842EB12">
            <wp:simplePos x="0" y="0"/>
            <wp:positionH relativeFrom="margin">
              <wp:posOffset>-375920</wp:posOffset>
            </wp:positionH>
            <wp:positionV relativeFrom="paragraph">
              <wp:posOffset>1096645</wp:posOffset>
            </wp:positionV>
            <wp:extent cx="6479540" cy="2550795"/>
            <wp:effectExtent l="0" t="0" r="0" b="1905"/>
            <wp:wrapTopAndBottom/>
            <wp:docPr id="1113679525"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79540" cy="2550795"/>
                    </a:xfrm>
                    <a:prstGeom prst="rect">
                      <a:avLst/>
                    </a:prstGeom>
                    <a:noFill/>
                  </pic:spPr>
                </pic:pic>
              </a:graphicData>
            </a:graphic>
          </wp:anchor>
        </w:drawing>
      </w:r>
      <w:r w:rsidRPr="00DE5FC4">
        <w:rPr>
          <w:rFonts w:ascii="Times New Roman" w:hAnsi="Times New Roman" w:cs="Times New Roman" w:hint="eastAsia"/>
          <w:b/>
          <w:bCs/>
          <w:sz w:val="24"/>
        </w:rPr>
        <w:t xml:space="preserve">Figure 5. </w:t>
      </w:r>
      <w:r w:rsidRPr="00DE5FC4">
        <w:rPr>
          <w:rFonts w:ascii="Times New Roman" w:hAnsi="Times New Roman" w:cs="Times New Roman"/>
          <w:b/>
          <w:bCs/>
          <w:sz w:val="24"/>
        </w:rPr>
        <w:t>E</w:t>
      </w:r>
      <w:r w:rsidRPr="00DE5FC4">
        <w:rPr>
          <w:rFonts w:ascii="Times New Roman" w:hAnsi="Times New Roman" w:cs="Times New Roman" w:hint="eastAsia"/>
          <w:b/>
          <w:bCs/>
          <w:sz w:val="24"/>
        </w:rPr>
        <w:t>xpected mean rankings and surface under the cumulative ranking curve (SUCRA) values from the frequentist model for each intervention at</w:t>
      </w:r>
      <w:r>
        <w:rPr>
          <w:rFonts w:ascii="Times New Roman" w:hAnsi="Times New Roman" w:cs="Times New Roman" w:hint="eastAsia"/>
          <w:b/>
          <w:bCs/>
          <w:sz w:val="24"/>
        </w:rPr>
        <w:t xml:space="preserve"> 30 (E) and 90 (F) min after anesthesia induction.</w:t>
      </w:r>
    </w:p>
    <w:p w14:paraId="569695F5" w14:textId="434571AE" w:rsidR="002846B9" w:rsidRDefault="002846B9" w:rsidP="00684712">
      <w:pPr>
        <w:spacing w:after="0" w:line="480" w:lineRule="auto"/>
        <w:rPr>
          <w:rFonts w:ascii="Times New Roman" w:eastAsia="맑은 고딕" w:hAnsi="Times New Roman" w:cs="Times New Roman"/>
          <w:bCs/>
          <w:iCs/>
          <w:sz w:val="24"/>
          <w:szCs w:val="24"/>
        </w:rPr>
      </w:pPr>
    </w:p>
    <w:p w14:paraId="29D62823" w14:textId="492318CD" w:rsidR="002846B9" w:rsidRPr="004E7EAB" w:rsidRDefault="004E7EAB" w:rsidP="00684712">
      <w:pPr>
        <w:spacing w:after="0" w:line="480" w:lineRule="auto"/>
        <w:rPr>
          <w:rFonts w:ascii="Times New Roman" w:eastAsia="맑은 고딕" w:hAnsi="Times New Roman" w:cs="Times New Roman"/>
          <w:bCs/>
          <w:iCs/>
          <w:sz w:val="24"/>
          <w:szCs w:val="24"/>
        </w:rPr>
      </w:pPr>
      <w:r w:rsidRPr="00DE5FC4">
        <w:rPr>
          <w:rFonts w:ascii="Times New Roman" w:hAnsi="Times New Roman" w:cs="Times New Roman"/>
          <w:sz w:val="24"/>
        </w:rPr>
        <w:t>Y-axis: SUCRA value</w:t>
      </w:r>
      <w:r w:rsidRPr="00DE5FC4">
        <w:rPr>
          <w:rFonts w:ascii="Times New Roman" w:hAnsi="Times New Roman" w:cs="Times New Roman" w:hint="eastAsia"/>
          <w:sz w:val="24"/>
        </w:rPr>
        <w:t>s</w:t>
      </w:r>
      <w:r w:rsidRPr="00DE5FC4">
        <w:rPr>
          <w:rFonts w:ascii="Times New Roman" w:hAnsi="Times New Roman" w:cs="Times New Roman"/>
          <w:sz w:val="24"/>
        </w:rPr>
        <w:t>;</w:t>
      </w:r>
      <w:r w:rsidRPr="00DE5FC4">
        <w:rPr>
          <w:rFonts w:ascii="Times New Roman" w:hAnsi="Times New Roman" w:cs="Times New Roman" w:hint="eastAsia"/>
          <w:sz w:val="24"/>
        </w:rPr>
        <w:t xml:space="preserve"> </w:t>
      </w:r>
      <w:r w:rsidRPr="00DE5FC4">
        <w:rPr>
          <w:rFonts w:ascii="Times New Roman" w:hAnsi="Times New Roman" w:cs="Times New Roman"/>
          <w:sz w:val="24"/>
        </w:rPr>
        <w:t xml:space="preserve">X-axis: </w:t>
      </w:r>
      <w:r w:rsidRPr="00DE5FC4">
        <w:rPr>
          <w:rFonts w:ascii="Times New Roman" w:hAnsi="Times New Roman" w:cs="Times New Roman" w:hint="eastAsia"/>
          <w:sz w:val="24"/>
        </w:rPr>
        <w:t xml:space="preserve">corresponding </w:t>
      </w:r>
      <w:r w:rsidRPr="00DE5FC4">
        <w:rPr>
          <w:rFonts w:ascii="Times New Roman" w:hAnsi="Times New Roman" w:cs="Times New Roman"/>
          <w:sz w:val="24"/>
        </w:rPr>
        <w:t>expected mean ranking</w:t>
      </w:r>
      <w:r w:rsidRPr="00DE5FC4">
        <w:rPr>
          <w:rFonts w:ascii="Times New Roman" w:hAnsi="Times New Roman" w:cs="Times New Roman" w:hint="eastAsia"/>
          <w:sz w:val="24"/>
        </w:rPr>
        <w:t>s</w:t>
      </w:r>
      <w:r w:rsidRPr="00DE5FC4">
        <w:rPr>
          <w:rFonts w:ascii="Times New Roman" w:hAnsi="Times New Roman" w:cs="Times New Roman"/>
          <w:sz w:val="24"/>
        </w:rPr>
        <w:t xml:space="preserve">. </w:t>
      </w:r>
      <w:r w:rsidRPr="00DE5FC4">
        <w:rPr>
          <w:rFonts w:ascii="Times New Roman" w:hAnsi="Times New Roman" w:cs="Times New Roman" w:hint="eastAsia"/>
          <w:sz w:val="24"/>
        </w:rPr>
        <w:t>Con, control; HH, heated humidifier; HME, heat and moisture exchanger; MAK, Mega Acer Kit; H-stat, humidistat; PI, passive insulation; IV, intravenous fluid warmer; WM, water mattress; FAW, forced air warmer.</w:t>
      </w:r>
    </w:p>
    <w:p w14:paraId="6C25E050" w14:textId="01F490AE" w:rsidR="002846B9" w:rsidRDefault="002846B9">
      <w:pPr>
        <w:widowControl/>
        <w:wordWrap/>
        <w:autoSpaceDE/>
        <w:autoSpaceDN/>
        <w:rPr>
          <w:rFonts w:ascii="Times New Roman" w:eastAsia="맑은 고딕" w:hAnsi="Times New Roman" w:cs="Times New Roman"/>
          <w:bCs/>
          <w:iCs/>
          <w:sz w:val="24"/>
          <w:szCs w:val="24"/>
        </w:rPr>
      </w:pPr>
      <w:r>
        <w:rPr>
          <w:rFonts w:ascii="Times New Roman" w:eastAsia="맑은 고딕" w:hAnsi="Times New Roman" w:cs="Times New Roman"/>
          <w:bCs/>
          <w:iCs/>
          <w:sz w:val="24"/>
          <w:szCs w:val="24"/>
        </w:rPr>
        <w:br w:type="page"/>
      </w:r>
    </w:p>
    <w:p w14:paraId="1E5F0BF9" w14:textId="2E9F7395" w:rsidR="002846B9" w:rsidRPr="004E7EAB" w:rsidRDefault="004E7EAB" w:rsidP="00684712">
      <w:pPr>
        <w:spacing w:after="0" w:line="480" w:lineRule="auto"/>
        <w:rPr>
          <w:rFonts w:ascii="Times New Roman" w:eastAsia="맑은 고딕" w:hAnsi="Times New Roman" w:cs="Times New Roman"/>
          <w:bCs/>
          <w:iCs/>
          <w:sz w:val="24"/>
          <w:szCs w:val="24"/>
        </w:rPr>
      </w:pPr>
      <w:r>
        <w:rPr>
          <w:rFonts w:ascii="Times New Roman" w:eastAsia="맑은 고딕" w:hAnsi="Times New Roman" w:cs="Times New Roman"/>
          <w:bCs/>
          <w:iCs/>
          <w:noProof/>
          <w:sz w:val="24"/>
          <w:szCs w:val="24"/>
        </w:rPr>
        <w:lastRenderedPageBreak/>
        <w:drawing>
          <wp:anchor distT="0" distB="0" distL="114300" distR="114300" simplePos="0" relativeHeight="251662336" behindDoc="1" locked="0" layoutInCell="1" allowOverlap="1" wp14:anchorId="68823639" wp14:editId="6BB77651">
            <wp:simplePos x="0" y="0"/>
            <wp:positionH relativeFrom="margin">
              <wp:align>center</wp:align>
            </wp:positionH>
            <wp:positionV relativeFrom="paragraph">
              <wp:posOffset>768024</wp:posOffset>
            </wp:positionV>
            <wp:extent cx="6479540" cy="2354580"/>
            <wp:effectExtent l="0" t="0" r="0" b="7620"/>
            <wp:wrapTight wrapText="bothSides">
              <wp:wrapPolygon edited="0">
                <wp:start x="0" y="0"/>
                <wp:lineTo x="0" y="21495"/>
                <wp:lineTo x="21528" y="21495"/>
                <wp:lineTo x="21528" y="0"/>
                <wp:lineTo x="0" y="0"/>
              </wp:wrapPolygon>
            </wp:wrapTight>
            <wp:docPr id="519073692"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79540" cy="2354580"/>
                    </a:xfrm>
                    <a:prstGeom prst="rect">
                      <a:avLst/>
                    </a:prstGeom>
                    <a:noFill/>
                  </pic:spPr>
                </pic:pic>
              </a:graphicData>
            </a:graphic>
          </wp:anchor>
        </w:drawing>
      </w:r>
      <w:r w:rsidRPr="00DE5FC4">
        <w:rPr>
          <w:rFonts w:ascii="Times New Roman" w:hAnsi="Times New Roman" w:cs="Times New Roman" w:hint="eastAsia"/>
          <w:b/>
          <w:bCs/>
          <w:sz w:val="24"/>
        </w:rPr>
        <w:t xml:space="preserve">Figure 6. </w:t>
      </w:r>
      <w:r w:rsidRPr="00DE5FC4">
        <w:rPr>
          <w:rFonts w:ascii="Times New Roman" w:hAnsi="Times New Roman" w:cs="Times New Roman"/>
          <w:b/>
          <w:bCs/>
          <w:sz w:val="24"/>
        </w:rPr>
        <w:t>Comparison-adjusted funnel plot</w:t>
      </w:r>
      <w:r w:rsidRPr="00DE5FC4">
        <w:rPr>
          <w:rFonts w:ascii="Times New Roman" w:hAnsi="Times New Roman" w:cs="Times New Roman" w:hint="eastAsia"/>
          <w:b/>
          <w:bCs/>
          <w:sz w:val="24"/>
        </w:rPr>
        <w:t>s for each timepoint: at</w:t>
      </w:r>
      <w:r>
        <w:rPr>
          <w:rFonts w:ascii="Times New Roman" w:hAnsi="Times New Roman" w:cs="Times New Roman" w:hint="eastAsia"/>
          <w:b/>
          <w:bCs/>
          <w:sz w:val="24"/>
        </w:rPr>
        <w:t xml:space="preserve"> 30 (E) and 90 (F) min after anesthesia induction.</w:t>
      </w:r>
    </w:p>
    <w:p w14:paraId="4A77371A" w14:textId="4522DA2A" w:rsidR="004E7EAB" w:rsidRDefault="004E7EAB" w:rsidP="00684712">
      <w:pPr>
        <w:spacing w:after="0" w:line="480" w:lineRule="auto"/>
        <w:rPr>
          <w:rFonts w:ascii="Times New Roman" w:hAnsi="Times New Roman" w:cs="Times New Roman"/>
          <w:sz w:val="24"/>
        </w:rPr>
      </w:pPr>
    </w:p>
    <w:p w14:paraId="0F755EAC" w14:textId="1801EEDA" w:rsidR="002846B9" w:rsidRDefault="004E7EAB" w:rsidP="00684712">
      <w:pPr>
        <w:spacing w:after="0" w:line="480" w:lineRule="auto"/>
        <w:rPr>
          <w:rFonts w:ascii="Times New Roman" w:eastAsia="맑은 고딕" w:hAnsi="Times New Roman" w:cs="Times New Roman"/>
          <w:bCs/>
          <w:iCs/>
          <w:sz w:val="24"/>
          <w:szCs w:val="24"/>
        </w:rPr>
      </w:pPr>
      <w:r w:rsidRPr="00DE5FC4">
        <w:rPr>
          <w:rFonts w:ascii="Times New Roman" w:hAnsi="Times New Roman" w:cs="Times New Roman"/>
          <w:sz w:val="24"/>
        </w:rPr>
        <w:t>A symmetrical distribution around the zero line indicates a low risk of publication bias.</w:t>
      </w:r>
    </w:p>
    <w:p w14:paraId="31BAF50B" w14:textId="77777777" w:rsidR="004E7EAB" w:rsidRDefault="004E7EAB">
      <w:pPr>
        <w:widowControl/>
        <w:wordWrap/>
        <w:autoSpaceDE/>
        <w:autoSpaceDN/>
        <w:rPr>
          <w:rFonts w:ascii="Times New Roman" w:hAnsi="Times New Roman" w:cs="Times New Roman"/>
          <w:b/>
          <w:bCs/>
          <w:sz w:val="24"/>
        </w:rPr>
      </w:pPr>
      <w:r>
        <w:rPr>
          <w:rFonts w:ascii="Times New Roman" w:hAnsi="Times New Roman" w:cs="Times New Roman"/>
          <w:b/>
          <w:bCs/>
          <w:sz w:val="24"/>
        </w:rPr>
        <w:br w:type="page"/>
      </w:r>
    </w:p>
    <w:p w14:paraId="19E73E58" w14:textId="4C054AB4" w:rsidR="002846B9" w:rsidRPr="004E7EAB" w:rsidRDefault="004E7EAB" w:rsidP="00684712">
      <w:pPr>
        <w:spacing w:after="0" w:line="480" w:lineRule="auto"/>
        <w:rPr>
          <w:rFonts w:ascii="Times New Roman" w:eastAsia="맑은 고딕" w:hAnsi="Times New Roman" w:cs="Times New Roman"/>
          <w:bCs/>
          <w:iCs/>
          <w:sz w:val="24"/>
          <w:szCs w:val="24"/>
        </w:rPr>
      </w:pPr>
      <w:r w:rsidRPr="00DE5FC4">
        <w:rPr>
          <w:rFonts w:ascii="Times New Roman" w:hAnsi="Times New Roman" w:cs="Times New Roman" w:hint="eastAsia"/>
          <w:b/>
          <w:bCs/>
          <w:sz w:val="24"/>
        </w:rPr>
        <w:lastRenderedPageBreak/>
        <w:t xml:space="preserve">Figure 7. Comparison of the </w:t>
      </w:r>
      <w:r w:rsidRPr="00DE5FC4">
        <w:rPr>
          <w:rFonts w:ascii="Times New Roman" w:hAnsi="Times New Roman" w:cs="Times New Roman"/>
          <w:b/>
          <w:bCs/>
          <w:sz w:val="24"/>
        </w:rPr>
        <w:t xml:space="preserve">surface under </w:t>
      </w:r>
      <w:r w:rsidRPr="00DE5FC4">
        <w:rPr>
          <w:rFonts w:ascii="Times New Roman" w:hAnsi="Times New Roman" w:cs="Times New Roman" w:hint="eastAsia"/>
          <w:b/>
          <w:bCs/>
          <w:sz w:val="24"/>
        </w:rPr>
        <w:t xml:space="preserve">the </w:t>
      </w:r>
      <w:r w:rsidRPr="00DE5FC4">
        <w:rPr>
          <w:rFonts w:ascii="Times New Roman" w:hAnsi="Times New Roman" w:cs="Times New Roman"/>
          <w:b/>
          <w:bCs/>
          <w:sz w:val="24"/>
        </w:rPr>
        <w:t>cumulative ranking curve (SUCRA) values</w:t>
      </w:r>
      <w:r w:rsidRPr="00DE5FC4">
        <w:rPr>
          <w:rFonts w:ascii="Times New Roman" w:hAnsi="Times New Roman" w:cs="Times New Roman" w:hint="eastAsia"/>
          <w:b/>
          <w:bCs/>
          <w:sz w:val="24"/>
        </w:rPr>
        <w:t xml:space="preserve"> derived </w:t>
      </w:r>
      <w:r w:rsidRPr="00DE5FC4">
        <w:rPr>
          <w:rFonts w:ascii="Times New Roman" w:hAnsi="Times New Roman" w:cs="Times New Roman"/>
          <w:b/>
          <w:bCs/>
          <w:sz w:val="24"/>
        </w:rPr>
        <w:t xml:space="preserve">from the Bayesian </w:t>
      </w:r>
      <w:r w:rsidRPr="00DE5FC4">
        <w:rPr>
          <w:rFonts w:ascii="Times New Roman" w:hAnsi="Times New Roman" w:cs="Times New Roman" w:hint="eastAsia"/>
          <w:b/>
          <w:bCs/>
          <w:sz w:val="24"/>
        </w:rPr>
        <w:t xml:space="preserve">and </w:t>
      </w:r>
      <w:r w:rsidRPr="00DE5FC4">
        <w:rPr>
          <w:rFonts w:ascii="Times New Roman" w:hAnsi="Times New Roman" w:cs="Times New Roman"/>
          <w:b/>
          <w:bCs/>
          <w:sz w:val="24"/>
        </w:rPr>
        <w:t>frequentist</w:t>
      </w:r>
      <w:r w:rsidRPr="00DE5FC4">
        <w:rPr>
          <w:rFonts w:ascii="Times New Roman" w:hAnsi="Times New Roman" w:cs="Times New Roman" w:hint="eastAsia"/>
          <w:b/>
          <w:bCs/>
          <w:sz w:val="24"/>
        </w:rPr>
        <w:t xml:space="preserve"> </w:t>
      </w:r>
      <w:r w:rsidRPr="00DE5FC4">
        <w:rPr>
          <w:rFonts w:ascii="Times New Roman" w:hAnsi="Times New Roman" w:cs="Times New Roman"/>
          <w:b/>
          <w:bCs/>
          <w:sz w:val="24"/>
        </w:rPr>
        <w:t>model</w:t>
      </w:r>
      <w:r w:rsidRPr="00DE5FC4">
        <w:rPr>
          <w:rFonts w:ascii="Times New Roman" w:hAnsi="Times New Roman" w:cs="Times New Roman" w:hint="eastAsia"/>
          <w:b/>
          <w:bCs/>
          <w:sz w:val="24"/>
        </w:rPr>
        <w:t>s for each timepoint: at</w:t>
      </w:r>
      <w:r>
        <w:rPr>
          <w:rFonts w:ascii="Times New Roman" w:hAnsi="Times New Roman" w:cs="Times New Roman" w:hint="eastAsia"/>
          <w:b/>
          <w:bCs/>
          <w:sz w:val="24"/>
        </w:rPr>
        <w:t xml:space="preserve"> 30 (E) and 90 (F) min after anesthesia </w:t>
      </w:r>
      <w:r>
        <w:rPr>
          <w:rFonts w:ascii="Times New Roman" w:hAnsi="Times New Roman" w:cs="Times New Roman"/>
          <w:b/>
          <w:bCs/>
          <w:sz w:val="24"/>
        </w:rPr>
        <w:t>induction</w:t>
      </w:r>
      <w:r>
        <w:rPr>
          <w:rFonts w:ascii="Times New Roman" w:hAnsi="Times New Roman" w:cs="Times New Roman" w:hint="eastAsia"/>
          <w:b/>
          <w:bCs/>
          <w:sz w:val="24"/>
        </w:rPr>
        <w:t>.</w:t>
      </w:r>
    </w:p>
    <w:p w14:paraId="22BA2801" w14:textId="3372B54C" w:rsidR="002846B9" w:rsidRDefault="004E7EAB" w:rsidP="00684712">
      <w:pPr>
        <w:spacing w:after="0" w:line="480" w:lineRule="auto"/>
        <w:rPr>
          <w:rFonts w:ascii="Times New Roman" w:eastAsia="맑은 고딕" w:hAnsi="Times New Roman" w:cs="Times New Roman"/>
          <w:bCs/>
          <w:iCs/>
          <w:sz w:val="24"/>
          <w:szCs w:val="24"/>
        </w:rPr>
      </w:pPr>
      <w:r>
        <w:rPr>
          <w:rFonts w:ascii="Times New Roman" w:eastAsia="맑은 고딕" w:hAnsi="Times New Roman" w:cs="Times New Roman"/>
          <w:bCs/>
          <w:iCs/>
          <w:noProof/>
          <w:sz w:val="24"/>
          <w:szCs w:val="24"/>
        </w:rPr>
        <w:drawing>
          <wp:anchor distT="0" distB="0" distL="114300" distR="114300" simplePos="0" relativeHeight="251663360" behindDoc="1" locked="0" layoutInCell="1" allowOverlap="1" wp14:anchorId="6A79F9BC" wp14:editId="52A201E5">
            <wp:simplePos x="0" y="0"/>
            <wp:positionH relativeFrom="margin">
              <wp:align>center</wp:align>
            </wp:positionH>
            <wp:positionV relativeFrom="paragraph">
              <wp:posOffset>2767</wp:posOffset>
            </wp:positionV>
            <wp:extent cx="6479540" cy="2618740"/>
            <wp:effectExtent l="0" t="0" r="0" b="0"/>
            <wp:wrapTight wrapText="bothSides">
              <wp:wrapPolygon edited="0">
                <wp:start x="0" y="629"/>
                <wp:lineTo x="0" y="21370"/>
                <wp:lineTo x="21528" y="21370"/>
                <wp:lineTo x="21528" y="1257"/>
                <wp:lineTo x="12637" y="629"/>
                <wp:lineTo x="0" y="629"/>
              </wp:wrapPolygon>
            </wp:wrapTight>
            <wp:docPr id="755926318"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0000" cy="2619191"/>
                    </a:xfrm>
                    <a:prstGeom prst="rect">
                      <a:avLst/>
                    </a:prstGeom>
                    <a:noFill/>
                  </pic:spPr>
                </pic:pic>
              </a:graphicData>
            </a:graphic>
          </wp:anchor>
        </w:drawing>
      </w:r>
    </w:p>
    <w:p w14:paraId="65F561CA" w14:textId="3E05C6AA" w:rsidR="002846B9" w:rsidRPr="008B701E" w:rsidRDefault="004E7EAB" w:rsidP="00684712">
      <w:pPr>
        <w:spacing w:after="0" w:line="480" w:lineRule="auto"/>
        <w:rPr>
          <w:rFonts w:ascii="Times New Roman" w:eastAsia="맑은 고딕" w:hAnsi="Times New Roman" w:cs="Times New Roman"/>
          <w:bCs/>
          <w:iCs/>
          <w:sz w:val="24"/>
          <w:szCs w:val="24"/>
        </w:rPr>
      </w:pPr>
      <w:r w:rsidRPr="00DE5FC4">
        <w:rPr>
          <w:rFonts w:ascii="Times New Roman" w:hAnsi="Times New Roman" w:cs="Times New Roman"/>
          <w:sz w:val="24"/>
        </w:rPr>
        <w:t>X-axis: SUCRA values from the frequentist</w:t>
      </w:r>
      <w:r w:rsidRPr="00DE5FC4">
        <w:rPr>
          <w:rFonts w:ascii="Times New Roman" w:hAnsi="Times New Roman" w:cs="Times New Roman" w:hint="eastAsia"/>
          <w:sz w:val="24"/>
        </w:rPr>
        <w:t xml:space="preserve"> </w:t>
      </w:r>
      <w:r w:rsidRPr="00DE5FC4">
        <w:rPr>
          <w:rFonts w:ascii="Times New Roman" w:hAnsi="Times New Roman" w:cs="Times New Roman"/>
          <w:sz w:val="24"/>
        </w:rPr>
        <w:t>model; Y-axis: SUCRA values from the</w:t>
      </w:r>
      <w:r w:rsidRPr="00DE5FC4">
        <w:rPr>
          <w:rFonts w:ascii="Times New Roman" w:hAnsi="Times New Roman" w:cs="Times New Roman" w:hint="eastAsia"/>
          <w:sz w:val="24"/>
        </w:rPr>
        <w:t xml:space="preserve"> </w:t>
      </w:r>
      <w:r w:rsidRPr="00DE5FC4">
        <w:rPr>
          <w:rFonts w:ascii="Times New Roman" w:hAnsi="Times New Roman" w:cs="Times New Roman"/>
          <w:sz w:val="24"/>
        </w:rPr>
        <w:t xml:space="preserve">Bayesian model. </w:t>
      </w:r>
      <w:r w:rsidRPr="00DE5FC4">
        <w:rPr>
          <w:rFonts w:ascii="Times New Roman" w:hAnsi="Times New Roman" w:cs="Times New Roman" w:hint="eastAsia"/>
          <w:sz w:val="24"/>
        </w:rPr>
        <w:t>Con, control; HH, heated humidifier; HME, heat and moisture exchanger; MAK, Mega Acer Kit; H-stat, humidistat; PI, passive insulation; IV, intravenous fluid warmer; WM, water mattress; FAW, forced air warmer.</w:t>
      </w:r>
    </w:p>
    <w:sectPr w:rsidR="002846B9" w:rsidRPr="008B701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9A79A" w14:textId="77777777" w:rsidR="00C143C3" w:rsidRDefault="00C143C3" w:rsidP="00826A8A">
      <w:pPr>
        <w:spacing w:after="0" w:line="240" w:lineRule="auto"/>
      </w:pPr>
      <w:r>
        <w:separator/>
      </w:r>
    </w:p>
  </w:endnote>
  <w:endnote w:type="continuationSeparator" w:id="0">
    <w:p w14:paraId="1F1326A0" w14:textId="77777777" w:rsidR="00C143C3" w:rsidRDefault="00C143C3" w:rsidP="00826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0E545" w14:textId="77777777" w:rsidR="00C143C3" w:rsidRDefault="00C143C3" w:rsidP="00826A8A">
      <w:pPr>
        <w:spacing w:after="0" w:line="240" w:lineRule="auto"/>
      </w:pPr>
      <w:r>
        <w:separator/>
      </w:r>
    </w:p>
  </w:footnote>
  <w:footnote w:type="continuationSeparator" w:id="0">
    <w:p w14:paraId="4DF97CF8" w14:textId="77777777" w:rsidR="00C143C3" w:rsidRDefault="00C143C3" w:rsidP="00826A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1BEA"/>
    <w:multiLevelType w:val="hybridMultilevel"/>
    <w:tmpl w:val="55FC02DC"/>
    <w:lvl w:ilvl="0" w:tplc="C890B85A">
      <w:start w:val="1"/>
      <w:numFmt w:val="decimal"/>
      <w:lvlText w:val="%1."/>
      <w:lvlJc w:val="lef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1" w15:restartNumberingAfterBreak="0">
    <w:nsid w:val="21D3444F"/>
    <w:multiLevelType w:val="hybridMultilevel"/>
    <w:tmpl w:val="80468D10"/>
    <w:lvl w:ilvl="0" w:tplc="4F7EE908">
      <w:start w:val="1"/>
      <w:numFmt w:val="decimal"/>
      <w:lvlText w:val="%1."/>
      <w:lvlJc w:val="left"/>
      <w:pPr>
        <w:ind w:left="786"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29AF46B4"/>
    <w:multiLevelType w:val="hybridMultilevel"/>
    <w:tmpl w:val="F1AA8CD0"/>
    <w:lvl w:ilvl="0" w:tplc="DCF07DF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378950D9"/>
    <w:multiLevelType w:val="hybridMultilevel"/>
    <w:tmpl w:val="7D1C1270"/>
    <w:lvl w:ilvl="0" w:tplc="4F24A42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5F7E424A"/>
    <w:multiLevelType w:val="hybridMultilevel"/>
    <w:tmpl w:val="24A09158"/>
    <w:lvl w:ilvl="0" w:tplc="D0FA8CDA">
      <w:start w:val="1"/>
      <w:numFmt w:val="upperLetter"/>
      <w:lvlText w:val="(%1)"/>
      <w:lvlJc w:val="left"/>
      <w:pPr>
        <w:ind w:left="360" w:hanging="360"/>
      </w:pPr>
      <w:rPr>
        <w:rFonts w:hint="default"/>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680420BC"/>
    <w:multiLevelType w:val="hybridMultilevel"/>
    <w:tmpl w:val="B864617C"/>
    <w:lvl w:ilvl="0" w:tplc="473C447C">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077557859">
    <w:abstractNumId w:val="0"/>
  </w:num>
  <w:num w:numId="2" w16cid:durableId="1227492232">
    <w:abstractNumId w:val="1"/>
  </w:num>
  <w:num w:numId="3" w16cid:durableId="189339986">
    <w:abstractNumId w:val="3"/>
  </w:num>
  <w:num w:numId="4" w16cid:durableId="762645440">
    <w:abstractNumId w:val="2"/>
  </w:num>
  <w:num w:numId="5" w16cid:durableId="1760298365">
    <w:abstractNumId w:val="5"/>
  </w:num>
  <w:num w:numId="6" w16cid:durableId="1353461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26F"/>
    <w:rsid w:val="00016D56"/>
    <w:rsid w:val="0003765D"/>
    <w:rsid w:val="0004244E"/>
    <w:rsid w:val="000577BB"/>
    <w:rsid w:val="000751B3"/>
    <w:rsid w:val="000C4193"/>
    <w:rsid w:val="000C65EE"/>
    <w:rsid w:val="000E1A24"/>
    <w:rsid w:val="000F4EF6"/>
    <w:rsid w:val="000F6AE1"/>
    <w:rsid w:val="0011256C"/>
    <w:rsid w:val="00114A48"/>
    <w:rsid w:val="00124FAC"/>
    <w:rsid w:val="00125E51"/>
    <w:rsid w:val="00152C10"/>
    <w:rsid w:val="0018573F"/>
    <w:rsid w:val="00190E8B"/>
    <w:rsid w:val="001A7D20"/>
    <w:rsid w:val="001C0A4A"/>
    <w:rsid w:val="001D59C6"/>
    <w:rsid w:val="001D66B8"/>
    <w:rsid w:val="00222A34"/>
    <w:rsid w:val="00241F76"/>
    <w:rsid w:val="00244F84"/>
    <w:rsid w:val="002846B9"/>
    <w:rsid w:val="002B69DD"/>
    <w:rsid w:val="002C7685"/>
    <w:rsid w:val="002E5E07"/>
    <w:rsid w:val="002E75D7"/>
    <w:rsid w:val="002F71EF"/>
    <w:rsid w:val="00313015"/>
    <w:rsid w:val="003813B8"/>
    <w:rsid w:val="003B1B73"/>
    <w:rsid w:val="0042026B"/>
    <w:rsid w:val="00441326"/>
    <w:rsid w:val="00442043"/>
    <w:rsid w:val="00486D8C"/>
    <w:rsid w:val="00493FA1"/>
    <w:rsid w:val="004A575F"/>
    <w:rsid w:val="004D162E"/>
    <w:rsid w:val="004D5712"/>
    <w:rsid w:val="004E6E8B"/>
    <w:rsid w:val="004E7EAB"/>
    <w:rsid w:val="00507CF0"/>
    <w:rsid w:val="00512C5D"/>
    <w:rsid w:val="00533522"/>
    <w:rsid w:val="005B400E"/>
    <w:rsid w:val="00661269"/>
    <w:rsid w:val="00681262"/>
    <w:rsid w:val="00684712"/>
    <w:rsid w:val="006975B3"/>
    <w:rsid w:val="00722FA7"/>
    <w:rsid w:val="00723CA1"/>
    <w:rsid w:val="00726F6A"/>
    <w:rsid w:val="00754958"/>
    <w:rsid w:val="007A2EC2"/>
    <w:rsid w:val="007A4595"/>
    <w:rsid w:val="007D60BD"/>
    <w:rsid w:val="007D7F3F"/>
    <w:rsid w:val="007F25B3"/>
    <w:rsid w:val="007F3037"/>
    <w:rsid w:val="00803E26"/>
    <w:rsid w:val="00812E33"/>
    <w:rsid w:val="00820821"/>
    <w:rsid w:val="00826A8A"/>
    <w:rsid w:val="00827F05"/>
    <w:rsid w:val="00835012"/>
    <w:rsid w:val="00845C00"/>
    <w:rsid w:val="00866C51"/>
    <w:rsid w:val="008815A4"/>
    <w:rsid w:val="008B53F5"/>
    <w:rsid w:val="008B701E"/>
    <w:rsid w:val="008C5925"/>
    <w:rsid w:val="008D18FF"/>
    <w:rsid w:val="008D5F5B"/>
    <w:rsid w:val="008E68C6"/>
    <w:rsid w:val="008F78E6"/>
    <w:rsid w:val="009041B2"/>
    <w:rsid w:val="00911AF3"/>
    <w:rsid w:val="009126D6"/>
    <w:rsid w:val="009222A6"/>
    <w:rsid w:val="00922E05"/>
    <w:rsid w:val="0095440F"/>
    <w:rsid w:val="009679B5"/>
    <w:rsid w:val="009C117F"/>
    <w:rsid w:val="009C4FC0"/>
    <w:rsid w:val="009C7559"/>
    <w:rsid w:val="009E433C"/>
    <w:rsid w:val="009F2CFB"/>
    <w:rsid w:val="009F5127"/>
    <w:rsid w:val="00A116B0"/>
    <w:rsid w:val="00A334C1"/>
    <w:rsid w:val="00A47428"/>
    <w:rsid w:val="00A63332"/>
    <w:rsid w:val="00AA25FD"/>
    <w:rsid w:val="00AB7041"/>
    <w:rsid w:val="00AC3EDC"/>
    <w:rsid w:val="00AD5FCD"/>
    <w:rsid w:val="00B024EF"/>
    <w:rsid w:val="00B1043B"/>
    <w:rsid w:val="00B40CEB"/>
    <w:rsid w:val="00B511FB"/>
    <w:rsid w:val="00B65883"/>
    <w:rsid w:val="00B8683C"/>
    <w:rsid w:val="00BF5C57"/>
    <w:rsid w:val="00C143C3"/>
    <w:rsid w:val="00C163DE"/>
    <w:rsid w:val="00C2251C"/>
    <w:rsid w:val="00C543CA"/>
    <w:rsid w:val="00C777F1"/>
    <w:rsid w:val="00D13185"/>
    <w:rsid w:val="00D44555"/>
    <w:rsid w:val="00D97E4E"/>
    <w:rsid w:val="00DE2142"/>
    <w:rsid w:val="00E04A05"/>
    <w:rsid w:val="00E0626F"/>
    <w:rsid w:val="00E10B30"/>
    <w:rsid w:val="00E50B30"/>
    <w:rsid w:val="00E87439"/>
    <w:rsid w:val="00E926BE"/>
    <w:rsid w:val="00E96754"/>
    <w:rsid w:val="00EB797E"/>
    <w:rsid w:val="00F033C4"/>
    <w:rsid w:val="00F04CD6"/>
    <w:rsid w:val="00F13975"/>
    <w:rsid w:val="00F42120"/>
    <w:rsid w:val="00F434B0"/>
    <w:rsid w:val="00F707A3"/>
    <w:rsid w:val="00F733E4"/>
    <w:rsid w:val="00F807C5"/>
    <w:rsid w:val="00F939AA"/>
    <w:rsid w:val="00FA06CC"/>
    <w:rsid w:val="00FA5D55"/>
    <w:rsid w:val="00FC10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D823196"/>
  <w15:chartTrackingRefBased/>
  <w15:docId w15:val="{28ABCCDA-BD89-42E4-9814-C0DC45DC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803E26"/>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1A24"/>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0E1A24"/>
    <w:rPr>
      <w:b/>
      <w:bCs/>
    </w:rPr>
  </w:style>
  <w:style w:type="paragraph" w:styleId="a5">
    <w:name w:val="header"/>
    <w:basedOn w:val="a"/>
    <w:link w:val="Char"/>
    <w:uiPriority w:val="99"/>
    <w:unhideWhenUsed/>
    <w:rsid w:val="00826A8A"/>
    <w:pPr>
      <w:tabs>
        <w:tab w:val="center" w:pos="4513"/>
        <w:tab w:val="right" w:pos="9026"/>
      </w:tabs>
      <w:snapToGrid w:val="0"/>
    </w:pPr>
  </w:style>
  <w:style w:type="character" w:customStyle="1" w:styleId="Char">
    <w:name w:val="머리글 Char"/>
    <w:basedOn w:val="a0"/>
    <w:link w:val="a5"/>
    <w:uiPriority w:val="99"/>
    <w:rsid w:val="00826A8A"/>
  </w:style>
  <w:style w:type="paragraph" w:styleId="a6">
    <w:name w:val="footer"/>
    <w:basedOn w:val="a"/>
    <w:link w:val="Char0"/>
    <w:uiPriority w:val="99"/>
    <w:unhideWhenUsed/>
    <w:rsid w:val="00826A8A"/>
    <w:pPr>
      <w:tabs>
        <w:tab w:val="center" w:pos="4513"/>
        <w:tab w:val="right" w:pos="9026"/>
      </w:tabs>
      <w:snapToGrid w:val="0"/>
    </w:pPr>
  </w:style>
  <w:style w:type="character" w:customStyle="1" w:styleId="Char0">
    <w:name w:val="바닥글 Char"/>
    <w:basedOn w:val="a0"/>
    <w:link w:val="a6"/>
    <w:uiPriority w:val="99"/>
    <w:rsid w:val="00826A8A"/>
  </w:style>
  <w:style w:type="character" w:customStyle="1" w:styleId="1Char">
    <w:name w:val="제목 1 Char"/>
    <w:basedOn w:val="a0"/>
    <w:link w:val="1"/>
    <w:uiPriority w:val="9"/>
    <w:rsid w:val="00803E26"/>
    <w:rPr>
      <w:rFonts w:ascii="굴림" w:eastAsia="굴림" w:hAnsi="굴림" w:cs="굴림"/>
      <w:b/>
      <w:bCs/>
      <w:kern w:val="36"/>
      <w:sz w:val="48"/>
      <w:szCs w:val="48"/>
    </w:rPr>
  </w:style>
  <w:style w:type="character" w:customStyle="1" w:styleId="highlight">
    <w:name w:val="highlight"/>
    <w:basedOn w:val="a0"/>
    <w:rsid w:val="00803E26"/>
  </w:style>
  <w:style w:type="paragraph" w:styleId="a7">
    <w:name w:val="List Paragraph"/>
    <w:basedOn w:val="a"/>
    <w:link w:val="Char1"/>
    <w:uiPriority w:val="34"/>
    <w:qFormat/>
    <w:rsid w:val="00803E26"/>
    <w:pPr>
      <w:spacing w:after="0" w:line="240" w:lineRule="auto"/>
      <w:ind w:leftChars="400" w:left="800"/>
    </w:pPr>
  </w:style>
  <w:style w:type="character" w:customStyle="1" w:styleId="Char1">
    <w:name w:val="목록 단락 Char"/>
    <w:basedOn w:val="a0"/>
    <w:link w:val="a7"/>
    <w:uiPriority w:val="34"/>
    <w:rsid w:val="00803E26"/>
  </w:style>
  <w:style w:type="paragraph" w:styleId="a8">
    <w:name w:val="Normal (Web)"/>
    <w:basedOn w:val="a"/>
    <w:uiPriority w:val="99"/>
    <w:unhideWhenUsed/>
    <w:rsid w:val="00803E2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table" w:customStyle="1" w:styleId="10">
    <w:name w:val="표 구분선1"/>
    <w:basedOn w:val="a1"/>
    <w:next w:val="a3"/>
    <w:uiPriority w:val="39"/>
    <w:rsid w:val="00C14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a0"/>
    <w:rsid w:val="0042026B"/>
  </w:style>
  <w:style w:type="character" w:customStyle="1" w:styleId="quality-sign">
    <w:name w:val="quality-sign"/>
    <w:basedOn w:val="a0"/>
    <w:rsid w:val="0042026B"/>
  </w:style>
  <w:style w:type="character" w:styleId="a9">
    <w:name w:val="Placeholder Text"/>
    <w:basedOn w:val="a0"/>
    <w:uiPriority w:val="99"/>
    <w:semiHidden/>
    <w:rsid w:val="001A7D2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211678">
      <w:bodyDiv w:val="1"/>
      <w:marLeft w:val="0"/>
      <w:marRight w:val="0"/>
      <w:marTop w:val="0"/>
      <w:marBottom w:val="0"/>
      <w:divBdr>
        <w:top w:val="none" w:sz="0" w:space="0" w:color="auto"/>
        <w:left w:val="none" w:sz="0" w:space="0" w:color="auto"/>
        <w:bottom w:val="none" w:sz="0" w:space="0" w:color="auto"/>
        <w:right w:val="none" w:sz="0" w:space="0" w:color="auto"/>
      </w:divBdr>
    </w:div>
    <w:div w:id="148061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345AF-E983-4BF7-A23C-F678ED4FD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1838</Words>
  <Characters>10480</Characters>
  <Application>Microsoft Office Word</Application>
  <DocSecurity>0</DocSecurity>
  <Lines>87</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Jejin Lee</cp:lastModifiedBy>
  <cp:revision>11</cp:revision>
  <dcterms:created xsi:type="dcterms:W3CDTF">2025-07-31T01:43:00Z</dcterms:created>
  <dcterms:modified xsi:type="dcterms:W3CDTF">2025-10-23T04:27:00Z</dcterms:modified>
</cp:coreProperties>
</file>