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6A75" w:rsidRPr="00DC4107" w:rsidRDefault="00966A75" w:rsidP="00966A75">
      <w:pPr>
        <w:spacing w:line="360" w:lineRule="auto"/>
        <w:jc w:val="both"/>
        <w:rPr>
          <w:rFonts w:ascii="Calibri" w:hAnsi="Calibri" w:cs="Calibri"/>
        </w:rPr>
      </w:pPr>
      <w:r w:rsidRPr="00DC4107">
        <w:rPr>
          <w:rFonts w:ascii="Calibri" w:hAnsi="Calibri" w:cs="Calibri"/>
        </w:rPr>
        <w:t>Supplementary Material</w:t>
      </w:r>
    </w:p>
    <w:p w:rsidR="00966A75" w:rsidRPr="00DC4107" w:rsidRDefault="00966A75" w:rsidP="00966A75">
      <w:pPr>
        <w:tabs>
          <w:tab w:val="left" w:pos="3680"/>
        </w:tabs>
        <w:spacing w:line="360" w:lineRule="auto"/>
        <w:jc w:val="both"/>
        <w:rPr>
          <w:rFonts w:ascii="Calibri" w:hAnsi="Calibri" w:cs="Calibri"/>
        </w:rPr>
      </w:pPr>
      <w:r w:rsidRPr="00DC4107">
        <w:rPr>
          <w:rFonts w:ascii="Calibri" w:hAnsi="Calibri" w:cs="Calibri"/>
        </w:rPr>
        <w:t>Table S1: Abstract Screening Tools Evaluated Across Included Studies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1403"/>
        <w:gridCol w:w="814"/>
        <w:gridCol w:w="790"/>
        <w:gridCol w:w="973"/>
        <w:gridCol w:w="972"/>
        <w:gridCol w:w="790"/>
        <w:gridCol w:w="790"/>
        <w:gridCol w:w="790"/>
        <w:gridCol w:w="986"/>
        <w:gridCol w:w="934"/>
      </w:tblGrid>
      <w:tr w:rsidR="00966A75" w:rsidRPr="00DC4107" w:rsidTr="002852BA">
        <w:trPr>
          <w:trHeight w:val="1290"/>
        </w:trPr>
        <w:tc>
          <w:tcPr>
            <w:tcW w:w="757" w:type="pct"/>
            <w:shd w:val="clear" w:color="auto" w:fill="FFFFFF" w:themeFill="background1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Tools</w:t>
            </w:r>
          </w:p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440" w:type="pct"/>
            <w:shd w:val="clear" w:color="auto" w:fill="FFFFFF" w:themeFill="background1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Blaizot et al (2022)</w:t>
            </w:r>
          </w:p>
        </w:tc>
        <w:tc>
          <w:tcPr>
            <w:tcW w:w="428" w:type="pct"/>
            <w:shd w:val="clear" w:color="auto" w:fill="FFFFFF" w:themeFill="background1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Cowie et al (2022)</w:t>
            </w:r>
          </w:p>
        </w:tc>
        <w:tc>
          <w:tcPr>
            <w:tcW w:w="526" w:type="pct"/>
            <w:shd w:val="clear" w:color="auto" w:fill="FFFFFF" w:themeFill="background1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Van der Mierden et al (2019)</w:t>
            </w:r>
          </w:p>
        </w:tc>
        <w:tc>
          <w:tcPr>
            <w:tcW w:w="526" w:type="pct"/>
            <w:shd w:val="clear" w:color="auto" w:fill="FFFFFF" w:themeFill="background1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Harrison et al (2020)</w:t>
            </w:r>
          </w:p>
        </w:tc>
        <w:tc>
          <w:tcPr>
            <w:tcW w:w="428" w:type="pct"/>
            <w:shd w:val="clear" w:color="auto" w:fill="FFFFFF" w:themeFill="background1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Kohl et al (2018)</w:t>
            </w:r>
          </w:p>
        </w:tc>
        <w:tc>
          <w:tcPr>
            <w:tcW w:w="428" w:type="pct"/>
            <w:shd w:val="clear" w:color="auto" w:fill="FFFFFF" w:themeFill="background1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Reis et al (2023)</w:t>
            </w:r>
          </w:p>
        </w:tc>
        <w:tc>
          <w:tcPr>
            <w:tcW w:w="428" w:type="pct"/>
            <w:shd w:val="clear" w:color="auto" w:fill="FFFFFF" w:themeFill="background1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Khalil et al (2022)</w:t>
            </w:r>
          </w:p>
        </w:tc>
        <w:tc>
          <w:tcPr>
            <w:tcW w:w="533" w:type="pct"/>
            <w:shd w:val="clear" w:color="auto" w:fill="FFFFFF" w:themeFill="background1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Marshall et al (2019) </w:t>
            </w:r>
          </w:p>
        </w:tc>
        <w:tc>
          <w:tcPr>
            <w:tcW w:w="505" w:type="pct"/>
            <w:shd w:val="clear" w:color="auto" w:fill="FFFFFF" w:themeFill="background1"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Schmidt a et al (2023)</w:t>
            </w:r>
          </w:p>
        </w:tc>
      </w:tr>
      <w:tr w:rsidR="00966A75" w:rsidRPr="00DC4107" w:rsidTr="002852BA">
        <w:trPr>
          <w:trHeight w:val="615"/>
        </w:trPr>
        <w:tc>
          <w:tcPr>
            <w:tcW w:w="757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F154D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Abstrackr</w:t>
            </w: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®</w:t>
            </w:r>
          </w:p>
        </w:tc>
        <w:tc>
          <w:tcPr>
            <w:tcW w:w="440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+</w:t>
            </w: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+</w:t>
            </w:r>
          </w:p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26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26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+</w:t>
            </w: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+</w:t>
            </w: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+</w:t>
            </w:r>
          </w:p>
        </w:tc>
        <w:tc>
          <w:tcPr>
            <w:tcW w:w="533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+</w:t>
            </w:r>
          </w:p>
        </w:tc>
        <w:tc>
          <w:tcPr>
            <w:tcW w:w="505" w:type="pct"/>
            <w:shd w:val="clear" w:color="auto" w:fill="FFFFFF" w:themeFill="background1"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966A75" w:rsidRPr="00DC4107" w:rsidTr="002852BA">
        <w:trPr>
          <w:trHeight w:val="615"/>
        </w:trPr>
        <w:tc>
          <w:tcPr>
            <w:tcW w:w="757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CADIMA</w:t>
            </w:r>
          </w:p>
        </w:tc>
        <w:tc>
          <w:tcPr>
            <w:tcW w:w="440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+</w:t>
            </w:r>
          </w:p>
        </w:tc>
        <w:tc>
          <w:tcPr>
            <w:tcW w:w="526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+</w:t>
            </w:r>
          </w:p>
        </w:tc>
        <w:tc>
          <w:tcPr>
            <w:tcW w:w="526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+</w:t>
            </w: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533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505" w:type="pct"/>
            <w:shd w:val="clear" w:color="auto" w:fill="FFFFFF" w:themeFill="background1"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</w:tr>
      <w:tr w:rsidR="00966A75" w:rsidRPr="00DC4107" w:rsidTr="002852BA">
        <w:trPr>
          <w:trHeight w:val="615"/>
        </w:trPr>
        <w:tc>
          <w:tcPr>
            <w:tcW w:w="757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Colandr®</w:t>
            </w:r>
          </w:p>
        </w:tc>
        <w:tc>
          <w:tcPr>
            <w:tcW w:w="440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+</w:t>
            </w:r>
          </w:p>
        </w:tc>
        <w:tc>
          <w:tcPr>
            <w:tcW w:w="526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26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+</w:t>
            </w: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+</w:t>
            </w: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+</w:t>
            </w: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33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+</w:t>
            </w:r>
          </w:p>
        </w:tc>
        <w:tc>
          <w:tcPr>
            <w:tcW w:w="505" w:type="pct"/>
            <w:shd w:val="clear" w:color="auto" w:fill="FFFFFF" w:themeFill="background1"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966A75" w:rsidRPr="00DC4107" w:rsidTr="002852BA">
        <w:trPr>
          <w:trHeight w:val="330"/>
        </w:trPr>
        <w:tc>
          <w:tcPr>
            <w:tcW w:w="757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Covidence</w:t>
            </w:r>
          </w:p>
        </w:tc>
        <w:tc>
          <w:tcPr>
            <w:tcW w:w="440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+</w:t>
            </w:r>
          </w:p>
        </w:tc>
        <w:tc>
          <w:tcPr>
            <w:tcW w:w="526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+</w:t>
            </w:r>
          </w:p>
        </w:tc>
        <w:tc>
          <w:tcPr>
            <w:tcW w:w="526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+</w:t>
            </w: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533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505" w:type="pct"/>
            <w:shd w:val="clear" w:color="auto" w:fill="FFFFFF" w:themeFill="background1"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</w:tr>
      <w:tr w:rsidR="00966A75" w:rsidRPr="00DC4107" w:rsidTr="002852BA">
        <w:trPr>
          <w:trHeight w:val="330"/>
        </w:trPr>
        <w:tc>
          <w:tcPr>
            <w:tcW w:w="757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DistillerSR®</w:t>
            </w:r>
          </w:p>
        </w:tc>
        <w:tc>
          <w:tcPr>
            <w:tcW w:w="440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+</w:t>
            </w:r>
          </w:p>
        </w:tc>
        <w:tc>
          <w:tcPr>
            <w:tcW w:w="526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+</w:t>
            </w:r>
          </w:p>
        </w:tc>
        <w:tc>
          <w:tcPr>
            <w:tcW w:w="526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+</w:t>
            </w: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+</w:t>
            </w:r>
          </w:p>
        </w:tc>
        <w:tc>
          <w:tcPr>
            <w:tcW w:w="533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05" w:type="pct"/>
            <w:shd w:val="clear" w:color="auto" w:fill="FFFFFF" w:themeFill="background1"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+</w:t>
            </w:r>
          </w:p>
        </w:tc>
      </w:tr>
      <w:tr w:rsidR="00966A75" w:rsidRPr="00DC4107" w:rsidTr="002852BA">
        <w:trPr>
          <w:trHeight w:val="330"/>
        </w:trPr>
        <w:tc>
          <w:tcPr>
            <w:tcW w:w="757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EPPI reviewer </w:t>
            </w:r>
          </w:p>
        </w:tc>
        <w:tc>
          <w:tcPr>
            <w:tcW w:w="440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+ </w:t>
            </w: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+</w:t>
            </w:r>
          </w:p>
        </w:tc>
        <w:tc>
          <w:tcPr>
            <w:tcW w:w="526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+</w:t>
            </w:r>
          </w:p>
        </w:tc>
        <w:tc>
          <w:tcPr>
            <w:tcW w:w="526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+</w:t>
            </w: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+</w:t>
            </w:r>
          </w:p>
        </w:tc>
        <w:tc>
          <w:tcPr>
            <w:tcW w:w="533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05" w:type="pct"/>
            <w:shd w:val="clear" w:color="auto" w:fill="FFFFFF" w:themeFill="background1"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+</w:t>
            </w:r>
          </w:p>
        </w:tc>
      </w:tr>
      <w:tr w:rsidR="00966A75" w:rsidRPr="00DC4107" w:rsidTr="002852BA">
        <w:trPr>
          <w:trHeight w:val="330"/>
        </w:trPr>
        <w:tc>
          <w:tcPr>
            <w:tcW w:w="757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EROS</w:t>
            </w:r>
          </w:p>
        </w:tc>
        <w:tc>
          <w:tcPr>
            <w:tcW w:w="440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526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526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+</w:t>
            </w: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533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505" w:type="pct"/>
            <w:shd w:val="clear" w:color="auto" w:fill="FFFFFF" w:themeFill="background1"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</w:tr>
      <w:tr w:rsidR="00966A75" w:rsidRPr="00DC4107" w:rsidTr="002852BA">
        <w:trPr>
          <w:trHeight w:val="330"/>
        </w:trPr>
        <w:tc>
          <w:tcPr>
            <w:tcW w:w="757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Giotto Compliance</w:t>
            </w:r>
          </w:p>
        </w:tc>
        <w:tc>
          <w:tcPr>
            <w:tcW w:w="440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+</w:t>
            </w:r>
          </w:p>
        </w:tc>
        <w:tc>
          <w:tcPr>
            <w:tcW w:w="526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26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533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505" w:type="pct"/>
            <w:shd w:val="clear" w:color="auto" w:fill="FFFFFF" w:themeFill="background1"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</w:tr>
      <w:tr w:rsidR="00966A75" w:rsidRPr="00DC4107" w:rsidTr="002852BA">
        <w:trPr>
          <w:trHeight w:val="615"/>
        </w:trPr>
        <w:tc>
          <w:tcPr>
            <w:tcW w:w="757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HAWC</w:t>
            </w:r>
          </w:p>
        </w:tc>
        <w:tc>
          <w:tcPr>
            <w:tcW w:w="440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526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526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+</w:t>
            </w: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533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505" w:type="pct"/>
            <w:shd w:val="clear" w:color="auto" w:fill="FFFFFF" w:themeFill="background1"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</w:tr>
      <w:tr w:rsidR="00966A75" w:rsidRPr="00DC4107" w:rsidTr="002852BA">
        <w:trPr>
          <w:trHeight w:val="915"/>
        </w:trPr>
        <w:tc>
          <w:tcPr>
            <w:tcW w:w="757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JBI SUMARI</w:t>
            </w:r>
          </w:p>
        </w:tc>
        <w:tc>
          <w:tcPr>
            <w:tcW w:w="440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+</w:t>
            </w:r>
          </w:p>
        </w:tc>
        <w:tc>
          <w:tcPr>
            <w:tcW w:w="526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26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533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505" w:type="pct"/>
            <w:shd w:val="clear" w:color="auto" w:fill="FFFFFF" w:themeFill="background1"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</w:tr>
      <w:tr w:rsidR="00966A75" w:rsidRPr="00DC4107" w:rsidTr="002852BA">
        <w:trPr>
          <w:trHeight w:val="645"/>
        </w:trPr>
        <w:tc>
          <w:tcPr>
            <w:tcW w:w="757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K-means clustering algorithm</w:t>
            </w:r>
          </w:p>
        </w:tc>
        <w:tc>
          <w:tcPr>
            <w:tcW w:w="440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+</w:t>
            </w: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26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526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533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505" w:type="pct"/>
            <w:shd w:val="clear" w:color="auto" w:fill="FFFFFF" w:themeFill="background1"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</w:tr>
      <w:tr w:rsidR="00966A75" w:rsidRPr="00DC4107" w:rsidTr="002852BA">
        <w:trPr>
          <w:trHeight w:val="645"/>
        </w:trPr>
        <w:tc>
          <w:tcPr>
            <w:tcW w:w="757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LibSVM classifier (RCT tagger)</w:t>
            </w:r>
          </w:p>
        </w:tc>
        <w:tc>
          <w:tcPr>
            <w:tcW w:w="440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526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526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+</w:t>
            </w:r>
          </w:p>
        </w:tc>
        <w:tc>
          <w:tcPr>
            <w:tcW w:w="533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05" w:type="pct"/>
            <w:shd w:val="clear" w:color="auto" w:fill="FFFFFF" w:themeFill="background1"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966A75" w:rsidRPr="00DC4107" w:rsidTr="002852BA">
        <w:trPr>
          <w:trHeight w:val="330"/>
        </w:trPr>
        <w:tc>
          <w:tcPr>
            <w:tcW w:w="757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LitStream</w:t>
            </w:r>
          </w:p>
        </w:tc>
        <w:tc>
          <w:tcPr>
            <w:tcW w:w="440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+</w:t>
            </w:r>
          </w:p>
        </w:tc>
        <w:tc>
          <w:tcPr>
            <w:tcW w:w="526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26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533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505" w:type="pct"/>
            <w:shd w:val="clear" w:color="auto" w:fill="FFFFFF" w:themeFill="background1"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</w:tr>
      <w:tr w:rsidR="00966A75" w:rsidRPr="00DC4107" w:rsidTr="002852BA">
        <w:trPr>
          <w:trHeight w:val="615"/>
        </w:trPr>
        <w:tc>
          <w:tcPr>
            <w:tcW w:w="757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PARSIFAL</w:t>
            </w:r>
          </w:p>
        </w:tc>
        <w:tc>
          <w:tcPr>
            <w:tcW w:w="440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526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526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+</w:t>
            </w: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533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505" w:type="pct"/>
            <w:shd w:val="clear" w:color="auto" w:fill="FFFFFF" w:themeFill="background1"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</w:tr>
      <w:tr w:rsidR="00966A75" w:rsidRPr="00DC4107" w:rsidTr="002852BA">
        <w:trPr>
          <w:trHeight w:val="615"/>
        </w:trPr>
        <w:tc>
          <w:tcPr>
            <w:tcW w:w="757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PICO Portal</w:t>
            </w:r>
          </w:p>
        </w:tc>
        <w:tc>
          <w:tcPr>
            <w:tcW w:w="440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+</w:t>
            </w:r>
          </w:p>
        </w:tc>
        <w:tc>
          <w:tcPr>
            <w:tcW w:w="526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26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533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505" w:type="pct"/>
            <w:shd w:val="clear" w:color="auto" w:fill="FFFFFF" w:themeFill="background1"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</w:tr>
      <w:tr w:rsidR="00966A75" w:rsidRPr="00DC4107" w:rsidTr="002852BA">
        <w:trPr>
          <w:trHeight w:val="615"/>
        </w:trPr>
        <w:tc>
          <w:tcPr>
            <w:tcW w:w="757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Rayyan®</w:t>
            </w:r>
          </w:p>
        </w:tc>
        <w:tc>
          <w:tcPr>
            <w:tcW w:w="440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+</w:t>
            </w: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26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526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+</w:t>
            </w: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+</w:t>
            </w: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+</w:t>
            </w: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+</w:t>
            </w:r>
          </w:p>
        </w:tc>
        <w:tc>
          <w:tcPr>
            <w:tcW w:w="533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+</w:t>
            </w:r>
          </w:p>
        </w:tc>
        <w:tc>
          <w:tcPr>
            <w:tcW w:w="505" w:type="pct"/>
            <w:shd w:val="clear" w:color="auto" w:fill="FFFFFF" w:themeFill="background1"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966A75" w:rsidRPr="00DC4107" w:rsidTr="002852BA">
        <w:trPr>
          <w:trHeight w:val="330"/>
        </w:trPr>
        <w:tc>
          <w:tcPr>
            <w:tcW w:w="757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REviewER</w:t>
            </w:r>
          </w:p>
        </w:tc>
        <w:tc>
          <w:tcPr>
            <w:tcW w:w="440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526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526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+</w:t>
            </w: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533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505" w:type="pct"/>
            <w:shd w:val="clear" w:color="auto" w:fill="FFFFFF" w:themeFill="background1"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</w:tr>
      <w:tr w:rsidR="00966A75" w:rsidRPr="00DC4107" w:rsidTr="002852BA">
        <w:trPr>
          <w:trHeight w:val="615"/>
        </w:trPr>
        <w:tc>
          <w:tcPr>
            <w:tcW w:w="757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Revman Web</w:t>
            </w:r>
          </w:p>
        </w:tc>
        <w:tc>
          <w:tcPr>
            <w:tcW w:w="440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+</w:t>
            </w:r>
          </w:p>
        </w:tc>
        <w:tc>
          <w:tcPr>
            <w:tcW w:w="526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+</w:t>
            </w:r>
          </w:p>
        </w:tc>
        <w:tc>
          <w:tcPr>
            <w:tcW w:w="526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+</w:t>
            </w: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533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505" w:type="pct"/>
            <w:shd w:val="clear" w:color="auto" w:fill="FFFFFF" w:themeFill="background1"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</w:tr>
      <w:tr w:rsidR="00966A75" w:rsidRPr="00DC4107" w:rsidTr="002852BA">
        <w:trPr>
          <w:trHeight w:val="330"/>
        </w:trPr>
        <w:tc>
          <w:tcPr>
            <w:tcW w:w="757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Robot reviewer</w:t>
            </w:r>
          </w:p>
        </w:tc>
        <w:tc>
          <w:tcPr>
            <w:tcW w:w="440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+</w:t>
            </w: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26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526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533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505" w:type="pct"/>
            <w:shd w:val="clear" w:color="auto" w:fill="FFFFFF" w:themeFill="background1"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+</w:t>
            </w:r>
          </w:p>
        </w:tc>
      </w:tr>
      <w:tr w:rsidR="00966A75" w:rsidRPr="00DC4107" w:rsidTr="002852BA">
        <w:trPr>
          <w:trHeight w:val="615"/>
        </w:trPr>
        <w:tc>
          <w:tcPr>
            <w:tcW w:w="757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RobotAnalyst</w:t>
            </w:r>
          </w:p>
        </w:tc>
        <w:tc>
          <w:tcPr>
            <w:tcW w:w="440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+</w:t>
            </w:r>
          </w:p>
        </w:tc>
        <w:tc>
          <w:tcPr>
            <w:tcW w:w="526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26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+</w:t>
            </w:r>
          </w:p>
        </w:tc>
        <w:tc>
          <w:tcPr>
            <w:tcW w:w="533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+</w:t>
            </w:r>
          </w:p>
        </w:tc>
        <w:tc>
          <w:tcPr>
            <w:tcW w:w="505" w:type="pct"/>
            <w:shd w:val="clear" w:color="auto" w:fill="FFFFFF" w:themeFill="background1"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966A75" w:rsidRPr="00DC4107" w:rsidTr="002852BA">
        <w:trPr>
          <w:trHeight w:val="975"/>
        </w:trPr>
        <w:tc>
          <w:tcPr>
            <w:tcW w:w="757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Semi-automated natural language processing</w:t>
            </w:r>
          </w:p>
        </w:tc>
        <w:tc>
          <w:tcPr>
            <w:tcW w:w="440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+</w:t>
            </w: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26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526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533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505" w:type="pct"/>
            <w:shd w:val="clear" w:color="auto" w:fill="FFFFFF" w:themeFill="background1"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</w:tr>
      <w:tr w:rsidR="00966A75" w:rsidRPr="00DC4107" w:rsidTr="002852BA">
        <w:trPr>
          <w:trHeight w:val="615"/>
        </w:trPr>
        <w:tc>
          <w:tcPr>
            <w:tcW w:w="757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SESRA</w:t>
            </w:r>
          </w:p>
        </w:tc>
        <w:tc>
          <w:tcPr>
            <w:tcW w:w="440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526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526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+</w:t>
            </w: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533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505" w:type="pct"/>
            <w:shd w:val="clear" w:color="auto" w:fill="FFFFFF" w:themeFill="background1"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</w:tr>
      <w:tr w:rsidR="00966A75" w:rsidRPr="00DC4107" w:rsidTr="002852BA">
        <w:trPr>
          <w:trHeight w:val="615"/>
        </w:trPr>
        <w:tc>
          <w:tcPr>
            <w:tcW w:w="757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SLR-Tool</w:t>
            </w:r>
          </w:p>
        </w:tc>
        <w:tc>
          <w:tcPr>
            <w:tcW w:w="440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526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526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+</w:t>
            </w: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533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505" w:type="pct"/>
            <w:shd w:val="clear" w:color="auto" w:fill="FFFFFF" w:themeFill="background1"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</w:tr>
      <w:tr w:rsidR="00966A75" w:rsidRPr="00DC4107" w:rsidTr="002852BA">
        <w:trPr>
          <w:trHeight w:val="330"/>
        </w:trPr>
        <w:tc>
          <w:tcPr>
            <w:tcW w:w="757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SLuRp</w:t>
            </w:r>
          </w:p>
        </w:tc>
        <w:tc>
          <w:tcPr>
            <w:tcW w:w="440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526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526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+</w:t>
            </w: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533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505" w:type="pct"/>
            <w:shd w:val="clear" w:color="auto" w:fill="FFFFFF" w:themeFill="background1"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</w:tr>
      <w:tr w:rsidR="00966A75" w:rsidRPr="00DC4107" w:rsidTr="002852BA">
        <w:trPr>
          <w:trHeight w:val="330"/>
        </w:trPr>
        <w:tc>
          <w:tcPr>
            <w:tcW w:w="757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SR Accelerator</w:t>
            </w:r>
          </w:p>
        </w:tc>
        <w:tc>
          <w:tcPr>
            <w:tcW w:w="440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+</w:t>
            </w:r>
          </w:p>
        </w:tc>
        <w:tc>
          <w:tcPr>
            <w:tcW w:w="526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26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533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505" w:type="pct"/>
            <w:shd w:val="clear" w:color="auto" w:fill="FFFFFF" w:themeFill="background1"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</w:tr>
      <w:tr w:rsidR="00966A75" w:rsidRPr="00DC4107" w:rsidTr="002852BA">
        <w:trPr>
          <w:trHeight w:val="330"/>
        </w:trPr>
        <w:tc>
          <w:tcPr>
            <w:tcW w:w="757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SRA Helper</w:t>
            </w:r>
          </w:p>
        </w:tc>
        <w:tc>
          <w:tcPr>
            <w:tcW w:w="440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526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526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+</w:t>
            </w: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+</w:t>
            </w:r>
          </w:p>
        </w:tc>
        <w:tc>
          <w:tcPr>
            <w:tcW w:w="533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05" w:type="pct"/>
            <w:shd w:val="clear" w:color="auto" w:fill="FFFFFF" w:themeFill="background1"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966A75" w:rsidRPr="00DC4107" w:rsidTr="002852BA">
        <w:trPr>
          <w:trHeight w:val="615"/>
        </w:trPr>
        <w:tc>
          <w:tcPr>
            <w:tcW w:w="757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SRDB.PRO</w:t>
            </w:r>
          </w:p>
        </w:tc>
        <w:tc>
          <w:tcPr>
            <w:tcW w:w="440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+</w:t>
            </w:r>
          </w:p>
        </w:tc>
        <w:tc>
          <w:tcPr>
            <w:tcW w:w="526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26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+</w:t>
            </w: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533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505" w:type="pct"/>
            <w:shd w:val="clear" w:color="auto" w:fill="FFFFFF" w:themeFill="background1"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</w:tr>
      <w:tr w:rsidR="00966A75" w:rsidRPr="00DC4107" w:rsidTr="002852BA">
        <w:trPr>
          <w:trHeight w:val="615"/>
        </w:trPr>
        <w:tc>
          <w:tcPr>
            <w:tcW w:w="757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SRDR+</w:t>
            </w:r>
          </w:p>
        </w:tc>
        <w:tc>
          <w:tcPr>
            <w:tcW w:w="440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+</w:t>
            </w:r>
          </w:p>
        </w:tc>
        <w:tc>
          <w:tcPr>
            <w:tcW w:w="526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26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+</w:t>
            </w: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533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505" w:type="pct"/>
            <w:shd w:val="clear" w:color="auto" w:fill="FFFFFF" w:themeFill="background1"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</w:tr>
      <w:tr w:rsidR="00966A75" w:rsidRPr="00DC4107" w:rsidTr="002852BA">
        <w:trPr>
          <w:trHeight w:val="330"/>
        </w:trPr>
        <w:tc>
          <w:tcPr>
            <w:tcW w:w="757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StArt</w:t>
            </w:r>
          </w:p>
        </w:tc>
        <w:tc>
          <w:tcPr>
            <w:tcW w:w="440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+</w:t>
            </w:r>
          </w:p>
        </w:tc>
        <w:tc>
          <w:tcPr>
            <w:tcW w:w="526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26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+</w:t>
            </w: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533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505" w:type="pct"/>
            <w:shd w:val="clear" w:color="auto" w:fill="FFFFFF" w:themeFill="background1"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</w:tr>
      <w:tr w:rsidR="00966A75" w:rsidRPr="00DC4107" w:rsidTr="002852BA">
        <w:trPr>
          <w:trHeight w:val="645"/>
        </w:trPr>
        <w:tc>
          <w:tcPr>
            <w:tcW w:w="757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SWIFT-Active Screener</w:t>
            </w:r>
          </w:p>
        </w:tc>
        <w:tc>
          <w:tcPr>
            <w:tcW w:w="440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+</w:t>
            </w: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26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+</w:t>
            </w:r>
          </w:p>
        </w:tc>
        <w:tc>
          <w:tcPr>
            <w:tcW w:w="526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+</w:t>
            </w:r>
          </w:p>
        </w:tc>
        <w:tc>
          <w:tcPr>
            <w:tcW w:w="533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05" w:type="pct"/>
            <w:shd w:val="clear" w:color="auto" w:fill="FFFFFF" w:themeFill="background1"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+</w:t>
            </w:r>
          </w:p>
        </w:tc>
      </w:tr>
      <w:tr w:rsidR="00966A75" w:rsidRPr="00DC4107" w:rsidTr="002852BA">
        <w:trPr>
          <w:trHeight w:val="615"/>
        </w:trPr>
        <w:tc>
          <w:tcPr>
            <w:tcW w:w="757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SWIFT-review</w:t>
            </w:r>
          </w:p>
        </w:tc>
        <w:tc>
          <w:tcPr>
            <w:tcW w:w="440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+</w:t>
            </w: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26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+</w:t>
            </w:r>
          </w:p>
        </w:tc>
        <w:tc>
          <w:tcPr>
            <w:tcW w:w="526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+</w:t>
            </w: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533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+</w:t>
            </w:r>
          </w:p>
        </w:tc>
        <w:tc>
          <w:tcPr>
            <w:tcW w:w="505" w:type="pct"/>
            <w:shd w:val="clear" w:color="auto" w:fill="FFFFFF" w:themeFill="background1"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966A75" w:rsidRPr="00DC4107" w:rsidTr="002852BA">
        <w:trPr>
          <w:trHeight w:val="615"/>
        </w:trPr>
        <w:tc>
          <w:tcPr>
            <w:tcW w:w="757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SyRF</w:t>
            </w:r>
          </w:p>
        </w:tc>
        <w:tc>
          <w:tcPr>
            <w:tcW w:w="440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+</w:t>
            </w:r>
          </w:p>
        </w:tc>
        <w:tc>
          <w:tcPr>
            <w:tcW w:w="526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+</w:t>
            </w:r>
          </w:p>
        </w:tc>
        <w:tc>
          <w:tcPr>
            <w:tcW w:w="526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+</w:t>
            </w: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533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505" w:type="pct"/>
            <w:shd w:val="clear" w:color="auto" w:fill="FFFFFF" w:themeFill="background1"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</w:tr>
      <w:tr w:rsidR="00966A75" w:rsidRPr="00DC4107" w:rsidTr="002852BA">
        <w:trPr>
          <w:trHeight w:val="330"/>
        </w:trPr>
        <w:tc>
          <w:tcPr>
            <w:tcW w:w="757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SysRev</w:t>
            </w:r>
          </w:p>
        </w:tc>
        <w:tc>
          <w:tcPr>
            <w:tcW w:w="440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+</w:t>
            </w:r>
          </w:p>
        </w:tc>
        <w:tc>
          <w:tcPr>
            <w:tcW w:w="526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+</w:t>
            </w:r>
          </w:p>
        </w:tc>
        <w:tc>
          <w:tcPr>
            <w:tcW w:w="526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533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505" w:type="pct"/>
            <w:shd w:val="clear" w:color="auto" w:fill="FFFFFF" w:themeFill="background1"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</w:tr>
      <w:tr w:rsidR="00966A75" w:rsidRPr="00DC4107" w:rsidTr="002852BA">
        <w:trPr>
          <w:trHeight w:val="330"/>
        </w:trPr>
        <w:tc>
          <w:tcPr>
            <w:tcW w:w="757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Wordstat</w:t>
            </w:r>
          </w:p>
        </w:tc>
        <w:tc>
          <w:tcPr>
            <w:tcW w:w="440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+</w:t>
            </w: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26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526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533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505" w:type="pct"/>
            <w:shd w:val="clear" w:color="auto" w:fill="FFFFFF" w:themeFill="background1"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</w:tr>
      <w:tr w:rsidR="00966A75" w:rsidRPr="00DC4107" w:rsidTr="002852BA">
        <w:trPr>
          <w:trHeight w:val="315"/>
        </w:trPr>
        <w:tc>
          <w:tcPr>
            <w:tcW w:w="757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QDA Miner</w:t>
            </w:r>
          </w:p>
        </w:tc>
        <w:tc>
          <w:tcPr>
            <w:tcW w:w="440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+</w:t>
            </w: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26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526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533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505" w:type="pct"/>
            <w:shd w:val="clear" w:color="auto" w:fill="FFFFFF" w:themeFill="background1"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</w:tr>
      <w:tr w:rsidR="00966A75" w:rsidRPr="00DC4107" w:rsidTr="002852BA">
        <w:trPr>
          <w:trHeight w:val="330"/>
        </w:trPr>
        <w:tc>
          <w:tcPr>
            <w:tcW w:w="757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Research Screener</w:t>
            </w:r>
          </w:p>
        </w:tc>
        <w:tc>
          <w:tcPr>
            <w:tcW w:w="440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526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526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533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505" w:type="pct"/>
            <w:shd w:val="clear" w:color="auto" w:fill="FFFFFF" w:themeFill="background1"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</w:tr>
      <w:tr w:rsidR="00966A75" w:rsidRPr="00DC4107" w:rsidTr="002852BA">
        <w:trPr>
          <w:trHeight w:val="330"/>
        </w:trPr>
        <w:tc>
          <w:tcPr>
            <w:tcW w:w="757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Robot screener</w:t>
            </w:r>
          </w:p>
        </w:tc>
        <w:tc>
          <w:tcPr>
            <w:tcW w:w="440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526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526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533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505" w:type="pct"/>
            <w:shd w:val="clear" w:color="auto" w:fill="FFFFFF" w:themeFill="background1"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</w:tr>
      <w:tr w:rsidR="00966A75" w:rsidRPr="00DC4107" w:rsidTr="002852BA">
        <w:trPr>
          <w:trHeight w:val="330"/>
        </w:trPr>
        <w:tc>
          <w:tcPr>
            <w:tcW w:w="757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LitSuggest</w:t>
            </w:r>
          </w:p>
        </w:tc>
        <w:tc>
          <w:tcPr>
            <w:tcW w:w="440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526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526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533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505" w:type="pct"/>
            <w:shd w:val="clear" w:color="auto" w:fill="FFFFFF" w:themeFill="background1"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</w:tr>
      <w:tr w:rsidR="00966A75" w:rsidRPr="00DC4107" w:rsidTr="002852BA">
        <w:trPr>
          <w:trHeight w:val="870"/>
        </w:trPr>
        <w:tc>
          <w:tcPr>
            <w:tcW w:w="757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ExaCT</w:t>
            </w:r>
          </w:p>
        </w:tc>
        <w:tc>
          <w:tcPr>
            <w:tcW w:w="440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526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526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533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505" w:type="pct"/>
            <w:shd w:val="clear" w:color="auto" w:fill="FFFFFF" w:themeFill="background1"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</w:tr>
      <w:tr w:rsidR="00966A75" w:rsidRPr="00DC4107" w:rsidTr="002852BA">
        <w:trPr>
          <w:trHeight w:val="330"/>
        </w:trPr>
        <w:tc>
          <w:tcPr>
            <w:tcW w:w="757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LiteRev</w:t>
            </w:r>
          </w:p>
        </w:tc>
        <w:tc>
          <w:tcPr>
            <w:tcW w:w="440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526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526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533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505" w:type="pct"/>
            <w:shd w:val="clear" w:color="auto" w:fill="FFFFFF" w:themeFill="background1"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</w:tr>
      <w:tr w:rsidR="00966A75" w:rsidRPr="00DC4107" w:rsidTr="002852BA">
        <w:trPr>
          <w:trHeight w:val="870"/>
        </w:trPr>
        <w:tc>
          <w:tcPr>
            <w:tcW w:w="757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NetMetaXL</w:t>
            </w:r>
          </w:p>
        </w:tc>
        <w:tc>
          <w:tcPr>
            <w:tcW w:w="440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526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526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533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505" w:type="pct"/>
            <w:shd w:val="clear" w:color="auto" w:fill="FFFFFF" w:themeFill="background1"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</w:tr>
      <w:tr w:rsidR="00966A75" w:rsidRPr="00DC4107" w:rsidTr="002852BA">
        <w:trPr>
          <w:trHeight w:val="585"/>
        </w:trPr>
        <w:tc>
          <w:tcPr>
            <w:tcW w:w="757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AsReview </w:t>
            </w:r>
          </w:p>
        </w:tc>
        <w:tc>
          <w:tcPr>
            <w:tcW w:w="440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526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526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533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505" w:type="pct"/>
            <w:shd w:val="clear" w:color="auto" w:fill="FFFFFF" w:themeFill="background1"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</w:tr>
      <w:tr w:rsidR="00966A75" w:rsidRPr="00DC4107" w:rsidTr="002852BA">
        <w:trPr>
          <w:trHeight w:val="645"/>
        </w:trPr>
        <w:tc>
          <w:tcPr>
            <w:tcW w:w="757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Pitts Web application</w:t>
            </w:r>
          </w:p>
        </w:tc>
        <w:tc>
          <w:tcPr>
            <w:tcW w:w="440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526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526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428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533" w:type="pct"/>
            <w:shd w:val="clear" w:color="auto" w:fill="FFFFFF" w:themeFill="background1"/>
            <w:noWrap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505" w:type="pct"/>
            <w:shd w:val="clear" w:color="auto" w:fill="FFFFFF" w:themeFill="background1"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</w:tr>
    </w:tbl>
    <w:p w:rsidR="00966A75" w:rsidRPr="00DC4107" w:rsidRDefault="00966A75" w:rsidP="00966A75">
      <w:pPr>
        <w:spacing w:line="360" w:lineRule="auto"/>
        <w:jc w:val="both"/>
        <w:rPr>
          <w:rFonts w:ascii="Calibri" w:hAnsi="Calibri" w:cs="Calibri"/>
        </w:rPr>
      </w:pPr>
      <w:r w:rsidRPr="00DC4107">
        <w:rPr>
          <w:rFonts w:ascii="Calibri" w:hAnsi="Calibri" w:cs="Calibri"/>
        </w:rPr>
        <w:t>*“+” indicates that the tool was assessed in the given study</w:t>
      </w:r>
    </w:p>
    <w:p w:rsidR="00966A75" w:rsidRPr="00DC4107" w:rsidRDefault="00966A75" w:rsidP="00966A75">
      <w:pPr>
        <w:spacing w:line="360" w:lineRule="auto"/>
        <w:jc w:val="both"/>
        <w:rPr>
          <w:rFonts w:ascii="Calibri" w:hAnsi="Calibri" w:cs="Calibri"/>
        </w:rPr>
      </w:pPr>
      <w:r w:rsidRPr="00DC4107">
        <w:rPr>
          <w:rFonts w:ascii="Calibri" w:hAnsi="Calibri" w:cs="Calibri"/>
        </w:rPr>
        <w:t>Table S2:  Compliance of Identified Abstract Screening Tools with Eligibility Criteria</w:t>
      </w:r>
    </w:p>
    <w:p w:rsidR="00966A75" w:rsidRPr="00DC4107" w:rsidRDefault="00966A75" w:rsidP="00966A75">
      <w:pPr>
        <w:spacing w:line="360" w:lineRule="auto"/>
        <w:jc w:val="both"/>
        <w:rPr>
          <w:rFonts w:ascii="Calibri" w:hAnsi="Calibri" w:cs="Calibri"/>
        </w:rPr>
      </w:pPr>
    </w:p>
    <w:tbl>
      <w:tblPr>
        <w:tblW w:w="90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38"/>
        <w:gridCol w:w="1321"/>
        <w:gridCol w:w="5050"/>
        <w:gridCol w:w="1001"/>
      </w:tblGrid>
      <w:tr w:rsidR="00966A75" w:rsidRPr="00DC4107" w:rsidTr="002852BA">
        <w:trPr>
          <w:trHeight w:val="300"/>
        </w:trPr>
        <w:tc>
          <w:tcPr>
            <w:tcW w:w="1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bookmarkStart w:id="0" w:name="_Hlk203555235"/>
            <w:r w:rsidRPr="00DC4107">
              <w:rPr>
                <w:rFonts w:ascii="Calibri" w:hAnsi="Calibri" w:cs="Calibri"/>
              </w:rPr>
              <w:t>Feature </w:t>
            </w:r>
          </w:p>
        </w:tc>
        <w:tc>
          <w:tcPr>
            <w:tcW w:w="1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Compound feature 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Description of levels of conformance 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Raters Response </w:t>
            </w:r>
          </w:p>
        </w:tc>
      </w:tr>
      <w:tr w:rsidR="00966A75" w:rsidRPr="00DC4107" w:rsidTr="002852BA">
        <w:trPr>
          <w:trHeight w:val="300"/>
        </w:trPr>
        <w:tc>
          <w:tcPr>
            <w:tcW w:w="1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Customer Support </w:t>
            </w:r>
          </w:p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 </w:t>
            </w:r>
          </w:p>
        </w:tc>
        <w:tc>
          <w:tcPr>
            <w:tcW w:w="1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C(3) 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6A75" w:rsidRPr="00DC4107" w:rsidRDefault="00966A75" w:rsidP="00966A75">
            <w:pPr>
              <w:numPr>
                <w:ilvl w:val="0"/>
                <w:numId w:val="1"/>
              </w:num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No support: Help documentation is inadequate (does not </w:t>
            </w:r>
          </w:p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help to solve many questions/problems) and the company </w:t>
            </w:r>
          </w:p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does not reply in a reasonable amount of time or does not </w:t>
            </w:r>
          </w:p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help solve the issue. </w:t>
            </w:r>
          </w:p>
          <w:p w:rsidR="00966A75" w:rsidRPr="00DC4107" w:rsidRDefault="00966A75" w:rsidP="00966A75">
            <w:pPr>
              <w:numPr>
                <w:ilvl w:val="0"/>
                <w:numId w:val="2"/>
              </w:num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Documentation only: There is adequate documentation </w:t>
            </w:r>
          </w:p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available but the company does not reply in a reasonable </w:t>
            </w:r>
          </w:p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amount of time or does not help solve the issue. </w:t>
            </w:r>
          </w:p>
          <w:p w:rsidR="00966A75" w:rsidRPr="00DC4107" w:rsidRDefault="00966A75" w:rsidP="00966A75">
            <w:pPr>
              <w:numPr>
                <w:ilvl w:val="0"/>
                <w:numId w:val="3"/>
              </w:num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Direct support: There is adequate documentation available </w:t>
            </w:r>
          </w:p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and the company replies in a timely manner and actively </w:t>
            </w:r>
          </w:p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supports the customer by answering questions and helping with issues. 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 </w:t>
            </w:r>
          </w:p>
        </w:tc>
      </w:tr>
      <w:tr w:rsidR="00966A75" w:rsidRPr="00DC4107" w:rsidTr="002852BA">
        <w:trPr>
          <w:trHeight w:val="300"/>
        </w:trPr>
        <w:tc>
          <w:tcPr>
            <w:tcW w:w="1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Multiple User support </w:t>
            </w:r>
          </w:p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 </w:t>
            </w:r>
          </w:p>
        </w:tc>
        <w:tc>
          <w:tcPr>
            <w:tcW w:w="1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C(3) 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6A75" w:rsidRPr="00DC4107" w:rsidRDefault="00966A75" w:rsidP="00966A75">
            <w:pPr>
              <w:numPr>
                <w:ilvl w:val="0"/>
                <w:numId w:val="4"/>
              </w:num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No multiple user support: It is not possible for multiple users </w:t>
            </w:r>
          </w:p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to work at the same time, on the same project, independently </w:t>
            </w:r>
          </w:p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from each other, and blinded. </w:t>
            </w:r>
          </w:p>
          <w:p w:rsidR="00966A75" w:rsidRPr="00DC4107" w:rsidRDefault="00966A75" w:rsidP="00966A75">
            <w:pPr>
              <w:numPr>
                <w:ilvl w:val="0"/>
                <w:numId w:val="5"/>
              </w:num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Two user support: Two users can work at the same time, on </w:t>
            </w:r>
          </w:p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the same project, independently from each other, and blinded. </w:t>
            </w:r>
          </w:p>
          <w:p w:rsidR="00966A75" w:rsidRPr="00DC4107" w:rsidRDefault="00966A75" w:rsidP="00966A75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Multiple user support: An unlimited number of users can </w:t>
            </w:r>
          </w:p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work at the same time, on the same project, independently </w:t>
            </w:r>
          </w:p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from each other, and blinded. 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 </w:t>
            </w:r>
          </w:p>
        </w:tc>
      </w:tr>
      <w:tr w:rsidR="00966A75" w:rsidRPr="00DC4107" w:rsidTr="002852BA">
        <w:trPr>
          <w:trHeight w:val="300"/>
        </w:trPr>
        <w:tc>
          <w:tcPr>
            <w:tcW w:w="1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Article tagging </w:t>
            </w:r>
          </w:p>
        </w:tc>
        <w:tc>
          <w:tcPr>
            <w:tcW w:w="1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C(3) 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6A75" w:rsidRPr="00DC4107" w:rsidRDefault="00966A75" w:rsidP="00966A75">
            <w:pPr>
              <w:numPr>
                <w:ilvl w:val="0"/>
                <w:numId w:val="7"/>
              </w:num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There is no option to assign tags to the abstracts. </w:t>
            </w:r>
          </w:p>
          <w:p w:rsidR="00966A75" w:rsidRPr="00DC4107" w:rsidRDefault="00966A75" w:rsidP="00966A75">
            <w:pPr>
              <w:numPr>
                <w:ilvl w:val="0"/>
                <w:numId w:val="8"/>
              </w:num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There is an option to assign tags to the abstracts; however, there is no option to hide these tags from the other reviewers. </w:t>
            </w:r>
          </w:p>
          <w:p w:rsidR="00966A75" w:rsidRPr="00DC4107" w:rsidRDefault="00966A75" w:rsidP="00966A75">
            <w:pPr>
              <w:numPr>
                <w:ilvl w:val="0"/>
                <w:numId w:val="9"/>
              </w:num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There is an option to assign tags to the abstracts, and it is possible to hide these tags from the other reviewers. </w:t>
            </w:r>
          </w:p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 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 </w:t>
            </w:r>
          </w:p>
        </w:tc>
      </w:tr>
      <w:tr w:rsidR="00966A75" w:rsidRPr="00DC4107" w:rsidTr="002852BA">
        <w:trPr>
          <w:trHeight w:val="300"/>
        </w:trPr>
        <w:tc>
          <w:tcPr>
            <w:tcW w:w="1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Reference importing </w:t>
            </w:r>
          </w:p>
        </w:tc>
        <w:tc>
          <w:tcPr>
            <w:tcW w:w="1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C(3) 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6A75" w:rsidRPr="00DC4107" w:rsidRDefault="00966A75" w:rsidP="00966A75">
            <w:pPr>
              <w:numPr>
                <w:ilvl w:val="0"/>
                <w:numId w:val="10"/>
              </w:num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No formal import: The tool does not formally support </w:t>
            </w:r>
          </w:p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importing of references; references have to be entered </w:t>
            </w:r>
          </w:p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manually (this includes copy-pasting). </w:t>
            </w:r>
          </w:p>
          <w:p w:rsidR="00966A75" w:rsidRPr="00DC4107" w:rsidRDefault="00966A75" w:rsidP="00966A75">
            <w:pPr>
              <w:numPr>
                <w:ilvl w:val="0"/>
                <w:numId w:val="11"/>
              </w:num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Limited files supported or difficult process: The tool can </w:t>
            </w:r>
          </w:p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only import using a limited number of file extensions (e.g., only </w:t>
            </w:r>
          </w:p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CSV) and/or the process is difficult. </w:t>
            </w:r>
          </w:p>
          <w:p w:rsidR="00966A75" w:rsidRPr="00DC4107" w:rsidRDefault="00966A75" w:rsidP="00966A75">
            <w:pPr>
              <w:numPr>
                <w:ilvl w:val="0"/>
                <w:numId w:val="12"/>
              </w:num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Fully supported: The tool has an easy process for importing </w:t>
            </w:r>
          </w:p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references and supports multiple file extensions. 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 </w:t>
            </w:r>
          </w:p>
        </w:tc>
      </w:tr>
      <w:tr w:rsidR="00966A75" w:rsidRPr="00DC4107" w:rsidTr="002852BA">
        <w:trPr>
          <w:trHeight w:val="300"/>
        </w:trPr>
        <w:tc>
          <w:tcPr>
            <w:tcW w:w="1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Reference </w:t>
            </w:r>
          </w:p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allocation </w:t>
            </w:r>
          </w:p>
        </w:tc>
        <w:tc>
          <w:tcPr>
            <w:tcW w:w="1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C(3) 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6A75" w:rsidRPr="00DC4107" w:rsidRDefault="00966A75" w:rsidP="00966A75">
            <w:pPr>
              <w:numPr>
                <w:ilvl w:val="0"/>
                <w:numId w:val="13"/>
              </w:num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No formal allocation: There is no formal method for </w:t>
            </w:r>
          </w:p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allocating references to reviewers. </w:t>
            </w:r>
          </w:p>
          <w:p w:rsidR="00966A75" w:rsidRPr="00DC4107" w:rsidRDefault="00966A75" w:rsidP="00966A75">
            <w:pPr>
              <w:numPr>
                <w:ilvl w:val="0"/>
                <w:numId w:val="14"/>
              </w:num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Allocation possible: It is possible to allocate references to </w:t>
            </w:r>
          </w:p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reviewers, but the tool does not support randomization of </w:t>
            </w:r>
          </w:p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this step. </w:t>
            </w:r>
          </w:p>
          <w:p w:rsidR="00966A75" w:rsidRPr="00DC4107" w:rsidRDefault="00966A75" w:rsidP="00966A75">
            <w:pPr>
              <w:numPr>
                <w:ilvl w:val="0"/>
                <w:numId w:val="15"/>
              </w:num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Allocation + re-allocation: The tool is able to re-allocate </w:t>
            </w:r>
          </w:p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references to different reviewers (e.g.,s when a reviewer drops </w:t>
            </w:r>
          </w:p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out). 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 </w:t>
            </w:r>
          </w:p>
        </w:tc>
      </w:tr>
      <w:tr w:rsidR="00966A75" w:rsidRPr="00DC4107" w:rsidTr="002852BA">
        <w:trPr>
          <w:trHeight w:val="300"/>
        </w:trPr>
        <w:tc>
          <w:tcPr>
            <w:tcW w:w="1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Removing duplicates </w:t>
            </w:r>
          </w:p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 </w:t>
            </w:r>
          </w:p>
        </w:tc>
        <w:tc>
          <w:tcPr>
            <w:tcW w:w="1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C(3) 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6A75" w:rsidRPr="00DC4107" w:rsidRDefault="00966A75" w:rsidP="00966A75">
            <w:pPr>
              <w:numPr>
                <w:ilvl w:val="0"/>
                <w:numId w:val="16"/>
              </w:num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No formal duplicate removal </w:t>
            </w:r>
          </w:p>
          <w:p w:rsidR="00966A75" w:rsidRPr="00DC4107" w:rsidRDefault="00966A75" w:rsidP="00966A75">
            <w:pPr>
              <w:numPr>
                <w:ilvl w:val="0"/>
                <w:numId w:val="17"/>
              </w:num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Duplicate removal is possible, but the tool does not remove all the duplicates </w:t>
            </w:r>
          </w:p>
          <w:p w:rsidR="00966A75" w:rsidRPr="00DC4107" w:rsidRDefault="00966A75" w:rsidP="00966A75">
            <w:pPr>
              <w:numPr>
                <w:ilvl w:val="0"/>
                <w:numId w:val="18"/>
              </w:num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Tool removes all the duplicates 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 </w:t>
            </w:r>
          </w:p>
        </w:tc>
      </w:tr>
      <w:tr w:rsidR="00966A75" w:rsidRPr="00DC4107" w:rsidTr="002852BA">
        <w:trPr>
          <w:trHeight w:val="300"/>
        </w:trPr>
        <w:tc>
          <w:tcPr>
            <w:tcW w:w="1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In-/excluding </w:t>
            </w:r>
          </w:p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references </w:t>
            </w:r>
          </w:p>
        </w:tc>
        <w:tc>
          <w:tcPr>
            <w:tcW w:w="1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C(3) 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6A75" w:rsidRPr="00DC4107" w:rsidRDefault="00966A75" w:rsidP="00966A75">
            <w:pPr>
              <w:numPr>
                <w:ilvl w:val="0"/>
                <w:numId w:val="19"/>
              </w:num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No system for in-/exclusion: The tool has no formal system </w:t>
            </w:r>
          </w:p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for in- or excluding references. </w:t>
            </w:r>
          </w:p>
          <w:p w:rsidR="00966A75" w:rsidRPr="00DC4107" w:rsidRDefault="00966A75" w:rsidP="00966A75">
            <w:pPr>
              <w:numPr>
                <w:ilvl w:val="0"/>
                <w:numId w:val="20"/>
              </w:num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In-/exclusion only: The tool supports in- and excluding </w:t>
            </w:r>
          </w:p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references, but no reason for exclusion can be given. </w:t>
            </w:r>
          </w:p>
          <w:p w:rsidR="00966A75" w:rsidRPr="00DC4107" w:rsidRDefault="00966A75" w:rsidP="00966A75">
            <w:pPr>
              <w:numPr>
                <w:ilvl w:val="0"/>
                <w:numId w:val="21"/>
              </w:num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In-/exclusion + reason for exclusion: The tool supports in or </w:t>
            </w:r>
          </w:p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excluding of references, and a reason for exclusion can be </w:t>
            </w:r>
          </w:p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given. 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 </w:t>
            </w:r>
          </w:p>
        </w:tc>
      </w:tr>
      <w:tr w:rsidR="00966A75" w:rsidRPr="00DC4107" w:rsidTr="002852BA">
        <w:trPr>
          <w:trHeight w:val="300"/>
        </w:trPr>
        <w:tc>
          <w:tcPr>
            <w:tcW w:w="1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Distinct TiAb/full-text phases </w:t>
            </w:r>
          </w:p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 </w:t>
            </w:r>
          </w:p>
        </w:tc>
        <w:tc>
          <w:tcPr>
            <w:tcW w:w="1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C(3) 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6A75" w:rsidRPr="00DC4107" w:rsidRDefault="00966A75" w:rsidP="00966A75">
            <w:pPr>
              <w:numPr>
                <w:ilvl w:val="0"/>
                <w:numId w:val="22"/>
              </w:num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No distinct phases: There is no clear distinction between the </w:t>
            </w:r>
          </w:p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title/abstract phase and the full-text phase; there is only one </w:t>
            </w:r>
          </w:p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phase. </w:t>
            </w:r>
          </w:p>
          <w:p w:rsidR="00966A75" w:rsidRPr="00DC4107" w:rsidRDefault="00966A75" w:rsidP="00966A75">
            <w:pPr>
              <w:numPr>
                <w:ilvl w:val="0"/>
                <w:numId w:val="23"/>
              </w:num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TiAb &amp; full-text phase: There is a clear distinction between </w:t>
            </w:r>
          </w:p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the title/abstract phase and the full-text phase. </w:t>
            </w:r>
          </w:p>
          <w:p w:rsidR="00966A75" w:rsidRPr="00DC4107" w:rsidRDefault="00966A75" w:rsidP="00966A75">
            <w:pPr>
              <w:numPr>
                <w:ilvl w:val="0"/>
                <w:numId w:val="24"/>
              </w:num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User-defined phases: The user can create as many distinct </w:t>
            </w:r>
          </w:p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phases as they need. 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 </w:t>
            </w:r>
          </w:p>
        </w:tc>
      </w:tr>
      <w:tr w:rsidR="00966A75" w:rsidRPr="00DC4107" w:rsidTr="002852BA">
        <w:trPr>
          <w:trHeight w:val="300"/>
        </w:trPr>
        <w:tc>
          <w:tcPr>
            <w:tcW w:w="1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Discrepancy resolving </w:t>
            </w:r>
          </w:p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 </w:t>
            </w:r>
          </w:p>
        </w:tc>
        <w:tc>
          <w:tcPr>
            <w:tcW w:w="1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Binary 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6A75" w:rsidRPr="00DC4107" w:rsidRDefault="00966A75" w:rsidP="00966A75">
            <w:pPr>
              <w:numPr>
                <w:ilvl w:val="0"/>
                <w:numId w:val="25"/>
              </w:num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No: There is no official process to resolve discrepancies. </w:t>
            </w:r>
          </w:p>
          <w:p w:rsidR="00966A75" w:rsidRPr="00DC4107" w:rsidRDefault="00966A75" w:rsidP="00966A75">
            <w:pPr>
              <w:numPr>
                <w:ilvl w:val="0"/>
                <w:numId w:val="26"/>
              </w:num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Yes: Official support for discrepancy resolving. 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 </w:t>
            </w:r>
          </w:p>
        </w:tc>
      </w:tr>
      <w:tr w:rsidR="00966A75" w:rsidRPr="00DC4107" w:rsidTr="002852BA">
        <w:trPr>
          <w:trHeight w:val="300"/>
        </w:trPr>
        <w:tc>
          <w:tcPr>
            <w:tcW w:w="1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Exporting results </w:t>
            </w:r>
          </w:p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 </w:t>
            </w:r>
          </w:p>
        </w:tc>
        <w:tc>
          <w:tcPr>
            <w:tcW w:w="1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C(3) 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6A75" w:rsidRPr="00DC4107" w:rsidRDefault="00966A75" w:rsidP="00966A75">
            <w:pPr>
              <w:numPr>
                <w:ilvl w:val="0"/>
                <w:numId w:val="27"/>
              </w:num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No export: No formal export is supported, exporting must be </w:t>
            </w:r>
          </w:p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done manually. </w:t>
            </w:r>
          </w:p>
          <w:p w:rsidR="00966A75" w:rsidRPr="00DC4107" w:rsidRDefault="00966A75" w:rsidP="00966A75">
            <w:pPr>
              <w:numPr>
                <w:ilvl w:val="0"/>
                <w:numId w:val="28"/>
              </w:num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Limited export: Support for formal export, but only in limited </w:t>
            </w:r>
          </w:p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file extensions (e.g., only .txt or .xlsx). </w:t>
            </w:r>
          </w:p>
          <w:p w:rsidR="00966A75" w:rsidRPr="00DC4107" w:rsidRDefault="00966A75" w:rsidP="00966A75">
            <w:pPr>
              <w:numPr>
                <w:ilvl w:val="0"/>
                <w:numId w:val="29"/>
              </w:num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 Full export: It is possible to export the results in at least the CSV format, or multiple general file extensions are supported. 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 </w:t>
            </w:r>
          </w:p>
        </w:tc>
      </w:tr>
      <w:tr w:rsidR="00966A75" w:rsidRPr="00DC4107" w:rsidTr="002852BA">
        <w:trPr>
          <w:trHeight w:val="300"/>
        </w:trPr>
        <w:tc>
          <w:tcPr>
            <w:tcW w:w="1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Order of references </w:t>
            </w:r>
          </w:p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 </w:t>
            </w:r>
          </w:p>
        </w:tc>
        <w:tc>
          <w:tcPr>
            <w:tcW w:w="1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C(3) 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6A75" w:rsidRPr="00DC4107" w:rsidRDefault="00966A75" w:rsidP="00966A75">
            <w:pPr>
              <w:numPr>
                <w:ilvl w:val="0"/>
                <w:numId w:val="30"/>
              </w:num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No: It is not possible to randomize the order of references </w:t>
            </w:r>
          </w:p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for the reviewers. </w:t>
            </w:r>
          </w:p>
          <w:p w:rsidR="00966A75" w:rsidRPr="00DC4107" w:rsidRDefault="00966A75" w:rsidP="00966A75">
            <w:pPr>
              <w:numPr>
                <w:ilvl w:val="0"/>
                <w:numId w:val="31"/>
              </w:num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Yes: It is possible to randomize the order of references for </w:t>
            </w:r>
          </w:p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the reviewers. </w:t>
            </w:r>
          </w:p>
          <w:p w:rsidR="00966A75" w:rsidRPr="00DC4107" w:rsidRDefault="00966A75" w:rsidP="00966A75">
            <w:pPr>
              <w:numPr>
                <w:ilvl w:val="0"/>
                <w:numId w:val="32"/>
              </w:num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It is possible to order references based on different criteria e.g., author, date, and relevance 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 </w:t>
            </w:r>
          </w:p>
        </w:tc>
      </w:tr>
      <w:tr w:rsidR="00966A75" w:rsidRPr="00DC4107" w:rsidTr="002852BA">
        <w:trPr>
          <w:trHeight w:val="300"/>
        </w:trPr>
        <w:tc>
          <w:tcPr>
            <w:tcW w:w="1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Keyword highlighting </w:t>
            </w:r>
          </w:p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 </w:t>
            </w:r>
          </w:p>
        </w:tc>
        <w:tc>
          <w:tcPr>
            <w:tcW w:w="1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C(3) 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6A75" w:rsidRPr="00DC4107" w:rsidRDefault="00966A75" w:rsidP="00966A75">
            <w:pPr>
              <w:numPr>
                <w:ilvl w:val="0"/>
                <w:numId w:val="33"/>
              </w:num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No highlighting: No keyword highlighting possible or </w:t>
            </w:r>
          </w:p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highlighting of only one word is possible. </w:t>
            </w:r>
          </w:p>
          <w:p w:rsidR="00966A75" w:rsidRPr="00DC4107" w:rsidRDefault="00966A75" w:rsidP="00966A75">
            <w:pPr>
              <w:numPr>
                <w:ilvl w:val="0"/>
                <w:numId w:val="34"/>
              </w:num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3rd party only: The tool does not support formal keyword </w:t>
            </w:r>
          </w:p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highlighting, but it is possible to use (free) 3rd party software </w:t>
            </w:r>
          </w:p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for highlighting (e.g., extensions for Google Chrome, Add-ons </w:t>
            </w:r>
          </w:p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for Firefox). </w:t>
            </w:r>
          </w:p>
          <w:p w:rsidR="00966A75" w:rsidRPr="00DC4107" w:rsidRDefault="00966A75" w:rsidP="00966A75">
            <w:pPr>
              <w:numPr>
                <w:ilvl w:val="0"/>
                <w:numId w:val="35"/>
              </w:num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Highlighting possible: The tool natively supports the </w:t>
            </w:r>
          </w:p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highlighting of more than one word. 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 </w:t>
            </w:r>
          </w:p>
        </w:tc>
      </w:tr>
      <w:tr w:rsidR="00966A75" w:rsidRPr="00DC4107" w:rsidTr="002852BA">
        <w:trPr>
          <w:trHeight w:val="300"/>
        </w:trPr>
        <w:tc>
          <w:tcPr>
            <w:tcW w:w="1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Multiple user roles </w:t>
            </w:r>
          </w:p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 </w:t>
            </w:r>
          </w:p>
        </w:tc>
        <w:tc>
          <w:tcPr>
            <w:tcW w:w="1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C(4) 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6A75" w:rsidRPr="00DC4107" w:rsidRDefault="00966A75" w:rsidP="00966A75">
            <w:pPr>
              <w:numPr>
                <w:ilvl w:val="0"/>
                <w:numId w:val="36"/>
              </w:num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No different roles: There are no different roles for different </w:t>
            </w:r>
          </w:p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users; everybody has the same role and rights in the project. </w:t>
            </w:r>
          </w:p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Reviewer + Manager roles: Two different roles with different </w:t>
            </w:r>
          </w:p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rights for reviewers and for manager roles. </w:t>
            </w:r>
          </w:p>
          <w:p w:rsidR="00966A75" w:rsidRPr="00DC4107" w:rsidRDefault="00966A75" w:rsidP="00966A75">
            <w:pPr>
              <w:numPr>
                <w:ilvl w:val="0"/>
                <w:numId w:val="37"/>
              </w:num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Any further role: The tool supports both reviewer and </w:t>
            </w:r>
          </w:p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manager roles, but also any further roles (e.g., librarian role). </w:t>
            </w:r>
          </w:p>
          <w:p w:rsidR="00966A75" w:rsidRPr="00DC4107" w:rsidRDefault="00966A75" w:rsidP="00966A75">
            <w:pPr>
              <w:numPr>
                <w:ilvl w:val="0"/>
                <w:numId w:val="38"/>
              </w:num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User definable roles: The users can determine the number of </w:t>
            </w:r>
          </w:p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roles and determine the rights for the roles. 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 </w:t>
            </w:r>
          </w:p>
        </w:tc>
      </w:tr>
      <w:tr w:rsidR="00966A75" w:rsidRPr="00DC4107" w:rsidTr="002852BA">
        <w:trPr>
          <w:trHeight w:val="300"/>
        </w:trPr>
        <w:tc>
          <w:tcPr>
            <w:tcW w:w="1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Project auditing </w:t>
            </w:r>
          </w:p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 </w:t>
            </w:r>
          </w:p>
        </w:tc>
        <w:tc>
          <w:tcPr>
            <w:tcW w:w="1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Binary 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6A75" w:rsidRPr="00DC4107" w:rsidRDefault="00966A75" w:rsidP="00966A75">
            <w:pPr>
              <w:numPr>
                <w:ilvl w:val="0"/>
                <w:numId w:val="39"/>
              </w:num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No: The tool does not support auditing the project; a complete </w:t>
            </w:r>
          </w:p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overview of all alterations by all users on the project. </w:t>
            </w:r>
          </w:p>
          <w:p w:rsidR="00966A75" w:rsidRPr="00DC4107" w:rsidRDefault="00966A75" w:rsidP="00966A75">
            <w:pPr>
              <w:numPr>
                <w:ilvl w:val="0"/>
                <w:numId w:val="40"/>
              </w:num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Yes: The tool supports auditing the project. 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 </w:t>
            </w:r>
          </w:p>
        </w:tc>
      </w:tr>
      <w:tr w:rsidR="00966A75" w:rsidRPr="00DC4107" w:rsidTr="002852BA">
        <w:trPr>
          <w:trHeight w:val="300"/>
        </w:trPr>
        <w:tc>
          <w:tcPr>
            <w:tcW w:w="1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Non-latin character support </w:t>
            </w:r>
          </w:p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 </w:t>
            </w:r>
          </w:p>
        </w:tc>
        <w:tc>
          <w:tcPr>
            <w:tcW w:w="1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Binary 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6A75" w:rsidRPr="00DC4107" w:rsidRDefault="00966A75" w:rsidP="00966A75">
            <w:pPr>
              <w:numPr>
                <w:ilvl w:val="0"/>
                <w:numId w:val="41"/>
              </w:num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No: The tool does not support non-Latin characters (e.g., </w:t>
            </w:r>
          </w:p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Cyrillic, Greek, Chinese, Arabic, etc.). </w:t>
            </w:r>
          </w:p>
          <w:p w:rsidR="00966A75" w:rsidRPr="00DC4107" w:rsidRDefault="00966A75" w:rsidP="00966A75">
            <w:pPr>
              <w:numPr>
                <w:ilvl w:val="0"/>
                <w:numId w:val="42"/>
              </w:num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Yes: The tool supports non-Latin characters. 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 </w:t>
            </w:r>
          </w:p>
        </w:tc>
      </w:tr>
      <w:tr w:rsidR="00966A75" w:rsidRPr="00DC4107" w:rsidTr="002852BA">
        <w:trPr>
          <w:trHeight w:val="300"/>
        </w:trPr>
        <w:tc>
          <w:tcPr>
            <w:tcW w:w="1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Show project Progress </w:t>
            </w:r>
          </w:p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 </w:t>
            </w:r>
          </w:p>
        </w:tc>
        <w:tc>
          <w:tcPr>
            <w:tcW w:w="1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C(3) 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6A75" w:rsidRPr="00DC4107" w:rsidRDefault="00966A75" w:rsidP="00966A75">
            <w:pPr>
              <w:numPr>
                <w:ilvl w:val="0"/>
                <w:numId w:val="43"/>
              </w:num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No project progress: There is no way to determine </w:t>
            </w:r>
          </w:p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the overall progress of the project (e.g., % completed) </w:t>
            </w:r>
          </w:p>
          <w:p w:rsidR="00966A75" w:rsidRPr="00DC4107" w:rsidRDefault="00966A75" w:rsidP="00966A75">
            <w:pPr>
              <w:numPr>
                <w:ilvl w:val="0"/>
                <w:numId w:val="44"/>
              </w:num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Limited progress: The tool only shows rudimentary project </w:t>
            </w:r>
          </w:p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progress (e.g., only the total % of references completed/ </w:t>
            </w:r>
          </w:p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still to do) </w:t>
            </w:r>
          </w:p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3. Detailed progress: The tool can display detailed progress </w:t>
            </w:r>
          </w:p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(e.g., the progress per reviewer) 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 </w:t>
            </w:r>
          </w:p>
        </w:tc>
      </w:tr>
      <w:tr w:rsidR="00966A75" w:rsidRPr="00DC4107" w:rsidTr="002852BA">
        <w:trPr>
          <w:trHeight w:val="300"/>
        </w:trPr>
        <w:tc>
          <w:tcPr>
            <w:tcW w:w="1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Attaching </w:t>
            </w:r>
          </w:p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comments </w:t>
            </w:r>
          </w:p>
        </w:tc>
        <w:tc>
          <w:tcPr>
            <w:tcW w:w="1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Binary 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6A75" w:rsidRPr="00DC4107" w:rsidRDefault="00966A75" w:rsidP="00966A75">
            <w:pPr>
              <w:numPr>
                <w:ilvl w:val="0"/>
                <w:numId w:val="45"/>
              </w:num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No: It is not possible to attach comments to references. </w:t>
            </w:r>
          </w:p>
          <w:p w:rsidR="00966A75" w:rsidRPr="00DC4107" w:rsidRDefault="00966A75" w:rsidP="00966A75">
            <w:pPr>
              <w:numPr>
                <w:ilvl w:val="0"/>
                <w:numId w:val="46"/>
              </w:num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Yes: It is possible to attach comments to references. 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 </w:t>
            </w:r>
          </w:p>
        </w:tc>
      </w:tr>
      <w:tr w:rsidR="00966A75" w:rsidRPr="00DC4107" w:rsidTr="002852BA">
        <w:trPr>
          <w:trHeight w:val="300"/>
        </w:trPr>
        <w:tc>
          <w:tcPr>
            <w:tcW w:w="1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Reference labelling </w:t>
            </w:r>
          </w:p>
        </w:tc>
        <w:tc>
          <w:tcPr>
            <w:tcW w:w="1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Binary 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6A75" w:rsidRPr="00DC4107" w:rsidRDefault="00966A75" w:rsidP="00966A75">
            <w:pPr>
              <w:numPr>
                <w:ilvl w:val="0"/>
                <w:numId w:val="47"/>
              </w:num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No. It is not possible to attach a priori determined labels to </w:t>
            </w:r>
          </w:p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               references. </w:t>
            </w:r>
          </w:p>
          <w:p w:rsidR="00966A75" w:rsidRPr="00DC4107" w:rsidRDefault="00966A75" w:rsidP="00966A75">
            <w:pPr>
              <w:numPr>
                <w:ilvl w:val="0"/>
                <w:numId w:val="48"/>
              </w:num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Yes. It is possible to attach a priori determined labels to </w:t>
            </w:r>
          </w:p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 however, there is no option to hide these tags from the other reviewers. </w:t>
            </w:r>
          </w:p>
          <w:p w:rsidR="00966A75" w:rsidRPr="00DC4107" w:rsidRDefault="00966A75" w:rsidP="00966A75">
            <w:pPr>
              <w:numPr>
                <w:ilvl w:val="0"/>
                <w:numId w:val="49"/>
              </w:num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Yes. There is an option to assign tags to the abstracts, and it is possible to hide these tags from the other reviewers. </w:t>
            </w:r>
          </w:p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 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 </w:t>
            </w:r>
          </w:p>
        </w:tc>
      </w:tr>
      <w:tr w:rsidR="00966A75" w:rsidRPr="00DC4107" w:rsidTr="002852BA">
        <w:trPr>
          <w:trHeight w:val="300"/>
        </w:trPr>
        <w:tc>
          <w:tcPr>
            <w:tcW w:w="1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Prisma Diagram/Flow diagram creation </w:t>
            </w:r>
          </w:p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 </w:t>
            </w:r>
          </w:p>
        </w:tc>
        <w:tc>
          <w:tcPr>
            <w:tcW w:w="1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Binary 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6A75" w:rsidRPr="00DC4107" w:rsidRDefault="00966A75" w:rsidP="00966A75">
            <w:pPr>
              <w:numPr>
                <w:ilvl w:val="0"/>
                <w:numId w:val="50"/>
              </w:num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No: The tool cannot automatically provide a flow diagram </w:t>
            </w:r>
          </w:p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meeting the PRISMA criteria. </w:t>
            </w:r>
          </w:p>
          <w:p w:rsidR="00966A75" w:rsidRPr="00DC4107" w:rsidRDefault="00966A75" w:rsidP="00966A75">
            <w:pPr>
              <w:numPr>
                <w:ilvl w:val="0"/>
                <w:numId w:val="51"/>
              </w:num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Yes: The tool can automatically provide a flow diagram </w:t>
            </w:r>
          </w:p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meeting the PRISMA criteria 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 </w:t>
            </w:r>
          </w:p>
        </w:tc>
      </w:tr>
      <w:tr w:rsidR="00966A75" w:rsidRPr="00DC4107" w:rsidTr="002852BA">
        <w:trPr>
          <w:trHeight w:val="300"/>
        </w:trPr>
        <w:tc>
          <w:tcPr>
            <w:tcW w:w="1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Supporting languages other than English </w:t>
            </w:r>
          </w:p>
        </w:tc>
        <w:tc>
          <w:tcPr>
            <w:tcW w:w="1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C(3) 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6A75" w:rsidRPr="00DC4107" w:rsidRDefault="00966A75" w:rsidP="00966A75">
            <w:pPr>
              <w:numPr>
                <w:ilvl w:val="0"/>
                <w:numId w:val="52"/>
              </w:num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No: The tool only support English </w:t>
            </w:r>
          </w:p>
          <w:p w:rsidR="00966A75" w:rsidRPr="00DC4107" w:rsidRDefault="00966A75" w:rsidP="00966A75">
            <w:pPr>
              <w:numPr>
                <w:ilvl w:val="0"/>
                <w:numId w:val="53"/>
              </w:num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Limited support: The tool support a few other languages </w:t>
            </w:r>
          </w:p>
          <w:p w:rsidR="00966A75" w:rsidRPr="00DC4107" w:rsidRDefault="00966A75" w:rsidP="00966A75">
            <w:pPr>
              <w:numPr>
                <w:ilvl w:val="0"/>
                <w:numId w:val="54"/>
              </w:num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Fully support: The tool support a large number of different languages </w:t>
            </w:r>
          </w:p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 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 </w:t>
            </w:r>
          </w:p>
        </w:tc>
      </w:tr>
      <w:bookmarkEnd w:id="0"/>
    </w:tbl>
    <w:p w:rsidR="00966A75" w:rsidRPr="00DC4107" w:rsidRDefault="00966A75" w:rsidP="00966A75">
      <w:pPr>
        <w:spacing w:line="360" w:lineRule="auto"/>
        <w:jc w:val="both"/>
        <w:rPr>
          <w:rFonts w:ascii="Calibri" w:hAnsi="Calibri" w:cs="Calibri"/>
        </w:rPr>
      </w:pPr>
    </w:p>
    <w:p w:rsidR="00966A75" w:rsidRPr="00DC4107" w:rsidRDefault="00966A75" w:rsidP="00966A75">
      <w:pPr>
        <w:spacing w:line="360" w:lineRule="auto"/>
        <w:jc w:val="both"/>
        <w:rPr>
          <w:rFonts w:ascii="Calibri" w:hAnsi="Calibri" w:cs="Calibri"/>
        </w:rPr>
      </w:pPr>
      <w:r w:rsidRPr="00DC4107">
        <w:rPr>
          <w:rFonts w:ascii="Calibri" w:hAnsi="Calibri" w:cs="Calibri"/>
        </w:rPr>
        <w:t> Table S3: Feature Analysis Template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1156"/>
        <w:gridCol w:w="932"/>
        <w:gridCol w:w="1660"/>
        <w:gridCol w:w="2932"/>
        <w:gridCol w:w="1641"/>
        <w:gridCol w:w="921"/>
      </w:tblGrid>
      <w:tr w:rsidR="00966A75" w:rsidRPr="00DC4107" w:rsidTr="002852BA">
        <w:trPr>
          <w:trHeight w:val="645"/>
        </w:trPr>
        <w:tc>
          <w:tcPr>
            <w:tcW w:w="626" w:type="pct"/>
            <w:shd w:val="clear" w:color="auto" w:fill="FFFFFF" w:themeFill="background1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Tools</w:t>
            </w:r>
          </w:p>
        </w:tc>
        <w:tc>
          <w:tcPr>
            <w:tcW w:w="504" w:type="pct"/>
            <w:shd w:val="clear" w:color="auto" w:fill="FFFFFF" w:themeFill="background1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Cost</w:t>
            </w:r>
          </w:p>
        </w:tc>
        <w:tc>
          <w:tcPr>
            <w:tcW w:w="898" w:type="pct"/>
            <w:shd w:val="clear" w:color="auto" w:fill="FFFFFF" w:themeFill="background1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Accessability/Current functionality</w:t>
            </w:r>
          </w:p>
        </w:tc>
        <w:tc>
          <w:tcPr>
            <w:tcW w:w="1586" w:type="pct"/>
            <w:shd w:val="clear" w:color="auto" w:fill="FFFFFF" w:themeFill="background1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Link</w:t>
            </w:r>
          </w:p>
        </w:tc>
        <w:tc>
          <w:tcPr>
            <w:tcW w:w="888" w:type="pct"/>
            <w:shd w:val="clear" w:color="auto" w:fill="FFFFFF" w:themeFill="background1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Field/area of research</w:t>
            </w:r>
          </w:p>
        </w:tc>
        <w:tc>
          <w:tcPr>
            <w:tcW w:w="498" w:type="pct"/>
            <w:shd w:val="clear" w:color="auto" w:fill="FFFFFF" w:themeFill="background1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Additional notes</w:t>
            </w:r>
          </w:p>
        </w:tc>
      </w:tr>
      <w:tr w:rsidR="00966A75" w:rsidRPr="00DC4107" w:rsidTr="002852BA">
        <w:trPr>
          <w:trHeight w:val="615"/>
        </w:trPr>
        <w:tc>
          <w:tcPr>
            <w:tcW w:w="626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F154D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Abstrackr</w:t>
            </w: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®</w:t>
            </w:r>
          </w:p>
        </w:tc>
        <w:tc>
          <w:tcPr>
            <w:tcW w:w="504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Free</w:t>
            </w:r>
          </w:p>
        </w:tc>
        <w:tc>
          <w:tcPr>
            <w:tcW w:w="89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YES</w:t>
            </w:r>
          </w:p>
        </w:tc>
        <w:tc>
          <w:tcPr>
            <w:tcW w:w="1586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467886"/>
                <w:kern w:val="0"/>
                <w:u w:val="single"/>
                <w:lang w:eastAsia="en-GB"/>
                <w14:ligatures w14:val="none"/>
              </w:rPr>
            </w:pPr>
            <w:hyperlink r:id="rId6" w:history="1">
              <w:r w:rsidRPr="00DC4107">
                <w:rPr>
                  <w:rFonts w:ascii="Calibri" w:eastAsia="Times New Roman" w:hAnsi="Calibri" w:cs="Calibri"/>
                  <w:color w:val="467886"/>
                  <w:kern w:val="0"/>
                  <w:u w:val="single"/>
                  <w:lang w:eastAsia="en-GB"/>
                  <w14:ligatures w14:val="none"/>
                </w:rPr>
                <w:t>http://</w:t>
              </w:r>
              <w:r w:rsidRPr="00F154D2">
                <w:rPr>
                  <w:rFonts w:ascii="Calibri" w:eastAsia="Times New Roman" w:hAnsi="Calibri" w:cs="Calibri"/>
                  <w:b/>
                  <w:bCs/>
                  <w:color w:val="467886"/>
                  <w:kern w:val="0"/>
                  <w:u w:val="single"/>
                  <w:lang w:eastAsia="en-GB"/>
                  <w14:ligatures w14:val="none"/>
                </w:rPr>
                <w:t>Abstrackr</w:t>
              </w:r>
              <w:r w:rsidRPr="00DC4107">
                <w:rPr>
                  <w:rFonts w:ascii="Calibri" w:eastAsia="Times New Roman" w:hAnsi="Calibri" w:cs="Calibri"/>
                  <w:color w:val="467886"/>
                  <w:kern w:val="0"/>
                  <w:u w:val="single"/>
                  <w:lang w:eastAsia="en-GB"/>
                  <w14:ligatures w14:val="none"/>
                </w:rPr>
                <w:t>.cebm.brown.edu/account/login</w:t>
              </w:r>
            </w:hyperlink>
          </w:p>
        </w:tc>
        <w:tc>
          <w:tcPr>
            <w:tcW w:w="88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Multidisciplinary /not domain specific</w:t>
            </w:r>
          </w:p>
        </w:tc>
        <w:tc>
          <w:tcPr>
            <w:tcW w:w="49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966A75" w:rsidRPr="00DC4107" w:rsidTr="002852BA">
        <w:trPr>
          <w:trHeight w:val="615"/>
        </w:trPr>
        <w:tc>
          <w:tcPr>
            <w:tcW w:w="626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CADIMA</w:t>
            </w:r>
          </w:p>
        </w:tc>
        <w:tc>
          <w:tcPr>
            <w:tcW w:w="504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Free</w:t>
            </w:r>
          </w:p>
        </w:tc>
        <w:tc>
          <w:tcPr>
            <w:tcW w:w="89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YES</w:t>
            </w:r>
          </w:p>
        </w:tc>
        <w:tc>
          <w:tcPr>
            <w:tcW w:w="1586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467886"/>
                <w:kern w:val="0"/>
                <w:u w:val="single"/>
                <w:lang w:eastAsia="en-GB"/>
                <w14:ligatures w14:val="none"/>
              </w:rPr>
            </w:pPr>
            <w:hyperlink r:id="rId7" w:history="1">
              <w:r w:rsidRPr="00DC4107">
                <w:rPr>
                  <w:rFonts w:ascii="Calibri" w:eastAsia="Times New Roman" w:hAnsi="Calibri" w:cs="Calibri"/>
                  <w:color w:val="467886"/>
                  <w:kern w:val="0"/>
                  <w:u w:val="single"/>
                  <w:lang w:eastAsia="en-GB"/>
                  <w14:ligatures w14:val="none"/>
                </w:rPr>
                <w:t>https://www.cadima.info/</w:t>
              </w:r>
            </w:hyperlink>
          </w:p>
        </w:tc>
        <w:tc>
          <w:tcPr>
            <w:tcW w:w="88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Multidisciplinary /not domain specific</w:t>
            </w:r>
          </w:p>
        </w:tc>
        <w:tc>
          <w:tcPr>
            <w:tcW w:w="49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966A75" w:rsidRPr="00DC4107" w:rsidTr="002852BA">
        <w:trPr>
          <w:trHeight w:val="615"/>
        </w:trPr>
        <w:tc>
          <w:tcPr>
            <w:tcW w:w="626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Colandr®</w:t>
            </w:r>
          </w:p>
        </w:tc>
        <w:tc>
          <w:tcPr>
            <w:tcW w:w="504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Free</w:t>
            </w:r>
          </w:p>
        </w:tc>
        <w:tc>
          <w:tcPr>
            <w:tcW w:w="89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YES</w:t>
            </w:r>
          </w:p>
        </w:tc>
        <w:tc>
          <w:tcPr>
            <w:tcW w:w="1586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467886"/>
                <w:kern w:val="0"/>
                <w:u w:val="single"/>
                <w:lang w:eastAsia="en-GB"/>
                <w14:ligatures w14:val="none"/>
              </w:rPr>
            </w:pPr>
            <w:hyperlink r:id="rId8" w:history="1">
              <w:r w:rsidRPr="00DC4107">
                <w:rPr>
                  <w:rFonts w:ascii="Calibri" w:eastAsia="Times New Roman" w:hAnsi="Calibri" w:cs="Calibri"/>
                  <w:color w:val="467886"/>
                  <w:kern w:val="0"/>
                  <w:u w:val="single"/>
                  <w:lang w:eastAsia="en-GB"/>
                  <w14:ligatures w14:val="none"/>
                </w:rPr>
                <w:t>https://www.colandrapp.com/signin</w:t>
              </w:r>
            </w:hyperlink>
          </w:p>
        </w:tc>
        <w:tc>
          <w:tcPr>
            <w:tcW w:w="88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Multidisciplinary /not domain specific</w:t>
            </w:r>
          </w:p>
        </w:tc>
        <w:tc>
          <w:tcPr>
            <w:tcW w:w="49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966A75" w:rsidRPr="00DC4107" w:rsidTr="002852BA">
        <w:trPr>
          <w:trHeight w:val="330"/>
        </w:trPr>
        <w:tc>
          <w:tcPr>
            <w:tcW w:w="626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Covidence</w:t>
            </w:r>
          </w:p>
        </w:tc>
        <w:tc>
          <w:tcPr>
            <w:tcW w:w="504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Paid subscription</w:t>
            </w:r>
          </w:p>
        </w:tc>
        <w:tc>
          <w:tcPr>
            <w:tcW w:w="89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YES</w:t>
            </w:r>
          </w:p>
        </w:tc>
        <w:tc>
          <w:tcPr>
            <w:tcW w:w="1586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88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49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</w:tr>
      <w:tr w:rsidR="00966A75" w:rsidRPr="00DC4107" w:rsidTr="002852BA">
        <w:trPr>
          <w:trHeight w:val="330"/>
        </w:trPr>
        <w:tc>
          <w:tcPr>
            <w:tcW w:w="626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DistillerSR®</w:t>
            </w:r>
          </w:p>
        </w:tc>
        <w:tc>
          <w:tcPr>
            <w:tcW w:w="504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Paid subscription</w:t>
            </w:r>
          </w:p>
        </w:tc>
        <w:tc>
          <w:tcPr>
            <w:tcW w:w="89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YES</w:t>
            </w:r>
          </w:p>
        </w:tc>
        <w:tc>
          <w:tcPr>
            <w:tcW w:w="1586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88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49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</w:tr>
      <w:tr w:rsidR="00966A75" w:rsidRPr="00DC4107" w:rsidTr="002852BA">
        <w:trPr>
          <w:trHeight w:val="330"/>
        </w:trPr>
        <w:tc>
          <w:tcPr>
            <w:tcW w:w="626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EPPI reviewer </w:t>
            </w:r>
          </w:p>
        </w:tc>
        <w:tc>
          <w:tcPr>
            <w:tcW w:w="504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Paid subscription</w:t>
            </w:r>
          </w:p>
        </w:tc>
        <w:tc>
          <w:tcPr>
            <w:tcW w:w="89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YES</w:t>
            </w:r>
          </w:p>
        </w:tc>
        <w:tc>
          <w:tcPr>
            <w:tcW w:w="1586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88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49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</w:tr>
      <w:tr w:rsidR="00966A75" w:rsidRPr="00DC4107" w:rsidTr="002852BA">
        <w:trPr>
          <w:trHeight w:val="330"/>
        </w:trPr>
        <w:tc>
          <w:tcPr>
            <w:tcW w:w="626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EROS</w:t>
            </w:r>
          </w:p>
        </w:tc>
        <w:tc>
          <w:tcPr>
            <w:tcW w:w="504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No longer in use</w:t>
            </w:r>
          </w:p>
        </w:tc>
        <w:tc>
          <w:tcPr>
            <w:tcW w:w="89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YES</w:t>
            </w:r>
          </w:p>
        </w:tc>
        <w:tc>
          <w:tcPr>
            <w:tcW w:w="1586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88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49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</w:tr>
      <w:tr w:rsidR="00966A75" w:rsidRPr="00DC4107" w:rsidTr="002852BA">
        <w:trPr>
          <w:trHeight w:val="330"/>
        </w:trPr>
        <w:tc>
          <w:tcPr>
            <w:tcW w:w="626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Giotto Compliance</w:t>
            </w:r>
          </w:p>
        </w:tc>
        <w:tc>
          <w:tcPr>
            <w:tcW w:w="504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No longer in use</w:t>
            </w:r>
          </w:p>
        </w:tc>
        <w:tc>
          <w:tcPr>
            <w:tcW w:w="89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YES</w:t>
            </w:r>
          </w:p>
        </w:tc>
        <w:tc>
          <w:tcPr>
            <w:tcW w:w="1586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88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49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</w:tr>
      <w:tr w:rsidR="00966A75" w:rsidRPr="00DC4107" w:rsidTr="002852BA">
        <w:trPr>
          <w:trHeight w:val="915"/>
        </w:trPr>
        <w:tc>
          <w:tcPr>
            <w:tcW w:w="626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HAWC</w:t>
            </w:r>
          </w:p>
        </w:tc>
        <w:tc>
          <w:tcPr>
            <w:tcW w:w="504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Free-requires two step account creation</w:t>
            </w:r>
          </w:p>
        </w:tc>
        <w:tc>
          <w:tcPr>
            <w:tcW w:w="89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YES</w:t>
            </w:r>
          </w:p>
        </w:tc>
        <w:tc>
          <w:tcPr>
            <w:tcW w:w="1586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467886"/>
                <w:kern w:val="0"/>
                <w:u w:val="single"/>
                <w:lang w:eastAsia="en-GB"/>
                <w14:ligatures w14:val="none"/>
              </w:rPr>
            </w:pPr>
            <w:hyperlink r:id="rId9" w:history="1">
              <w:r w:rsidRPr="00DC4107">
                <w:rPr>
                  <w:rFonts w:ascii="Calibri" w:eastAsia="Times New Roman" w:hAnsi="Calibri" w:cs="Calibri"/>
                  <w:color w:val="467886"/>
                  <w:kern w:val="0"/>
                  <w:u w:val="single"/>
                  <w:lang w:eastAsia="en-GB"/>
                  <w14:ligatures w14:val="none"/>
                </w:rPr>
                <w:t>https://www.epa.gov/risk/health-assessment-workspace-collaborative-hawc</w:t>
              </w:r>
            </w:hyperlink>
          </w:p>
        </w:tc>
        <w:tc>
          <w:tcPr>
            <w:tcW w:w="88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medical science/healthcare</w:t>
            </w:r>
          </w:p>
        </w:tc>
        <w:tc>
          <w:tcPr>
            <w:tcW w:w="49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966A75" w:rsidRPr="00DC4107" w:rsidTr="002852BA">
        <w:trPr>
          <w:trHeight w:val="615"/>
        </w:trPr>
        <w:tc>
          <w:tcPr>
            <w:tcW w:w="626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JBI SUMARI</w:t>
            </w:r>
          </w:p>
        </w:tc>
        <w:tc>
          <w:tcPr>
            <w:tcW w:w="504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Paid subscription</w:t>
            </w:r>
          </w:p>
        </w:tc>
        <w:tc>
          <w:tcPr>
            <w:tcW w:w="89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YES</w:t>
            </w:r>
          </w:p>
        </w:tc>
        <w:tc>
          <w:tcPr>
            <w:tcW w:w="1586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88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medical science/healthcare and social sciences</w:t>
            </w:r>
          </w:p>
        </w:tc>
        <w:tc>
          <w:tcPr>
            <w:tcW w:w="49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966A75" w:rsidRPr="00DC4107" w:rsidTr="002852BA">
        <w:trPr>
          <w:trHeight w:val="330"/>
        </w:trPr>
        <w:tc>
          <w:tcPr>
            <w:tcW w:w="626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K-means clustering algorithm</w:t>
            </w:r>
          </w:p>
        </w:tc>
        <w:tc>
          <w:tcPr>
            <w:tcW w:w="504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89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586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88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ML algorithm</w:t>
            </w:r>
          </w:p>
        </w:tc>
        <w:tc>
          <w:tcPr>
            <w:tcW w:w="49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Coding required</w:t>
            </w:r>
          </w:p>
        </w:tc>
      </w:tr>
      <w:tr w:rsidR="00966A75" w:rsidRPr="00DC4107" w:rsidTr="002852BA">
        <w:trPr>
          <w:trHeight w:val="330"/>
        </w:trPr>
        <w:tc>
          <w:tcPr>
            <w:tcW w:w="626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LibSVM classifier (RCT tagger)</w:t>
            </w:r>
          </w:p>
        </w:tc>
        <w:tc>
          <w:tcPr>
            <w:tcW w:w="504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Free</w:t>
            </w:r>
          </w:p>
        </w:tc>
        <w:tc>
          <w:tcPr>
            <w:tcW w:w="89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YES</w:t>
            </w:r>
          </w:p>
        </w:tc>
        <w:tc>
          <w:tcPr>
            <w:tcW w:w="1586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88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medical science/healthcare</w:t>
            </w:r>
          </w:p>
        </w:tc>
        <w:tc>
          <w:tcPr>
            <w:tcW w:w="49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Works with PubMed</w:t>
            </w:r>
          </w:p>
        </w:tc>
      </w:tr>
      <w:tr w:rsidR="00966A75" w:rsidRPr="00DC4107" w:rsidTr="002852BA">
        <w:trPr>
          <w:trHeight w:val="330"/>
        </w:trPr>
        <w:tc>
          <w:tcPr>
            <w:tcW w:w="626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LitStream</w:t>
            </w:r>
          </w:p>
        </w:tc>
        <w:tc>
          <w:tcPr>
            <w:tcW w:w="504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Paid subsription</w:t>
            </w:r>
          </w:p>
        </w:tc>
        <w:tc>
          <w:tcPr>
            <w:tcW w:w="89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YES</w:t>
            </w:r>
          </w:p>
        </w:tc>
        <w:tc>
          <w:tcPr>
            <w:tcW w:w="1586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88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49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</w:tr>
      <w:tr w:rsidR="00966A75" w:rsidRPr="00DC4107" w:rsidTr="002852BA">
        <w:trPr>
          <w:trHeight w:val="330"/>
        </w:trPr>
        <w:tc>
          <w:tcPr>
            <w:tcW w:w="626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PARSIFAL</w:t>
            </w:r>
          </w:p>
        </w:tc>
        <w:tc>
          <w:tcPr>
            <w:tcW w:w="504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Free</w:t>
            </w:r>
          </w:p>
        </w:tc>
        <w:tc>
          <w:tcPr>
            <w:tcW w:w="89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YES</w:t>
            </w:r>
          </w:p>
        </w:tc>
        <w:tc>
          <w:tcPr>
            <w:tcW w:w="1586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88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Software engineering focus</w:t>
            </w:r>
          </w:p>
        </w:tc>
        <w:tc>
          <w:tcPr>
            <w:tcW w:w="49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966A75" w:rsidRPr="00DC4107" w:rsidTr="002852BA">
        <w:trPr>
          <w:trHeight w:val="615"/>
        </w:trPr>
        <w:tc>
          <w:tcPr>
            <w:tcW w:w="626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PICO Portal</w:t>
            </w:r>
          </w:p>
        </w:tc>
        <w:tc>
          <w:tcPr>
            <w:tcW w:w="504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Paid-Free trial is available for one project</w:t>
            </w:r>
          </w:p>
        </w:tc>
        <w:tc>
          <w:tcPr>
            <w:tcW w:w="89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YES</w:t>
            </w:r>
          </w:p>
        </w:tc>
        <w:tc>
          <w:tcPr>
            <w:tcW w:w="1586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467886"/>
                <w:kern w:val="0"/>
                <w:u w:val="single"/>
                <w:lang w:eastAsia="en-GB"/>
                <w14:ligatures w14:val="none"/>
              </w:rPr>
            </w:pPr>
            <w:hyperlink r:id="rId10" w:history="1">
              <w:r w:rsidRPr="00DC4107">
                <w:rPr>
                  <w:rFonts w:ascii="Calibri" w:eastAsia="Times New Roman" w:hAnsi="Calibri" w:cs="Calibri"/>
                  <w:color w:val="467886"/>
                  <w:kern w:val="0"/>
                  <w:u w:val="single"/>
                  <w:lang w:eastAsia="en-GB"/>
                  <w14:ligatures w14:val="none"/>
                </w:rPr>
                <w:t>https://picoportal.org/plans-comparison/</w:t>
              </w:r>
            </w:hyperlink>
          </w:p>
        </w:tc>
        <w:tc>
          <w:tcPr>
            <w:tcW w:w="88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Multidisciplinary /not domain specific</w:t>
            </w:r>
          </w:p>
        </w:tc>
        <w:tc>
          <w:tcPr>
            <w:tcW w:w="49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966A75" w:rsidRPr="00DC4107" w:rsidTr="002852BA">
        <w:trPr>
          <w:trHeight w:val="645"/>
        </w:trPr>
        <w:tc>
          <w:tcPr>
            <w:tcW w:w="626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Rayyan®</w:t>
            </w:r>
          </w:p>
        </w:tc>
        <w:tc>
          <w:tcPr>
            <w:tcW w:w="504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Free for early career researchers for 3 reviews</w:t>
            </w:r>
          </w:p>
        </w:tc>
        <w:tc>
          <w:tcPr>
            <w:tcW w:w="89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YES</w:t>
            </w:r>
          </w:p>
        </w:tc>
        <w:tc>
          <w:tcPr>
            <w:tcW w:w="1586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467886"/>
                <w:kern w:val="0"/>
                <w:u w:val="single"/>
                <w:lang w:eastAsia="en-GB"/>
                <w14:ligatures w14:val="none"/>
              </w:rPr>
            </w:pPr>
            <w:hyperlink r:id="rId11" w:history="1">
              <w:r w:rsidRPr="00DC4107">
                <w:rPr>
                  <w:rFonts w:ascii="Calibri" w:eastAsia="Times New Roman" w:hAnsi="Calibri" w:cs="Calibri"/>
                  <w:color w:val="467886"/>
                  <w:kern w:val="0"/>
                  <w:u w:val="single"/>
                  <w:lang w:eastAsia="en-GB"/>
                  <w14:ligatures w14:val="none"/>
                </w:rPr>
                <w:t>https://www.rayyan.ai/</w:t>
              </w:r>
            </w:hyperlink>
          </w:p>
        </w:tc>
        <w:tc>
          <w:tcPr>
            <w:tcW w:w="88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Multidisciplinary /not domain specific</w:t>
            </w:r>
          </w:p>
        </w:tc>
        <w:tc>
          <w:tcPr>
            <w:tcW w:w="49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966A75" w:rsidRPr="00DC4107" w:rsidTr="002852BA">
        <w:trPr>
          <w:trHeight w:val="330"/>
        </w:trPr>
        <w:tc>
          <w:tcPr>
            <w:tcW w:w="626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REviewER</w:t>
            </w:r>
          </w:p>
        </w:tc>
        <w:tc>
          <w:tcPr>
            <w:tcW w:w="504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Not available </w:t>
            </w:r>
          </w:p>
        </w:tc>
        <w:tc>
          <w:tcPr>
            <w:tcW w:w="89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No</w:t>
            </w:r>
          </w:p>
        </w:tc>
        <w:tc>
          <w:tcPr>
            <w:tcW w:w="1586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88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49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</w:tr>
      <w:tr w:rsidR="00966A75" w:rsidRPr="00DC4107" w:rsidTr="002852BA">
        <w:trPr>
          <w:trHeight w:val="615"/>
        </w:trPr>
        <w:tc>
          <w:tcPr>
            <w:tcW w:w="626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Revman Web</w:t>
            </w:r>
          </w:p>
        </w:tc>
        <w:tc>
          <w:tcPr>
            <w:tcW w:w="504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Requires Cochrane account</w:t>
            </w:r>
          </w:p>
        </w:tc>
        <w:tc>
          <w:tcPr>
            <w:tcW w:w="89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YES</w:t>
            </w:r>
          </w:p>
        </w:tc>
        <w:tc>
          <w:tcPr>
            <w:tcW w:w="1586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88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Healthcare-designed for Cochrane reviews</w:t>
            </w:r>
          </w:p>
        </w:tc>
        <w:tc>
          <w:tcPr>
            <w:tcW w:w="49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966A75" w:rsidRPr="00DC4107" w:rsidTr="002852BA">
        <w:trPr>
          <w:trHeight w:val="330"/>
        </w:trPr>
        <w:tc>
          <w:tcPr>
            <w:tcW w:w="626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Robot reviewer</w:t>
            </w:r>
          </w:p>
        </w:tc>
        <w:tc>
          <w:tcPr>
            <w:tcW w:w="504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not available</w:t>
            </w:r>
          </w:p>
        </w:tc>
        <w:tc>
          <w:tcPr>
            <w:tcW w:w="89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No- Demonstration website was not available</w:t>
            </w:r>
          </w:p>
        </w:tc>
        <w:tc>
          <w:tcPr>
            <w:tcW w:w="1586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88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Medical- RCT studies</w:t>
            </w:r>
          </w:p>
        </w:tc>
        <w:tc>
          <w:tcPr>
            <w:tcW w:w="49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</w:tr>
      <w:tr w:rsidR="00966A75" w:rsidRPr="00DC4107" w:rsidTr="002852BA">
        <w:trPr>
          <w:trHeight w:val="615"/>
        </w:trPr>
        <w:tc>
          <w:tcPr>
            <w:tcW w:w="626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RobotAnalyst</w:t>
            </w:r>
          </w:p>
        </w:tc>
        <w:tc>
          <w:tcPr>
            <w:tcW w:w="504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Free but it requeries an account on request</w:t>
            </w:r>
          </w:p>
        </w:tc>
        <w:tc>
          <w:tcPr>
            <w:tcW w:w="89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YES</w:t>
            </w:r>
          </w:p>
        </w:tc>
        <w:tc>
          <w:tcPr>
            <w:tcW w:w="1586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88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Multidisciplinary /not domain specific</w:t>
            </w:r>
          </w:p>
        </w:tc>
        <w:tc>
          <w:tcPr>
            <w:tcW w:w="49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966A75" w:rsidRPr="00DC4107" w:rsidTr="002852BA">
        <w:trPr>
          <w:trHeight w:val="645"/>
        </w:trPr>
        <w:tc>
          <w:tcPr>
            <w:tcW w:w="626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Semi-automated natural language processing</w:t>
            </w:r>
          </w:p>
        </w:tc>
        <w:tc>
          <w:tcPr>
            <w:tcW w:w="504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89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586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88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ML model requires coding</w:t>
            </w:r>
          </w:p>
        </w:tc>
        <w:tc>
          <w:tcPr>
            <w:tcW w:w="49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966A75" w:rsidRPr="00DC4107" w:rsidTr="002852BA">
        <w:trPr>
          <w:trHeight w:val="615"/>
        </w:trPr>
        <w:tc>
          <w:tcPr>
            <w:tcW w:w="626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SESRA</w:t>
            </w:r>
          </w:p>
        </w:tc>
        <w:tc>
          <w:tcPr>
            <w:tcW w:w="504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Free</w:t>
            </w:r>
          </w:p>
        </w:tc>
        <w:tc>
          <w:tcPr>
            <w:tcW w:w="89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YES</w:t>
            </w:r>
          </w:p>
        </w:tc>
        <w:tc>
          <w:tcPr>
            <w:tcW w:w="1586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88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Particularly for software engineering</w:t>
            </w:r>
          </w:p>
        </w:tc>
        <w:tc>
          <w:tcPr>
            <w:tcW w:w="49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966A75" w:rsidRPr="00DC4107" w:rsidTr="002852BA">
        <w:trPr>
          <w:trHeight w:val="615"/>
        </w:trPr>
        <w:tc>
          <w:tcPr>
            <w:tcW w:w="626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SLR-Tool</w:t>
            </w:r>
          </w:p>
        </w:tc>
        <w:tc>
          <w:tcPr>
            <w:tcW w:w="504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Free</w:t>
            </w:r>
          </w:p>
        </w:tc>
        <w:tc>
          <w:tcPr>
            <w:tcW w:w="89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YES</w:t>
            </w:r>
          </w:p>
        </w:tc>
        <w:tc>
          <w:tcPr>
            <w:tcW w:w="1586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88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Particularly for software engineering</w:t>
            </w:r>
          </w:p>
        </w:tc>
        <w:tc>
          <w:tcPr>
            <w:tcW w:w="49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966A75" w:rsidRPr="00DC4107" w:rsidTr="002852BA">
        <w:trPr>
          <w:trHeight w:val="330"/>
        </w:trPr>
        <w:tc>
          <w:tcPr>
            <w:tcW w:w="626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SLuRp</w:t>
            </w:r>
          </w:p>
        </w:tc>
        <w:tc>
          <w:tcPr>
            <w:tcW w:w="504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Free</w:t>
            </w:r>
          </w:p>
        </w:tc>
        <w:tc>
          <w:tcPr>
            <w:tcW w:w="89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YES</w:t>
            </w:r>
          </w:p>
        </w:tc>
        <w:tc>
          <w:tcPr>
            <w:tcW w:w="1586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88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Software engineering</w:t>
            </w:r>
          </w:p>
        </w:tc>
        <w:tc>
          <w:tcPr>
            <w:tcW w:w="49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966A75" w:rsidRPr="00DC4107" w:rsidTr="002852BA">
        <w:trPr>
          <w:trHeight w:val="330"/>
        </w:trPr>
        <w:tc>
          <w:tcPr>
            <w:tcW w:w="626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SR Accelerator</w:t>
            </w:r>
          </w:p>
        </w:tc>
        <w:tc>
          <w:tcPr>
            <w:tcW w:w="504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Free</w:t>
            </w:r>
          </w:p>
        </w:tc>
        <w:tc>
          <w:tcPr>
            <w:tcW w:w="89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YES</w:t>
            </w:r>
          </w:p>
        </w:tc>
        <w:tc>
          <w:tcPr>
            <w:tcW w:w="1586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88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Software engineering</w:t>
            </w:r>
          </w:p>
        </w:tc>
        <w:tc>
          <w:tcPr>
            <w:tcW w:w="49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966A75" w:rsidRPr="00DC4107" w:rsidTr="002852BA">
        <w:trPr>
          <w:trHeight w:val="330"/>
        </w:trPr>
        <w:tc>
          <w:tcPr>
            <w:tcW w:w="626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SRA Helper</w:t>
            </w:r>
          </w:p>
        </w:tc>
        <w:tc>
          <w:tcPr>
            <w:tcW w:w="504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Free</w:t>
            </w:r>
          </w:p>
        </w:tc>
        <w:tc>
          <w:tcPr>
            <w:tcW w:w="89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YES</w:t>
            </w:r>
          </w:p>
        </w:tc>
        <w:tc>
          <w:tcPr>
            <w:tcW w:w="1586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88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49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</w:tr>
      <w:tr w:rsidR="00966A75" w:rsidRPr="00DC4107" w:rsidTr="002852BA">
        <w:trPr>
          <w:trHeight w:val="330"/>
        </w:trPr>
        <w:tc>
          <w:tcPr>
            <w:tcW w:w="626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SRDB.PRO</w:t>
            </w:r>
          </w:p>
        </w:tc>
        <w:tc>
          <w:tcPr>
            <w:tcW w:w="504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Free</w:t>
            </w:r>
          </w:p>
        </w:tc>
        <w:tc>
          <w:tcPr>
            <w:tcW w:w="89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YES</w:t>
            </w:r>
          </w:p>
        </w:tc>
        <w:tc>
          <w:tcPr>
            <w:tcW w:w="1586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88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Healthcare and medical sciences</w:t>
            </w:r>
          </w:p>
        </w:tc>
        <w:tc>
          <w:tcPr>
            <w:tcW w:w="49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966A75" w:rsidRPr="00DC4107" w:rsidTr="002852BA">
        <w:trPr>
          <w:trHeight w:val="330"/>
        </w:trPr>
        <w:tc>
          <w:tcPr>
            <w:tcW w:w="626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SRDR+</w:t>
            </w:r>
          </w:p>
        </w:tc>
        <w:tc>
          <w:tcPr>
            <w:tcW w:w="504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Free</w:t>
            </w:r>
          </w:p>
        </w:tc>
        <w:tc>
          <w:tcPr>
            <w:tcW w:w="89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YES</w:t>
            </w:r>
          </w:p>
        </w:tc>
        <w:tc>
          <w:tcPr>
            <w:tcW w:w="1586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88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Healthcare and medical sciences</w:t>
            </w:r>
          </w:p>
        </w:tc>
        <w:tc>
          <w:tcPr>
            <w:tcW w:w="49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966A75" w:rsidRPr="00DC4107" w:rsidTr="002852BA">
        <w:trPr>
          <w:trHeight w:val="330"/>
        </w:trPr>
        <w:tc>
          <w:tcPr>
            <w:tcW w:w="626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StArt</w:t>
            </w:r>
          </w:p>
        </w:tc>
        <w:tc>
          <w:tcPr>
            <w:tcW w:w="504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Free</w:t>
            </w:r>
          </w:p>
        </w:tc>
        <w:tc>
          <w:tcPr>
            <w:tcW w:w="89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YES</w:t>
            </w:r>
          </w:p>
        </w:tc>
        <w:tc>
          <w:tcPr>
            <w:tcW w:w="1586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88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Software engineering</w:t>
            </w:r>
          </w:p>
        </w:tc>
        <w:tc>
          <w:tcPr>
            <w:tcW w:w="49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966A75" w:rsidRPr="00DC4107" w:rsidTr="002852BA">
        <w:trPr>
          <w:trHeight w:val="330"/>
        </w:trPr>
        <w:tc>
          <w:tcPr>
            <w:tcW w:w="626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SWIFT-Active Screener</w:t>
            </w:r>
          </w:p>
        </w:tc>
        <w:tc>
          <w:tcPr>
            <w:tcW w:w="504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Paid subscription</w:t>
            </w:r>
          </w:p>
        </w:tc>
        <w:tc>
          <w:tcPr>
            <w:tcW w:w="89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YES</w:t>
            </w:r>
          </w:p>
        </w:tc>
        <w:tc>
          <w:tcPr>
            <w:tcW w:w="1586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88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49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</w:tr>
      <w:tr w:rsidR="00966A75" w:rsidRPr="00DC4107" w:rsidTr="002852BA">
        <w:trPr>
          <w:trHeight w:val="330"/>
        </w:trPr>
        <w:tc>
          <w:tcPr>
            <w:tcW w:w="626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SWIFT-review</w:t>
            </w:r>
          </w:p>
        </w:tc>
        <w:tc>
          <w:tcPr>
            <w:tcW w:w="504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Free</w:t>
            </w:r>
          </w:p>
        </w:tc>
        <w:tc>
          <w:tcPr>
            <w:tcW w:w="89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YES</w:t>
            </w:r>
          </w:p>
        </w:tc>
        <w:tc>
          <w:tcPr>
            <w:tcW w:w="1586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88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Healthcare and medical science</w:t>
            </w:r>
          </w:p>
        </w:tc>
        <w:tc>
          <w:tcPr>
            <w:tcW w:w="49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Desktop application</w:t>
            </w:r>
          </w:p>
        </w:tc>
      </w:tr>
      <w:tr w:rsidR="00966A75" w:rsidRPr="00DC4107" w:rsidTr="002852BA">
        <w:trPr>
          <w:trHeight w:val="330"/>
        </w:trPr>
        <w:tc>
          <w:tcPr>
            <w:tcW w:w="626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SyRF</w:t>
            </w:r>
          </w:p>
        </w:tc>
        <w:tc>
          <w:tcPr>
            <w:tcW w:w="504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Free</w:t>
            </w:r>
          </w:p>
        </w:tc>
        <w:tc>
          <w:tcPr>
            <w:tcW w:w="89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YES</w:t>
            </w:r>
          </w:p>
        </w:tc>
        <w:tc>
          <w:tcPr>
            <w:tcW w:w="1586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88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Preclinical, experimental studies</w:t>
            </w:r>
          </w:p>
        </w:tc>
        <w:tc>
          <w:tcPr>
            <w:tcW w:w="49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966A75" w:rsidRPr="00DC4107" w:rsidTr="002852BA">
        <w:trPr>
          <w:trHeight w:val="330"/>
        </w:trPr>
        <w:tc>
          <w:tcPr>
            <w:tcW w:w="626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SysRev</w:t>
            </w:r>
          </w:p>
        </w:tc>
        <w:tc>
          <w:tcPr>
            <w:tcW w:w="504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89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YES</w:t>
            </w:r>
          </w:p>
        </w:tc>
        <w:tc>
          <w:tcPr>
            <w:tcW w:w="1586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88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49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Text mining Software</w:t>
            </w:r>
          </w:p>
        </w:tc>
      </w:tr>
      <w:tr w:rsidR="00966A75" w:rsidRPr="00DC4107" w:rsidTr="002852BA">
        <w:trPr>
          <w:trHeight w:val="330"/>
        </w:trPr>
        <w:tc>
          <w:tcPr>
            <w:tcW w:w="626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Wordstat</w:t>
            </w:r>
          </w:p>
        </w:tc>
        <w:tc>
          <w:tcPr>
            <w:tcW w:w="504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89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586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88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49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Text mining Software</w:t>
            </w:r>
          </w:p>
        </w:tc>
      </w:tr>
      <w:tr w:rsidR="00966A75" w:rsidRPr="00DC4107" w:rsidTr="002852BA">
        <w:trPr>
          <w:trHeight w:val="300"/>
        </w:trPr>
        <w:tc>
          <w:tcPr>
            <w:tcW w:w="626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QDA Miner</w:t>
            </w:r>
          </w:p>
        </w:tc>
        <w:tc>
          <w:tcPr>
            <w:tcW w:w="504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89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586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88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49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</w:tr>
      <w:tr w:rsidR="00966A75" w:rsidRPr="00DC4107" w:rsidTr="002852BA">
        <w:trPr>
          <w:trHeight w:val="330"/>
        </w:trPr>
        <w:tc>
          <w:tcPr>
            <w:tcW w:w="626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Research Screener</w:t>
            </w:r>
          </w:p>
        </w:tc>
        <w:tc>
          <w:tcPr>
            <w:tcW w:w="504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Paid</w:t>
            </w:r>
          </w:p>
        </w:tc>
        <w:tc>
          <w:tcPr>
            <w:tcW w:w="89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586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88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49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</w:tr>
      <w:tr w:rsidR="00966A75" w:rsidRPr="00DC4107" w:rsidTr="002852BA">
        <w:trPr>
          <w:trHeight w:val="330"/>
        </w:trPr>
        <w:tc>
          <w:tcPr>
            <w:tcW w:w="626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Robot screener</w:t>
            </w:r>
          </w:p>
        </w:tc>
        <w:tc>
          <w:tcPr>
            <w:tcW w:w="504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Paid</w:t>
            </w:r>
          </w:p>
        </w:tc>
        <w:tc>
          <w:tcPr>
            <w:tcW w:w="89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586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88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49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</w:tr>
      <w:tr w:rsidR="00966A75" w:rsidRPr="00DC4107" w:rsidTr="002852BA">
        <w:trPr>
          <w:trHeight w:val="330"/>
        </w:trPr>
        <w:tc>
          <w:tcPr>
            <w:tcW w:w="626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LitSuggest</w:t>
            </w:r>
          </w:p>
        </w:tc>
        <w:tc>
          <w:tcPr>
            <w:tcW w:w="504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Free</w:t>
            </w:r>
          </w:p>
        </w:tc>
        <w:tc>
          <w:tcPr>
            <w:tcW w:w="89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586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88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49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</w:tr>
      <w:tr w:rsidR="00966A75" w:rsidRPr="00DC4107" w:rsidTr="002852BA">
        <w:trPr>
          <w:trHeight w:val="585"/>
        </w:trPr>
        <w:tc>
          <w:tcPr>
            <w:tcW w:w="626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ExaCT</w:t>
            </w:r>
          </w:p>
        </w:tc>
        <w:tc>
          <w:tcPr>
            <w:tcW w:w="504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Some features are free</w:t>
            </w:r>
          </w:p>
        </w:tc>
        <w:tc>
          <w:tcPr>
            <w:tcW w:w="89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586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88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Healthcare and medical science with clinical focus</w:t>
            </w:r>
          </w:p>
        </w:tc>
        <w:tc>
          <w:tcPr>
            <w:tcW w:w="49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Does not offer TI/abstract screening feature</w:t>
            </w:r>
          </w:p>
        </w:tc>
      </w:tr>
      <w:tr w:rsidR="00966A75" w:rsidRPr="00DC4107" w:rsidTr="002852BA">
        <w:trPr>
          <w:trHeight w:val="585"/>
        </w:trPr>
        <w:tc>
          <w:tcPr>
            <w:tcW w:w="626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LiteRev</w:t>
            </w:r>
          </w:p>
        </w:tc>
        <w:tc>
          <w:tcPr>
            <w:tcW w:w="504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89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1586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467886"/>
                <w:kern w:val="0"/>
                <w:u w:val="single"/>
                <w:lang w:eastAsia="en-GB"/>
                <w14:ligatures w14:val="none"/>
              </w:rPr>
            </w:pPr>
            <w:hyperlink r:id="rId12" w:history="1">
              <w:r w:rsidRPr="00DC4107">
                <w:rPr>
                  <w:rFonts w:ascii="Calibri" w:eastAsia="Times New Roman" w:hAnsi="Calibri" w:cs="Calibri"/>
                  <w:color w:val="467886"/>
                  <w:kern w:val="0"/>
                  <w:u w:val="single"/>
                  <w:lang w:eastAsia="en-GB"/>
                  <w14:ligatures w14:val="none"/>
                </w:rPr>
                <w:t>https://literev.unige.ch/accounts/login/</w:t>
              </w:r>
            </w:hyperlink>
          </w:p>
        </w:tc>
        <w:tc>
          <w:tcPr>
            <w:tcW w:w="88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467886"/>
                <w:kern w:val="0"/>
                <w:u w:val="single"/>
                <w:lang w:eastAsia="en-GB"/>
                <w14:ligatures w14:val="none"/>
              </w:rPr>
            </w:pPr>
          </w:p>
        </w:tc>
        <w:tc>
          <w:tcPr>
            <w:tcW w:w="49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</w:tr>
      <w:tr w:rsidR="00966A75" w:rsidRPr="00DC4107" w:rsidTr="002852BA">
        <w:trPr>
          <w:trHeight w:val="585"/>
        </w:trPr>
        <w:tc>
          <w:tcPr>
            <w:tcW w:w="626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NetMetaXL</w:t>
            </w:r>
          </w:p>
        </w:tc>
        <w:tc>
          <w:tcPr>
            <w:tcW w:w="504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Free</w:t>
            </w:r>
          </w:p>
        </w:tc>
        <w:tc>
          <w:tcPr>
            <w:tcW w:w="89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586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88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49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Does not offer TI/abstract screening feature</w:t>
            </w:r>
          </w:p>
        </w:tc>
      </w:tr>
      <w:tr w:rsidR="00966A75" w:rsidRPr="00DC4107" w:rsidTr="002852BA">
        <w:trPr>
          <w:trHeight w:val="585"/>
        </w:trPr>
        <w:tc>
          <w:tcPr>
            <w:tcW w:w="626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AsReview </w:t>
            </w:r>
          </w:p>
        </w:tc>
        <w:tc>
          <w:tcPr>
            <w:tcW w:w="504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Free</w:t>
            </w:r>
          </w:p>
        </w:tc>
        <w:tc>
          <w:tcPr>
            <w:tcW w:w="89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586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467886"/>
                <w:kern w:val="0"/>
                <w:u w:val="single"/>
                <w:lang w:eastAsia="en-GB"/>
                <w14:ligatures w14:val="none"/>
              </w:rPr>
            </w:pPr>
            <w:hyperlink r:id="rId13" w:history="1">
              <w:r w:rsidRPr="00DC4107">
                <w:rPr>
                  <w:rFonts w:ascii="Calibri" w:eastAsia="Times New Roman" w:hAnsi="Calibri" w:cs="Calibri"/>
                  <w:color w:val="467886"/>
                  <w:kern w:val="0"/>
                  <w:u w:val="single"/>
                  <w:lang w:eastAsia="en-GB"/>
                  <w14:ligatures w14:val="none"/>
                </w:rPr>
                <w:t>https://asreview.nl/</w:t>
              </w:r>
            </w:hyperlink>
          </w:p>
        </w:tc>
        <w:tc>
          <w:tcPr>
            <w:tcW w:w="88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Multidisciplinary/nor domain specific</w:t>
            </w:r>
          </w:p>
        </w:tc>
        <w:tc>
          <w:tcPr>
            <w:tcW w:w="49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Desktop application</w:t>
            </w:r>
          </w:p>
        </w:tc>
      </w:tr>
      <w:tr w:rsidR="00966A75" w:rsidRPr="00DC4107" w:rsidTr="002852BA">
        <w:trPr>
          <w:trHeight w:val="330"/>
        </w:trPr>
        <w:tc>
          <w:tcPr>
            <w:tcW w:w="626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Pitts Web application</w:t>
            </w:r>
          </w:p>
        </w:tc>
        <w:tc>
          <w:tcPr>
            <w:tcW w:w="504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C410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Paid</w:t>
            </w:r>
          </w:p>
        </w:tc>
        <w:tc>
          <w:tcPr>
            <w:tcW w:w="89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586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88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498" w:type="pct"/>
            <w:shd w:val="clear" w:color="auto" w:fill="FFFFFF" w:themeFill="background1"/>
            <w:vAlign w:val="bottom"/>
            <w:hideMark/>
          </w:tcPr>
          <w:p w:rsidR="00966A75" w:rsidRPr="00DC4107" w:rsidRDefault="00966A75" w:rsidP="002852BA">
            <w:pPr>
              <w:spacing w:after="0" w:line="360" w:lineRule="auto"/>
              <w:jc w:val="both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</w:tr>
    </w:tbl>
    <w:p w:rsidR="00966A75" w:rsidRPr="00DC4107" w:rsidRDefault="00966A75" w:rsidP="00966A75">
      <w:pPr>
        <w:spacing w:line="360" w:lineRule="auto"/>
        <w:jc w:val="both"/>
        <w:rPr>
          <w:rFonts w:ascii="Calibri" w:hAnsi="Calibri" w:cs="Calibri"/>
        </w:rPr>
      </w:pPr>
    </w:p>
    <w:p w:rsidR="00966A75" w:rsidRPr="00DC4107" w:rsidRDefault="00966A75" w:rsidP="00966A75">
      <w:pPr>
        <w:spacing w:line="360" w:lineRule="auto"/>
        <w:jc w:val="both"/>
        <w:rPr>
          <w:rFonts w:ascii="Calibri" w:hAnsi="Calibri" w:cs="Calibri"/>
        </w:rPr>
      </w:pPr>
      <w:r w:rsidRPr="00DC4107">
        <w:rPr>
          <w:rFonts w:ascii="Calibri" w:hAnsi="Calibri" w:cs="Calibri"/>
        </w:rPr>
        <w:t>Table S4: Search string used in Ovid and Cochrane </w:t>
      </w:r>
    </w:p>
    <w:tbl>
      <w:tblPr>
        <w:tblW w:w="849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85"/>
        <w:gridCol w:w="5805"/>
      </w:tblGrid>
      <w:tr w:rsidR="00966A75" w:rsidRPr="00DC4107" w:rsidTr="002852BA">
        <w:trPr>
          <w:trHeight w:val="300"/>
        </w:trPr>
        <w:tc>
          <w:tcPr>
            <w:tcW w:w="26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Database </w:t>
            </w:r>
          </w:p>
        </w:tc>
        <w:tc>
          <w:tcPr>
            <w:tcW w:w="580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Terms </w:t>
            </w:r>
          </w:p>
        </w:tc>
      </w:tr>
      <w:tr w:rsidR="00966A75" w:rsidRPr="00DC4107" w:rsidTr="002852BA">
        <w:trPr>
          <w:trHeight w:val="300"/>
        </w:trPr>
        <w:tc>
          <w:tcPr>
            <w:tcW w:w="2685" w:type="dxa"/>
            <w:vMerge w:val="restart"/>
            <w:tcBorders>
              <w:top w:val="single" w:sz="6" w:space="0" w:color="auto"/>
              <w:left w:val="nil"/>
              <w:bottom w:val="single" w:sz="12" w:space="0" w:color="FFFFFF"/>
              <w:right w:val="nil"/>
            </w:tcBorders>
            <w:vAlign w:val="center"/>
            <w:hideMark/>
          </w:tcPr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Embase and Medline (via Ovid) </w:t>
            </w:r>
          </w:p>
        </w:tc>
        <w:tc>
          <w:tcPr>
            <w:tcW w:w="5805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Artificial Intelligence.ti,ab. </w:t>
            </w:r>
          </w:p>
        </w:tc>
      </w:tr>
      <w:tr w:rsidR="00966A75" w:rsidRPr="00DC4107" w:rsidTr="002852BA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12" w:space="0" w:color="FFFFFF"/>
              <w:right w:val="nil"/>
            </w:tcBorders>
            <w:vAlign w:val="center"/>
            <w:hideMark/>
          </w:tcPr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AI.ti,ab. </w:t>
            </w:r>
          </w:p>
        </w:tc>
      </w:tr>
      <w:tr w:rsidR="00966A75" w:rsidRPr="00DC4107" w:rsidTr="002852BA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12" w:space="0" w:color="FFFFFF"/>
              <w:right w:val="nil"/>
            </w:tcBorders>
            <w:vAlign w:val="center"/>
            <w:hideMark/>
          </w:tcPr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Machine Learning.ti,ab. </w:t>
            </w:r>
          </w:p>
        </w:tc>
      </w:tr>
      <w:tr w:rsidR="00966A75" w:rsidRPr="00DC4107" w:rsidTr="002852BA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12" w:space="0" w:color="FFFFFF"/>
              <w:right w:val="nil"/>
            </w:tcBorders>
            <w:vAlign w:val="center"/>
            <w:hideMark/>
          </w:tcPr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Deep learning.ti,ab. </w:t>
            </w:r>
          </w:p>
        </w:tc>
      </w:tr>
      <w:tr w:rsidR="00966A75" w:rsidRPr="00DC4107" w:rsidTr="002852BA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12" w:space="0" w:color="FFFFFF"/>
              <w:right w:val="nil"/>
            </w:tcBorders>
            <w:vAlign w:val="center"/>
            <w:hideMark/>
          </w:tcPr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Robotics.ti,ab. </w:t>
            </w:r>
          </w:p>
        </w:tc>
      </w:tr>
      <w:tr w:rsidR="00966A75" w:rsidRPr="00DC4107" w:rsidTr="002852BA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12" w:space="0" w:color="FFFFFF"/>
              <w:right w:val="nil"/>
            </w:tcBorders>
            <w:vAlign w:val="center"/>
            <w:hideMark/>
          </w:tcPr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Neural Networks, Computer.ti,ab. </w:t>
            </w:r>
          </w:p>
        </w:tc>
      </w:tr>
      <w:tr w:rsidR="00966A75" w:rsidRPr="00DC4107" w:rsidTr="002852BA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12" w:space="0" w:color="FFFFFF"/>
              <w:right w:val="nil"/>
            </w:tcBorders>
            <w:vAlign w:val="center"/>
            <w:hideMark/>
          </w:tcPr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Automation.ti,ab. </w:t>
            </w:r>
          </w:p>
        </w:tc>
      </w:tr>
      <w:tr w:rsidR="00966A75" w:rsidRPr="00DC4107" w:rsidTr="002852BA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12" w:space="0" w:color="FFFFFF"/>
              <w:right w:val="nil"/>
            </w:tcBorders>
            <w:vAlign w:val="center"/>
            <w:hideMark/>
          </w:tcPr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Natural language processing.ti,ab. </w:t>
            </w:r>
          </w:p>
        </w:tc>
      </w:tr>
      <w:tr w:rsidR="00966A75" w:rsidRPr="00DC4107" w:rsidTr="002852BA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12" w:space="0" w:color="FFFFFF"/>
              <w:right w:val="nil"/>
            </w:tcBorders>
            <w:vAlign w:val="center"/>
            <w:hideMark/>
          </w:tcPr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Artificial Intelligence.ti,ab. OR AI.ti,ab. OR Machine Learning.ti,ab. OR Deep learning.ti,ab. OR Robotics.ti,ab. OR Neural Networks, Computer.ti,ab. OR Automation.ti,ab. OR Natural language processing.ti,ab. </w:t>
            </w:r>
          </w:p>
        </w:tc>
      </w:tr>
      <w:tr w:rsidR="00966A75" w:rsidRPr="00DC4107" w:rsidTr="002852BA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12" w:space="0" w:color="FFFFFF"/>
              <w:right w:val="nil"/>
            </w:tcBorders>
            <w:vAlign w:val="center"/>
            <w:hideMark/>
          </w:tcPr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Abstract screening.ti,ab. </w:t>
            </w:r>
          </w:p>
        </w:tc>
      </w:tr>
      <w:tr w:rsidR="00966A75" w:rsidRPr="00DC4107" w:rsidTr="002852BA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12" w:space="0" w:color="FFFFFF"/>
              <w:right w:val="nil"/>
            </w:tcBorders>
            <w:vAlign w:val="center"/>
            <w:hideMark/>
          </w:tcPr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(abstract adj2 screening).ti,ab. </w:t>
            </w:r>
          </w:p>
        </w:tc>
      </w:tr>
      <w:tr w:rsidR="00966A75" w:rsidRPr="00DC4107" w:rsidTr="002852BA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12" w:space="0" w:color="FFFFFF"/>
              <w:right w:val="nil"/>
            </w:tcBorders>
            <w:vAlign w:val="center"/>
            <w:hideMark/>
          </w:tcPr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Title screening.ti,ab. </w:t>
            </w:r>
          </w:p>
        </w:tc>
      </w:tr>
      <w:tr w:rsidR="00966A75" w:rsidRPr="00DC4107" w:rsidTr="002852BA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12" w:space="0" w:color="FFFFFF"/>
              <w:right w:val="nil"/>
            </w:tcBorders>
            <w:vAlign w:val="center"/>
            <w:hideMark/>
          </w:tcPr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(title adj2 screening).ti,ab. </w:t>
            </w:r>
          </w:p>
        </w:tc>
      </w:tr>
      <w:tr w:rsidR="00966A75" w:rsidRPr="00DC4107" w:rsidTr="002852BA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12" w:space="0" w:color="FFFFFF"/>
              <w:right w:val="nil"/>
            </w:tcBorders>
            <w:vAlign w:val="center"/>
            <w:hideMark/>
          </w:tcPr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Abstract screening.ti,ab. OR (abstract adj2 screening).ti,ab. OR Title screening.ti,ab. OR (title adj2 screening).ti,ab. </w:t>
            </w:r>
          </w:p>
        </w:tc>
      </w:tr>
      <w:tr w:rsidR="00966A75" w:rsidRPr="00DC4107" w:rsidTr="002852BA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12" w:space="0" w:color="FFFFFF"/>
              <w:right w:val="nil"/>
            </w:tcBorders>
            <w:vAlign w:val="center"/>
            <w:hideMark/>
          </w:tcPr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Artificial Intelligence.ti,ab. OR AI.ti,ab. OR Machine Learning.ti,ab. OR Deep learning.ti,ab. OR Robotics.ti,ab. OR Neural Networks, Computer.ti,ab. OR Automation.ti,ab. OR Natural language processing.ti,ab.  </w:t>
            </w:r>
          </w:p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AND Abstract screening.ti,ab. OR (abstract adj2 screening).ti,ab. OR Title screening.ti,ab. OR (title adj2 screening).ti,ab. </w:t>
            </w:r>
          </w:p>
        </w:tc>
      </w:tr>
      <w:tr w:rsidR="00966A75" w:rsidRPr="00DC4107" w:rsidTr="002852BA">
        <w:trPr>
          <w:trHeight w:val="300"/>
        </w:trPr>
        <w:tc>
          <w:tcPr>
            <w:tcW w:w="2685" w:type="dxa"/>
            <w:tcBorders>
              <w:top w:val="single" w:sz="12" w:space="0" w:color="FFFFFF"/>
              <w:left w:val="nil"/>
              <w:bottom w:val="single" w:sz="6" w:space="0" w:color="auto"/>
              <w:right w:val="nil"/>
            </w:tcBorders>
            <w:hideMark/>
          </w:tcPr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 </w:t>
            </w:r>
          </w:p>
        </w:tc>
        <w:tc>
          <w:tcPr>
            <w:tcW w:w="580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 </w:t>
            </w:r>
          </w:p>
        </w:tc>
      </w:tr>
      <w:tr w:rsidR="00966A75" w:rsidRPr="00DC4107" w:rsidTr="002852BA">
        <w:trPr>
          <w:trHeight w:val="300"/>
        </w:trPr>
        <w:tc>
          <w:tcPr>
            <w:tcW w:w="2685" w:type="dxa"/>
            <w:tcBorders>
              <w:top w:val="single" w:sz="6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Cochrane </w:t>
            </w:r>
          </w:p>
        </w:tc>
        <w:tc>
          <w:tcPr>
            <w:tcW w:w="580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:rsidR="00966A75" w:rsidRPr="00DC4107" w:rsidRDefault="00966A75" w:rsidP="002852BA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Artificial Intelligence:ti,ab OR AI:ti,ab OR Machine Learning:ti,ab OR Deep learning:ti,ab OR Robotics:ti,ab OR Neural Networks, Computer:ti,ab OR Automation:ti,ab OR Natural language processing:ti,ab OR Natural language processing:ti,ab AND Abstract screening:ti,ab OR (abstract adj2 screening):ti,ab OR Title screening:ti,ab OR (title adj2 screening):ti,ab (with Cochrane Library publication date from Jan 2021 to Apr 2024, in Cochrane Reviews and Cochrane Protocols) </w:t>
            </w:r>
          </w:p>
        </w:tc>
      </w:tr>
    </w:tbl>
    <w:p w:rsidR="00966A75" w:rsidRPr="00DC4107" w:rsidRDefault="00966A75" w:rsidP="00966A75">
      <w:pPr>
        <w:spacing w:line="360" w:lineRule="auto"/>
        <w:jc w:val="both"/>
        <w:rPr>
          <w:rFonts w:ascii="Calibri" w:hAnsi="Calibri" w:cs="Calibri"/>
        </w:rPr>
      </w:pPr>
    </w:p>
    <w:p w:rsidR="00966A75" w:rsidRPr="00DC4107" w:rsidRDefault="00966A75" w:rsidP="00966A75">
      <w:pPr>
        <w:tabs>
          <w:tab w:val="left" w:pos="3680"/>
        </w:tabs>
        <w:spacing w:line="360" w:lineRule="auto"/>
        <w:jc w:val="both"/>
        <w:rPr>
          <w:rFonts w:ascii="Calibri" w:hAnsi="Calibri" w:cs="Calibri"/>
        </w:rPr>
      </w:pPr>
    </w:p>
    <w:p w:rsidR="00966A75" w:rsidRPr="00DC4107" w:rsidRDefault="00966A75" w:rsidP="00966A75">
      <w:pPr>
        <w:tabs>
          <w:tab w:val="left" w:pos="3680"/>
        </w:tabs>
        <w:spacing w:line="360" w:lineRule="auto"/>
        <w:jc w:val="both"/>
        <w:rPr>
          <w:rFonts w:ascii="Calibri" w:hAnsi="Calibri" w:cs="Calibri"/>
        </w:rPr>
      </w:pPr>
      <w:r w:rsidRPr="00DC4107">
        <w:rPr>
          <w:rFonts w:ascii="Calibri" w:hAnsi="Calibri" w:cs="Calibri"/>
        </w:rPr>
        <w:t>Table S5: Search Strategy for the Umbrella Review</w:t>
      </w:r>
      <w:r w:rsidRPr="00DC4107">
        <w:rPr>
          <w:rFonts w:ascii="Calibri" w:hAnsi="Calibri" w:cs="Calibri"/>
        </w:rPr>
        <w:tab/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45"/>
        <w:gridCol w:w="721"/>
        <w:gridCol w:w="2551"/>
        <w:gridCol w:w="2233"/>
        <w:gridCol w:w="1986"/>
      </w:tblGrid>
      <w:tr w:rsidR="00966A75" w:rsidRPr="00DC4107" w:rsidTr="002852BA">
        <w:trPr>
          <w:trHeight w:val="300"/>
        </w:trPr>
        <w:tc>
          <w:tcPr>
            <w:tcW w:w="2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Broad Term 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Search Term  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Pubmed (filtered for review, systematic review, meta-analysis)* 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PSYCinfo and Embase (AND review OR systematic review OR meta-analysis OR meta-analyses)**  </w:t>
            </w:r>
          </w:p>
        </w:tc>
      </w:tr>
      <w:tr w:rsidR="00966A75" w:rsidRPr="00DC4107" w:rsidTr="002852BA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Dementia, MCI, cog health  </w:t>
            </w:r>
          </w:p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  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1  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“Mild Cognitive impairment” OR “dementia” OR “Alzheimer*” OR “MCI” OR “cognitive impairment” OR “cognitive health” OR “cognitive decline” 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 </w:t>
            </w:r>
          </w:p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 xml:space="preserve">      81,314 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 </w:t>
            </w:r>
          </w:p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143,485 </w:t>
            </w:r>
          </w:p>
        </w:tc>
      </w:tr>
      <w:tr w:rsidR="00966A75" w:rsidRPr="00DC4107" w:rsidTr="002852BA">
        <w:trPr>
          <w:trHeight w:val="30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Urban design  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2  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“Green space*” OR “blue space” OR UGBS  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429 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602 </w:t>
            </w:r>
          </w:p>
        </w:tc>
      </w:tr>
      <w:tr w:rsidR="00966A75" w:rsidRPr="00DC4107" w:rsidTr="002852BA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3  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walkability OR cyclability OR  </w:t>
            </w:r>
          </w:p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“Pedestrian infrastructure” OR “cycling infrastructure”  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236 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347 </w:t>
            </w:r>
          </w:p>
        </w:tc>
      </w:tr>
      <w:tr w:rsidR="00966A75" w:rsidRPr="00DC4107" w:rsidTr="002852BA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4  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“Road density”  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5 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10 </w:t>
            </w:r>
          </w:p>
        </w:tc>
      </w:tr>
      <w:tr w:rsidR="00966A75" w:rsidRPr="00DC4107" w:rsidTr="002852BA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5  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"Street light density" OR "streetlight density" OR street*light  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50 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12 </w:t>
            </w:r>
          </w:p>
        </w:tc>
      </w:tr>
      <w:tr w:rsidR="00966A75" w:rsidRPr="00DC4107" w:rsidTr="002852BA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7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  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1 AND 2  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14 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28 </w:t>
            </w:r>
          </w:p>
        </w:tc>
      </w:tr>
      <w:tr w:rsidR="00966A75" w:rsidRPr="00DC4107" w:rsidTr="002852BA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1 AND 3  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3 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7 </w:t>
            </w:r>
          </w:p>
        </w:tc>
      </w:tr>
      <w:tr w:rsidR="00966A75" w:rsidRPr="00DC4107" w:rsidTr="002852BA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1 AND 4  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0 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0 </w:t>
            </w:r>
          </w:p>
        </w:tc>
      </w:tr>
      <w:tr w:rsidR="00966A75" w:rsidRPr="00DC4107" w:rsidTr="002852BA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1 AND 5  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0 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0 </w:t>
            </w:r>
          </w:p>
        </w:tc>
      </w:tr>
      <w:tr w:rsidR="00966A75" w:rsidRPr="00DC4107" w:rsidTr="002852BA">
        <w:trPr>
          <w:trHeight w:val="30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Social environment  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6  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“Social capital” OR “social relationship”  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624 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1,910 </w:t>
            </w:r>
          </w:p>
        </w:tc>
      </w:tr>
      <w:tr w:rsidR="00966A75" w:rsidRPr="00DC4107" w:rsidTr="002852BA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7  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Crime  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16,861 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13,609 </w:t>
            </w:r>
          </w:p>
        </w:tc>
      </w:tr>
      <w:tr w:rsidR="00966A75" w:rsidRPr="00DC4107" w:rsidTr="002852BA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8  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“Material deprivation” OR “deprivation” OR “socio economic status” OR “socioeconomic status” OR “Socio*economic status” OR “Socio*economically disadvantage*”  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 </w:t>
            </w:r>
          </w:p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 </w:t>
            </w:r>
          </w:p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16,986 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 </w:t>
            </w:r>
          </w:p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 </w:t>
            </w:r>
          </w:p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35,506 </w:t>
            </w:r>
          </w:p>
        </w:tc>
      </w:tr>
      <w:tr w:rsidR="00966A75" w:rsidRPr="00DC4107" w:rsidTr="002852BA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721" w:type="dxa"/>
            <w:vMerge w:val="restart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  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1 AND 6  </w:t>
            </w:r>
          </w:p>
        </w:tc>
        <w:tc>
          <w:tcPr>
            <w:tcW w:w="2233" w:type="dxa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8 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25 </w:t>
            </w:r>
          </w:p>
        </w:tc>
      </w:tr>
      <w:tr w:rsidR="00966A75" w:rsidRPr="00DC4107" w:rsidTr="002852BA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721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1 AND 7  </w:t>
            </w:r>
          </w:p>
        </w:tc>
        <w:tc>
          <w:tcPr>
            <w:tcW w:w="223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183 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129 </w:t>
            </w:r>
          </w:p>
        </w:tc>
      </w:tr>
      <w:tr w:rsidR="00966A75" w:rsidRPr="00DC4107" w:rsidTr="002852BA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721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1 AND 8  </w:t>
            </w:r>
          </w:p>
        </w:tc>
        <w:tc>
          <w:tcPr>
            <w:tcW w:w="223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536 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1,264 </w:t>
            </w:r>
          </w:p>
        </w:tc>
      </w:tr>
      <w:tr w:rsidR="00966A75" w:rsidRPr="00DC4107" w:rsidTr="002852BA">
        <w:trPr>
          <w:trHeight w:val="300"/>
        </w:trPr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Environmental by-products  </w:t>
            </w:r>
          </w:p>
        </w:tc>
        <w:tc>
          <w:tcPr>
            <w:tcW w:w="72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9 </w:t>
            </w:r>
          </w:p>
        </w:tc>
        <w:tc>
          <w:tcPr>
            <w:tcW w:w="255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“Noise pollution” OR “water pollution” OR “air pollution” OR “soil pollution” OR “light pollution” OR pollutant  </w:t>
            </w:r>
          </w:p>
        </w:tc>
        <w:tc>
          <w:tcPr>
            <w:tcW w:w="223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49,934 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32,377 </w:t>
            </w:r>
          </w:p>
        </w:tc>
      </w:tr>
      <w:tr w:rsidR="00966A75" w:rsidRPr="00DC4107" w:rsidTr="002852BA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72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10 </w:t>
            </w:r>
          </w:p>
        </w:tc>
        <w:tc>
          <w:tcPr>
            <w:tcW w:w="255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“Heat stress” OR “ambient temperature” OR heatwaves </w:t>
            </w:r>
          </w:p>
        </w:tc>
        <w:tc>
          <w:tcPr>
            <w:tcW w:w="223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14,589 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17,968 </w:t>
            </w:r>
          </w:p>
        </w:tc>
      </w:tr>
      <w:tr w:rsidR="00966A75" w:rsidRPr="00DC4107" w:rsidTr="002852BA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721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  </w:t>
            </w:r>
          </w:p>
        </w:tc>
        <w:tc>
          <w:tcPr>
            <w:tcW w:w="255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1 AND 9 </w:t>
            </w:r>
          </w:p>
        </w:tc>
        <w:tc>
          <w:tcPr>
            <w:tcW w:w="223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502 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513 </w:t>
            </w:r>
          </w:p>
        </w:tc>
      </w:tr>
      <w:tr w:rsidR="00966A75" w:rsidRPr="00DC4107" w:rsidTr="002852BA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721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1 AND 10 </w:t>
            </w:r>
          </w:p>
        </w:tc>
        <w:tc>
          <w:tcPr>
            <w:tcW w:w="223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57 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131 </w:t>
            </w:r>
          </w:p>
        </w:tc>
      </w:tr>
      <w:tr w:rsidR="00966A75" w:rsidRPr="00DC4107" w:rsidTr="002852BA">
        <w:trPr>
          <w:trHeight w:val="300"/>
        </w:trPr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Transport behaviours  </w:t>
            </w:r>
          </w:p>
        </w:tc>
        <w:tc>
          <w:tcPr>
            <w:tcW w:w="72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11 </w:t>
            </w:r>
          </w:p>
        </w:tc>
        <w:tc>
          <w:tcPr>
            <w:tcW w:w="255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"Active travel" OR "active transport" OR walk* OR bicycling OR bike OR biking OR "ecological commut*" OR "ecological transport" OR non-auto* OR non-motori?e* OR "green travel" OR "green transport"  </w:t>
            </w:r>
          </w:p>
        </w:tc>
        <w:tc>
          <w:tcPr>
            <w:tcW w:w="223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 </w:t>
            </w:r>
          </w:p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320,017 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 </w:t>
            </w:r>
          </w:p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37,253 </w:t>
            </w:r>
          </w:p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 </w:t>
            </w:r>
          </w:p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 </w:t>
            </w:r>
          </w:p>
        </w:tc>
      </w:tr>
      <w:tr w:rsidR="00966A75" w:rsidRPr="00DC4107" w:rsidTr="002852BA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72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12 </w:t>
            </w:r>
          </w:p>
        </w:tc>
        <w:tc>
          <w:tcPr>
            <w:tcW w:w="255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car use OR car usage OR car dependency OR car ownership  </w:t>
            </w:r>
          </w:p>
        </w:tc>
        <w:tc>
          <w:tcPr>
            <w:tcW w:w="223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8,366 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89 </w:t>
            </w:r>
          </w:p>
        </w:tc>
      </w:tr>
      <w:tr w:rsidR="00966A75" w:rsidRPr="00DC4107" w:rsidTr="002852BA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72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13 </w:t>
            </w:r>
          </w:p>
        </w:tc>
        <w:tc>
          <w:tcPr>
            <w:tcW w:w="255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cycle lane OR bicycle lane OR bike lane OR cycle trail OR bicycle trail OR cycle path OR bicycle path OR bike path OR bike*way OR foot*path OR pavement OR sidewalk OR greenway OR walkability OR cyclability OR  </w:t>
            </w:r>
          </w:p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“Pedestrian infrastructure” OR “cycling infrastructure”  </w:t>
            </w:r>
          </w:p>
        </w:tc>
        <w:tc>
          <w:tcPr>
            <w:tcW w:w="223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1,333 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642 </w:t>
            </w:r>
          </w:p>
        </w:tc>
      </w:tr>
      <w:tr w:rsidR="00966A75" w:rsidRPr="00DC4107" w:rsidTr="002852BA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72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14 </w:t>
            </w:r>
          </w:p>
        </w:tc>
        <w:tc>
          <w:tcPr>
            <w:tcW w:w="255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“Public transport” OR “public transit”  </w:t>
            </w:r>
          </w:p>
        </w:tc>
        <w:tc>
          <w:tcPr>
            <w:tcW w:w="223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172 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350 </w:t>
            </w:r>
          </w:p>
        </w:tc>
      </w:tr>
      <w:tr w:rsidR="00966A75" w:rsidRPr="00DC4107" w:rsidTr="002852BA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72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15  </w:t>
            </w:r>
          </w:p>
        </w:tc>
        <w:tc>
          <w:tcPr>
            <w:tcW w:w="255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traffic  </w:t>
            </w:r>
          </w:p>
        </w:tc>
        <w:tc>
          <w:tcPr>
            <w:tcW w:w="223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9226 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2,2042 </w:t>
            </w:r>
          </w:p>
        </w:tc>
      </w:tr>
      <w:tr w:rsidR="00966A75" w:rsidRPr="00DC4107" w:rsidTr="002852BA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721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  </w:t>
            </w:r>
          </w:p>
        </w:tc>
        <w:tc>
          <w:tcPr>
            <w:tcW w:w="255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1 AND 11 </w:t>
            </w:r>
          </w:p>
        </w:tc>
        <w:tc>
          <w:tcPr>
            <w:tcW w:w="223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715 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1,418 </w:t>
            </w:r>
          </w:p>
        </w:tc>
      </w:tr>
      <w:tr w:rsidR="00966A75" w:rsidRPr="00DC4107" w:rsidTr="002852BA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721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1 AND 12 </w:t>
            </w:r>
          </w:p>
        </w:tc>
        <w:tc>
          <w:tcPr>
            <w:tcW w:w="223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82 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0 </w:t>
            </w:r>
          </w:p>
        </w:tc>
      </w:tr>
      <w:tr w:rsidR="00966A75" w:rsidRPr="00DC4107" w:rsidTr="002852BA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721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1 AND 13  </w:t>
            </w:r>
          </w:p>
        </w:tc>
        <w:tc>
          <w:tcPr>
            <w:tcW w:w="223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17 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9 </w:t>
            </w:r>
          </w:p>
        </w:tc>
      </w:tr>
      <w:tr w:rsidR="00966A75" w:rsidRPr="00DC4107" w:rsidTr="002852BA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721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1 AND 14  </w:t>
            </w:r>
          </w:p>
        </w:tc>
        <w:tc>
          <w:tcPr>
            <w:tcW w:w="223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5 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3 </w:t>
            </w:r>
          </w:p>
        </w:tc>
      </w:tr>
      <w:tr w:rsidR="00966A75" w:rsidRPr="00DC4107" w:rsidTr="002852BA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721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1 AND 15  </w:t>
            </w:r>
          </w:p>
        </w:tc>
        <w:tc>
          <w:tcPr>
            <w:tcW w:w="223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232 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510 </w:t>
            </w:r>
          </w:p>
        </w:tc>
      </w:tr>
      <w:tr w:rsidR="00966A75" w:rsidRPr="00DC4107" w:rsidTr="002852BA">
        <w:trPr>
          <w:trHeight w:val="300"/>
        </w:trPr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*Pubmed reviews were gathered by adding the ‘review,’ ‘systematic review,’ and ‘meta-analysis’ filters.  </w:t>
            </w:r>
          </w:p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**Embase and PSYCinfo reviews were gathered by adding ‘AND (review or systematic review OR meta-analysis OR meta-analyses)’ at the end of every search string.   </w:t>
            </w:r>
          </w:p>
          <w:p w:rsidR="00966A75" w:rsidRPr="00DC4107" w:rsidRDefault="00966A75" w:rsidP="002852BA">
            <w:pPr>
              <w:tabs>
                <w:tab w:val="left" w:pos="368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DC4107">
              <w:rPr>
                <w:rFonts w:ascii="Calibri" w:hAnsi="Calibri" w:cs="Calibri"/>
              </w:rPr>
              <w:t>Cog health: cognitive health; MCI: Mild cognitive impairment; UGBS: Urban green and blue space. </w:t>
            </w:r>
          </w:p>
        </w:tc>
      </w:tr>
    </w:tbl>
    <w:p w:rsidR="00966A75" w:rsidRPr="00DC4107" w:rsidRDefault="00966A75" w:rsidP="00966A75">
      <w:pPr>
        <w:tabs>
          <w:tab w:val="left" w:pos="3680"/>
        </w:tabs>
        <w:spacing w:line="360" w:lineRule="auto"/>
        <w:jc w:val="both"/>
        <w:rPr>
          <w:rFonts w:ascii="Calibri" w:hAnsi="Calibri" w:cs="Calibri"/>
        </w:rPr>
        <w:sectPr w:rsidR="00966A75" w:rsidRPr="00DC4107" w:rsidSect="0024441D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p w:rsidR="00966A75" w:rsidRPr="00DC4107" w:rsidRDefault="00966A75" w:rsidP="00966A75">
      <w:pPr>
        <w:spacing w:line="360" w:lineRule="auto"/>
        <w:jc w:val="both"/>
        <w:rPr>
          <w:rFonts w:ascii="Calibri" w:hAnsi="Calibri" w:cs="Calibri"/>
        </w:rPr>
      </w:pPr>
      <w:r w:rsidRPr="00DC4107">
        <w:rPr>
          <w:rFonts w:ascii="Calibri" w:hAnsi="Calibri" w:cs="Calibri"/>
        </w:rPr>
        <w:t>File S1: Survey Questions (Adapted from Reis et al (2023)) </w:t>
      </w:r>
    </w:p>
    <w:p w:rsidR="00966A75" w:rsidRPr="00DC4107" w:rsidRDefault="00966A75" w:rsidP="00966A75">
      <w:pPr>
        <w:spacing w:line="360" w:lineRule="auto"/>
        <w:jc w:val="both"/>
        <w:rPr>
          <w:rFonts w:ascii="Calibri" w:hAnsi="Calibri" w:cs="Calibri"/>
        </w:rPr>
      </w:pPr>
      <w:r w:rsidRPr="00DC4107">
        <w:rPr>
          <w:rFonts w:ascii="Calibri" w:hAnsi="Calibri" w:cs="Calibri"/>
        </w:rPr>
        <w:t>On a scale of 0 to 10, where 0 is not friendly at all and 10 is very friendly, how would you rate it? </w:t>
      </w:r>
    </w:p>
    <w:p w:rsidR="00966A75" w:rsidRPr="00DC4107" w:rsidRDefault="00966A75" w:rsidP="00966A75">
      <w:pPr>
        <w:numPr>
          <w:ilvl w:val="0"/>
          <w:numId w:val="55"/>
        </w:numPr>
        <w:spacing w:line="360" w:lineRule="auto"/>
        <w:jc w:val="both"/>
        <w:rPr>
          <w:rFonts w:ascii="Calibri" w:hAnsi="Calibri" w:cs="Calibri"/>
        </w:rPr>
      </w:pPr>
      <w:r w:rsidRPr="00DC4107">
        <w:rPr>
          <w:rFonts w:ascii="Calibri" w:hAnsi="Calibri" w:cs="Calibri"/>
        </w:rPr>
        <w:t>How would you rate the process of learning how to use the software? </w:t>
      </w:r>
    </w:p>
    <w:p w:rsidR="00966A75" w:rsidRPr="00DC4107" w:rsidRDefault="00966A75" w:rsidP="00966A75">
      <w:pPr>
        <w:spacing w:line="360" w:lineRule="auto"/>
        <w:jc w:val="both"/>
        <w:rPr>
          <w:rFonts w:ascii="Calibri" w:hAnsi="Calibri" w:cs="Calibri"/>
        </w:rPr>
      </w:pPr>
      <w:r w:rsidRPr="00DC4107">
        <w:rPr>
          <w:rFonts w:ascii="Calibri" w:hAnsi="Calibri" w:cs="Calibri"/>
        </w:rPr>
        <w:t>a) Very easy (10 points) </w:t>
      </w:r>
    </w:p>
    <w:p w:rsidR="00966A75" w:rsidRPr="00DC4107" w:rsidRDefault="00966A75" w:rsidP="00966A75">
      <w:pPr>
        <w:spacing w:line="360" w:lineRule="auto"/>
        <w:jc w:val="both"/>
        <w:rPr>
          <w:rFonts w:ascii="Calibri" w:hAnsi="Calibri" w:cs="Calibri"/>
        </w:rPr>
      </w:pPr>
      <w:r w:rsidRPr="00DC4107">
        <w:rPr>
          <w:rFonts w:ascii="Calibri" w:hAnsi="Calibri" w:cs="Calibri"/>
        </w:rPr>
        <w:t>b) Easy (7.5 points) </w:t>
      </w:r>
    </w:p>
    <w:p w:rsidR="00966A75" w:rsidRPr="00DC4107" w:rsidRDefault="00966A75" w:rsidP="00966A75">
      <w:pPr>
        <w:spacing w:line="360" w:lineRule="auto"/>
        <w:jc w:val="both"/>
        <w:rPr>
          <w:rFonts w:ascii="Calibri" w:hAnsi="Calibri" w:cs="Calibri"/>
        </w:rPr>
      </w:pPr>
      <w:r w:rsidRPr="00DC4107">
        <w:rPr>
          <w:rFonts w:ascii="Calibri" w:hAnsi="Calibri" w:cs="Calibri"/>
        </w:rPr>
        <w:t>c) Not easy but also not difficult (5 points) </w:t>
      </w:r>
    </w:p>
    <w:p w:rsidR="00966A75" w:rsidRPr="00DC4107" w:rsidRDefault="00966A75" w:rsidP="00966A75">
      <w:pPr>
        <w:spacing w:line="360" w:lineRule="auto"/>
        <w:jc w:val="both"/>
        <w:rPr>
          <w:rFonts w:ascii="Calibri" w:hAnsi="Calibri" w:cs="Calibri"/>
        </w:rPr>
      </w:pPr>
      <w:r w:rsidRPr="00DC4107">
        <w:rPr>
          <w:rFonts w:ascii="Calibri" w:hAnsi="Calibri" w:cs="Calibri"/>
        </w:rPr>
        <w:t>d) Difficult (2.5 points) </w:t>
      </w:r>
    </w:p>
    <w:p w:rsidR="00966A75" w:rsidRPr="00DC4107" w:rsidRDefault="00966A75" w:rsidP="00966A75">
      <w:pPr>
        <w:spacing w:line="360" w:lineRule="auto"/>
        <w:jc w:val="both"/>
        <w:rPr>
          <w:rFonts w:ascii="Calibri" w:hAnsi="Calibri" w:cs="Calibri"/>
        </w:rPr>
      </w:pPr>
      <w:r w:rsidRPr="00DC4107">
        <w:rPr>
          <w:rFonts w:ascii="Calibri" w:hAnsi="Calibri" w:cs="Calibri"/>
        </w:rPr>
        <w:t>e) Very difficult (0 points) </w:t>
      </w:r>
    </w:p>
    <w:p w:rsidR="00966A75" w:rsidRPr="00DC4107" w:rsidRDefault="00966A75" w:rsidP="00966A75">
      <w:pPr>
        <w:numPr>
          <w:ilvl w:val="0"/>
          <w:numId w:val="56"/>
        </w:numPr>
        <w:spacing w:line="360" w:lineRule="auto"/>
        <w:jc w:val="both"/>
        <w:rPr>
          <w:rFonts w:ascii="Calibri" w:hAnsi="Calibri" w:cs="Calibri"/>
        </w:rPr>
      </w:pPr>
      <w:r w:rsidRPr="00DC4107">
        <w:rPr>
          <w:rFonts w:ascii="Calibri" w:hAnsi="Calibri" w:cs="Calibri"/>
        </w:rPr>
        <w:t>In your experience, would you describe the software as user friendly (i.e., is it possible to understand the software instantly and intuitively)?  </w:t>
      </w:r>
    </w:p>
    <w:p w:rsidR="00966A75" w:rsidRPr="00DC4107" w:rsidRDefault="00966A75" w:rsidP="00966A75">
      <w:pPr>
        <w:spacing w:line="360" w:lineRule="auto"/>
        <w:jc w:val="both"/>
        <w:rPr>
          <w:rFonts w:ascii="Calibri" w:hAnsi="Calibri" w:cs="Calibri"/>
        </w:rPr>
      </w:pPr>
      <w:r w:rsidRPr="00DC4107">
        <w:rPr>
          <w:rFonts w:ascii="Calibri" w:hAnsi="Calibri" w:cs="Calibri"/>
        </w:rPr>
        <w:t>a) Very Friendly (10 points) </w:t>
      </w:r>
    </w:p>
    <w:p w:rsidR="00966A75" w:rsidRPr="00DC4107" w:rsidRDefault="00966A75" w:rsidP="00966A75">
      <w:pPr>
        <w:spacing w:line="360" w:lineRule="auto"/>
        <w:jc w:val="both"/>
        <w:rPr>
          <w:rFonts w:ascii="Calibri" w:hAnsi="Calibri" w:cs="Calibri"/>
        </w:rPr>
      </w:pPr>
      <w:r w:rsidRPr="00DC4107">
        <w:rPr>
          <w:rFonts w:ascii="Calibri" w:hAnsi="Calibri" w:cs="Calibri"/>
        </w:rPr>
        <w:t>b) Above Average (7.5 points) </w:t>
      </w:r>
    </w:p>
    <w:p w:rsidR="00966A75" w:rsidRPr="00DC4107" w:rsidRDefault="00966A75" w:rsidP="00966A75">
      <w:pPr>
        <w:spacing w:line="360" w:lineRule="auto"/>
        <w:jc w:val="both"/>
        <w:rPr>
          <w:rFonts w:ascii="Calibri" w:hAnsi="Calibri" w:cs="Calibri"/>
        </w:rPr>
      </w:pPr>
      <w:r w:rsidRPr="00DC4107">
        <w:rPr>
          <w:rFonts w:ascii="Calibri" w:hAnsi="Calibri" w:cs="Calibri"/>
        </w:rPr>
        <w:t>c) Average (5 points) </w:t>
      </w:r>
    </w:p>
    <w:p w:rsidR="00966A75" w:rsidRPr="00DC4107" w:rsidRDefault="00966A75" w:rsidP="00966A75">
      <w:pPr>
        <w:spacing w:line="360" w:lineRule="auto"/>
        <w:jc w:val="both"/>
        <w:rPr>
          <w:rFonts w:ascii="Calibri" w:hAnsi="Calibri" w:cs="Calibri"/>
        </w:rPr>
      </w:pPr>
      <w:r w:rsidRPr="00DC4107">
        <w:rPr>
          <w:rFonts w:ascii="Calibri" w:hAnsi="Calibri" w:cs="Calibri"/>
        </w:rPr>
        <w:t>d) Below Average (2.5 points) </w:t>
      </w:r>
    </w:p>
    <w:p w:rsidR="00966A75" w:rsidRPr="00DC4107" w:rsidRDefault="00966A75" w:rsidP="00966A75">
      <w:pPr>
        <w:spacing w:line="360" w:lineRule="auto"/>
        <w:jc w:val="both"/>
        <w:rPr>
          <w:rFonts w:ascii="Calibri" w:hAnsi="Calibri" w:cs="Calibri"/>
        </w:rPr>
      </w:pPr>
      <w:r w:rsidRPr="00DC4107">
        <w:rPr>
          <w:rFonts w:ascii="Calibri" w:hAnsi="Calibri" w:cs="Calibri"/>
        </w:rPr>
        <w:t>e) Not friendly at all (0 points) </w:t>
      </w:r>
    </w:p>
    <w:p w:rsidR="00966A75" w:rsidRPr="00DC4107" w:rsidRDefault="00966A75" w:rsidP="00966A75">
      <w:pPr>
        <w:spacing w:line="360" w:lineRule="auto"/>
        <w:jc w:val="both"/>
        <w:rPr>
          <w:rFonts w:ascii="Calibri" w:hAnsi="Calibri" w:cs="Calibri"/>
        </w:rPr>
      </w:pPr>
      <w:r w:rsidRPr="00DC4107">
        <w:rPr>
          <w:rFonts w:ascii="Calibri" w:hAnsi="Calibri" w:cs="Calibri"/>
        </w:rPr>
        <w:t> </w:t>
      </w:r>
    </w:p>
    <w:p w:rsidR="00966A75" w:rsidRPr="00DC4107" w:rsidRDefault="00966A75" w:rsidP="00966A75">
      <w:pPr>
        <w:numPr>
          <w:ilvl w:val="0"/>
          <w:numId w:val="57"/>
        </w:numPr>
        <w:spacing w:line="360" w:lineRule="auto"/>
        <w:jc w:val="both"/>
        <w:rPr>
          <w:rFonts w:ascii="Calibri" w:hAnsi="Calibri" w:cs="Calibri"/>
        </w:rPr>
      </w:pPr>
      <w:r w:rsidRPr="00DC4107">
        <w:rPr>
          <w:rFonts w:ascii="Calibri" w:hAnsi="Calibri" w:cs="Calibri"/>
        </w:rPr>
        <w:t>How long did it take you to learn how to use the software in minutes? </w:t>
      </w:r>
    </w:p>
    <w:p w:rsidR="00966A75" w:rsidRPr="00DC4107" w:rsidRDefault="00966A75" w:rsidP="00966A75">
      <w:pPr>
        <w:spacing w:line="360" w:lineRule="auto"/>
        <w:jc w:val="both"/>
        <w:rPr>
          <w:rFonts w:ascii="Calibri" w:hAnsi="Calibri" w:cs="Calibri"/>
        </w:rPr>
      </w:pPr>
      <w:r w:rsidRPr="00DC4107">
        <w:rPr>
          <w:rFonts w:ascii="Calibri" w:hAnsi="Calibri" w:cs="Calibri"/>
        </w:rPr>
        <w:t>a) &lt; 15 min (10 points) </w:t>
      </w:r>
    </w:p>
    <w:p w:rsidR="00966A75" w:rsidRPr="00DC4107" w:rsidRDefault="00966A75" w:rsidP="00966A75">
      <w:pPr>
        <w:spacing w:line="360" w:lineRule="auto"/>
        <w:jc w:val="both"/>
        <w:rPr>
          <w:rFonts w:ascii="Calibri" w:hAnsi="Calibri" w:cs="Calibri"/>
        </w:rPr>
      </w:pPr>
      <w:r w:rsidRPr="00DC4107">
        <w:rPr>
          <w:rFonts w:ascii="Calibri" w:hAnsi="Calibri" w:cs="Calibri"/>
        </w:rPr>
        <w:t>b) 15 to 30 min (7.5 points) </w:t>
      </w:r>
    </w:p>
    <w:p w:rsidR="00966A75" w:rsidRPr="00DC4107" w:rsidRDefault="00966A75" w:rsidP="00966A75">
      <w:pPr>
        <w:spacing w:line="360" w:lineRule="auto"/>
        <w:jc w:val="both"/>
        <w:rPr>
          <w:rFonts w:ascii="Calibri" w:hAnsi="Calibri" w:cs="Calibri"/>
        </w:rPr>
      </w:pPr>
      <w:r w:rsidRPr="00DC4107">
        <w:rPr>
          <w:rFonts w:ascii="Calibri" w:hAnsi="Calibri" w:cs="Calibri"/>
        </w:rPr>
        <w:t>c) 30 to 45 min (5 points) </w:t>
      </w:r>
    </w:p>
    <w:p w:rsidR="00966A75" w:rsidRPr="00DC4107" w:rsidRDefault="00966A75" w:rsidP="00966A75">
      <w:pPr>
        <w:spacing w:line="360" w:lineRule="auto"/>
        <w:jc w:val="both"/>
        <w:rPr>
          <w:rFonts w:ascii="Calibri" w:hAnsi="Calibri" w:cs="Calibri"/>
        </w:rPr>
      </w:pPr>
      <w:r w:rsidRPr="00DC4107">
        <w:rPr>
          <w:rFonts w:ascii="Calibri" w:hAnsi="Calibri" w:cs="Calibri"/>
        </w:rPr>
        <w:t>d) 45 to 60 min (2.5 points) </w:t>
      </w:r>
    </w:p>
    <w:p w:rsidR="00966A75" w:rsidRPr="00DC4107" w:rsidRDefault="00966A75" w:rsidP="00966A75">
      <w:pPr>
        <w:spacing w:line="360" w:lineRule="auto"/>
        <w:jc w:val="both"/>
        <w:rPr>
          <w:rFonts w:ascii="Calibri" w:hAnsi="Calibri" w:cs="Calibri"/>
        </w:rPr>
      </w:pPr>
      <w:r w:rsidRPr="00DC4107">
        <w:rPr>
          <w:rFonts w:ascii="Calibri" w:hAnsi="Calibri" w:cs="Calibri"/>
        </w:rPr>
        <w:t>e) &gt; 60 min (0 points) </w:t>
      </w:r>
    </w:p>
    <w:p w:rsidR="00966A75" w:rsidRPr="00DC4107" w:rsidRDefault="00966A75" w:rsidP="00966A75">
      <w:pPr>
        <w:numPr>
          <w:ilvl w:val="0"/>
          <w:numId w:val="58"/>
        </w:numPr>
        <w:spacing w:line="360" w:lineRule="auto"/>
        <w:jc w:val="both"/>
        <w:rPr>
          <w:rFonts w:ascii="Calibri" w:hAnsi="Calibri" w:cs="Calibri"/>
        </w:rPr>
      </w:pPr>
      <w:r w:rsidRPr="00DC4107">
        <w:rPr>
          <w:rFonts w:ascii="Calibri" w:hAnsi="Calibri" w:cs="Calibri"/>
        </w:rPr>
        <w:t>Are there any features you found to be missing or lacking in the software? </w:t>
      </w:r>
    </w:p>
    <w:p w:rsidR="00966A75" w:rsidRPr="00DC4107" w:rsidRDefault="00966A75" w:rsidP="00966A75">
      <w:pPr>
        <w:spacing w:line="360" w:lineRule="auto"/>
        <w:jc w:val="both"/>
        <w:rPr>
          <w:rFonts w:ascii="Calibri" w:hAnsi="Calibri" w:cs="Calibri"/>
        </w:rPr>
      </w:pPr>
      <w:r w:rsidRPr="00DC4107">
        <w:rPr>
          <w:rFonts w:ascii="Calibri" w:hAnsi="Calibri" w:cs="Calibri"/>
        </w:rPr>
        <w:t> </w:t>
      </w:r>
    </w:p>
    <w:p w:rsidR="00966A75" w:rsidRPr="00DC4107" w:rsidRDefault="00966A75" w:rsidP="00966A75">
      <w:pPr>
        <w:numPr>
          <w:ilvl w:val="0"/>
          <w:numId w:val="59"/>
        </w:numPr>
        <w:spacing w:line="360" w:lineRule="auto"/>
        <w:jc w:val="both"/>
        <w:rPr>
          <w:rFonts w:ascii="Calibri" w:hAnsi="Calibri" w:cs="Calibri"/>
        </w:rPr>
      </w:pPr>
      <w:r w:rsidRPr="00DC4107">
        <w:rPr>
          <w:rFonts w:ascii="Calibri" w:hAnsi="Calibri" w:cs="Calibri"/>
        </w:rPr>
        <w:t>What feature or improvement would you most like to see in the tool? </w:t>
      </w:r>
    </w:p>
    <w:p w:rsidR="00966A75" w:rsidRPr="00174BC6" w:rsidRDefault="00966A75" w:rsidP="00966A75">
      <w:pPr>
        <w:spacing w:line="360" w:lineRule="auto"/>
        <w:jc w:val="both"/>
        <w:rPr>
          <w:rFonts w:ascii="Calibri" w:hAnsi="Calibri" w:cs="Calibri"/>
        </w:rPr>
      </w:pPr>
    </w:p>
    <w:p w:rsidR="00EF0FD3" w:rsidRDefault="00EF0FD3">
      <w:bookmarkStart w:id="1" w:name="_GoBack"/>
      <w:bookmarkEnd w:id="1"/>
    </w:p>
    <w:sectPr w:rsidR="00EF0F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33600"/>
    <w:multiLevelType w:val="multilevel"/>
    <w:tmpl w:val="C86EA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1D5008E"/>
    <w:multiLevelType w:val="multilevel"/>
    <w:tmpl w:val="DA96418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AF7EEA"/>
    <w:multiLevelType w:val="multilevel"/>
    <w:tmpl w:val="5220E4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AD7103B"/>
    <w:multiLevelType w:val="multilevel"/>
    <w:tmpl w:val="DA548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0AFA4E20"/>
    <w:multiLevelType w:val="multilevel"/>
    <w:tmpl w:val="C046F81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F013E83"/>
    <w:multiLevelType w:val="multilevel"/>
    <w:tmpl w:val="C6D8C11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F0F6B0C"/>
    <w:multiLevelType w:val="multilevel"/>
    <w:tmpl w:val="CD12E7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F9506BA"/>
    <w:multiLevelType w:val="multilevel"/>
    <w:tmpl w:val="9558C3F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15F29D5"/>
    <w:multiLevelType w:val="multilevel"/>
    <w:tmpl w:val="F83010A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6254E28"/>
    <w:multiLevelType w:val="multilevel"/>
    <w:tmpl w:val="2EF4D1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7B07E5B"/>
    <w:multiLevelType w:val="multilevel"/>
    <w:tmpl w:val="789A27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8F643B2"/>
    <w:multiLevelType w:val="multilevel"/>
    <w:tmpl w:val="8C66C8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9EB14D9"/>
    <w:multiLevelType w:val="multilevel"/>
    <w:tmpl w:val="1840C4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A381B57"/>
    <w:multiLevelType w:val="multilevel"/>
    <w:tmpl w:val="FA08BDB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1A7E1222"/>
    <w:multiLevelType w:val="multilevel"/>
    <w:tmpl w:val="BA88825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05D4D72"/>
    <w:multiLevelType w:val="multilevel"/>
    <w:tmpl w:val="AC56E49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1015B06"/>
    <w:multiLevelType w:val="multilevel"/>
    <w:tmpl w:val="79264A7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30413B0"/>
    <w:multiLevelType w:val="multilevel"/>
    <w:tmpl w:val="0EE8529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45E52BB"/>
    <w:multiLevelType w:val="multilevel"/>
    <w:tmpl w:val="14880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79B2F8A"/>
    <w:multiLevelType w:val="multilevel"/>
    <w:tmpl w:val="E5A68C4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28191016"/>
    <w:multiLevelType w:val="multilevel"/>
    <w:tmpl w:val="9C86406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282A1040"/>
    <w:multiLevelType w:val="multilevel"/>
    <w:tmpl w:val="14BA85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2A5D7A53"/>
    <w:multiLevelType w:val="multilevel"/>
    <w:tmpl w:val="078E3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>
    <w:nsid w:val="2B034EA3"/>
    <w:multiLevelType w:val="multilevel"/>
    <w:tmpl w:val="25B6FD7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2D1B3087"/>
    <w:multiLevelType w:val="multilevel"/>
    <w:tmpl w:val="EA1819A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2D321F66"/>
    <w:multiLevelType w:val="multilevel"/>
    <w:tmpl w:val="64765C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2F4B7ACB"/>
    <w:multiLevelType w:val="multilevel"/>
    <w:tmpl w:val="3C5AB5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33C543B2"/>
    <w:multiLevelType w:val="multilevel"/>
    <w:tmpl w:val="8506B4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379F7D37"/>
    <w:multiLevelType w:val="multilevel"/>
    <w:tmpl w:val="D8D294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3A661E34"/>
    <w:multiLevelType w:val="multilevel"/>
    <w:tmpl w:val="C246929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3BAE442F"/>
    <w:multiLevelType w:val="multilevel"/>
    <w:tmpl w:val="F620BAE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3DDA02CD"/>
    <w:multiLevelType w:val="multilevel"/>
    <w:tmpl w:val="26FE6B9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43D20545"/>
    <w:multiLevelType w:val="multilevel"/>
    <w:tmpl w:val="CFC4445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44C21816"/>
    <w:multiLevelType w:val="multilevel"/>
    <w:tmpl w:val="6484A0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46DE62FD"/>
    <w:multiLevelType w:val="multilevel"/>
    <w:tmpl w:val="C330AD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470308DC"/>
    <w:multiLevelType w:val="multilevel"/>
    <w:tmpl w:val="3424BED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48A227CE"/>
    <w:multiLevelType w:val="multilevel"/>
    <w:tmpl w:val="77AA5A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4ABB32F5"/>
    <w:multiLevelType w:val="multilevel"/>
    <w:tmpl w:val="2C10E4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4B02566A"/>
    <w:multiLevelType w:val="multilevel"/>
    <w:tmpl w:val="C7F6CA5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4FBE7A55"/>
    <w:multiLevelType w:val="multilevel"/>
    <w:tmpl w:val="E940F7F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57B33AC9"/>
    <w:multiLevelType w:val="multilevel"/>
    <w:tmpl w:val="F316349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581D0941"/>
    <w:multiLevelType w:val="multilevel"/>
    <w:tmpl w:val="8C1A267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58C00CA3"/>
    <w:multiLevelType w:val="multilevel"/>
    <w:tmpl w:val="005C0A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5999000A"/>
    <w:multiLevelType w:val="multilevel"/>
    <w:tmpl w:val="7054BD6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5C0D1C9F"/>
    <w:multiLevelType w:val="multilevel"/>
    <w:tmpl w:val="75C6C7F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5D6D6AE2"/>
    <w:multiLevelType w:val="multilevel"/>
    <w:tmpl w:val="3732F8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67E21FF9"/>
    <w:multiLevelType w:val="multilevel"/>
    <w:tmpl w:val="83AE17F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67E63BE8"/>
    <w:multiLevelType w:val="multilevel"/>
    <w:tmpl w:val="E63E56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6A825010"/>
    <w:multiLevelType w:val="multilevel"/>
    <w:tmpl w:val="69401DA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>
    <w:nsid w:val="6C315E50"/>
    <w:multiLevelType w:val="multilevel"/>
    <w:tmpl w:val="E606F8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>
    <w:nsid w:val="715F157B"/>
    <w:multiLevelType w:val="multilevel"/>
    <w:tmpl w:val="A03C87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>
    <w:nsid w:val="73472F47"/>
    <w:multiLevelType w:val="multilevel"/>
    <w:tmpl w:val="F12CBA0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>
    <w:nsid w:val="742C12C3"/>
    <w:multiLevelType w:val="multilevel"/>
    <w:tmpl w:val="E4E002B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>
    <w:nsid w:val="751B5C13"/>
    <w:multiLevelType w:val="multilevel"/>
    <w:tmpl w:val="FE40A9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>
    <w:nsid w:val="76526750"/>
    <w:multiLevelType w:val="multilevel"/>
    <w:tmpl w:val="86A85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5">
    <w:nsid w:val="77D91034"/>
    <w:multiLevelType w:val="multilevel"/>
    <w:tmpl w:val="A37A04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>
    <w:nsid w:val="77F30A40"/>
    <w:multiLevelType w:val="multilevel"/>
    <w:tmpl w:val="BB1CD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7">
    <w:nsid w:val="7B7212C2"/>
    <w:multiLevelType w:val="multilevel"/>
    <w:tmpl w:val="C0CC03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>
    <w:nsid w:val="7D1A1C10"/>
    <w:multiLevelType w:val="multilevel"/>
    <w:tmpl w:val="9A4E4D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7"/>
  </w:num>
  <w:num w:numId="2">
    <w:abstractNumId w:val="1"/>
  </w:num>
  <w:num w:numId="3">
    <w:abstractNumId w:val="52"/>
  </w:num>
  <w:num w:numId="4">
    <w:abstractNumId w:val="9"/>
  </w:num>
  <w:num w:numId="5">
    <w:abstractNumId w:val="32"/>
  </w:num>
  <w:num w:numId="6">
    <w:abstractNumId w:val="31"/>
  </w:num>
  <w:num w:numId="7">
    <w:abstractNumId w:val="45"/>
  </w:num>
  <w:num w:numId="8">
    <w:abstractNumId w:val="14"/>
  </w:num>
  <w:num w:numId="9">
    <w:abstractNumId w:val="24"/>
  </w:num>
  <w:num w:numId="10">
    <w:abstractNumId w:val="34"/>
  </w:num>
  <w:num w:numId="11">
    <w:abstractNumId w:val="33"/>
  </w:num>
  <w:num w:numId="12">
    <w:abstractNumId w:val="51"/>
  </w:num>
  <w:num w:numId="13">
    <w:abstractNumId w:val="21"/>
  </w:num>
  <w:num w:numId="14">
    <w:abstractNumId w:val="13"/>
  </w:num>
  <w:num w:numId="15">
    <w:abstractNumId w:val="46"/>
  </w:num>
  <w:num w:numId="16">
    <w:abstractNumId w:val="50"/>
  </w:num>
  <w:num w:numId="17">
    <w:abstractNumId w:val="5"/>
  </w:num>
  <w:num w:numId="18">
    <w:abstractNumId w:val="38"/>
  </w:num>
  <w:num w:numId="19">
    <w:abstractNumId w:val="28"/>
  </w:num>
  <w:num w:numId="20">
    <w:abstractNumId w:val="30"/>
  </w:num>
  <w:num w:numId="21">
    <w:abstractNumId w:val="40"/>
  </w:num>
  <w:num w:numId="22">
    <w:abstractNumId w:val="36"/>
  </w:num>
  <w:num w:numId="23">
    <w:abstractNumId w:val="8"/>
  </w:num>
  <w:num w:numId="24">
    <w:abstractNumId w:val="57"/>
  </w:num>
  <w:num w:numId="25">
    <w:abstractNumId w:val="18"/>
  </w:num>
  <w:num w:numId="26">
    <w:abstractNumId w:val="43"/>
  </w:num>
  <w:num w:numId="27">
    <w:abstractNumId w:val="10"/>
  </w:num>
  <w:num w:numId="28">
    <w:abstractNumId w:val="29"/>
  </w:num>
  <w:num w:numId="29">
    <w:abstractNumId w:val="23"/>
  </w:num>
  <w:num w:numId="30">
    <w:abstractNumId w:val="53"/>
  </w:num>
  <w:num w:numId="31">
    <w:abstractNumId w:val="4"/>
  </w:num>
  <w:num w:numId="32">
    <w:abstractNumId w:val="41"/>
  </w:num>
  <w:num w:numId="33">
    <w:abstractNumId w:val="58"/>
  </w:num>
  <w:num w:numId="34">
    <w:abstractNumId w:val="20"/>
  </w:num>
  <w:num w:numId="35">
    <w:abstractNumId w:val="35"/>
  </w:num>
  <w:num w:numId="36">
    <w:abstractNumId w:val="42"/>
  </w:num>
  <w:num w:numId="37">
    <w:abstractNumId w:val="25"/>
  </w:num>
  <w:num w:numId="38">
    <w:abstractNumId w:val="48"/>
  </w:num>
  <w:num w:numId="39">
    <w:abstractNumId w:val="55"/>
  </w:num>
  <w:num w:numId="40">
    <w:abstractNumId w:val="15"/>
  </w:num>
  <w:num w:numId="41">
    <w:abstractNumId w:val="37"/>
  </w:num>
  <w:num w:numId="42">
    <w:abstractNumId w:val="17"/>
  </w:num>
  <w:num w:numId="43">
    <w:abstractNumId w:val="2"/>
  </w:num>
  <w:num w:numId="44">
    <w:abstractNumId w:val="39"/>
  </w:num>
  <w:num w:numId="45">
    <w:abstractNumId w:val="27"/>
  </w:num>
  <w:num w:numId="46">
    <w:abstractNumId w:val="44"/>
  </w:num>
  <w:num w:numId="47">
    <w:abstractNumId w:val="49"/>
  </w:num>
  <w:num w:numId="48">
    <w:abstractNumId w:val="16"/>
  </w:num>
  <w:num w:numId="49">
    <w:abstractNumId w:val="7"/>
  </w:num>
  <w:num w:numId="50">
    <w:abstractNumId w:val="12"/>
  </w:num>
  <w:num w:numId="51">
    <w:abstractNumId w:val="11"/>
  </w:num>
  <w:num w:numId="52">
    <w:abstractNumId w:val="6"/>
  </w:num>
  <w:num w:numId="53">
    <w:abstractNumId w:val="19"/>
  </w:num>
  <w:num w:numId="54">
    <w:abstractNumId w:val="26"/>
  </w:num>
  <w:num w:numId="55">
    <w:abstractNumId w:val="22"/>
  </w:num>
  <w:num w:numId="56">
    <w:abstractNumId w:val="54"/>
  </w:num>
  <w:num w:numId="57">
    <w:abstractNumId w:val="0"/>
  </w:num>
  <w:num w:numId="58">
    <w:abstractNumId w:val="3"/>
  </w:num>
  <w:num w:numId="59">
    <w:abstractNumId w:val="56"/>
  </w:num>
  <w:numIdMacAtCleanup w:val="5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1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6A75"/>
    <w:rsid w:val="0000633F"/>
    <w:rsid w:val="00012B10"/>
    <w:rsid w:val="00020FB7"/>
    <w:rsid w:val="00031E65"/>
    <w:rsid w:val="000370E8"/>
    <w:rsid w:val="000373EB"/>
    <w:rsid w:val="00044E0D"/>
    <w:rsid w:val="00056305"/>
    <w:rsid w:val="00073485"/>
    <w:rsid w:val="00076459"/>
    <w:rsid w:val="0008638B"/>
    <w:rsid w:val="000A2C1E"/>
    <w:rsid w:val="000B2489"/>
    <w:rsid w:val="000B6A78"/>
    <w:rsid w:val="000B7485"/>
    <w:rsid w:val="000C6246"/>
    <w:rsid w:val="000D7D65"/>
    <w:rsid w:val="000E581B"/>
    <w:rsid w:val="000F2872"/>
    <w:rsid w:val="000F2A1E"/>
    <w:rsid w:val="000F6369"/>
    <w:rsid w:val="000F7945"/>
    <w:rsid w:val="0010315E"/>
    <w:rsid w:val="00103B03"/>
    <w:rsid w:val="0010419E"/>
    <w:rsid w:val="00110836"/>
    <w:rsid w:val="00120726"/>
    <w:rsid w:val="00120B52"/>
    <w:rsid w:val="00122B79"/>
    <w:rsid w:val="001325BE"/>
    <w:rsid w:val="00134C9B"/>
    <w:rsid w:val="00147F0C"/>
    <w:rsid w:val="001550A2"/>
    <w:rsid w:val="00166A81"/>
    <w:rsid w:val="001D0D8A"/>
    <w:rsid w:val="001D3359"/>
    <w:rsid w:val="001E095A"/>
    <w:rsid w:val="001E0B86"/>
    <w:rsid w:val="001F6DB7"/>
    <w:rsid w:val="00201DD7"/>
    <w:rsid w:val="00224314"/>
    <w:rsid w:val="00237901"/>
    <w:rsid w:val="00240F81"/>
    <w:rsid w:val="00244AB2"/>
    <w:rsid w:val="00250C59"/>
    <w:rsid w:val="00252E13"/>
    <w:rsid w:val="00257317"/>
    <w:rsid w:val="0026287E"/>
    <w:rsid w:val="0028171E"/>
    <w:rsid w:val="002823EC"/>
    <w:rsid w:val="00283B9A"/>
    <w:rsid w:val="0029010A"/>
    <w:rsid w:val="00292F35"/>
    <w:rsid w:val="00293D7E"/>
    <w:rsid w:val="002B699B"/>
    <w:rsid w:val="002C1298"/>
    <w:rsid w:val="002C278B"/>
    <w:rsid w:val="002E726F"/>
    <w:rsid w:val="002F6595"/>
    <w:rsid w:val="003067DD"/>
    <w:rsid w:val="003120D8"/>
    <w:rsid w:val="003209D6"/>
    <w:rsid w:val="00361B7C"/>
    <w:rsid w:val="00365753"/>
    <w:rsid w:val="00367B39"/>
    <w:rsid w:val="00374B20"/>
    <w:rsid w:val="00391AB2"/>
    <w:rsid w:val="00397316"/>
    <w:rsid w:val="003A0A90"/>
    <w:rsid w:val="003A445B"/>
    <w:rsid w:val="003A7BA1"/>
    <w:rsid w:val="003E6F60"/>
    <w:rsid w:val="00405344"/>
    <w:rsid w:val="0041565D"/>
    <w:rsid w:val="00451765"/>
    <w:rsid w:val="004565B0"/>
    <w:rsid w:val="00457540"/>
    <w:rsid w:val="00476643"/>
    <w:rsid w:val="0049634E"/>
    <w:rsid w:val="004A1A9C"/>
    <w:rsid w:val="004B0292"/>
    <w:rsid w:val="004D1714"/>
    <w:rsid w:val="004F46E4"/>
    <w:rsid w:val="004F4BE2"/>
    <w:rsid w:val="00500D04"/>
    <w:rsid w:val="0050451B"/>
    <w:rsid w:val="005050CA"/>
    <w:rsid w:val="00507030"/>
    <w:rsid w:val="00526AFC"/>
    <w:rsid w:val="005465E6"/>
    <w:rsid w:val="005705D8"/>
    <w:rsid w:val="00571AA7"/>
    <w:rsid w:val="005807A2"/>
    <w:rsid w:val="00586119"/>
    <w:rsid w:val="00586CFF"/>
    <w:rsid w:val="00593C91"/>
    <w:rsid w:val="005A4F2A"/>
    <w:rsid w:val="005B792D"/>
    <w:rsid w:val="005C0CCB"/>
    <w:rsid w:val="005D1B95"/>
    <w:rsid w:val="005D4FCE"/>
    <w:rsid w:val="005D74D3"/>
    <w:rsid w:val="005E58CB"/>
    <w:rsid w:val="005E5EE4"/>
    <w:rsid w:val="006316F1"/>
    <w:rsid w:val="00633EC3"/>
    <w:rsid w:val="00640309"/>
    <w:rsid w:val="00647C8C"/>
    <w:rsid w:val="0065743B"/>
    <w:rsid w:val="00667708"/>
    <w:rsid w:val="0067089C"/>
    <w:rsid w:val="00671506"/>
    <w:rsid w:val="0068585C"/>
    <w:rsid w:val="00697F44"/>
    <w:rsid w:val="006B4439"/>
    <w:rsid w:val="006B465B"/>
    <w:rsid w:val="006D6895"/>
    <w:rsid w:val="006D7446"/>
    <w:rsid w:val="006E580B"/>
    <w:rsid w:val="006F20E0"/>
    <w:rsid w:val="00701E33"/>
    <w:rsid w:val="00703E71"/>
    <w:rsid w:val="00712D38"/>
    <w:rsid w:val="0071313E"/>
    <w:rsid w:val="007168B4"/>
    <w:rsid w:val="00722674"/>
    <w:rsid w:val="00724BDF"/>
    <w:rsid w:val="00733C82"/>
    <w:rsid w:val="00756929"/>
    <w:rsid w:val="00777103"/>
    <w:rsid w:val="007771E4"/>
    <w:rsid w:val="0078190A"/>
    <w:rsid w:val="00796916"/>
    <w:rsid w:val="007A7842"/>
    <w:rsid w:val="007B7303"/>
    <w:rsid w:val="007C5BF4"/>
    <w:rsid w:val="0080167C"/>
    <w:rsid w:val="00812E73"/>
    <w:rsid w:val="00814C44"/>
    <w:rsid w:val="00825ED0"/>
    <w:rsid w:val="00827B4A"/>
    <w:rsid w:val="00833EEC"/>
    <w:rsid w:val="00834BA4"/>
    <w:rsid w:val="0083667C"/>
    <w:rsid w:val="00841FE6"/>
    <w:rsid w:val="0086164B"/>
    <w:rsid w:val="00864EA3"/>
    <w:rsid w:val="00864FC0"/>
    <w:rsid w:val="00886D10"/>
    <w:rsid w:val="0089102C"/>
    <w:rsid w:val="008971D6"/>
    <w:rsid w:val="00897F34"/>
    <w:rsid w:val="008B30DF"/>
    <w:rsid w:val="008D0A11"/>
    <w:rsid w:val="008D2D47"/>
    <w:rsid w:val="008D3283"/>
    <w:rsid w:val="008D3626"/>
    <w:rsid w:val="008E30DA"/>
    <w:rsid w:val="008F4B5D"/>
    <w:rsid w:val="00903DBB"/>
    <w:rsid w:val="0091038C"/>
    <w:rsid w:val="00910628"/>
    <w:rsid w:val="00940CDD"/>
    <w:rsid w:val="00962301"/>
    <w:rsid w:val="00965125"/>
    <w:rsid w:val="00966A75"/>
    <w:rsid w:val="009925B6"/>
    <w:rsid w:val="009A1AAE"/>
    <w:rsid w:val="009A3D9E"/>
    <w:rsid w:val="009B3675"/>
    <w:rsid w:val="009E343D"/>
    <w:rsid w:val="009F41EB"/>
    <w:rsid w:val="009F64FD"/>
    <w:rsid w:val="009F72A5"/>
    <w:rsid w:val="00A312B6"/>
    <w:rsid w:val="00A31AD4"/>
    <w:rsid w:val="00A45781"/>
    <w:rsid w:val="00A45D14"/>
    <w:rsid w:val="00A47B96"/>
    <w:rsid w:val="00A76F69"/>
    <w:rsid w:val="00AA1894"/>
    <w:rsid w:val="00AA523D"/>
    <w:rsid w:val="00AA7E87"/>
    <w:rsid w:val="00AB5AA1"/>
    <w:rsid w:val="00AF7792"/>
    <w:rsid w:val="00B0234E"/>
    <w:rsid w:val="00B03928"/>
    <w:rsid w:val="00B153EB"/>
    <w:rsid w:val="00B16E75"/>
    <w:rsid w:val="00B32417"/>
    <w:rsid w:val="00B447F1"/>
    <w:rsid w:val="00B6095B"/>
    <w:rsid w:val="00B7057D"/>
    <w:rsid w:val="00B77BD9"/>
    <w:rsid w:val="00B823D5"/>
    <w:rsid w:val="00B856AA"/>
    <w:rsid w:val="00B86664"/>
    <w:rsid w:val="00B9304A"/>
    <w:rsid w:val="00B95490"/>
    <w:rsid w:val="00B95716"/>
    <w:rsid w:val="00BA190E"/>
    <w:rsid w:val="00BA2635"/>
    <w:rsid w:val="00BA3C58"/>
    <w:rsid w:val="00BA6E9A"/>
    <w:rsid w:val="00BB51A7"/>
    <w:rsid w:val="00BB6519"/>
    <w:rsid w:val="00BD1BDF"/>
    <w:rsid w:val="00BD69AD"/>
    <w:rsid w:val="00BE0919"/>
    <w:rsid w:val="00BE6900"/>
    <w:rsid w:val="00C21F41"/>
    <w:rsid w:val="00C24F63"/>
    <w:rsid w:val="00C2688F"/>
    <w:rsid w:val="00C342E4"/>
    <w:rsid w:val="00C44B10"/>
    <w:rsid w:val="00C52957"/>
    <w:rsid w:val="00C53B14"/>
    <w:rsid w:val="00C72399"/>
    <w:rsid w:val="00C7457B"/>
    <w:rsid w:val="00C82D64"/>
    <w:rsid w:val="00C9127D"/>
    <w:rsid w:val="00CB0E11"/>
    <w:rsid w:val="00CB1BD7"/>
    <w:rsid w:val="00CB277C"/>
    <w:rsid w:val="00CF54B6"/>
    <w:rsid w:val="00CF7364"/>
    <w:rsid w:val="00D13883"/>
    <w:rsid w:val="00D46492"/>
    <w:rsid w:val="00D576C5"/>
    <w:rsid w:val="00D6354F"/>
    <w:rsid w:val="00D65376"/>
    <w:rsid w:val="00D80381"/>
    <w:rsid w:val="00D80B0D"/>
    <w:rsid w:val="00DA119D"/>
    <w:rsid w:val="00DA26BE"/>
    <w:rsid w:val="00DB0984"/>
    <w:rsid w:val="00DB571A"/>
    <w:rsid w:val="00DE7D8A"/>
    <w:rsid w:val="00E018E4"/>
    <w:rsid w:val="00E04B7E"/>
    <w:rsid w:val="00E055E9"/>
    <w:rsid w:val="00E07565"/>
    <w:rsid w:val="00E1188F"/>
    <w:rsid w:val="00E337F2"/>
    <w:rsid w:val="00E36698"/>
    <w:rsid w:val="00E367CC"/>
    <w:rsid w:val="00E55821"/>
    <w:rsid w:val="00E56CD5"/>
    <w:rsid w:val="00E615BA"/>
    <w:rsid w:val="00E717A0"/>
    <w:rsid w:val="00E8304F"/>
    <w:rsid w:val="00E850B6"/>
    <w:rsid w:val="00E90064"/>
    <w:rsid w:val="00EB59D9"/>
    <w:rsid w:val="00EC19D9"/>
    <w:rsid w:val="00EC1C8F"/>
    <w:rsid w:val="00EC26C7"/>
    <w:rsid w:val="00EC7427"/>
    <w:rsid w:val="00EE0E98"/>
    <w:rsid w:val="00EE35DA"/>
    <w:rsid w:val="00EF0FD3"/>
    <w:rsid w:val="00EF56DF"/>
    <w:rsid w:val="00EF79BB"/>
    <w:rsid w:val="00F0265E"/>
    <w:rsid w:val="00F069CB"/>
    <w:rsid w:val="00F06C85"/>
    <w:rsid w:val="00F14B1F"/>
    <w:rsid w:val="00F32668"/>
    <w:rsid w:val="00F461CF"/>
    <w:rsid w:val="00F52B90"/>
    <w:rsid w:val="00F647C6"/>
    <w:rsid w:val="00F74467"/>
    <w:rsid w:val="00F75B27"/>
    <w:rsid w:val="00F94089"/>
    <w:rsid w:val="00FC092E"/>
    <w:rsid w:val="00FC0BB2"/>
    <w:rsid w:val="00FC3B65"/>
    <w:rsid w:val="00FC56C8"/>
    <w:rsid w:val="00FC6345"/>
    <w:rsid w:val="00FF2CD0"/>
    <w:rsid w:val="00FF3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6A75"/>
    <w:pPr>
      <w:spacing w:after="160" w:line="278" w:lineRule="auto"/>
    </w:pPr>
    <w:rPr>
      <w:kern w:val="2"/>
      <w:sz w:val="24"/>
      <w:szCs w:val="24"/>
      <w:lang w:val="en-GB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966A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6A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66A75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6A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6A75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6A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6A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6A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6A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6A75"/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:lang w:val="en-GB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6A75"/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:lang w:val="en-GB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rsid w:val="00966A75"/>
    <w:rPr>
      <w:rFonts w:eastAsiaTheme="majorEastAsia" w:cstheme="majorBidi"/>
      <w:color w:val="365F91" w:themeColor="accent1" w:themeShade="BF"/>
      <w:kern w:val="2"/>
      <w:sz w:val="28"/>
      <w:szCs w:val="28"/>
      <w:lang w:val="en-GB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6A75"/>
    <w:rPr>
      <w:rFonts w:eastAsiaTheme="majorEastAsia" w:cstheme="majorBidi"/>
      <w:i/>
      <w:iCs/>
      <w:color w:val="365F91" w:themeColor="accent1" w:themeShade="BF"/>
      <w:kern w:val="2"/>
      <w:sz w:val="24"/>
      <w:szCs w:val="24"/>
      <w:lang w:val="en-GB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6A75"/>
    <w:rPr>
      <w:rFonts w:eastAsiaTheme="majorEastAsia" w:cstheme="majorBidi"/>
      <w:color w:val="365F91" w:themeColor="accent1" w:themeShade="BF"/>
      <w:kern w:val="2"/>
      <w:sz w:val="24"/>
      <w:szCs w:val="24"/>
      <w:lang w:val="en-GB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6A75"/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GB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6A75"/>
    <w:rPr>
      <w:rFonts w:eastAsiaTheme="majorEastAsia" w:cstheme="majorBidi"/>
      <w:color w:val="595959" w:themeColor="text1" w:themeTint="A6"/>
      <w:kern w:val="2"/>
      <w:sz w:val="24"/>
      <w:szCs w:val="24"/>
      <w:lang w:val="en-GB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6A75"/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GB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6A75"/>
    <w:rPr>
      <w:rFonts w:eastAsiaTheme="majorEastAsia" w:cstheme="majorBidi"/>
      <w:color w:val="272727" w:themeColor="text1" w:themeTint="D8"/>
      <w:kern w:val="2"/>
      <w:sz w:val="24"/>
      <w:szCs w:val="24"/>
      <w:lang w:val="en-GB"/>
      <w14:ligatures w14:val="standardContextual"/>
    </w:rPr>
  </w:style>
  <w:style w:type="paragraph" w:styleId="Title">
    <w:name w:val="Title"/>
    <w:basedOn w:val="Normal"/>
    <w:next w:val="Normal"/>
    <w:link w:val="TitleChar"/>
    <w:uiPriority w:val="10"/>
    <w:qFormat/>
    <w:rsid w:val="00966A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6A75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6A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6A75"/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966A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6A75"/>
    <w:rPr>
      <w:i/>
      <w:iCs/>
      <w:color w:val="404040" w:themeColor="text1" w:themeTint="BF"/>
      <w:kern w:val="2"/>
      <w:sz w:val="24"/>
      <w:szCs w:val="24"/>
      <w:lang w:val="en-GB"/>
      <w14:ligatures w14:val="standardContextual"/>
    </w:rPr>
  </w:style>
  <w:style w:type="paragraph" w:styleId="ListParagraph">
    <w:name w:val="List Paragraph"/>
    <w:basedOn w:val="Normal"/>
    <w:uiPriority w:val="34"/>
    <w:qFormat/>
    <w:rsid w:val="00966A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6A75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6A75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6A75"/>
    <w:rPr>
      <w:i/>
      <w:iCs/>
      <w:color w:val="365F91" w:themeColor="accent1" w:themeShade="BF"/>
      <w:kern w:val="2"/>
      <w:sz w:val="24"/>
      <w:szCs w:val="24"/>
      <w:lang w:val="en-GB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966A75"/>
    <w:rPr>
      <w:b/>
      <w:bCs/>
      <w:smallCaps/>
      <w:color w:val="365F9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66A75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66A7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966A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966A75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966A7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66A7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66A75"/>
    <w:rPr>
      <w:kern w:val="2"/>
      <w:sz w:val="20"/>
      <w:szCs w:val="20"/>
      <w:lang w:val="en-GB"/>
      <w14:ligatures w14:val="standardContextu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6A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6A75"/>
    <w:rPr>
      <w:b/>
      <w:bCs/>
      <w:kern w:val="2"/>
      <w:sz w:val="20"/>
      <w:szCs w:val="20"/>
      <w:lang w:val="en-GB"/>
      <w14:ligatures w14:val="standardContextual"/>
    </w:rPr>
  </w:style>
  <w:style w:type="table" w:styleId="TableGrid">
    <w:name w:val="Table Grid"/>
    <w:basedOn w:val="TableNormal"/>
    <w:uiPriority w:val="59"/>
    <w:rsid w:val="00966A75"/>
    <w:pPr>
      <w:spacing w:after="0" w:line="240" w:lineRule="auto"/>
    </w:pPr>
    <w:rPr>
      <w:kern w:val="2"/>
      <w:sz w:val="24"/>
      <w:szCs w:val="24"/>
      <w:lang w:val="en-GB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">
    <w:name w:val="EndNote Bibliography"/>
    <w:basedOn w:val="Normal"/>
    <w:link w:val="EndNoteBibliographyChar"/>
    <w:rsid w:val="00966A75"/>
    <w:pPr>
      <w:spacing w:line="240" w:lineRule="auto"/>
    </w:pPr>
    <w:rPr>
      <w:rFonts w:ascii="Aptos" w:hAnsi="Aptos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966A75"/>
    <w:rPr>
      <w:rFonts w:ascii="Aptos" w:hAnsi="Aptos"/>
      <w:noProof/>
      <w:kern w:val="2"/>
      <w:sz w:val="24"/>
      <w:szCs w:val="24"/>
      <w14:ligatures w14:val="standardContextual"/>
    </w:rPr>
  </w:style>
  <w:style w:type="paragraph" w:customStyle="1" w:styleId="EndNoteBibliographyTitle">
    <w:name w:val="EndNote Bibliography Title"/>
    <w:basedOn w:val="Normal"/>
    <w:link w:val="EndNoteBibliographyTitleChar"/>
    <w:rsid w:val="00966A75"/>
    <w:pPr>
      <w:spacing w:after="0"/>
      <w:jc w:val="center"/>
    </w:pPr>
    <w:rPr>
      <w:rFonts w:ascii="Aptos" w:hAnsi="Aptos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966A75"/>
    <w:rPr>
      <w:rFonts w:ascii="Aptos" w:hAnsi="Aptos"/>
      <w:noProof/>
      <w:kern w:val="2"/>
      <w:sz w:val="24"/>
      <w:szCs w:val="24"/>
      <w14:ligatures w14:val="standardContextual"/>
    </w:rPr>
  </w:style>
  <w:style w:type="paragraph" w:styleId="Header">
    <w:name w:val="header"/>
    <w:basedOn w:val="Normal"/>
    <w:link w:val="HeaderChar"/>
    <w:uiPriority w:val="99"/>
    <w:unhideWhenUsed/>
    <w:rsid w:val="00966A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6A75"/>
    <w:rPr>
      <w:kern w:val="2"/>
      <w:sz w:val="24"/>
      <w:szCs w:val="24"/>
      <w:lang w:val="en-GB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966A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6A75"/>
    <w:rPr>
      <w:kern w:val="2"/>
      <w:sz w:val="24"/>
      <w:szCs w:val="24"/>
      <w:lang w:val="en-GB"/>
      <w14:ligatures w14:val="standardContextual"/>
    </w:rPr>
  </w:style>
  <w:style w:type="paragraph" w:styleId="Revision">
    <w:name w:val="Revision"/>
    <w:hidden/>
    <w:uiPriority w:val="99"/>
    <w:semiHidden/>
    <w:rsid w:val="00966A75"/>
    <w:pPr>
      <w:spacing w:after="0" w:line="240" w:lineRule="auto"/>
    </w:pPr>
    <w:rPr>
      <w:kern w:val="2"/>
      <w:sz w:val="24"/>
      <w:szCs w:val="24"/>
      <w:lang w:val="en-GB"/>
      <w14:ligatures w14:val="standardContextual"/>
    </w:rPr>
  </w:style>
  <w:style w:type="character" w:styleId="LineNumber">
    <w:name w:val="line number"/>
    <w:basedOn w:val="DefaultParagraphFont"/>
    <w:uiPriority w:val="99"/>
    <w:semiHidden/>
    <w:unhideWhenUsed/>
    <w:rsid w:val="00966A75"/>
  </w:style>
  <w:style w:type="character" w:styleId="FollowedHyperlink">
    <w:name w:val="FollowedHyperlink"/>
    <w:basedOn w:val="DefaultParagraphFont"/>
    <w:uiPriority w:val="99"/>
    <w:semiHidden/>
    <w:unhideWhenUsed/>
    <w:rsid w:val="00966A75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6A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6A75"/>
    <w:rPr>
      <w:rFonts w:ascii="Tahoma" w:hAnsi="Tahoma" w:cs="Tahoma"/>
      <w:kern w:val="2"/>
      <w:sz w:val="16"/>
      <w:szCs w:val="16"/>
      <w:lang w:val="en-GB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6A75"/>
    <w:pPr>
      <w:spacing w:after="160" w:line="278" w:lineRule="auto"/>
    </w:pPr>
    <w:rPr>
      <w:kern w:val="2"/>
      <w:sz w:val="24"/>
      <w:szCs w:val="24"/>
      <w:lang w:val="en-GB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966A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6A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66A75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6A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6A75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6A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6A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6A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6A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6A75"/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:lang w:val="en-GB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6A75"/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:lang w:val="en-GB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rsid w:val="00966A75"/>
    <w:rPr>
      <w:rFonts w:eastAsiaTheme="majorEastAsia" w:cstheme="majorBidi"/>
      <w:color w:val="365F91" w:themeColor="accent1" w:themeShade="BF"/>
      <w:kern w:val="2"/>
      <w:sz w:val="28"/>
      <w:szCs w:val="28"/>
      <w:lang w:val="en-GB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6A75"/>
    <w:rPr>
      <w:rFonts w:eastAsiaTheme="majorEastAsia" w:cstheme="majorBidi"/>
      <w:i/>
      <w:iCs/>
      <w:color w:val="365F91" w:themeColor="accent1" w:themeShade="BF"/>
      <w:kern w:val="2"/>
      <w:sz w:val="24"/>
      <w:szCs w:val="24"/>
      <w:lang w:val="en-GB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6A75"/>
    <w:rPr>
      <w:rFonts w:eastAsiaTheme="majorEastAsia" w:cstheme="majorBidi"/>
      <w:color w:val="365F91" w:themeColor="accent1" w:themeShade="BF"/>
      <w:kern w:val="2"/>
      <w:sz w:val="24"/>
      <w:szCs w:val="24"/>
      <w:lang w:val="en-GB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6A75"/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GB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6A75"/>
    <w:rPr>
      <w:rFonts w:eastAsiaTheme="majorEastAsia" w:cstheme="majorBidi"/>
      <w:color w:val="595959" w:themeColor="text1" w:themeTint="A6"/>
      <w:kern w:val="2"/>
      <w:sz w:val="24"/>
      <w:szCs w:val="24"/>
      <w:lang w:val="en-GB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6A75"/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GB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6A75"/>
    <w:rPr>
      <w:rFonts w:eastAsiaTheme="majorEastAsia" w:cstheme="majorBidi"/>
      <w:color w:val="272727" w:themeColor="text1" w:themeTint="D8"/>
      <w:kern w:val="2"/>
      <w:sz w:val="24"/>
      <w:szCs w:val="24"/>
      <w:lang w:val="en-GB"/>
      <w14:ligatures w14:val="standardContextual"/>
    </w:rPr>
  </w:style>
  <w:style w:type="paragraph" w:styleId="Title">
    <w:name w:val="Title"/>
    <w:basedOn w:val="Normal"/>
    <w:next w:val="Normal"/>
    <w:link w:val="TitleChar"/>
    <w:uiPriority w:val="10"/>
    <w:qFormat/>
    <w:rsid w:val="00966A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6A75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6A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6A75"/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966A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6A75"/>
    <w:rPr>
      <w:i/>
      <w:iCs/>
      <w:color w:val="404040" w:themeColor="text1" w:themeTint="BF"/>
      <w:kern w:val="2"/>
      <w:sz w:val="24"/>
      <w:szCs w:val="24"/>
      <w:lang w:val="en-GB"/>
      <w14:ligatures w14:val="standardContextual"/>
    </w:rPr>
  </w:style>
  <w:style w:type="paragraph" w:styleId="ListParagraph">
    <w:name w:val="List Paragraph"/>
    <w:basedOn w:val="Normal"/>
    <w:uiPriority w:val="34"/>
    <w:qFormat/>
    <w:rsid w:val="00966A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6A75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6A75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6A75"/>
    <w:rPr>
      <w:i/>
      <w:iCs/>
      <w:color w:val="365F91" w:themeColor="accent1" w:themeShade="BF"/>
      <w:kern w:val="2"/>
      <w:sz w:val="24"/>
      <w:szCs w:val="24"/>
      <w:lang w:val="en-GB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966A75"/>
    <w:rPr>
      <w:b/>
      <w:bCs/>
      <w:smallCaps/>
      <w:color w:val="365F9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66A75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66A7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966A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966A75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966A7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66A7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66A75"/>
    <w:rPr>
      <w:kern w:val="2"/>
      <w:sz w:val="20"/>
      <w:szCs w:val="20"/>
      <w:lang w:val="en-GB"/>
      <w14:ligatures w14:val="standardContextu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6A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6A75"/>
    <w:rPr>
      <w:b/>
      <w:bCs/>
      <w:kern w:val="2"/>
      <w:sz w:val="20"/>
      <w:szCs w:val="20"/>
      <w:lang w:val="en-GB"/>
      <w14:ligatures w14:val="standardContextual"/>
    </w:rPr>
  </w:style>
  <w:style w:type="table" w:styleId="TableGrid">
    <w:name w:val="Table Grid"/>
    <w:basedOn w:val="TableNormal"/>
    <w:uiPriority w:val="59"/>
    <w:rsid w:val="00966A75"/>
    <w:pPr>
      <w:spacing w:after="0" w:line="240" w:lineRule="auto"/>
    </w:pPr>
    <w:rPr>
      <w:kern w:val="2"/>
      <w:sz w:val="24"/>
      <w:szCs w:val="24"/>
      <w:lang w:val="en-GB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">
    <w:name w:val="EndNote Bibliography"/>
    <w:basedOn w:val="Normal"/>
    <w:link w:val="EndNoteBibliographyChar"/>
    <w:rsid w:val="00966A75"/>
    <w:pPr>
      <w:spacing w:line="240" w:lineRule="auto"/>
    </w:pPr>
    <w:rPr>
      <w:rFonts w:ascii="Aptos" w:hAnsi="Aptos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966A75"/>
    <w:rPr>
      <w:rFonts w:ascii="Aptos" w:hAnsi="Aptos"/>
      <w:noProof/>
      <w:kern w:val="2"/>
      <w:sz w:val="24"/>
      <w:szCs w:val="24"/>
      <w14:ligatures w14:val="standardContextual"/>
    </w:rPr>
  </w:style>
  <w:style w:type="paragraph" w:customStyle="1" w:styleId="EndNoteBibliographyTitle">
    <w:name w:val="EndNote Bibliography Title"/>
    <w:basedOn w:val="Normal"/>
    <w:link w:val="EndNoteBibliographyTitleChar"/>
    <w:rsid w:val="00966A75"/>
    <w:pPr>
      <w:spacing w:after="0"/>
      <w:jc w:val="center"/>
    </w:pPr>
    <w:rPr>
      <w:rFonts w:ascii="Aptos" w:hAnsi="Aptos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966A75"/>
    <w:rPr>
      <w:rFonts w:ascii="Aptos" w:hAnsi="Aptos"/>
      <w:noProof/>
      <w:kern w:val="2"/>
      <w:sz w:val="24"/>
      <w:szCs w:val="24"/>
      <w14:ligatures w14:val="standardContextual"/>
    </w:rPr>
  </w:style>
  <w:style w:type="paragraph" w:styleId="Header">
    <w:name w:val="header"/>
    <w:basedOn w:val="Normal"/>
    <w:link w:val="HeaderChar"/>
    <w:uiPriority w:val="99"/>
    <w:unhideWhenUsed/>
    <w:rsid w:val="00966A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6A75"/>
    <w:rPr>
      <w:kern w:val="2"/>
      <w:sz w:val="24"/>
      <w:szCs w:val="24"/>
      <w:lang w:val="en-GB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966A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6A75"/>
    <w:rPr>
      <w:kern w:val="2"/>
      <w:sz w:val="24"/>
      <w:szCs w:val="24"/>
      <w:lang w:val="en-GB"/>
      <w14:ligatures w14:val="standardContextual"/>
    </w:rPr>
  </w:style>
  <w:style w:type="paragraph" w:styleId="Revision">
    <w:name w:val="Revision"/>
    <w:hidden/>
    <w:uiPriority w:val="99"/>
    <w:semiHidden/>
    <w:rsid w:val="00966A75"/>
    <w:pPr>
      <w:spacing w:after="0" w:line="240" w:lineRule="auto"/>
    </w:pPr>
    <w:rPr>
      <w:kern w:val="2"/>
      <w:sz w:val="24"/>
      <w:szCs w:val="24"/>
      <w:lang w:val="en-GB"/>
      <w14:ligatures w14:val="standardContextual"/>
    </w:rPr>
  </w:style>
  <w:style w:type="character" w:styleId="LineNumber">
    <w:name w:val="line number"/>
    <w:basedOn w:val="DefaultParagraphFont"/>
    <w:uiPriority w:val="99"/>
    <w:semiHidden/>
    <w:unhideWhenUsed/>
    <w:rsid w:val="00966A75"/>
  </w:style>
  <w:style w:type="character" w:styleId="FollowedHyperlink">
    <w:name w:val="FollowedHyperlink"/>
    <w:basedOn w:val="DefaultParagraphFont"/>
    <w:uiPriority w:val="99"/>
    <w:semiHidden/>
    <w:unhideWhenUsed/>
    <w:rsid w:val="00966A75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6A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6A75"/>
    <w:rPr>
      <w:rFonts w:ascii="Tahoma" w:hAnsi="Tahoma" w:cs="Tahoma"/>
      <w:kern w:val="2"/>
      <w:sz w:val="16"/>
      <w:szCs w:val="16"/>
      <w:lang w:val="en-GB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landrapp.com/signin" TargetMode="External"/><Relationship Id="rId13" Type="http://schemas.openxmlformats.org/officeDocument/2006/relationships/hyperlink" Target="https://asreview.nl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cadima.info/" TargetMode="External"/><Relationship Id="rId12" Type="http://schemas.openxmlformats.org/officeDocument/2006/relationships/hyperlink" Target="https://literev.unige.ch/accounts/login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bstrackr.cebm.brown.edu/account/login" TargetMode="External"/><Relationship Id="rId11" Type="http://schemas.openxmlformats.org/officeDocument/2006/relationships/hyperlink" Target="https://www.rayyan.ai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picoportal.org/plans-comparison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epa.gov/risk/health-assessment-workspace-collaborative-hawc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2484</Words>
  <Characters>14160</Characters>
  <Application>Microsoft Office Word</Application>
  <DocSecurity>0</DocSecurity>
  <Lines>118</Lines>
  <Paragraphs>33</Paragraphs>
  <ScaleCrop>false</ScaleCrop>
  <Company/>
  <LinksUpToDate>false</LinksUpToDate>
  <CharactersWithSpaces>16611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Esteve Salibongcogon Thomas</dc:creator>
  <cp:lastModifiedBy>Esteve Salibongcogon Thomas</cp:lastModifiedBy>
  <cp:revision>1</cp:revision>
  <dcterms:created xsi:type="dcterms:W3CDTF">2026-08-25T10:12:00Z</dcterms:created>
  <dcterms:modified xsi:type="dcterms:W3CDTF">2026-08-25T10:12:00Z</dcterms:modified>
</cp:coreProperties>
</file>