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B2" w:rsidRPr="00C034BE" w:rsidRDefault="00B32EB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C34282" w:rsidRDefault="00B32EB2" w:rsidP="00B32EB2">
      <w:pPr>
        <w:pStyle w:val="Caption"/>
      </w:pPr>
      <w:r w:rsidRPr="00671F92">
        <w:rPr>
          <w:noProof/>
        </w:rPr>
        <w:drawing>
          <wp:inline distT="0" distB="0" distL="0" distR="0" wp14:anchorId="153A2A52" wp14:editId="73765657">
            <wp:extent cx="7762875" cy="117633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367" cy="118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C282F" w:rsidRDefault="00EC282F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EC282F" w:rsidRDefault="00EC282F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B32EB2" w:rsidRDefault="00B32EB2" w:rsidP="00B32EB2">
      <w:pPr>
        <w:pStyle w:val="Caption"/>
      </w:pPr>
      <w:r w:rsidRPr="00C034BE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Figure </w:t>
      </w:r>
      <w:r w:rsidR="00C648DE">
        <w:rPr>
          <w:rFonts w:ascii="Times New Roman" w:hAnsi="Times New Roman" w:cs="Times New Roman"/>
          <w:i w:val="0"/>
          <w:color w:val="auto"/>
          <w:sz w:val="20"/>
          <w:szCs w:val="20"/>
        </w:rPr>
        <w:t>1</w:t>
      </w:r>
      <w:r w:rsidRPr="00C034BE">
        <w:rPr>
          <w:rFonts w:ascii="Times New Roman" w:hAnsi="Times New Roman" w:cs="Times New Roman"/>
          <w:i w:val="0"/>
          <w:color w:val="auto"/>
          <w:sz w:val="20"/>
          <w:szCs w:val="20"/>
        </w:rPr>
        <w:t>: Sub-group analysis of induced abortion among students in Sub-Sahara Africa by year of publication.</w:t>
      </w:r>
    </w:p>
    <w:p w:rsidR="00B32EB2" w:rsidRDefault="00B32EB2" w:rsidP="00B32EB2">
      <w:r w:rsidRPr="00671F92">
        <w:rPr>
          <w:noProof/>
        </w:rPr>
        <w:lastRenderedPageBreak/>
        <w:drawing>
          <wp:inline distT="0" distB="0" distL="0" distR="0" wp14:anchorId="1DDB3D8C" wp14:editId="7ED4D3BC">
            <wp:extent cx="8362950" cy="103155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4875" cy="10342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C282F" w:rsidRDefault="00EC282F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B32EB2" w:rsidRPr="009A7A53" w:rsidRDefault="00B32EB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9A7A53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Figure </w:t>
      </w:r>
      <w:r w:rsidR="00C648DE">
        <w:rPr>
          <w:rFonts w:ascii="Times New Roman" w:hAnsi="Times New Roman" w:cs="Times New Roman"/>
          <w:i w:val="0"/>
          <w:color w:val="auto"/>
          <w:sz w:val="20"/>
          <w:szCs w:val="20"/>
        </w:rPr>
        <w:t>2</w:t>
      </w:r>
      <w:r w:rsidRPr="009A7A53">
        <w:rPr>
          <w:rFonts w:ascii="Times New Roman" w:hAnsi="Times New Roman" w:cs="Times New Roman"/>
          <w:i w:val="0"/>
          <w:color w:val="auto"/>
          <w:sz w:val="20"/>
          <w:szCs w:val="20"/>
        </w:rPr>
        <w:t>:Sub-group analysis of induced abortion among students in Sub-Sahara Africa by sub-region.</w:t>
      </w:r>
    </w:p>
    <w:p w:rsidR="00C34282" w:rsidRDefault="00C3428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C34282" w:rsidRDefault="00C3428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C34282" w:rsidRDefault="00C3428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C34282" w:rsidRDefault="00C3428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C34282" w:rsidRDefault="00B32EB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9A7A53">
        <w:rPr>
          <w:rFonts w:ascii="Times New Roman" w:hAnsi="Times New Roman" w:cs="Times New Roman"/>
          <w:i w:val="0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45CBD61F" wp14:editId="37E242CC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943850" cy="10525125"/>
            <wp:effectExtent l="0" t="0" r="0" b="952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3850" cy="1052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4282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</w:p>
    <w:p w:rsidR="00C34282" w:rsidRDefault="00C3428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</w:p>
    <w:p w:rsidR="00D92DCE" w:rsidRPr="00B32EB2" w:rsidRDefault="00B32EB2" w:rsidP="00B32EB2">
      <w:pPr>
        <w:pStyle w:val="Caption"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9A7A53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Figure </w:t>
      </w:r>
      <w:r w:rsidR="00C648DE">
        <w:rPr>
          <w:rFonts w:ascii="Times New Roman" w:hAnsi="Times New Roman" w:cs="Times New Roman"/>
          <w:i w:val="0"/>
          <w:color w:val="auto"/>
          <w:sz w:val="20"/>
          <w:szCs w:val="20"/>
        </w:rPr>
        <w:t>3</w:t>
      </w:r>
      <w:bookmarkStart w:id="0" w:name="_GoBack"/>
      <w:bookmarkEnd w:id="0"/>
      <w:r w:rsidRPr="009A7A53">
        <w:rPr>
          <w:rFonts w:ascii="Times New Roman" w:hAnsi="Times New Roman" w:cs="Times New Roman"/>
          <w:i w:val="0"/>
          <w:color w:val="auto"/>
          <w:sz w:val="20"/>
          <w:szCs w:val="20"/>
        </w:rPr>
        <w:t>: Sub-group analysis of induced abortion among students in Sub-Sahara Africa by level of education.</w:t>
      </w:r>
    </w:p>
    <w:sectPr w:rsidR="00D92DCE" w:rsidRPr="00B32EB2" w:rsidSect="00EC282F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EB2"/>
    <w:rsid w:val="00B32EB2"/>
    <w:rsid w:val="00C34282"/>
    <w:rsid w:val="00C648DE"/>
    <w:rsid w:val="00D92DCE"/>
    <w:rsid w:val="00EC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E8B6E"/>
  <w15:chartTrackingRefBased/>
  <w15:docId w15:val="{EA00C84D-D138-4D2B-BE87-805BB983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E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32EB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Eyob</dc:creator>
  <cp:keywords/>
  <dc:description/>
  <cp:lastModifiedBy>Eyob</cp:lastModifiedBy>
  <cp:revision>2</cp:revision>
  <dcterms:created xsi:type="dcterms:W3CDTF">2026-02-11T14:31:00Z</dcterms:created>
  <dcterms:modified xsi:type="dcterms:W3CDTF">2026-02-11T14:31:00Z</dcterms:modified>
</cp:coreProperties>
</file>