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62" w:type="dxa"/>
        <w:tblLayout w:type="fixed"/>
        <w:tblLook w:val="04A0"/>
      </w:tblPr>
      <w:tblGrid>
        <w:gridCol w:w="4770"/>
        <w:gridCol w:w="1170"/>
        <w:gridCol w:w="990"/>
        <w:gridCol w:w="645"/>
        <w:gridCol w:w="645"/>
        <w:gridCol w:w="1230"/>
        <w:gridCol w:w="1255"/>
        <w:gridCol w:w="990"/>
        <w:gridCol w:w="645"/>
        <w:gridCol w:w="645"/>
        <w:gridCol w:w="1177"/>
      </w:tblGrid>
      <w:tr w:rsidR="001E5119" w:rsidRPr="001E5119" w:rsidTr="00367897">
        <w:trPr>
          <w:trHeight w:val="300"/>
        </w:trPr>
        <w:tc>
          <w:tcPr>
            <w:tcW w:w="14162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63FD2" w:rsidRPr="00863FD2" w:rsidRDefault="00863FD2" w:rsidP="001E5119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 xml:space="preserve">Additional </w:t>
            </w:r>
            <w:r w:rsidRPr="00F90528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table</w:t>
            </w: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. Incidence rates (IR) </w:t>
            </w:r>
            <w:r w:rsidR="00C52198" w:rsidRPr="00C5219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per 100 workers-year </w:t>
            </w: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of sickness absence (SA) by socio-economic and occupational characteristics </w:t>
            </w:r>
            <w:r w:rsidR="001E5119" w:rsidRPr="00F90528">
              <w:rPr>
                <w:rFonts w:ascii="Arial" w:eastAsia="Times New Roman" w:hAnsi="Arial" w:cs="Arial"/>
                <w:color w:val="000000"/>
                <w:lang w:val="en-US" w:eastAsia="en-US"/>
              </w:rPr>
              <w:t>by type of employment contract.</w:t>
            </w: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Continuous Working Life Sample, 2009.</w:t>
            </w:r>
          </w:p>
        </w:tc>
      </w:tr>
      <w:tr w:rsidR="001E5119" w:rsidRPr="001E5119" w:rsidTr="00367897">
        <w:trPr>
          <w:trHeight w:val="315"/>
        </w:trPr>
        <w:tc>
          <w:tcPr>
            <w:tcW w:w="14162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3FD2" w:rsidRPr="00863FD2" w:rsidRDefault="00863FD2" w:rsidP="001E5119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</w:tr>
      <w:tr w:rsidR="001E5119" w:rsidRPr="001E5119" w:rsidTr="00367897">
        <w:trPr>
          <w:trHeight w:val="315"/>
        </w:trPr>
        <w:tc>
          <w:tcPr>
            <w:tcW w:w="477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1E5119">
            <w:pPr>
              <w:rPr>
                <w:rFonts w:ascii="Arial" w:eastAsia="Times New Roman" w:hAnsi="Arial" w:cs="Arial"/>
                <w:b/>
                <w:color w:val="000000"/>
                <w:lang w:val="en-US" w:eastAsia="en-US"/>
              </w:rPr>
            </w:pPr>
            <w:r w:rsidRPr="00F90528">
              <w:rPr>
                <w:rFonts w:ascii="Arial" w:eastAsia="Times New Roman" w:hAnsi="Arial" w:cs="Arial"/>
                <w:b/>
                <w:color w:val="000000"/>
                <w:lang w:val="en-US" w:eastAsia="en-US"/>
              </w:rPr>
              <w:t>Characteristics</w:t>
            </w:r>
          </w:p>
        </w:tc>
        <w:tc>
          <w:tcPr>
            <w:tcW w:w="46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5119" w:rsidRPr="00863FD2" w:rsidRDefault="001E5119" w:rsidP="001E51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Temporary</w:t>
            </w:r>
            <w:r w:rsidRPr="00F90528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 xml:space="preserve"> workers</w:t>
            </w:r>
          </w:p>
        </w:tc>
        <w:tc>
          <w:tcPr>
            <w:tcW w:w="471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5119" w:rsidRPr="00863FD2" w:rsidRDefault="001E5119" w:rsidP="001E51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Permanent</w:t>
            </w:r>
            <w:r w:rsidRPr="00F90528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 xml:space="preserve"> workers</w:t>
            </w:r>
          </w:p>
        </w:tc>
      </w:tr>
      <w:tr w:rsidR="001E5119" w:rsidRPr="001E5119" w:rsidTr="00367897">
        <w:trPr>
          <w:trHeight w:val="485"/>
        </w:trPr>
        <w:tc>
          <w:tcPr>
            <w:tcW w:w="47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1E5119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Workers-year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SA cases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IR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95%CI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Workers-year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SAcases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IR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95% CI</w:t>
            </w:r>
          </w:p>
        </w:tc>
      </w:tr>
      <w:tr w:rsidR="00863FD2" w:rsidRPr="001E5119" w:rsidTr="00367897">
        <w:trPr>
          <w:trHeight w:val="288"/>
        </w:trPr>
        <w:tc>
          <w:tcPr>
            <w:tcW w:w="4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FD2" w:rsidRPr="00863FD2" w:rsidRDefault="00863FD2" w:rsidP="001E5119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Gender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1E5119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Male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66,564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17,829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45.8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26.8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26.4-27.2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185,609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44,486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46.9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24.0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23.7-24.2</w:t>
            </w: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1E5119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Female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54,157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21,101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54.2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39.0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38.4-39.5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142,779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50,308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53.1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35.2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34.9-35.5</w:t>
            </w:r>
          </w:p>
        </w:tc>
      </w:tr>
      <w:tr w:rsidR="00863FD2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FD2" w:rsidRPr="00863FD2" w:rsidRDefault="00863FD2" w:rsidP="001E5119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Age</w:t>
            </w:r>
            <w:r w:rsidR="001E5119" w:rsidRPr="00F90528">
              <w:rPr>
                <w:rFonts w:ascii="Arial" w:eastAsia="Times New Roman" w:hAnsi="Arial" w:cs="Arial"/>
                <w:bCs/>
                <w:color w:val="000000"/>
                <w:lang w:val="en-US" w:eastAsia="en-US"/>
              </w:rPr>
              <w:t>(in</w:t>
            </w:r>
            <w:r w:rsidRPr="00863FD2">
              <w:rPr>
                <w:rFonts w:ascii="Arial" w:eastAsia="Times New Roman" w:hAnsi="Arial" w:cs="Arial"/>
                <w:bCs/>
                <w:color w:val="000000"/>
                <w:lang w:val="en-US" w:eastAsia="en-US"/>
              </w:rPr>
              <w:t xml:space="preserve"> years</w:t>
            </w:r>
            <w:r w:rsidR="001E5119" w:rsidRPr="00F90528">
              <w:rPr>
                <w:rFonts w:ascii="Arial" w:eastAsia="Times New Roman" w:hAnsi="Arial" w:cs="Arial"/>
                <w:bCs/>
                <w:color w:val="000000"/>
                <w:lang w:val="en-US" w:eastAsia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1E5119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16 - 25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24,771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9,531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24.4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38.5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37.7-39.3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25,963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9,238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9,8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35.6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34.9-36.3</w:t>
            </w: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1E5119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26 - 45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71,383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22,802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58.6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31.9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31.5-32.4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201,939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56,427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59.5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27.9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27.7-28.2</w:t>
            </w: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1E5119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46 - 64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24,567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6,597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17.0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26.9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26.2-27.5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100,486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29,129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30.7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29.0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28.7-29.3</w:t>
            </w:r>
          </w:p>
        </w:tc>
      </w:tr>
      <w:tr w:rsidR="00863FD2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FD2" w:rsidRPr="00863FD2" w:rsidRDefault="00863FD2" w:rsidP="001E5119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Firm size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1E5119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10 or less</w:t>
            </w:r>
            <w:r w:rsidRPr="00F90528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workers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37,212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9,47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24.3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25.4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bookmarkStart w:id="0" w:name="_GoBack"/>
            <w:bookmarkEnd w:id="0"/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24.9-26.0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97,310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20,267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21.4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20.8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20.5-21.1</w:t>
            </w: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1E5119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11- 49 workers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27,230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8,066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20.7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29.6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29.0-30.3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77,763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20,615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21.8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26.5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26.1-26.9</w:t>
            </w: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1E5119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50 or more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56,279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21,394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55.0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38.0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37.5-38.5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153,315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53,912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56.9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35.2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34.9-35.5</w:t>
            </w:r>
          </w:p>
        </w:tc>
      </w:tr>
      <w:tr w:rsidR="00863FD2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FD2" w:rsidRPr="00863FD2" w:rsidRDefault="00367897" w:rsidP="001E5119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Occupational category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1E5119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Skilled Non-manual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21,388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5,784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14.8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27.0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26.4-27.7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73,700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16,855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17.8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22.9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22.5-23.2</w:t>
            </w: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1E5119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Skilled Manual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41,017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12,048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31.0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29.4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28.9-29.9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97,076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29,278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30.9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30.2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29.8-30.5</w:t>
            </w: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1E5119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Unskilled Non-manual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32,447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12,05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31.0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37.1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36.5-37.8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124,908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37,464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39.5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30.0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29.7-30.3</w:t>
            </w: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1E5119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F90528">
              <w:rPr>
                <w:rFonts w:ascii="Arial" w:eastAsia="Times New Roman" w:hAnsi="Arial" w:cs="Arial"/>
                <w:color w:val="000000"/>
                <w:lang w:val="en-US" w:eastAsia="en-US"/>
              </w:rPr>
              <w:t>Uns</w:t>
            </w: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killed Manual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25,869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9,048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23.2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35.0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34.3-35.7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32,704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11,197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11.8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34.2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33.6-34.9</w:t>
            </w:r>
          </w:p>
        </w:tc>
      </w:tr>
      <w:tr w:rsidR="00863FD2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3FD2" w:rsidRPr="00863FD2" w:rsidRDefault="00367897" w:rsidP="00367897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 xml:space="preserve">Economic </w:t>
            </w:r>
            <w:r w:rsidR="00863FD2"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 xml:space="preserve">Activity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F90528">
            <w:pPr>
              <w:ind w:left="144" w:right="-66" w:hanging="144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Agriculture, fisheries and extractive industries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934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217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0.6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23.2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20.2-26.5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2,033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385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0.4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18.9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17.1-20.9</w:t>
            </w: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F90528">
            <w:pPr>
              <w:ind w:left="144" w:hanging="144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Manufacturing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11,116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3,493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9.0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31.4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30.4-32.5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55,211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16,123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17.0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29.2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28.8-29.7</w:t>
            </w: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F90528">
            <w:pPr>
              <w:ind w:left="144" w:hanging="144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Production and distribution of energy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1,385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467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1.2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33.7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30.7-36.9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4,280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1,36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1.4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31.8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30.1-33.5</w:t>
            </w: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F90528">
            <w:pPr>
              <w:ind w:left="144" w:hanging="144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Building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22,106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5,525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14.2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24.3-25.7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23,266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5,379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5.7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23.1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22.5-23.7</w:t>
            </w: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F90528">
            <w:pPr>
              <w:ind w:left="144" w:hanging="144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Commerce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11,686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3,979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10.2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34.1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33.0-35.1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66,774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18,336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19.3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27.5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27.1-27.9</w:t>
            </w: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F90528">
            <w:pPr>
              <w:ind w:left="144" w:hanging="144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Catering trade, transport and telecommunications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15,532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4,894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12.6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31.5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30.6-32.4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50,717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13,778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14.5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27.2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26.7-27.6</w:t>
            </w: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F90528">
            <w:pPr>
              <w:ind w:left="144" w:hanging="144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Financial intermediation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774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146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0.4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18.9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15.9-22.2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13,024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2,604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2.8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20.0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9.2-20.8</w:t>
            </w: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F90528">
            <w:pPr>
              <w:ind w:left="144" w:hanging="144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Real estate activities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18,378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6,309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16.2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34.3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33.5-35.2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40,231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10,935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11.5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27.2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26.7-27.7</w:t>
            </w: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F90528">
            <w:pPr>
              <w:ind w:left="144" w:hanging="144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Public administration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12,067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4,250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10.9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35.2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34.2-36.3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22,791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7,715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8.1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33.9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33.1-34.6</w:t>
            </w:r>
          </w:p>
        </w:tc>
      </w:tr>
      <w:tr w:rsidR="001E5119" w:rsidRPr="001E5119" w:rsidTr="00367897">
        <w:trPr>
          <w:trHeight w:val="288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5119" w:rsidRPr="00863FD2" w:rsidRDefault="001E5119" w:rsidP="00F90528">
            <w:pPr>
              <w:ind w:left="144" w:hanging="144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Education, health activities, community service and activities at home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26,743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9,650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24.8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36.1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35.4-36.8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50,061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18,179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19.2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36.3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5119" w:rsidRPr="00863FD2" w:rsidRDefault="001E5119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35.8-36.8</w:t>
            </w:r>
          </w:p>
        </w:tc>
      </w:tr>
      <w:tr w:rsidR="00863FD2" w:rsidRPr="001E5119" w:rsidTr="00367897">
        <w:trPr>
          <w:trHeight w:val="315"/>
        </w:trPr>
        <w:tc>
          <w:tcPr>
            <w:tcW w:w="47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D2" w:rsidRPr="00863FD2" w:rsidRDefault="00863FD2" w:rsidP="001E5119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  <w:t>Total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120,721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38,930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32.2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31.9-32.6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328,388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94,794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28.9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D2" w:rsidRPr="00863FD2" w:rsidRDefault="00863FD2" w:rsidP="001E5119">
            <w:pPr>
              <w:jc w:val="right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863FD2">
              <w:rPr>
                <w:rFonts w:ascii="Arial" w:eastAsia="Times New Roman" w:hAnsi="Arial" w:cs="Arial"/>
                <w:color w:val="000000"/>
                <w:lang w:val="en-US" w:eastAsia="en-US"/>
              </w:rPr>
              <w:t>28.7-29.1</w:t>
            </w:r>
          </w:p>
        </w:tc>
      </w:tr>
    </w:tbl>
    <w:p w:rsidR="00525B1B" w:rsidRPr="001E5119" w:rsidRDefault="00525B1B">
      <w:pPr>
        <w:rPr>
          <w:rFonts w:ascii="Arial Narrow" w:hAnsi="Arial Narrow"/>
        </w:rPr>
      </w:pPr>
    </w:p>
    <w:sectPr w:rsidR="00525B1B" w:rsidRPr="001E5119" w:rsidSect="00367897">
      <w:pgSz w:w="15840" w:h="12240" w:orient="landscape"/>
      <w:pgMar w:top="99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hyphenationZone w:val="425"/>
  <w:characterSpacingControl w:val="doNotCompress"/>
  <w:compat/>
  <w:rsids>
    <w:rsidRoot w:val="00863FD2"/>
    <w:rsid w:val="001E5119"/>
    <w:rsid w:val="001F3A00"/>
    <w:rsid w:val="002511DF"/>
    <w:rsid w:val="00367897"/>
    <w:rsid w:val="00525B1B"/>
    <w:rsid w:val="00795797"/>
    <w:rsid w:val="007A60A6"/>
    <w:rsid w:val="00863FD2"/>
    <w:rsid w:val="00BE069B"/>
    <w:rsid w:val="00C52198"/>
    <w:rsid w:val="00CA5535"/>
    <w:rsid w:val="00F90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1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2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UTHealth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Gimeno Ruiz de Porras, David</dc:creator>
  <cp:lastModifiedBy>Elena Zaballa</cp:lastModifiedBy>
  <cp:revision>2</cp:revision>
  <dcterms:created xsi:type="dcterms:W3CDTF">2016-03-02T20:48:00Z</dcterms:created>
  <dcterms:modified xsi:type="dcterms:W3CDTF">2016-03-02T20:48:00Z</dcterms:modified>
</cp:coreProperties>
</file>