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-Accent1"/>
        <w:tblW w:w="15480" w:type="dxa"/>
        <w:tblInd w:w="-635" w:type="dxa"/>
        <w:tblLook w:val="04A0" w:firstRow="1" w:lastRow="0" w:firstColumn="1" w:lastColumn="0" w:noHBand="0" w:noVBand="1"/>
      </w:tblPr>
      <w:tblGrid>
        <w:gridCol w:w="630"/>
        <w:gridCol w:w="8550"/>
        <w:gridCol w:w="2880"/>
        <w:gridCol w:w="1440"/>
        <w:gridCol w:w="1980"/>
      </w:tblGrid>
      <w:tr w:rsidR="009D7E76" w:rsidRPr="008F5651" w14:paraId="25517D50" w14:textId="17243EDD" w:rsidTr="009D7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0" w:type="dxa"/>
            <w:gridSpan w:val="5"/>
            <w:tcBorders>
              <w:top w:val="nil"/>
              <w:left w:val="nil"/>
              <w:right w:val="nil"/>
            </w:tcBorders>
            <w:noWrap/>
          </w:tcPr>
          <w:p w14:paraId="0C7FEDC5" w14:textId="77777777" w:rsidR="009D7E76" w:rsidRPr="009D7E76" w:rsidRDefault="009D7E76" w:rsidP="009D7E7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9D7E7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val="en-US"/>
              </w:rPr>
              <w:t>Table A-Supplement- The characteristics of the included studies</w:t>
            </w:r>
          </w:p>
          <w:p w14:paraId="534F53DF" w14:textId="7EF15CBE" w:rsidR="009D7E76" w:rsidRDefault="009D7E76" w:rsidP="008F5651">
            <w:pPr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</w:p>
        </w:tc>
      </w:tr>
      <w:tr w:rsidR="009D7E76" w:rsidRPr="008F5651" w14:paraId="76F32B05" w14:textId="7A514001" w:rsidTr="009D7E7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noWrap/>
            <w:hideMark/>
          </w:tcPr>
          <w:p w14:paraId="64BD33E4" w14:textId="3A1F6143" w:rsidR="009D7E76" w:rsidRPr="008F5651" w:rsidRDefault="009D7E76" w:rsidP="008F5651">
            <w:pPr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/>
              </w:rPr>
              <w:t>row</w:t>
            </w:r>
          </w:p>
        </w:tc>
        <w:tc>
          <w:tcPr>
            <w:tcW w:w="8550" w:type="dxa"/>
            <w:hideMark/>
          </w:tcPr>
          <w:p w14:paraId="497C96FB" w14:textId="60E3084D" w:rsidR="009D7E76" w:rsidRPr="008F5651" w:rsidRDefault="009D7E76" w:rsidP="008F5651">
            <w:pPr>
              <w:tabs>
                <w:tab w:val="center" w:pos="1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 w:themeColor="text1"/>
                <w:lang w:val="en-US"/>
              </w:rPr>
              <w:t>title</w:t>
            </w:r>
            <w:r>
              <w:rPr>
                <w:rFonts w:ascii="Calibri" w:eastAsia="Times New Roman" w:hAnsi="Calibri" w:cs="Calibri"/>
                <w:color w:val="000000" w:themeColor="text1"/>
                <w:lang w:val="en-US"/>
              </w:rPr>
              <w:tab/>
            </w:r>
          </w:p>
        </w:tc>
        <w:tc>
          <w:tcPr>
            <w:tcW w:w="2880" w:type="dxa"/>
            <w:noWrap/>
            <w:hideMark/>
          </w:tcPr>
          <w:p w14:paraId="4BB8FD44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 w:themeColor="text1"/>
                <w:lang w:val="en-US"/>
              </w:rPr>
              <w:t>first author</w:t>
            </w:r>
          </w:p>
        </w:tc>
        <w:tc>
          <w:tcPr>
            <w:tcW w:w="1440" w:type="dxa"/>
            <w:noWrap/>
            <w:hideMark/>
          </w:tcPr>
          <w:p w14:paraId="12D8EAA1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 w:themeColor="text1"/>
                <w:lang w:val="en-US"/>
              </w:rPr>
              <w:t>country</w:t>
            </w:r>
          </w:p>
        </w:tc>
        <w:tc>
          <w:tcPr>
            <w:tcW w:w="1980" w:type="dxa"/>
            <w:noWrap/>
            <w:hideMark/>
          </w:tcPr>
          <w:p w14:paraId="26ADDC8F" w14:textId="317BE653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val="en-US"/>
              </w:rPr>
              <w:t>design</w:t>
            </w:r>
          </w:p>
        </w:tc>
      </w:tr>
      <w:tr w:rsidR="009D7E76" w:rsidRPr="008F5651" w14:paraId="09BE3C46" w14:textId="27A7254A" w:rsidTr="009D7E76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9C64D2F" w14:textId="77777777" w:rsidR="009D7E76" w:rsidRPr="008F5651" w:rsidRDefault="009D7E76" w:rsidP="00E3187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550" w:type="dxa"/>
            <w:hideMark/>
          </w:tcPr>
          <w:p w14:paraId="778BF357" w14:textId="7777777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COVID 19 - Clinical Picture in the Elderly Population:</w:t>
            </w:r>
          </w:p>
        </w:tc>
        <w:tc>
          <w:tcPr>
            <w:tcW w:w="2880" w:type="dxa"/>
            <w:hideMark/>
          </w:tcPr>
          <w:p w14:paraId="4F0346B1" w14:textId="2B5D0564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Agnieszka Neumann </w:t>
            </w: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Podczaska</w:t>
            </w:r>
            <w:proofErr w:type="spellEnd"/>
          </w:p>
        </w:tc>
        <w:tc>
          <w:tcPr>
            <w:tcW w:w="1440" w:type="dxa"/>
            <w:hideMark/>
          </w:tcPr>
          <w:p w14:paraId="4BBBD854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Poland.</w:t>
            </w:r>
          </w:p>
        </w:tc>
        <w:tc>
          <w:tcPr>
            <w:tcW w:w="1980" w:type="dxa"/>
            <w:hideMark/>
          </w:tcPr>
          <w:p w14:paraId="0066FB2A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review</w:t>
            </w:r>
          </w:p>
        </w:tc>
      </w:tr>
      <w:tr w:rsidR="009D7E76" w:rsidRPr="008F5651" w14:paraId="2384AB6C" w14:textId="1F649D4B" w:rsidTr="009D7E76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21AFDE1" w14:textId="77777777" w:rsidR="009D7E76" w:rsidRPr="008F5651" w:rsidRDefault="009D7E76" w:rsidP="00E3187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8550" w:type="dxa"/>
            <w:hideMark/>
          </w:tcPr>
          <w:p w14:paraId="408A8EA6" w14:textId="0DC61603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Equi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ty and elderly health in India:</w:t>
            </w:r>
            <w:r>
              <w:rPr>
                <w:rFonts w:ascii="Calibri" w:eastAsia="Times New Roman" w:hAnsi="Calibri" w:cs="Calibri" w:hint="cs"/>
                <w:color w:val="000000"/>
                <w:rtl/>
                <w:lang w:val="en-US"/>
              </w:rPr>
              <w:t xml:space="preserve">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refle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ctions from 75th round National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Sam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ple Survey, 2017–18, amidst the</w:t>
            </w:r>
            <w:r>
              <w:rPr>
                <w:rFonts w:ascii="Calibri" w:eastAsia="Times New Roman" w:hAnsi="Calibri" w:cs="Calibri" w:hint="cs"/>
                <w:color w:val="000000"/>
                <w:rtl/>
                <w:lang w:val="en-US"/>
              </w:rPr>
              <w:t xml:space="preserve">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COVID-19 pandemic</w:t>
            </w:r>
          </w:p>
        </w:tc>
        <w:tc>
          <w:tcPr>
            <w:tcW w:w="2880" w:type="dxa"/>
            <w:hideMark/>
          </w:tcPr>
          <w:p w14:paraId="1E8F52C5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Alok Ranjan</w:t>
            </w:r>
          </w:p>
        </w:tc>
        <w:tc>
          <w:tcPr>
            <w:tcW w:w="1440" w:type="dxa"/>
            <w:hideMark/>
          </w:tcPr>
          <w:p w14:paraId="7B670895" w14:textId="4B05A0BA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ndia</w:t>
            </w:r>
          </w:p>
        </w:tc>
        <w:tc>
          <w:tcPr>
            <w:tcW w:w="1980" w:type="dxa"/>
            <w:hideMark/>
          </w:tcPr>
          <w:p w14:paraId="3AC14519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9D7E76" w:rsidRPr="008F5651" w14:paraId="63126361" w14:textId="136B4879" w:rsidTr="009D7E76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3B111D2" w14:textId="77777777" w:rsidR="009D7E76" w:rsidRPr="008F5651" w:rsidRDefault="009D7E76" w:rsidP="00E3187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8550" w:type="dxa"/>
            <w:hideMark/>
          </w:tcPr>
          <w:p w14:paraId="2B0578FC" w14:textId="41494C44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COVID-19 lockdown impact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on lifestyle habits of Italian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adults</w:t>
            </w:r>
          </w:p>
        </w:tc>
        <w:tc>
          <w:tcPr>
            <w:tcW w:w="2880" w:type="dxa"/>
            <w:hideMark/>
          </w:tcPr>
          <w:p w14:paraId="0BFF3145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Anna Odone</w:t>
            </w:r>
          </w:p>
        </w:tc>
        <w:tc>
          <w:tcPr>
            <w:tcW w:w="1440" w:type="dxa"/>
            <w:hideMark/>
          </w:tcPr>
          <w:p w14:paraId="5811CFC0" w14:textId="3ABBB825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It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y</w:t>
            </w:r>
          </w:p>
        </w:tc>
        <w:tc>
          <w:tcPr>
            <w:tcW w:w="1980" w:type="dxa"/>
            <w:hideMark/>
          </w:tcPr>
          <w:p w14:paraId="3E5BCE9E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3DB63FDE" w14:textId="377738C9" w:rsidTr="009D7E7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37B743A" w14:textId="77777777" w:rsidR="009D7E76" w:rsidRPr="008F5651" w:rsidRDefault="009D7E76" w:rsidP="00E3187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8550" w:type="dxa"/>
            <w:hideMark/>
          </w:tcPr>
          <w:p w14:paraId="4226B5CE" w14:textId="7777777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COVID-19: the implications for suicide in older adults</w:t>
            </w:r>
          </w:p>
        </w:tc>
        <w:tc>
          <w:tcPr>
            <w:tcW w:w="2880" w:type="dxa"/>
            <w:hideMark/>
          </w:tcPr>
          <w:p w14:paraId="6219666B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ANNE PAMELA FRANCES WAND</w:t>
            </w:r>
          </w:p>
        </w:tc>
        <w:tc>
          <w:tcPr>
            <w:tcW w:w="1440" w:type="dxa"/>
            <w:hideMark/>
          </w:tcPr>
          <w:p w14:paraId="037AF4C3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china</w:t>
            </w:r>
          </w:p>
        </w:tc>
        <w:tc>
          <w:tcPr>
            <w:tcW w:w="1980" w:type="dxa"/>
            <w:hideMark/>
          </w:tcPr>
          <w:p w14:paraId="1F0C80CF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36570FEA" w14:textId="33089F8B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3BD0A1B" w14:textId="77777777" w:rsidR="009D7E76" w:rsidRPr="008F5651" w:rsidRDefault="009D7E76" w:rsidP="00E3187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8550" w:type="dxa"/>
            <w:hideMark/>
          </w:tcPr>
          <w:p w14:paraId="56397B35" w14:textId="2FAB8F4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Effect of t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he COVID-19 lockdown on disease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recognition and utilization of healthcare services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in th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e older population in German: a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cross-sectional study</w:t>
            </w:r>
          </w:p>
        </w:tc>
        <w:tc>
          <w:tcPr>
            <w:tcW w:w="2880" w:type="dxa"/>
            <w:hideMark/>
          </w:tcPr>
          <w:p w14:paraId="76389271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Bernhard </w:t>
            </w: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Michalowsky</w:t>
            </w:r>
            <w:proofErr w:type="spellEnd"/>
          </w:p>
        </w:tc>
        <w:tc>
          <w:tcPr>
            <w:tcW w:w="1440" w:type="dxa"/>
            <w:hideMark/>
          </w:tcPr>
          <w:p w14:paraId="7356F25B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German:</w:t>
            </w:r>
          </w:p>
        </w:tc>
        <w:tc>
          <w:tcPr>
            <w:tcW w:w="1980" w:type="dxa"/>
            <w:hideMark/>
          </w:tcPr>
          <w:p w14:paraId="699C9041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9D7E76" w:rsidRPr="008F5651" w14:paraId="656A15ED" w14:textId="05EA4693" w:rsidTr="009D7E7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50A58FA" w14:textId="77777777" w:rsidR="009D7E76" w:rsidRPr="008F5651" w:rsidRDefault="009D7E76" w:rsidP="00E3187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8550" w:type="dxa"/>
            <w:hideMark/>
          </w:tcPr>
          <w:p w14:paraId="390447E9" w14:textId="0107833E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The Unique Impact of CO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VID-19 on Older Adults in Rural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Areas</w:t>
            </w:r>
          </w:p>
        </w:tc>
        <w:tc>
          <w:tcPr>
            <w:tcW w:w="2880" w:type="dxa"/>
            <w:hideMark/>
          </w:tcPr>
          <w:p w14:paraId="74478E5B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Carrie Henning-Smith</w:t>
            </w:r>
          </w:p>
        </w:tc>
        <w:tc>
          <w:tcPr>
            <w:tcW w:w="1440" w:type="dxa"/>
            <w:hideMark/>
          </w:tcPr>
          <w:p w14:paraId="782D3BA8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U.S.</w:t>
            </w:r>
          </w:p>
        </w:tc>
        <w:tc>
          <w:tcPr>
            <w:tcW w:w="1980" w:type="dxa"/>
            <w:hideMark/>
          </w:tcPr>
          <w:p w14:paraId="7A568CF2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4A3EB926" w14:textId="72381AB8" w:rsidTr="009D7E7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1D8023C" w14:textId="77777777" w:rsidR="009D7E76" w:rsidRPr="008F5651" w:rsidRDefault="009D7E76" w:rsidP="00E3187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8550" w:type="dxa"/>
            <w:hideMark/>
          </w:tcPr>
          <w:p w14:paraId="46DA892B" w14:textId="7777777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COVID-19: The forgotten priorities of the pandemic</w:t>
            </w:r>
          </w:p>
        </w:tc>
        <w:tc>
          <w:tcPr>
            <w:tcW w:w="2880" w:type="dxa"/>
            <w:hideMark/>
          </w:tcPr>
          <w:p w14:paraId="48CD1A80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Cristina Mesa </w:t>
            </w: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Vieiraa</w:t>
            </w:r>
            <w:proofErr w:type="spellEnd"/>
          </w:p>
        </w:tc>
        <w:tc>
          <w:tcPr>
            <w:tcW w:w="1440" w:type="dxa"/>
            <w:hideMark/>
          </w:tcPr>
          <w:p w14:paraId="7F7E7F35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Colombia</w:t>
            </w:r>
          </w:p>
        </w:tc>
        <w:tc>
          <w:tcPr>
            <w:tcW w:w="1980" w:type="dxa"/>
            <w:hideMark/>
          </w:tcPr>
          <w:p w14:paraId="32E304DF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 I E WPOINT</w:t>
            </w:r>
          </w:p>
        </w:tc>
      </w:tr>
      <w:tr w:rsidR="009D7E76" w:rsidRPr="008F5651" w14:paraId="0FB93628" w14:textId="7C444178" w:rsidTr="009D7E7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351D459" w14:textId="77777777" w:rsidR="009D7E76" w:rsidRPr="008F5651" w:rsidRDefault="009D7E76" w:rsidP="00E3187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8550" w:type="dxa"/>
            <w:hideMark/>
          </w:tcPr>
          <w:p w14:paraId="554C4999" w14:textId="3D7AE098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Community Susceptibi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lity and Resiliency to COVID-19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Across the Rural-Urban Continuum in the United States</w:t>
            </w:r>
          </w:p>
        </w:tc>
        <w:tc>
          <w:tcPr>
            <w:tcW w:w="2880" w:type="dxa"/>
            <w:hideMark/>
          </w:tcPr>
          <w:p w14:paraId="6AB068AB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David J. Peters,</w:t>
            </w:r>
          </w:p>
        </w:tc>
        <w:tc>
          <w:tcPr>
            <w:tcW w:w="1440" w:type="dxa"/>
            <w:hideMark/>
          </w:tcPr>
          <w:p w14:paraId="0CAC4C27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48F23A73" w14:textId="77777777" w:rsidR="009D7E76" w:rsidRPr="008F5651" w:rsidRDefault="009D7E76" w:rsidP="00E3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9D7E76" w:rsidRPr="008F5651" w14:paraId="67E7E4A3" w14:textId="7FF581E0" w:rsidTr="009D7E76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F5F50FB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8550" w:type="dxa"/>
            <w:hideMark/>
          </w:tcPr>
          <w:p w14:paraId="16B28CB8" w14:textId="65F7C2A8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Medical Home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Visit Programs During COVID-19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State of Emergency</w:t>
            </w:r>
          </w:p>
        </w:tc>
        <w:tc>
          <w:tcPr>
            <w:tcW w:w="2880" w:type="dxa"/>
            <w:hideMark/>
          </w:tcPr>
          <w:p w14:paraId="5ACD3905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Donna Seminara</w:t>
            </w:r>
          </w:p>
        </w:tc>
        <w:tc>
          <w:tcPr>
            <w:tcW w:w="1440" w:type="dxa"/>
            <w:hideMark/>
          </w:tcPr>
          <w:p w14:paraId="0E116E47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4DC05E21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3AD5CAC4" w14:textId="5A25E5DC" w:rsidTr="009D7E76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63B3A73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8550" w:type="dxa"/>
            <w:hideMark/>
          </w:tcPr>
          <w:p w14:paraId="693E2391" w14:textId="64D3BA74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Telehealth for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the cognitively impaired older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adult and their caregivers: lessons from a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coordinated approach</w:t>
            </w:r>
          </w:p>
        </w:tc>
        <w:tc>
          <w:tcPr>
            <w:tcW w:w="2880" w:type="dxa"/>
            <w:hideMark/>
          </w:tcPr>
          <w:p w14:paraId="0FE7710F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Erica F Weiss</w:t>
            </w:r>
          </w:p>
        </w:tc>
        <w:tc>
          <w:tcPr>
            <w:tcW w:w="1440" w:type="dxa"/>
            <w:hideMark/>
          </w:tcPr>
          <w:p w14:paraId="3CE8F7D5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507886B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Report</w:t>
            </w:r>
          </w:p>
        </w:tc>
      </w:tr>
      <w:tr w:rsidR="009D7E76" w:rsidRPr="008F5651" w14:paraId="164771F7" w14:textId="68473ABD" w:rsidTr="009D7E76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6D08D55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8550" w:type="dxa"/>
            <w:hideMark/>
          </w:tcPr>
          <w:p w14:paraId="79CABE55" w14:textId="7A22F3B5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Impact of COVID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noBreakHyphen/>
              <w:t>19 p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andemic on rheumatoid arthritis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from a Multi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noBreakHyphen/>
              <w:t>Centre patient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noBreakHyphen/>
              <w:t>reported questionnaire survey</w:t>
            </w:r>
          </w:p>
        </w:tc>
        <w:tc>
          <w:tcPr>
            <w:tcW w:w="2880" w:type="dxa"/>
            <w:hideMark/>
          </w:tcPr>
          <w:p w14:paraId="71F4B584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Esam</w:t>
            </w:r>
            <w:proofErr w:type="spellEnd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Abualfadl</w:t>
            </w:r>
            <w:proofErr w:type="spellEnd"/>
          </w:p>
        </w:tc>
        <w:tc>
          <w:tcPr>
            <w:tcW w:w="1440" w:type="dxa"/>
            <w:noWrap/>
            <w:hideMark/>
          </w:tcPr>
          <w:p w14:paraId="53E485D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F56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Egypt</w:t>
            </w:r>
          </w:p>
        </w:tc>
        <w:tc>
          <w:tcPr>
            <w:tcW w:w="1980" w:type="dxa"/>
            <w:hideMark/>
          </w:tcPr>
          <w:p w14:paraId="00F01AF9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9D7E76" w:rsidRPr="008F5651" w14:paraId="5E49EF70" w14:textId="530AB2C6" w:rsidTr="009D7E76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DEBCA5A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8550" w:type="dxa"/>
            <w:hideMark/>
          </w:tcPr>
          <w:p w14:paraId="69BEB7D2" w14:textId="7777777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The Effects of COVID-19 Among the Elderly Population: A Case for Closing the Digital Divide</w:t>
            </w:r>
          </w:p>
        </w:tc>
        <w:tc>
          <w:tcPr>
            <w:tcW w:w="2880" w:type="dxa"/>
            <w:hideMark/>
          </w:tcPr>
          <w:p w14:paraId="549EE2A2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Gabrielle Martins Van Jaarsveld</w:t>
            </w:r>
          </w:p>
        </w:tc>
        <w:tc>
          <w:tcPr>
            <w:tcW w:w="1440" w:type="dxa"/>
            <w:hideMark/>
          </w:tcPr>
          <w:p w14:paraId="6E69378B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Netherlands</w:t>
            </w:r>
          </w:p>
        </w:tc>
        <w:tc>
          <w:tcPr>
            <w:tcW w:w="1980" w:type="dxa"/>
            <w:hideMark/>
          </w:tcPr>
          <w:p w14:paraId="5584AF67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VIEWPOINT</w:t>
            </w:r>
          </w:p>
        </w:tc>
      </w:tr>
      <w:tr w:rsidR="009D7E76" w:rsidRPr="008F5651" w14:paraId="7F09523A" w14:textId="2F727284" w:rsidTr="009D7E76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573808A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8550" w:type="dxa"/>
            <w:hideMark/>
          </w:tcPr>
          <w:p w14:paraId="4B171AB4" w14:textId="59A4854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Aged Patients With Mental Disorders in the COVID-19 Era: The Experience of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Northern Italy</w:t>
            </w:r>
          </w:p>
        </w:tc>
        <w:tc>
          <w:tcPr>
            <w:tcW w:w="2880" w:type="dxa"/>
            <w:hideMark/>
          </w:tcPr>
          <w:p w14:paraId="50684CC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Gianluca Serafini,</w:t>
            </w:r>
          </w:p>
        </w:tc>
        <w:tc>
          <w:tcPr>
            <w:tcW w:w="1440" w:type="dxa"/>
            <w:hideMark/>
          </w:tcPr>
          <w:p w14:paraId="4C570D0B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Italy</w:t>
            </w:r>
          </w:p>
        </w:tc>
        <w:tc>
          <w:tcPr>
            <w:tcW w:w="1980" w:type="dxa"/>
            <w:hideMark/>
          </w:tcPr>
          <w:p w14:paraId="429C3E28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Letter to the Editor</w:t>
            </w:r>
          </w:p>
        </w:tc>
      </w:tr>
      <w:tr w:rsidR="009D7E76" w:rsidRPr="008F5651" w14:paraId="6530AA48" w14:textId="1A280579" w:rsidTr="009D7E7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23A48923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8550" w:type="dxa"/>
            <w:hideMark/>
          </w:tcPr>
          <w:p w14:paraId="7A2DC62C" w14:textId="0356A030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Strategies to promote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access to medications during the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COVID-19 pandemic</w:t>
            </w:r>
          </w:p>
        </w:tc>
        <w:tc>
          <w:tcPr>
            <w:tcW w:w="2880" w:type="dxa"/>
            <w:hideMark/>
          </w:tcPr>
          <w:p w14:paraId="49188A9B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J Simon Bell</w:t>
            </w:r>
          </w:p>
        </w:tc>
        <w:tc>
          <w:tcPr>
            <w:tcW w:w="1440" w:type="dxa"/>
            <w:hideMark/>
          </w:tcPr>
          <w:p w14:paraId="4D8A49A1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Australia</w:t>
            </w:r>
          </w:p>
        </w:tc>
        <w:tc>
          <w:tcPr>
            <w:tcW w:w="1980" w:type="dxa"/>
            <w:hideMark/>
          </w:tcPr>
          <w:p w14:paraId="4D377FD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7B3645C1" w14:textId="5BF7205F" w:rsidTr="009D7E7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7016F10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8550" w:type="dxa"/>
            <w:hideMark/>
          </w:tcPr>
          <w:p w14:paraId="2D0E89A9" w14:textId="7777777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Hospital care for elderly COVID-19 patients*</w:t>
            </w:r>
          </w:p>
        </w:tc>
        <w:tc>
          <w:tcPr>
            <w:tcW w:w="2880" w:type="dxa"/>
            <w:hideMark/>
          </w:tcPr>
          <w:p w14:paraId="21C3F1D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Jack Roberto Silva </w:t>
            </w: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Fhon</w:t>
            </w:r>
            <w:proofErr w:type="spellEnd"/>
          </w:p>
        </w:tc>
        <w:tc>
          <w:tcPr>
            <w:tcW w:w="1440" w:type="dxa"/>
            <w:hideMark/>
          </w:tcPr>
          <w:p w14:paraId="75225A1D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Brazil</w:t>
            </w:r>
          </w:p>
        </w:tc>
        <w:tc>
          <w:tcPr>
            <w:tcW w:w="1980" w:type="dxa"/>
            <w:hideMark/>
          </w:tcPr>
          <w:p w14:paraId="41E7F888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document  analysis</w:t>
            </w:r>
          </w:p>
        </w:tc>
      </w:tr>
      <w:tr w:rsidR="009D7E76" w:rsidRPr="008F5651" w14:paraId="3FBF864C" w14:textId="0133A87E" w:rsidTr="009D7E76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C1F00D6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</w:p>
        </w:tc>
        <w:tc>
          <w:tcPr>
            <w:tcW w:w="8550" w:type="dxa"/>
            <w:hideMark/>
          </w:tcPr>
          <w:p w14:paraId="7C6FF82A" w14:textId="7777777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After the COVID-19 Pandemic: The Next Wave of Health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Challenges for Older Adults</w:t>
            </w:r>
          </w:p>
        </w:tc>
        <w:tc>
          <w:tcPr>
            <w:tcW w:w="2880" w:type="dxa"/>
            <w:hideMark/>
          </w:tcPr>
          <w:p w14:paraId="6E906F25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Jennifer A. Schrack</w:t>
            </w:r>
          </w:p>
        </w:tc>
        <w:tc>
          <w:tcPr>
            <w:tcW w:w="1440" w:type="dxa"/>
            <w:hideMark/>
          </w:tcPr>
          <w:p w14:paraId="3604E371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74962969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Letter to the Editor</w:t>
            </w:r>
          </w:p>
        </w:tc>
      </w:tr>
      <w:tr w:rsidR="009D7E76" w:rsidRPr="008F5651" w14:paraId="46AF11E2" w14:textId="10EB8172" w:rsidTr="009D7E7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18FF3D7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8550" w:type="dxa"/>
            <w:hideMark/>
          </w:tcPr>
          <w:p w14:paraId="7A8A5DF6" w14:textId="2B7C564C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Compliance to Re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commendations and Mental Health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Consequences amo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ng Elderly in Sweden during the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Initial Phase of the COVID-19 Pandemic</w:t>
            </w:r>
          </w:p>
        </w:tc>
        <w:tc>
          <w:tcPr>
            <w:tcW w:w="2880" w:type="dxa"/>
            <w:hideMark/>
          </w:tcPr>
          <w:p w14:paraId="2943A4E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Johanna Gustavsson</w:t>
            </w:r>
          </w:p>
        </w:tc>
        <w:tc>
          <w:tcPr>
            <w:tcW w:w="1440" w:type="dxa"/>
            <w:hideMark/>
          </w:tcPr>
          <w:p w14:paraId="231AC3A2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Sweden</w:t>
            </w:r>
          </w:p>
        </w:tc>
        <w:tc>
          <w:tcPr>
            <w:tcW w:w="1980" w:type="dxa"/>
            <w:hideMark/>
          </w:tcPr>
          <w:p w14:paraId="54CFE5C8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9D7E76" w:rsidRPr="008F5651" w14:paraId="1A4CAD4E" w14:textId="47DB81BB" w:rsidTr="009D7E76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54DD7FA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8550" w:type="dxa"/>
            <w:hideMark/>
          </w:tcPr>
          <w:p w14:paraId="56637998" w14:textId="3A8E7924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COVI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D-19 in older adults: clinical, psychosocial, and public health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considerations</w:t>
            </w:r>
          </w:p>
        </w:tc>
        <w:tc>
          <w:tcPr>
            <w:tcW w:w="2880" w:type="dxa"/>
            <w:hideMark/>
          </w:tcPr>
          <w:p w14:paraId="413CAC03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John P. Mills</w:t>
            </w:r>
          </w:p>
        </w:tc>
        <w:tc>
          <w:tcPr>
            <w:tcW w:w="1440" w:type="dxa"/>
            <w:hideMark/>
          </w:tcPr>
          <w:p w14:paraId="4F9FC93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3FF7A39E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 I E WPOINT</w:t>
            </w:r>
          </w:p>
        </w:tc>
      </w:tr>
      <w:tr w:rsidR="009D7E76" w:rsidRPr="008F5651" w14:paraId="3DCF5D14" w14:textId="43EC1B81" w:rsidTr="009D7E7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AA15910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  <w:tc>
          <w:tcPr>
            <w:tcW w:w="8550" w:type="dxa"/>
            <w:hideMark/>
          </w:tcPr>
          <w:p w14:paraId="6AE2787A" w14:textId="13FFABFE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The Interpersonal and Ps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ychological Impacts of COVID-19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on Risk for Late-Life Suicide</w:t>
            </w:r>
          </w:p>
        </w:tc>
        <w:tc>
          <w:tcPr>
            <w:tcW w:w="2880" w:type="dxa"/>
            <w:hideMark/>
          </w:tcPr>
          <w:p w14:paraId="0D34CCF8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Julia L. Sheffler,</w:t>
            </w:r>
          </w:p>
        </w:tc>
        <w:tc>
          <w:tcPr>
            <w:tcW w:w="1440" w:type="dxa"/>
            <w:hideMark/>
          </w:tcPr>
          <w:p w14:paraId="3DA80842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72518E5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508A1C9A" w14:textId="0797C193" w:rsidTr="009D7E7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7329345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20</w:t>
            </w:r>
          </w:p>
        </w:tc>
        <w:tc>
          <w:tcPr>
            <w:tcW w:w="8550" w:type="dxa"/>
            <w:hideMark/>
          </w:tcPr>
          <w:p w14:paraId="4A489116" w14:textId="1EEA5A02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Older Adults with CO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VID-19 Can Choose Care at Home: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Lessons Learned from New York City</w:t>
            </w:r>
          </w:p>
        </w:tc>
        <w:tc>
          <w:tcPr>
            <w:tcW w:w="2880" w:type="dxa"/>
            <w:hideMark/>
          </w:tcPr>
          <w:p w14:paraId="5CF2DCB8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JustinaL.Groeger</w:t>
            </w:r>
            <w:proofErr w:type="spellEnd"/>
          </w:p>
        </w:tc>
        <w:tc>
          <w:tcPr>
            <w:tcW w:w="1440" w:type="dxa"/>
            <w:hideMark/>
          </w:tcPr>
          <w:p w14:paraId="6C0A75F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685CF0AD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522EED96" w14:textId="1AE69D1D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D780E2B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8550" w:type="dxa"/>
            <w:hideMark/>
          </w:tcPr>
          <w:p w14:paraId="61C479BC" w14:textId="001E78F9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Acute, Post-acute, an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d Primary Care Utilization in a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Home-Based Primary Care Program During COVID-19</w:t>
            </w:r>
          </w:p>
        </w:tc>
        <w:tc>
          <w:tcPr>
            <w:tcW w:w="2880" w:type="dxa"/>
            <w:hideMark/>
          </w:tcPr>
          <w:p w14:paraId="497F13A3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Karen A. </w:t>
            </w: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Abrashkin</w:t>
            </w:r>
            <w:proofErr w:type="spellEnd"/>
          </w:p>
        </w:tc>
        <w:tc>
          <w:tcPr>
            <w:tcW w:w="1440" w:type="dxa"/>
            <w:hideMark/>
          </w:tcPr>
          <w:p w14:paraId="2B213519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33FED49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quasi-experimental study</w:t>
            </w:r>
          </w:p>
        </w:tc>
      </w:tr>
      <w:tr w:rsidR="009D7E76" w:rsidRPr="008F5651" w14:paraId="370B3C6E" w14:textId="7EE96443" w:rsidTr="009D7E7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D5D84EE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8550" w:type="dxa"/>
            <w:hideMark/>
          </w:tcPr>
          <w:p w14:paraId="37C19ED0" w14:textId="4AB88DC7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The COVID-19 Pandemic 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xposes Limited Understanding of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Ageism</w:t>
            </w:r>
          </w:p>
        </w:tc>
        <w:tc>
          <w:tcPr>
            <w:tcW w:w="2880" w:type="dxa"/>
            <w:hideMark/>
          </w:tcPr>
          <w:p w14:paraId="19F67140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Laurinda Reynolds M.A.</w:t>
            </w:r>
          </w:p>
        </w:tc>
        <w:tc>
          <w:tcPr>
            <w:tcW w:w="1440" w:type="dxa"/>
            <w:hideMark/>
          </w:tcPr>
          <w:p w14:paraId="1E635601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63E72F37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essay</w:t>
            </w:r>
          </w:p>
        </w:tc>
      </w:tr>
      <w:tr w:rsidR="009D7E76" w:rsidRPr="008F5651" w14:paraId="31DB3B0D" w14:textId="6F04212C" w:rsidTr="009D7E76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51A0D92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8550" w:type="dxa"/>
            <w:hideMark/>
          </w:tcPr>
          <w:p w14:paraId="13876A11" w14:textId="41D5C6D2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SARS-CoV-2 pandemic an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d the population with dementia.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Recommendations under the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auspices of the Polish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Psychiatric Association</w:t>
            </w:r>
          </w:p>
        </w:tc>
        <w:tc>
          <w:tcPr>
            <w:tcW w:w="2880" w:type="dxa"/>
            <w:hideMark/>
          </w:tcPr>
          <w:p w14:paraId="4CFCC15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Mateusz Łuc1</w:t>
            </w:r>
          </w:p>
        </w:tc>
        <w:tc>
          <w:tcPr>
            <w:tcW w:w="1440" w:type="dxa"/>
            <w:hideMark/>
          </w:tcPr>
          <w:p w14:paraId="179275D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Poland</w:t>
            </w:r>
          </w:p>
        </w:tc>
        <w:tc>
          <w:tcPr>
            <w:tcW w:w="1980" w:type="dxa"/>
            <w:hideMark/>
          </w:tcPr>
          <w:p w14:paraId="68C03C6E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0781D952" w14:textId="2E8B4DB4" w:rsidTr="009D7E7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2753B90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</w:p>
        </w:tc>
        <w:tc>
          <w:tcPr>
            <w:tcW w:w="8550" w:type="dxa"/>
            <w:hideMark/>
          </w:tcPr>
          <w:p w14:paraId="267AD4FC" w14:textId="3A7C20EF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“Will you h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ear my voice?”: to engage older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patients online, listen to them about their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lives offline</w:t>
            </w:r>
          </w:p>
        </w:tc>
        <w:tc>
          <w:tcPr>
            <w:tcW w:w="2880" w:type="dxa"/>
            <w:hideMark/>
          </w:tcPr>
          <w:p w14:paraId="5149A0F0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Michael L. </w:t>
            </w: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Millenson</w:t>
            </w:r>
            <w:proofErr w:type="spellEnd"/>
          </w:p>
        </w:tc>
        <w:tc>
          <w:tcPr>
            <w:tcW w:w="1440" w:type="dxa"/>
            <w:hideMark/>
          </w:tcPr>
          <w:p w14:paraId="10AFE56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Israel</w:t>
            </w:r>
          </w:p>
        </w:tc>
        <w:tc>
          <w:tcPr>
            <w:tcW w:w="1980" w:type="dxa"/>
            <w:hideMark/>
          </w:tcPr>
          <w:p w14:paraId="4700DF43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443F1F2A" w14:textId="33749A85" w:rsidTr="009D7E76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1B7AD950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8550" w:type="dxa"/>
            <w:hideMark/>
          </w:tcPr>
          <w:p w14:paraId="52EF8038" w14:textId="22FBEB61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‘An invisible human rights crisis’: The margina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lization of older adults during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the COVID-19 pandemic</w:t>
            </w:r>
          </w:p>
        </w:tc>
        <w:tc>
          <w:tcPr>
            <w:tcW w:w="2880" w:type="dxa"/>
            <w:hideMark/>
          </w:tcPr>
          <w:p w14:paraId="4916B9FD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Migita D'cruz</w:t>
            </w:r>
          </w:p>
        </w:tc>
        <w:tc>
          <w:tcPr>
            <w:tcW w:w="1440" w:type="dxa"/>
            <w:hideMark/>
          </w:tcPr>
          <w:p w14:paraId="07E9E9FE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India</w:t>
            </w:r>
          </w:p>
        </w:tc>
        <w:tc>
          <w:tcPr>
            <w:tcW w:w="1980" w:type="dxa"/>
            <w:hideMark/>
          </w:tcPr>
          <w:p w14:paraId="33C268E6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review</w:t>
            </w:r>
          </w:p>
        </w:tc>
      </w:tr>
      <w:tr w:rsidR="009D7E76" w:rsidRPr="008F5651" w14:paraId="4D555F00" w14:textId="3232ED03" w:rsidTr="009D7E76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449B5F68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</w:p>
        </w:tc>
        <w:tc>
          <w:tcPr>
            <w:tcW w:w="8550" w:type="dxa"/>
            <w:hideMark/>
          </w:tcPr>
          <w:p w14:paraId="17A7E7C2" w14:textId="34194220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Reconnecting: Str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ategies for Supporting Isolated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Older Adults during COVID-19 through Tele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palliative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Care</w:t>
            </w:r>
          </w:p>
        </w:tc>
        <w:tc>
          <w:tcPr>
            <w:tcW w:w="2880" w:type="dxa"/>
            <w:hideMark/>
          </w:tcPr>
          <w:p w14:paraId="1F72C230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Regina M. Mackey</w:t>
            </w:r>
          </w:p>
        </w:tc>
        <w:tc>
          <w:tcPr>
            <w:tcW w:w="1440" w:type="dxa"/>
            <w:hideMark/>
          </w:tcPr>
          <w:p w14:paraId="10907492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10D4C34F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 I E WPOINT</w:t>
            </w:r>
          </w:p>
        </w:tc>
      </w:tr>
      <w:tr w:rsidR="009D7E76" w:rsidRPr="008F5651" w14:paraId="6D6BBB0D" w14:textId="3BA46B44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F2A70C5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</w:p>
        </w:tc>
        <w:tc>
          <w:tcPr>
            <w:tcW w:w="8550" w:type="dxa"/>
            <w:hideMark/>
          </w:tcPr>
          <w:p w14:paraId="7A351360" w14:textId="1BBC3721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Study of COVI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D-19 Pandemic in Representative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Dialysis Population Across Mumbai, India: An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Observational Multicentric Analysis</w:t>
            </w:r>
          </w:p>
        </w:tc>
        <w:tc>
          <w:tcPr>
            <w:tcW w:w="2880" w:type="dxa"/>
            <w:hideMark/>
          </w:tcPr>
          <w:p w14:paraId="61353399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Rushi Deshpande</w:t>
            </w:r>
          </w:p>
        </w:tc>
        <w:tc>
          <w:tcPr>
            <w:tcW w:w="1440" w:type="dxa"/>
            <w:hideMark/>
          </w:tcPr>
          <w:p w14:paraId="510959CF" w14:textId="5AB1289C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I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ndia</w:t>
            </w:r>
          </w:p>
        </w:tc>
        <w:tc>
          <w:tcPr>
            <w:tcW w:w="1980" w:type="dxa"/>
            <w:hideMark/>
          </w:tcPr>
          <w:p w14:paraId="6EC7433F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9D7E76" w:rsidRPr="008F5651" w14:paraId="5CCBC20A" w14:textId="6A2D2A00" w:rsidTr="009D7E76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58F3C29B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</w:p>
        </w:tc>
        <w:tc>
          <w:tcPr>
            <w:tcW w:w="8550" w:type="dxa"/>
            <w:hideMark/>
          </w:tcPr>
          <w:p w14:paraId="1A7D88E8" w14:textId="4F4C0503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Older A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dults, Social Technologies, and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the Co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ronavirus Pandemic: Challenges,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Strengths, and Strategies for Support</w:t>
            </w:r>
          </w:p>
        </w:tc>
        <w:tc>
          <w:tcPr>
            <w:tcW w:w="2880" w:type="dxa"/>
            <w:hideMark/>
          </w:tcPr>
          <w:p w14:paraId="5CF9E287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Ryan C. Moore</w:t>
            </w:r>
          </w:p>
        </w:tc>
        <w:tc>
          <w:tcPr>
            <w:tcW w:w="1440" w:type="dxa"/>
            <w:hideMark/>
          </w:tcPr>
          <w:p w14:paraId="7974425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7C22C425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 I E WPOINT</w:t>
            </w:r>
          </w:p>
        </w:tc>
      </w:tr>
      <w:tr w:rsidR="009D7E76" w:rsidRPr="008F5651" w14:paraId="7F261748" w14:textId="68653523" w:rsidTr="009D7E76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FDFEA8E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8550" w:type="dxa"/>
            <w:hideMark/>
          </w:tcPr>
          <w:p w14:paraId="1C35F2CD" w14:textId="783BE17F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COVID-19 and Inequities in Oral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ealth Care for Older People: An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Opportunity for Emerging Paradigms</w:t>
            </w:r>
          </w:p>
        </w:tc>
        <w:tc>
          <w:tcPr>
            <w:tcW w:w="2880" w:type="dxa"/>
            <w:hideMark/>
          </w:tcPr>
          <w:p w14:paraId="5CB05233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S. León</w:t>
            </w:r>
          </w:p>
        </w:tc>
        <w:tc>
          <w:tcPr>
            <w:tcW w:w="1440" w:type="dxa"/>
            <w:hideMark/>
          </w:tcPr>
          <w:p w14:paraId="734E636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china</w:t>
            </w:r>
          </w:p>
        </w:tc>
        <w:tc>
          <w:tcPr>
            <w:tcW w:w="1980" w:type="dxa"/>
            <w:hideMark/>
          </w:tcPr>
          <w:p w14:paraId="2148C123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 I E WPOINT</w:t>
            </w:r>
          </w:p>
        </w:tc>
      </w:tr>
      <w:tr w:rsidR="009D7E76" w:rsidRPr="008F5651" w14:paraId="70A663BA" w14:textId="5F7F98D8" w:rsidTr="009D7E76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73580E81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8550" w:type="dxa"/>
            <w:hideMark/>
          </w:tcPr>
          <w:p w14:paraId="143153B1" w14:textId="59103523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Impact of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COVID-19 on loneliness, mental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health, and health service utilization:</w:t>
            </w:r>
          </w:p>
        </w:tc>
        <w:tc>
          <w:tcPr>
            <w:tcW w:w="2880" w:type="dxa"/>
            <w:hideMark/>
          </w:tcPr>
          <w:p w14:paraId="43646546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Samuel Yeung Shan Wong</w:t>
            </w:r>
          </w:p>
        </w:tc>
        <w:tc>
          <w:tcPr>
            <w:tcW w:w="1440" w:type="dxa"/>
            <w:hideMark/>
          </w:tcPr>
          <w:p w14:paraId="7D8DFC34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Hong Kong</w:t>
            </w:r>
          </w:p>
        </w:tc>
        <w:tc>
          <w:tcPr>
            <w:tcW w:w="1980" w:type="dxa"/>
            <w:hideMark/>
          </w:tcPr>
          <w:p w14:paraId="4B11458F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prospective cohort study</w:t>
            </w:r>
          </w:p>
        </w:tc>
      </w:tr>
      <w:tr w:rsidR="009D7E76" w:rsidRPr="008F5651" w14:paraId="1EFD6A86" w14:textId="4AD14F1E" w:rsidTr="009D7E76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A4CBC2C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</w:p>
        </w:tc>
        <w:tc>
          <w:tcPr>
            <w:tcW w:w="8550" w:type="dxa"/>
            <w:hideMark/>
          </w:tcPr>
          <w:p w14:paraId="2CDBC984" w14:textId="65D7CDA6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Carin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g for Older Adults With Diabetes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During the COVID-19 Pandemic</w:t>
            </w:r>
          </w:p>
        </w:tc>
        <w:tc>
          <w:tcPr>
            <w:tcW w:w="2880" w:type="dxa"/>
            <w:hideMark/>
          </w:tcPr>
          <w:p w14:paraId="06CE8527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Sarah L. Sy,</w:t>
            </w:r>
          </w:p>
        </w:tc>
        <w:tc>
          <w:tcPr>
            <w:tcW w:w="1440" w:type="dxa"/>
            <w:hideMark/>
          </w:tcPr>
          <w:p w14:paraId="3BD6E57C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3E2EA85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VIEWPOINT</w:t>
            </w:r>
          </w:p>
        </w:tc>
      </w:tr>
      <w:tr w:rsidR="009D7E76" w:rsidRPr="008F5651" w14:paraId="48D1FC9D" w14:textId="389515D4" w:rsidTr="009D7E7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7AEC6ABF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</w:p>
        </w:tc>
        <w:tc>
          <w:tcPr>
            <w:tcW w:w="8550" w:type="dxa"/>
            <w:hideMark/>
          </w:tcPr>
          <w:p w14:paraId="5AC819F2" w14:textId="04242985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Older Adults and Covid-19: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The Most Vulnerable, the Hardest Hit</w:t>
            </w:r>
          </w:p>
        </w:tc>
        <w:tc>
          <w:tcPr>
            <w:tcW w:w="2880" w:type="dxa"/>
            <w:hideMark/>
          </w:tcPr>
          <w:p w14:paraId="49983CCB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TIA POWELL</w:t>
            </w:r>
          </w:p>
        </w:tc>
        <w:tc>
          <w:tcPr>
            <w:tcW w:w="1440" w:type="dxa"/>
            <w:hideMark/>
          </w:tcPr>
          <w:p w14:paraId="70611674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United States</w:t>
            </w:r>
          </w:p>
        </w:tc>
        <w:tc>
          <w:tcPr>
            <w:tcW w:w="1980" w:type="dxa"/>
            <w:hideMark/>
          </w:tcPr>
          <w:p w14:paraId="57A750C2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VIEWPOINT</w:t>
            </w:r>
          </w:p>
        </w:tc>
      </w:tr>
      <w:tr w:rsidR="009D7E76" w:rsidRPr="008F5651" w14:paraId="73BE7CEC" w14:textId="3EA8514C" w:rsidTr="009D7E7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3AD50095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</w:p>
        </w:tc>
        <w:tc>
          <w:tcPr>
            <w:tcW w:w="8550" w:type="dxa"/>
            <w:hideMark/>
          </w:tcPr>
          <w:p w14:paraId="18841D09" w14:textId="0FB0C0EB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COVID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-19 and older adults in Africa: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Soci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al workers’ utilization of mass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media in enforcing policy change</w:t>
            </w:r>
          </w:p>
        </w:tc>
        <w:tc>
          <w:tcPr>
            <w:tcW w:w="2880" w:type="dxa"/>
            <w:hideMark/>
          </w:tcPr>
          <w:p w14:paraId="1F5AB1FF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Tracy BE </w:t>
            </w:r>
            <w:proofErr w:type="spellStart"/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Omorogiuwa</w:t>
            </w:r>
            <w:proofErr w:type="spellEnd"/>
          </w:p>
        </w:tc>
        <w:tc>
          <w:tcPr>
            <w:tcW w:w="1440" w:type="dxa"/>
            <w:hideMark/>
          </w:tcPr>
          <w:p w14:paraId="756B414D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Nigeria</w:t>
            </w:r>
          </w:p>
        </w:tc>
        <w:tc>
          <w:tcPr>
            <w:tcW w:w="1980" w:type="dxa"/>
            <w:hideMark/>
          </w:tcPr>
          <w:p w14:paraId="2EB5139F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Brief Note</w:t>
            </w:r>
          </w:p>
        </w:tc>
      </w:tr>
      <w:tr w:rsidR="009D7E76" w:rsidRPr="008F5651" w14:paraId="611F796A" w14:textId="6F8D3F5B" w:rsidTr="009D7E7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6DCB527B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</w:p>
        </w:tc>
        <w:tc>
          <w:tcPr>
            <w:tcW w:w="8550" w:type="dxa"/>
            <w:hideMark/>
          </w:tcPr>
          <w:p w14:paraId="2C28367D" w14:textId="5704099A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 xml:space="preserve">COVID-19 pandemic and mental health care of older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adults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in India</w:t>
            </w:r>
          </w:p>
        </w:tc>
        <w:tc>
          <w:tcPr>
            <w:tcW w:w="2880" w:type="dxa"/>
            <w:hideMark/>
          </w:tcPr>
          <w:p w14:paraId="1DBF325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VIHANG N. VAHIA1</w:t>
            </w:r>
          </w:p>
        </w:tc>
        <w:tc>
          <w:tcPr>
            <w:tcW w:w="1440" w:type="dxa"/>
            <w:hideMark/>
          </w:tcPr>
          <w:p w14:paraId="4AFB7179" w14:textId="327EC032" w:rsidR="009D7E76" w:rsidRPr="008F5651" w:rsidRDefault="00F442D7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India</w:t>
            </w:r>
          </w:p>
        </w:tc>
        <w:tc>
          <w:tcPr>
            <w:tcW w:w="1980" w:type="dxa"/>
            <w:hideMark/>
          </w:tcPr>
          <w:p w14:paraId="2B3D1370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COMMENTARY</w:t>
            </w:r>
          </w:p>
        </w:tc>
      </w:tr>
      <w:tr w:rsidR="009D7E76" w:rsidRPr="008F5651" w14:paraId="73CD3D84" w14:textId="41C7DF0E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hideMark/>
          </w:tcPr>
          <w:p w14:paraId="0F81CD86" w14:textId="77777777" w:rsidR="009D7E76" w:rsidRPr="008F5651" w:rsidRDefault="009D7E76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8550" w:type="dxa"/>
            <w:hideMark/>
          </w:tcPr>
          <w:p w14:paraId="01B64462" w14:textId="2FDEB616" w:rsidR="009D7E76" w:rsidRPr="008F5651" w:rsidRDefault="009D7E76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Mental health services for older adults in China during the COVID-19 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outbreak</w:t>
            </w:r>
          </w:p>
        </w:tc>
        <w:tc>
          <w:tcPr>
            <w:tcW w:w="2880" w:type="dxa"/>
            <w:hideMark/>
          </w:tcPr>
          <w:p w14:paraId="486A07A4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Yuan Yang</w:t>
            </w:r>
          </w:p>
        </w:tc>
        <w:tc>
          <w:tcPr>
            <w:tcW w:w="1440" w:type="dxa"/>
            <w:hideMark/>
          </w:tcPr>
          <w:p w14:paraId="26B40695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china</w:t>
            </w:r>
          </w:p>
        </w:tc>
        <w:tc>
          <w:tcPr>
            <w:tcW w:w="1980" w:type="dxa"/>
            <w:hideMark/>
          </w:tcPr>
          <w:p w14:paraId="636D511A" w14:textId="77777777" w:rsidR="009D7E76" w:rsidRPr="008F5651" w:rsidRDefault="009D7E76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Correspondence</w:t>
            </w:r>
          </w:p>
        </w:tc>
      </w:tr>
      <w:tr w:rsidR="00F442D7" w:rsidRPr="008F5651" w14:paraId="71292002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7E3D37F1" w14:textId="5CD43D5E" w:rsidR="00F442D7" w:rsidRPr="008F5651" w:rsidRDefault="00F442D7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8550" w:type="dxa"/>
          </w:tcPr>
          <w:p w14:paraId="0D98044D" w14:textId="0832C1DB" w:rsidR="00F442D7" w:rsidRDefault="00F442D7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Access to healthcare for people aged 50+ in Europe</w:t>
            </w:r>
            <w:r w:rsidR="00A90BF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during the COVID</w:t>
            </w:r>
            <w:r w:rsidRPr="00F442D7">
              <w:rPr>
                <w:rFonts w:ascii="Cambria Math" w:eastAsia="Times New Roman" w:hAnsi="Cambria Math" w:cs="Cambria Math"/>
                <w:color w:val="000000"/>
                <w:lang w:val="en-US"/>
              </w:rPr>
              <w:t>‑</w:t>
            </w: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19 outbreak</w:t>
            </w:r>
          </w:p>
        </w:tc>
        <w:tc>
          <w:tcPr>
            <w:tcW w:w="2880" w:type="dxa"/>
          </w:tcPr>
          <w:p w14:paraId="1BE9B93E" w14:textId="4349318F" w:rsidR="00F442D7" w:rsidRPr="008F5651" w:rsidRDefault="00F442D7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Šime</w:t>
            </w:r>
            <w:proofErr w:type="spellEnd"/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Smolić</w:t>
            </w:r>
            <w:proofErr w:type="spellEnd"/>
          </w:p>
        </w:tc>
        <w:tc>
          <w:tcPr>
            <w:tcW w:w="1440" w:type="dxa"/>
          </w:tcPr>
          <w:p w14:paraId="70744CFF" w14:textId="3952CD88" w:rsidR="00F442D7" w:rsidRPr="008F5651" w:rsidRDefault="00F442D7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European countries</w:t>
            </w:r>
          </w:p>
        </w:tc>
        <w:tc>
          <w:tcPr>
            <w:tcW w:w="1980" w:type="dxa"/>
          </w:tcPr>
          <w:p w14:paraId="38BACBCC" w14:textId="1B740521" w:rsidR="00F442D7" w:rsidRPr="008F5651" w:rsidRDefault="00F442D7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F442D7" w:rsidRPr="008F5651" w14:paraId="18A18BF6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4AB3E75B" w14:textId="040FF3E4" w:rsidR="00F442D7" w:rsidRPr="008F5651" w:rsidRDefault="00F442D7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37</w:t>
            </w:r>
          </w:p>
        </w:tc>
        <w:tc>
          <w:tcPr>
            <w:tcW w:w="8550" w:type="dxa"/>
          </w:tcPr>
          <w:p w14:paraId="72BF71C9" w14:textId="678A196B" w:rsidR="00F442D7" w:rsidRDefault="00F442D7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The effect of COVID-19 pandemic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and lockdown on consultation numbers,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consultation reasons and performed services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in primary care: results of a longitudinal</w:t>
            </w:r>
            <w:r w:rsidR="00A90BF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F442D7">
              <w:rPr>
                <w:rFonts w:ascii="Calibri" w:eastAsia="Times New Roman" w:hAnsi="Calibri" w:cs="Calibri"/>
                <w:color w:val="000000"/>
                <w:lang w:val="en-US"/>
              </w:rPr>
              <w:t>observational study</w:t>
            </w:r>
          </w:p>
        </w:tc>
        <w:tc>
          <w:tcPr>
            <w:tcW w:w="2880" w:type="dxa"/>
          </w:tcPr>
          <w:p w14:paraId="357D2328" w14:textId="215B7F64" w:rsidR="00F442D7" w:rsidRPr="008F5651" w:rsidRDefault="00F442D7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Style w:val="fontstyle01"/>
              </w:rPr>
              <w:t>Ingmar Schäfer</w:t>
            </w:r>
          </w:p>
        </w:tc>
        <w:tc>
          <w:tcPr>
            <w:tcW w:w="1440" w:type="dxa"/>
          </w:tcPr>
          <w:p w14:paraId="1CBA882E" w14:textId="57762F45" w:rsidR="00F442D7" w:rsidRPr="008F5651" w:rsidRDefault="00F442D7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Germany</w:t>
            </w:r>
          </w:p>
        </w:tc>
        <w:tc>
          <w:tcPr>
            <w:tcW w:w="1980" w:type="dxa"/>
          </w:tcPr>
          <w:p w14:paraId="3B070D99" w14:textId="52FE47D7" w:rsidR="00F442D7" w:rsidRPr="008F5651" w:rsidRDefault="00F442D7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F442D7" w:rsidRPr="008F5651" w14:paraId="23B511D2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1E87EA95" w14:textId="723C0828" w:rsidR="00F442D7" w:rsidRPr="008F5651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  <w:tc>
          <w:tcPr>
            <w:tcW w:w="8550" w:type="dxa"/>
          </w:tcPr>
          <w:p w14:paraId="5F3F106C" w14:textId="53F02413" w:rsidR="00F442D7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Factors associated with virtual care access</w:t>
            </w:r>
            <w:r w:rsidR="00A90BF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in older adults: a cross-sectional study</w:t>
            </w:r>
          </w:p>
        </w:tc>
        <w:tc>
          <w:tcPr>
            <w:tcW w:w="2880" w:type="dxa"/>
          </w:tcPr>
          <w:p w14:paraId="1165E537" w14:textId="053D5A11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GillSansMTPro-Light" w:hAnsi="GillSansMTPro-Light"/>
                <w:color w:val="000000"/>
                <w:sz w:val="26"/>
                <w:szCs w:val="26"/>
              </w:rPr>
              <w:t>Laura Liu</w:t>
            </w:r>
          </w:p>
        </w:tc>
        <w:tc>
          <w:tcPr>
            <w:tcW w:w="1440" w:type="dxa"/>
          </w:tcPr>
          <w:p w14:paraId="0D172AA0" w14:textId="1299C501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Canada</w:t>
            </w:r>
          </w:p>
        </w:tc>
        <w:tc>
          <w:tcPr>
            <w:tcW w:w="1980" w:type="dxa"/>
          </w:tcPr>
          <w:p w14:paraId="4CCB0614" w14:textId="13631693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F442D7" w:rsidRPr="008F5651" w14:paraId="2DAA7370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222E49BC" w14:textId="39A5FBE5" w:rsidR="00F442D7" w:rsidRPr="008F5651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</w:p>
        </w:tc>
        <w:tc>
          <w:tcPr>
            <w:tcW w:w="8550" w:type="dxa"/>
          </w:tcPr>
          <w:p w14:paraId="64CF69DE" w14:textId="5AEE4C05" w:rsidR="00F442D7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Unequal Impact of Structural Health Determinants and</w:t>
            </w:r>
            <w:r w:rsidR="00A90BF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Comorbidity on COVID-19 Severity and Lethality in Older</w:t>
            </w:r>
            <w:r w:rsidR="00A90BF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Mexican Adults: Considerations Beyond Chronological</w:t>
            </w:r>
            <w:r w:rsidR="00A90BF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Aging</w:t>
            </w:r>
          </w:p>
        </w:tc>
        <w:tc>
          <w:tcPr>
            <w:tcW w:w="2880" w:type="dxa"/>
          </w:tcPr>
          <w:p w14:paraId="041D48D0" w14:textId="07099372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 xml:space="preserve">Omar </w:t>
            </w:r>
            <w:proofErr w:type="spellStart"/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Yaxmehen</w:t>
            </w:r>
            <w:proofErr w:type="spellEnd"/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 xml:space="preserve"> Bello-</w:t>
            </w:r>
            <w:proofErr w:type="spellStart"/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Chavolla</w:t>
            </w:r>
            <w:proofErr w:type="spellEnd"/>
          </w:p>
        </w:tc>
        <w:tc>
          <w:tcPr>
            <w:tcW w:w="1440" w:type="dxa"/>
          </w:tcPr>
          <w:p w14:paraId="727EFAE6" w14:textId="03A4B6B3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Mexico</w:t>
            </w:r>
          </w:p>
        </w:tc>
        <w:tc>
          <w:tcPr>
            <w:tcW w:w="1980" w:type="dxa"/>
          </w:tcPr>
          <w:p w14:paraId="0C6C3142" w14:textId="15560E74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F442D7" w:rsidRPr="008F5651" w14:paraId="5BA8D01B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5EDB86AB" w14:textId="0DB81C24" w:rsidR="00F442D7" w:rsidRPr="008F5651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</w:p>
        </w:tc>
        <w:tc>
          <w:tcPr>
            <w:tcW w:w="8550" w:type="dxa"/>
          </w:tcPr>
          <w:p w14:paraId="26CA2710" w14:textId="7AD6D4AF" w:rsidR="00F442D7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Acute, Post-Acute, and Primary Care Utilization in a Home-Based Primary Care</w:t>
            </w: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br/>
              <w:t>Program during COVID-19</w:t>
            </w:r>
          </w:p>
        </w:tc>
        <w:tc>
          <w:tcPr>
            <w:tcW w:w="2880" w:type="dxa"/>
          </w:tcPr>
          <w:p w14:paraId="34495B98" w14:textId="42050EFF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Karen A. Abrashkin</w:t>
            </w:r>
          </w:p>
        </w:tc>
        <w:tc>
          <w:tcPr>
            <w:tcW w:w="1440" w:type="dxa"/>
          </w:tcPr>
          <w:p w14:paraId="7D4B9455" w14:textId="02577003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USA</w:t>
            </w:r>
          </w:p>
        </w:tc>
        <w:tc>
          <w:tcPr>
            <w:tcW w:w="1980" w:type="dxa"/>
          </w:tcPr>
          <w:p w14:paraId="578670F8" w14:textId="719A0865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F442D7" w:rsidRPr="008F5651" w14:paraId="439DA3C8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6A7054F0" w14:textId="39FCC50A" w:rsidR="00F442D7" w:rsidRPr="008F5651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</w:p>
        </w:tc>
        <w:tc>
          <w:tcPr>
            <w:tcW w:w="8550" w:type="dxa"/>
          </w:tcPr>
          <w:p w14:paraId="72776356" w14:textId="6C0A3750" w:rsidR="00F442D7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A UK survey of COVID‐19 related social support closures</w:t>
            </w:r>
            <w:r w:rsidR="00A90BF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and their effects on older people, people with dementia, and</w:t>
            </w:r>
            <w:r w:rsidR="00A90BF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carers</w:t>
            </w:r>
            <w:proofErr w:type="spellEnd"/>
          </w:p>
        </w:tc>
        <w:tc>
          <w:tcPr>
            <w:tcW w:w="2880" w:type="dxa"/>
          </w:tcPr>
          <w:p w14:paraId="692AC683" w14:textId="058C0257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Calibri" w:eastAsia="Times New Roman" w:hAnsi="Calibri" w:cs="Calibri"/>
                <w:color w:val="000000"/>
                <w:lang w:val="en-US"/>
              </w:rPr>
              <w:t>Clarissa Giebel</w:t>
            </w:r>
          </w:p>
        </w:tc>
        <w:tc>
          <w:tcPr>
            <w:tcW w:w="1440" w:type="dxa"/>
          </w:tcPr>
          <w:p w14:paraId="290E7B90" w14:textId="741BF7DF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UK</w:t>
            </w:r>
          </w:p>
        </w:tc>
        <w:tc>
          <w:tcPr>
            <w:tcW w:w="1980" w:type="dxa"/>
          </w:tcPr>
          <w:p w14:paraId="2BA71356" w14:textId="781DF28C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F442D7" w:rsidRPr="008F5651" w14:paraId="27A9F303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6A21FD8C" w14:textId="2E0BD14E" w:rsidR="00F442D7" w:rsidRPr="008F5651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</w:p>
        </w:tc>
        <w:tc>
          <w:tcPr>
            <w:tcW w:w="8550" w:type="dxa"/>
          </w:tcPr>
          <w:p w14:paraId="3508D47A" w14:textId="0795B2F0" w:rsidR="00F442D7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Primary healthcare utilisation by older</w:t>
            </w:r>
            <w:r w:rsidR="00A90BFB">
              <w:rPr>
                <w:rFonts w:ascii="AdvOT5273ed85" w:hAnsi="AdvOT5273ed85"/>
                <w:color w:val="000000"/>
              </w:rPr>
              <w:t xml:space="preserve">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Australians during the COVID-19</w:t>
            </w:r>
            <w:r w:rsidR="00A90BFB">
              <w:rPr>
                <w:rFonts w:ascii="AdvOT5273ed85" w:hAnsi="AdvOT5273ed85"/>
                <w:color w:val="000000"/>
              </w:rPr>
              <w:t xml:space="preserve"> 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pandemic</w:t>
            </w:r>
          </w:p>
        </w:tc>
        <w:tc>
          <w:tcPr>
            <w:tcW w:w="2880" w:type="dxa"/>
          </w:tcPr>
          <w:p w14:paraId="2ECC2663" w14:textId="75DF7D71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AdvOT2cddb7b9" w:hAnsi="AdvOT2cddb7b9"/>
                <w:color w:val="000000"/>
                <w:sz w:val="18"/>
                <w:szCs w:val="18"/>
              </w:rPr>
              <w:t>Jonathan D. Bartholomaeus</w:t>
            </w:r>
          </w:p>
        </w:tc>
        <w:tc>
          <w:tcPr>
            <w:tcW w:w="1440" w:type="dxa"/>
          </w:tcPr>
          <w:p w14:paraId="68E9642D" w14:textId="3C92A3E1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980" w:type="dxa"/>
          </w:tcPr>
          <w:p w14:paraId="5CB505BC" w14:textId="40FC8789" w:rsidR="00F442D7" w:rsidRPr="008F5651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AdvOT77027f88" w:hAnsi="AdvOT77027f88"/>
                <w:color w:val="000000"/>
                <w:sz w:val="20"/>
                <w:szCs w:val="20"/>
              </w:rPr>
              <w:t>Letter to editor</w:t>
            </w:r>
          </w:p>
        </w:tc>
      </w:tr>
      <w:tr w:rsidR="00501B5E" w:rsidRPr="008F5651" w14:paraId="439DD073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7686E382" w14:textId="496DCF82" w:rsidR="00501B5E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43</w:t>
            </w:r>
          </w:p>
        </w:tc>
        <w:tc>
          <w:tcPr>
            <w:tcW w:w="8550" w:type="dxa"/>
          </w:tcPr>
          <w:p w14:paraId="2FD2EC49" w14:textId="404E9D51" w:rsidR="00501B5E" w:rsidRPr="00501B5E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Change of Use in Community Services among Disabled Older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Adults during COVID-19 in Japan</w:t>
            </w:r>
          </w:p>
        </w:tc>
        <w:tc>
          <w:tcPr>
            <w:tcW w:w="2880" w:type="dxa"/>
          </w:tcPr>
          <w:p w14:paraId="49BF8250" w14:textId="0CC55378" w:rsidR="00501B5E" w:rsidRP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2cddb7b9" w:hAnsi="AdvOT2cddb7b9"/>
                <w:color w:val="000000"/>
                <w:sz w:val="18"/>
                <w:szCs w:val="18"/>
              </w:rPr>
            </w:pPr>
            <w:r w:rsidRPr="00501B5E">
              <w:rPr>
                <w:rFonts w:ascii="URWPalladioL-Bold" w:hAnsi="URWPalladioL-Bold"/>
                <w:b/>
                <w:bCs/>
                <w:color w:val="000000"/>
                <w:sz w:val="20"/>
                <w:szCs w:val="20"/>
              </w:rPr>
              <w:t>Tomoko Ito</w:t>
            </w:r>
          </w:p>
        </w:tc>
        <w:tc>
          <w:tcPr>
            <w:tcW w:w="1440" w:type="dxa"/>
          </w:tcPr>
          <w:p w14:paraId="52F71014" w14:textId="01B796A3" w:rsidR="00501B5E" w:rsidRP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>
              <w:rPr>
                <w:rFonts w:ascii="AdvOT5273ed85" w:hAnsi="AdvOT5273ed85"/>
                <w:color w:val="000000"/>
                <w:sz w:val="24"/>
                <w:szCs w:val="24"/>
              </w:rPr>
              <w:t>Japan</w:t>
            </w:r>
          </w:p>
        </w:tc>
        <w:tc>
          <w:tcPr>
            <w:tcW w:w="1980" w:type="dxa"/>
          </w:tcPr>
          <w:p w14:paraId="6B30A103" w14:textId="2495845C" w:rsid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77027f88" w:hAnsi="AdvOT77027f88"/>
                <w:color w:val="000000"/>
                <w:sz w:val="20"/>
                <w:szCs w:val="20"/>
              </w:rPr>
            </w:pP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t>Cross</w:t>
            </w:r>
            <w:r w:rsidRPr="008F5651">
              <w:rPr>
                <w:rFonts w:ascii="Calibri" w:eastAsia="Times New Roman" w:hAnsi="Calibri" w:cs="Calibri"/>
                <w:color w:val="000000"/>
                <w:lang w:val="en-US"/>
              </w:rPr>
              <w:br/>
              <w:t>Sectional</w:t>
            </w:r>
          </w:p>
        </w:tc>
      </w:tr>
      <w:tr w:rsidR="00501B5E" w:rsidRPr="008F5651" w14:paraId="661977CE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6FCCFF3D" w14:textId="2149EA0B" w:rsidR="00501B5E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8550" w:type="dxa"/>
          </w:tcPr>
          <w:p w14:paraId="2668B0B3" w14:textId="060E29F4" w:rsidR="00501B5E" w:rsidRPr="00501B5E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Barriers to telehealth access among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homebound older adults</w:t>
            </w:r>
          </w:p>
        </w:tc>
        <w:tc>
          <w:tcPr>
            <w:tcW w:w="2880" w:type="dxa"/>
          </w:tcPr>
          <w:p w14:paraId="194F83B1" w14:textId="14BB6EA4" w:rsidR="00501B5E" w:rsidRP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2cddb7b9" w:hAnsi="AdvOT2cddb7b9"/>
                <w:color w:val="000000"/>
                <w:sz w:val="18"/>
                <w:szCs w:val="18"/>
              </w:rPr>
            </w:pPr>
            <w:r w:rsidRPr="00501B5E">
              <w:rPr>
                <w:rFonts w:ascii="AdvOTc022ae45.B" w:hAnsi="AdvOTc022ae45.B"/>
                <w:color w:val="000000"/>
                <w:sz w:val="24"/>
                <w:szCs w:val="24"/>
              </w:rPr>
              <w:t>Alexander V. Kalicki BS</w:t>
            </w:r>
          </w:p>
        </w:tc>
        <w:tc>
          <w:tcPr>
            <w:tcW w:w="1440" w:type="dxa"/>
          </w:tcPr>
          <w:p w14:paraId="1A7BEDC7" w14:textId="2B3B8177" w:rsidR="00501B5E" w:rsidRP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>
              <w:rPr>
                <w:rFonts w:ascii="AdvOT5273ed85" w:hAnsi="AdvOT5273ed85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1980" w:type="dxa"/>
          </w:tcPr>
          <w:p w14:paraId="1F5DA1EB" w14:textId="38666C42" w:rsid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77027f88" w:hAnsi="AdvOT77027f88"/>
                <w:color w:val="000000"/>
                <w:sz w:val="20"/>
                <w:szCs w:val="20"/>
              </w:rPr>
            </w:pPr>
            <w:r w:rsidRPr="00501B5E">
              <w:rPr>
                <w:rFonts w:ascii="AdvOT77027f88" w:hAnsi="AdvOT77027f88"/>
                <w:color w:val="000000"/>
                <w:sz w:val="20"/>
                <w:szCs w:val="20"/>
              </w:rPr>
              <w:t>Cross-sectional</w:t>
            </w:r>
          </w:p>
        </w:tc>
      </w:tr>
      <w:tr w:rsidR="00501B5E" w:rsidRPr="008F5651" w14:paraId="75BA57CB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1747FDD2" w14:textId="5C36388A" w:rsidR="00501B5E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45</w:t>
            </w:r>
          </w:p>
        </w:tc>
        <w:tc>
          <w:tcPr>
            <w:tcW w:w="8550" w:type="dxa"/>
          </w:tcPr>
          <w:p w14:paraId="3FE11870" w14:textId="375253CE" w:rsidR="00501B5E" w:rsidRPr="00501B5E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A qualitative study on the elderly and accessibility to health services during the COVID-19 lockdown in Buenos Aires, Argentina</w:t>
            </w:r>
          </w:p>
        </w:tc>
        <w:tc>
          <w:tcPr>
            <w:tcW w:w="2880" w:type="dxa"/>
          </w:tcPr>
          <w:p w14:paraId="39734E8A" w14:textId="3CA61D36" w:rsidR="00501B5E" w:rsidRP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2cddb7b9" w:hAnsi="AdvOT2cddb7b9"/>
                <w:color w:val="000000"/>
                <w:sz w:val="18"/>
                <w:szCs w:val="18"/>
              </w:rPr>
            </w:pPr>
            <w:r w:rsidRPr="00501B5E">
              <w:rPr>
                <w:rFonts w:ascii="AdvOT2cddb7b9" w:hAnsi="AdvOT2cddb7b9"/>
                <w:color w:val="000000"/>
                <w:sz w:val="18"/>
                <w:szCs w:val="18"/>
              </w:rPr>
              <w:t>Candela Agustina Loza</w:t>
            </w:r>
          </w:p>
        </w:tc>
        <w:tc>
          <w:tcPr>
            <w:tcW w:w="1440" w:type="dxa"/>
          </w:tcPr>
          <w:p w14:paraId="1798D369" w14:textId="008EFCB8" w:rsidR="00501B5E" w:rsidRP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Argentina</w:t>
            </w:r>
          </w:p>
        </w:tc>
        <w:tc>
          <w:tcPr>
            <w:tcW w:w="1980" w:type="dxa"/>
          </w:tcPr>
          <w:p w14:paraId="5CF31D5D" w14:textId="7EC67BFC" w:rsid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77027f88" w:hAnsi="AdvOT77027f88"/>
                <w:color w:val="000000"/>
                <w:sz w:val="20"/>
                <w:szCs w:val="20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qualitative</w:t>
            </w:r>
          </w:p>
        </w:tc>
      </w:tr>
      <w:tr w:rsidR="00501B5E" w:rsidRPr="008F5651" w14:paraId="746246FD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2E7FBBE6" w14:textId="70FF9B90" w:rsidR="00501B5E" w:rsidRDefault="00501B5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46</w:t>
            </w:r>
          </w:p>
        </w:tc>
        <w:tc>
          <w:tcPr>
            <w:tcW w:w="8550" w:type="dxa"/>
          </w:tcPr>
          <w:p w14:paraId="75583334" w14:textId="73AC4C70" w:rsidR="00501B5E" w:rsidRPr="00501B5E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Older adults with non-communicable chronic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conditions and their health care access amid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COVID-19 pandemic in Bangladesh: Findings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from a cross-sectional study</w:t>
            </w:r>
          </w:p>
        </w:tc>
        <w:tc>
          <w:tcPr>
            <w:tcW w:w="2880" w:type="dxa"/>
          </w:tcPr>
          <w:p w14:paraId="53B14B20" w14:textId="66F5BD17" w:rsidR="00501B5E" w:rsidRP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2cddb7b9" w:hAnsi="AdvOT2cddb7b9"/>
                <w:color w:val="000000"/>
                <w:sz w:val="18"/>
                <w:szCs w:val="18"/>
              </w:rPr>
            </w:pPr>
            <w:r w:rsidRPr="00501B5E"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  <w:t xml:space="preserve">Sabuj </w:t>
            </w:r>
            <w:proofErr w:type="spellStart"/>
            <w:r w:rsidRPr="00501B5E"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  <w:t>Kanti</w:t>
            </w:r>
            <w:proofErr w:type="spellEnd"/>
            <w:r w:rsidRPr="00501B5E"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  <w:t xml:space="preserve"> Mistry</w:t>
            </w:r>
          </w:p>
        </w:tc>
        <w:tc>
          <w:tcPr>
            <w:tcW w:w="1440" w:type="dxa"/>
          </w:tcPr>
          <w:p w14:paraId="539BE091" w14:textId="54CE9922" w:rsidR="00501B5E" w:rsidRP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Bangladesh</w:t>
            </w:r>
          </w:p>
        </w:tc>
        <w:tc>
          <w:tcPr>
            <w:tcW w:w="1980" w:type="dxa"/>
          </w:tcPr>
          <w:p w14:paraId="1E0301A1" w14:textId="44925E34" w:rsidR="00501B5E" w:rsidRDefault="00501B5E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77027f88" w:hAnsi="AdvOT77027f88"/>
                <w:color w:val="000000"/>
                <w:sz w:val="20"/>
                <w:szCs w:val="20"/>
              </w:rPr>
            </w:pPr>
            <w:r w:rsidRPr="00501B5E">
              <w:rPr>
                <w:rFonts w:ascii="AdvOT77027f88" w:hAnsi="AdvOT77027f88"/>
                <w:color w:val="000000"/>
                <w:sz w:val="20"/>
                <w:szCs w:val="20"/>
              </w:rPr>
              <w:t>Cross-sectional</w:t>
            </w:r>
          </w:p>
        </w:tc>
      </w:tr>
      <w:tr w:rsidR="00501B5E" w:rsidRPr="008F5651" w14:paraId="1E614F38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72A67DFA" w14:textId="207025F0" w:rsidR="00501B5E" w:rsidRDefault="00501B5E" w:rsidP="00501B5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8550" w:type="dxa"/>
          </w:tcPr>
          <w:p w14:paraId="783BD96D" w14:textId="6B614BE8" w:rsidR="00501B5E" w:rsidRPr="00501B5E" w:rsidRDefault="00501B5E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Accessibility of Telehealth Services During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the COVID-19 Pandemic: A Cross-Sectional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501B5E">
              <w:rPr>
                <w:rFonts w:ascii="AdvOT5273ed85" w:hAnsi="AdvOT5273ed85"/>
                <w:color w:val="000000"/>
                <w:sz w:val="24"/>
                <w:szCs w:val="24"/>
              </w:rPr>
              <w:t>Survey of Medicare Beneficiaries</w:t>
            </w:r>
          </w:p>
        </w:tc>
        <w:tc>
          <w:tcPr>
            <w:tcW w:w="2880" w:type="dxa"/>
          </w:tcPr>
          <w:p w14:paraId="2B11234F" w14:textId="5098627E" w:rsidR="00501B5E" w:rsidRPr="00501B5E" w:rsidRDefault="00501B5E" w:rsidP="00501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2cddb7b9" w:hAnsi="AdvOT2cddb7b9"/>
                <w:color w:val="000000"/>
                <w:sz w:val="18"/>
                <w:szCs w:val="18"/>
              </w:rPr>
            </w:pPr>
            <w:r w:rsidRPr="00501B5E">
              <w:rPr>
                <w:rFonts w:ascii="FranklinGothic-Medium" w:hAnsi="FranklinGothic-Medium"/>
                <w:color w:val="000000"/>
              </w:rPr>
              <w:t>Boon Peng Ng</w:t>
            </w:r>
          </w:p>
        </w:tc>
        <w:tc>
          <w:tcPr>
            <w:tcW w:w="1440" w:type="dxa"/>
          </w:tcPr>
          <w:p w14:paraId="4B845927" w14:textId="2CE7DCF6" w:rsidR="00501B5E" w:rsidRPr="00501B5E" w:rsidRDefault="00501B5E" w:rsidP="00501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>
              <w:rPr>
                <w:rFonts w:ascii="AdvOT5273ed85" w:hAnsi="AdvOT5273ed85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1980" w:type="dxa"/>
          </w:tcPr>
          <w:p w14:paraId="2F5D03A3" w14:textId="561495F1" w:rsidR="00501B5E" w:rsidRDefault="00501B5E" w:rsidP="00501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77027f88" w:hAnsi="AdvOT77027f88"/>
                <w:color w:val="000000"/>
                <w:sz w:val="20"/>
                <w:szCs w:val="20"/>
              </w:rPr>
            </w:pPr>
            <w:r w:rsidRPr="00501B5E">
              <w:rPr>
                <w:rFonts w:ascii="AdvOT77027f88" w:hAnsi="AdvOT77027f88"/>
                <w:color w:val="000000"/>
                <w:sz w:val="20"/>
                <w:szCs w:val="20"/>
              </w:rPr>
              <w:t>Cross-sectional</w:t>
            </w:r>
          </w:p>
        </w:tc>
      </w:tr>
      <w:tr w:rsidR="000018C2" w:rsidRPr="008F5651" w14:paraId="6FA38A85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53FC935D" w14:textId="6C33AA5A" w:rsidR="000018C2" w:rsidRDefault="000018C2" w:rsidP="00FF79C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FF79CE">
              <w:rPr>
                <w:rFonts w:ascii="Calibri" w:eastAsia="Times New Roman" w:hAnsi="Calibri" w:cs="Calibri" w:hint="cs"/>
                <w:color w:val="000000"/>
                <w:rtl/>
                <w:lang w:val="en-US"/>
              </w:rPr>
              <w:t>8</w:t>
            </w:r>
          </w:p>
        </w:tc>
        <w:tc>
          <w:tcPr>
            <w:tcW w:w="8550" w:type="dxa"/>
          </w:tcPr>
          <w:p w14:paraId="1BAE39FE" w14:textId="4B358E00" w:rsidR="000018C2" w:rsidRPr="000018C2" w:rsidRDefault="000018C2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Epidemiology, outcomes, and utilization of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intensive care unit resources for critically ill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COVID-19 patients in Libya: A prospective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multi-</w:t>
            </w:r>
            <w:proofErr w:type="spellStart"/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center</w:t>
            </w:r>
            <w:proofErr w:type="spellEnd"/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 xml:space="preserve"> cohort study</w:t>
            </w:r>
          </w:p>
        </w:tc>
        <w:tc>
          <w:tcPr>
            <w:tcW w:w="2880" w:type="dxa"/>
          </w:tcPr>
          <w:p w14:paraId="05F38BA3" w14:textId="2BABC6EE" w:rsidR="000018C2" w:rsidRPr="000018C2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</w:pPr>
            <w:r w:rsidRPr="000018C2"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  <w:t>Muhammed Elhadi</w:t>
            </w:r>
          </w:p>
        </w:tc>
        <w:tc>
          <w:tcPr>
            <w:tcW w:w="1440" w:type="dxa"/>
          </w:tcPr>
          <w:p w14:paraId="6B408ED4" w14:textId="41CF1593" w:rsidR="000018C2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0018C2">
              <w:rPr>
                <w:rFonts w:ascii="Helvetica" w:hAnsi="Helvetica"/>
                <w:color w:val="000000"/>
                <w:sz w:val="16"/>
                <w:szCs w:val="16"/>
              </w:rPr>
              <w:t>Libya,</w:t>
            </w:r>
          </w:p>
        </w:tc>
        <w:tc>
          <w:tcPr>
            <w:tcW w:w="1980" w:type="dxa"/>
          </w:tcPr>
          <w:p w14:paraId="26B45813" w14:textId="49AA7AB4" w:rsidR="000018C2" w:rsidRPr="00501B5E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77027f88" w:hAnsi="AdvOT77027f88"/>
                <w:color w:val="000000"/>
                <w:sz w:val="20"/>
                <w:szCs w:val="20"/>
              </w:rPr>
            </w:pPr>
            <w:r w:rsidRPr="000018C2">
              <w:rPr>
                <w:rFonts w:ascii="AdvOT77027f88" w:hAnsi="AdvOT77027f88"/>
                <w:color w:val="000000"/>
                <w:sz w:val="20"/>
                <w:szCs w:val="20"/>
              </w:rPr>
              <w:t>Cohort</w:t>
            </w:r>
          </w:p>
        </w:tc>
      </w:tr>
      <w:tr w:rsidR="000018C2" w:rsidRPr="008F5651" w14:paraId="330543B0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70B66254" w14:textId="22857A6D" w:rsidR="000018C2" w:rsidRDefault="00FF79CE" w:rsidP="008F5651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val="en-US"/>
              </w:rPr>
              <w:t>49</w:t>
            </w:r>
          </w:p>
        </w:tc>
        <w:tc>
          <w:tcPr>
            <w:tcW w:w="8550" w:type="dxa"/>
          </w:tcPr>
          <w:p w14:paraId="1FE71E34" w14:textId="34E68661" w:rsidR="000018C2" w:rsidRPr="000018C2" w:rsidRDefault="000018C2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Palliative Care for Older Adults with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Multimorbidity in the Time of COVID 19</w:t>
            </w:r>
          </w:p>
        </w:tc>
        <w:tc>
          <w:tcPr>
            <w:tcW w:w="2880" w:type="dxa"/>
          </w:tcPr>
          <w:p w14:paraId="007E789A" w14:textId="671B75FD" w:rsidR="000018C2" w:rsidRPr="000018C2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</w:pPr>
            <w:r w:rsidRPr="000018C2">
              <w:rPr>
                <w:rFonts w:ascii="OpenSans-Semibold" w:hAnsi="OpenSans-Semibold"/>
                <w:color w:val="000000"/>
                <w:sz w:val="24"/>
                <w:szCs w:val="24"/>
              </w:rPr>
              <w:t>Victoria D. Powell</w:t>
            </w:r>
          </w:p>
        </w:tc>
        <w:tc>
          <w:tcPr>
            <w:tcW w:w="1440" w:type="dxa"/>
          </w:tcPr>
          <w:p w14:paraId="0EE558E8" w14:textId="07CF788B" w:rsidR="000018C2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>
              <w:rPr>
                <w:rFonts w:ascii="AdvOT5273ed85" w:hAnsi="AdvOT5273ed85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1980" w:type="dxa"/>
          </w:tcPr>
          <w:p w14:paraId="0F906F29" w14:textId="5E34A7AE" w:rsidR="000018C2" w:rsidRPr="00501B5E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77027f88" w:hAnsi="AdvOT77027f88"/>
                <w:color w:val="000000"/>
                <w:sz w:val="20"/>
                <w:szCs w:val="20"/>
              </w:rPr>
            </w:pPr>
            <w:r>
              <w:rPr>
                <w:rFonts w:ascii="AdvOT77027f88" w:hAnsi="AdvOT77027f88"/>
                <w:color w:val="000000"/>
                <w:sz w:val="20"/>
                <w:szCs w:val="20"/>
              </w:rPr>
              <w:t>review</w:t>
            </w:r>
          </w:p>
        </w:tc>
      </w:tr>
      <w:tr w:rsidR="000018C2" w:rsidRPr="008F5651" w14:paraId="0E3B40FB" w14:textId="77777777" w:rsidTr="009D7E7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754E08C2" w14:textId="72A518FB" w:rsidR="000018C2" w:rsidRDefault="000018C2" w:rsidP="00FF79CE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FF79CE">
              <w:rPr>
                <w:rFonts w:ascii="Calibri" w:eastAsia="Times New Roman" w:hAnsi="Calibri" w:cs="Calibri" w:hint="cs"/>
                <w:color w:val="000000"/>
                <w:rtl/>
                <w:lang w:val="en-US"/>
              </w:rPr>
              <w:t>0</w:t>
            </w:r>
            <w:bookmarkStart w:id="0" w:name="_GoBack"/>
            <w:bookmarkEnd w:id="0"/>
          </w:p>
        </w:tc>
        <w:tc>
          <w:tcPr>
            <w:tcW w:w="8550" w:type="dxa"/>
          </w:tcPr>
          <w:p w14:paraId="68C2AF93" w14:textId="60958066" w:rsidR="000018C2" w:rsidRPr="000018C2" w:rsidRDefault="000018C2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A national survey on COVID-19 second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wave lockdowns on older adults’ mental</w:t>
            </w:r>
          </w:p>
          <w:p w14:paraId="4DB2FD87" w14:textId="138E9F9D" w:rsidR="000018C2" w:rsidRPr="000018C2" w:rsidRDefault="000018C2" w:rsidP="00A90B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wellbeing, health-seeking behaviours and</w:t>
            </w:r>
            <w:r w:rsidR="00A90BFB">
              <w:rPr>
                <w:rFonts w:ascii="AdvOT5273ed85" w:hAnsi="AdvOT5273ed85"/>
                <w:color w:val="000000"/>
                <w:sz w:val="24"/>
                <w:szCs w:val="24"/>
              </w:rPr>
              <w:t xml:space="preserve"> </w:t>
            </w:r>
            <w:r w:rsidRPr="000018C2">
              <w:rPr>
                <w:rFonts w:ascii="AdvOT5273ed85" w:hAnsi="AdvOT5273ed85"/>
                <w:color w:val="000000"/>
                <w:sz w:val="24"/>
                <w:szCs w:val="24"/>
              </w:rPr>
              <w:t>social outcomes across Australia</w:t>
            </w:r>
          </w:p>
        </w:tc>
        <w:tc>
          <w:tcPr>
            <w:tcW w:w="2880" w:type="dxa"/>
          </w:tcPr>
          <w:p w14:paraId="66B4F20B" w14:textId="46C8879B" w:rsidR="000018C2" w:rsidRPr="000018C2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</w:pPr>
            <w:r w:rsidRPr="000018C2"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  <w:t xml:space="preserve">Joyce </w:t>
            </w:r>
            <w:proofErr w:type="spellStart"/>
            <w:r w:rsidRPr="000018C2">
              <w:rPr>
                <w:rFonts w:ascii="Helvetica-Bold" w:hAnsi="Helvetica-Bold"/>
                <w:b/>
                <w:bCs/>
                <w:color w:val="000000"/>
                <w:sz w:val="18"/>
                <w:szCs w:val="18"/>
              </w:rPr>
              <w:t>Siette</w:t>
            </w:r>
            <w:proofErr w:type="spellEnd"/>
          </w:p>
        </w:tc>
        <w:tc>
          <w:tcPr>
            <w:tcW w:w="1440" w:type="dxa"/>
          </w:tcPr>
          <w:p w14:paraId="46B66D35" w14:textId="0BDB5D18" w:rsidR="000018C2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5273ed85" w:hAnsi="AdvOT5273ed85"/>
                <w:color w:val="000000"/>
                <w:sz w:val="24"/>
                <w:szCs w:val="24"/>
              </w:rPr>
            </w:pPr>
            <w:r>
              <w:rPr>
                <w:rFonts w:ascii="AdvOT5273ed85" w:hAnsi="AdvOT5273ed85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980" w:type="dxa"/>
          </w:tcPr>
          <w:p w14:paraId="5F886298" w14:textId="719C5F33" w:rsidR="000018C2" w:rsidRPr="00501B5E" w:rsidRDefault="000018C2" w:rsidP="008F5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77027f88" w:hAnsi="AdvOT77027f88"/>
                <w:color w:val="000000"/>
                <w:sz w:val="20"/>
                <w:szCs w:val="20"/>
              </w:rPr>
            </w:pPr>
            <w:r w:rsidRPr="00501B5E">
              <w:rPr>
                <w:rFonts w:ascii="AdvOT77027f88" w:hAnsi="AdvOT77027f88"/>
                <w:color w:val="000000"/>
                <w:sz w:val="20"/>
                <w:szCs w:val="20"/>
              </w:rPr>
              <w:t>Cross-sectional</w:t>
            </w:r>
          </w:p>
        </w:tc>
      </w:tr>
    </w:tbl>
    <w:p w14:paraId="192684B6" w14:textId="77777777" w:rsidR="00AC34D8" w:rsidRDefault="00AC34D8"/>
    <w:sectPr w:rsidR="00AC34D8" w:rsidSect="008F56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MTPro-Light">
    <w:altName w:val="Cambria"/>
    <w:panose1 w:val="00000000000000000000"/>
    <w:charset w:val="00"/>
    <w:family w:val="roman"/>
    <w:notTrueType/>
    <w:pitch w:val="default"/>
  </w:font>
  <w:font w:name="AdvOT5273ed85">
    <w:altName w:val="Cambria"/>
    <w:panose1 w:val="00000000000000000000"/>
    <w:charset w:val="00"/>
    <w:family w:val="roman"/>
    <w:notTrueType/>
    <w:pitch w:val="default"/>
  </w:font>
  <w:font w:name="AdvOT2cddb7b9">
    <w:altName w:val="Cambria"/>
    <w:panose1 w:val="00000000000000000000"/>
    <w:charset w:val="00"/>
    <w:family w:val="roman"/>
    <w:notTrueType/>
    <w:pitch w:val="default"/>
  </w:font>
  <w:font w:name="AdvOT77027f88">
    <w:altName w:val="Cambria"/>
    <w:panose1 w:val="00000000000000000000"/>
    <w:charset w:val="00"/>
    <w:family w:val="roman"/>
    <w:notTrueType/>
    <w:pitch w:val="default"/>
  </w:font>
  <w:font w:name="URWPalladioL-Bold">
    <w:altName w:val="Cambria"/>
    <w:panose1 w:val="00000000000000000000"/>
    <w:charset w:val="00"/>
    <w:family w:val="roman"/>
    <w:notTrueType/>
    <w:pitch w:val="default"/>
  </w:font>
  <w:font w:name="AdvOTc022ae45.B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  <w:font w:name="FranklinGothic-Medium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Sans-Semi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51"/>
    <w:rsid w:val="000018C2"/>
    <w:rsid w:val="001E3B9F"/>
    <w:rsid w:val="002F0B41"/>
    <w:rsid w:val="00501B5E"/>
    <w:rsid w:val="006C51D5"/>
    <w:rsid w:val="008F5651"/>
    <w:rsid w:val="009D7E76"/>
    <w:rsid w:val="00A90BFB"/>
    <w:rsid w:val="00AB778D"/>
    <w:rsid w:val="00AC34D8"/>
    <w:rsid w:val="00AD5BE0"/>
    <w:rsid w:val="00B02CCD"/>
    <w:rsid w:val="00B03554"/>
    <w:rsid w:val="00E3187B"/>
    <w:rsid w:val="00F442D7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3C187"/>
  <w15:chartTrackingRefBased/>
  <w15:docId w15:val="{C48C347F-7FC0-45DE-9B13-1BF44F92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3-Accent6">
    <w:name w:val="Grid Table 3 Accent 6"/>
    <w:basedOn w:val="TableNormal"/>
    <w:uiPriority w:val="48"/>
    <w:rsid w:val="008F565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1Light-Accent1">
    <w:name w:val="Grid Table 1 Light Accent 1"/>
    <w:basedOn w:val="TableNormal"/>
    <w:uiPriority w:val="46"/>
    <w:rsid w:val="008F565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DefaultParagraphFont"/>
    <w:rsid w:val="00F442D7"/>
    <w:rPr>
      <w:rFonts w:ascii="MyriadPro-Light" w:hAnsi="MyriadPro-Ligh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4546F-504F-44D1-889F-60293F21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dcterms:created xsi:type="dcterms:W3CDTF">2021-08-16T14:43:00Z</dcterms:created>
  <dcterms:modified xsi:type="dcterms:W3CDTF">2021-08-16T15:27:00Z</dcterms:modified>
</cp:coreProperties>
</file>