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C35" w:rsidRPr="00E040CE" w:rsidRDefault="00B51C35" w:rsidP="00B51C35">
      <w:pPr>
        <w:bidi w:val="0"/>
        <w:rPr>
          <w:rFonts w:ascii="Calibri" w:hAnsi="Calibri" w:cs="Calibri"/>
          <w:b/>
          <w:bCs/>
          <w:color w:val="000000"/>
          <w:sz w:val="24"/>
          <w:szCs w:val="24"/>
        </w:rPr>
      </w:pPr>
      <w:bookmarkStart w:id="0" w:name="_GoBack"/>
      <w:bookmarkEnd w:id="0"/>
      <w:r w:rsidRPr="00DE4155">
        <w:rPr>
          <w:rFonts w:ascii="Calibri" w:hAnsi="Calibri" w:cs="Calibri"/>
          <w:b/>
          <w:bCs/>
          <w:color w:val="000000"/>
        </w:rPr>
        <w:t>Supplementary material 1</w:t>
      </w:r>
    </w:p>
    <w:p w:rsidR="00B51C35" w:rsidRPr="00793001" w:rsidRDefault="00B51C35" w:rsidP="00B51C35">
      <w:pPr>
        <w:pStyle w:val="Caption"/>
        <w:keepNext/>
        <w:bidi w:val="0"/>
        <w:jc w:val="left"/>
        <w:rPr>
          <w:rFonts w:cs="Calibri"/>
          <w:i/>
          <w:color w:val="auto"/>
          <w:sz w:val="24"/>
          <w:szCs w:val="24"/>
        </w:rPr>
      </w:pPr>
      <w:proofErr w:type="gramStart"/>
      <w:r w:rsidRPr="00793001">
        <w:rPr>
          <w:rFonts w:cs="Calibri"/>
          <w:color w:val="auto"/>
          <w:sz w:val="24"/>
          <w:szCs w:val="24"/>
        </w:rPr>
        <w:t>Modules of the individual questionnaire of the MDS.</w:t>
      </w:r>
      <w:proofErr w:type="gramEnd"/>
    </w:p>
    <w:tbl>
      <w:tblPr>
        <w:tblW w:w="90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88"/>
        <w:gridCol w:w="2343"/>
        <w:gridCol w:w="5441"/>
      </w:tblGrid>
      <w:tr w:rsidR="00B51C35" w:rsidRPr="00793001" w:rsidTr="0058527D">
        <w:trPr>
          <w:trHeight w:val="255"/>
        </w:trPr>
        <w:tc>
          <w:tcPr>
            <w:tcW w:w="851" w:type="dxa"/>
            <w:tcBorders>
              <w:bottom w:val="single" w:sz="12" w:space="0" w:color="666666"/>
            </w:tcBorders>
            <w:shd w:val="clear" w:color="auto" w:fill="F2F2F2"/>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Module</w:t>
            </w:r>
          </w:p>
        </w:tc>
        <w:tc>
          <w:tcPr>
            <w:tcW w:w="2396" w:type="dxa"/>
            <w:tcBorders>
              <w:bottom w:val="single" w:sz="12" w:space="0" w:color="666666"/>
            </w:tcBorders>
            <w:shd w:val="clear" w:color="auto" w:fill="F2F2F2"/>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Name</w:t>
            </w:r>
          </w:p>
        </w:tc>
        <w:tc>
          <w:tcPr>
            <w:tcW w:w="5825" w:type="dxa"/>
            <w:tcBorders>
              <w:bottom w:val="single" w:sz="12" w:space="0" w:color="666666"/>
            </w:tcBorders>
            <w:shd w:val="clear" w:color="auto" w:fill="F2F2F2"/>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Brief content description</w:t>
            </w:r>
          </w:p>
        </w:tc>
      </w:tr>
      <w:tr w:rsidR="00B51C35" w:rsidRPr="00793001" w:rsidTr="0058527D">
        <w:trPr>
          <w:trHeight w:val="255"/>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1000</w:t>
            </w:r>
          </w:p>
        </w:tc>
        <w:tc>
          <w:tcPr>
            <w:tcW w:w="2396" w:type="dxa"/>
            <w:shd w:val="clear" w:color="auto" w:fill="auto"/>
          </w:tcPr>
          <w:p w:rsidR="00B51C35" w:rsidRPr="00793001" w:rsidRDefault="00B51C35" w:rsidP="00B51C35">
            <w:pPr>
              <w:bidi w:val="0"/>
              <w:ind w:left="360"/>
              <w:contextualSpacing/>
              <w:jc w:val="left"/>
              <w:rPr>
                <w:rFonts w:ascii="Calibri" w:hAnsi="Calibri" w:cs="Calibri"/>
                <w:sz w:val="22"/>
                <w:lang w:eastAsia="en-AU"/>
              </w:rPr>
            </w:pPr>
            <w:r w:rsidRPr="00793001">
              <w:rPr>
                <w:rFonts w:ascii="Calibri" w:hAnsi="Calibri" w:cs="Calibri"/>
                <w:sz w:val="22"/>
                <w:lang w:eastAsia="en-AU"/>
              </w:rPr>
              <w:t xml:space="preserve">Socio-demographic </w:t>
            </w:r>
          </w:p>
        </w:tc>
        <w:tc>
          <w:tcPr>
            <w:tcW w:w="5825" w:type="dxa"/>
            <w:shd w:val="clear" w:color="auto" w:fill="auto"/>
          </w:tcPr>
          <w:p w:rsidR="00B51C35" w:rsidRPr="00793001" w:rsidRDefault="00B51C35" w:rsidP="00B51C35">
            <w:pPr>
              <w:bidi w:val="0"/>
              <w:ind w:left="53"/>
              <w:contextualSpacing/>
              <w:jc w:val="left"/>
              <w:rPr>
                <w:rFonts w:ascii="Calibri" w:hAnsi="Calibri" w:cs="Calibri"/>
                <w:sz w:val="22"/>
                <w:lang w:eastAsia="en-AU"/>
              </w:rPr>
            </w:pPr>
            <w:r w:rsidRPr="00793001">
              <w:rPr>
                <w:rFonts w:ascii="Calibri" w:hAnsi="Calibri" w:cs="Calibri"/>
                <w:sz w:val="22"/>
                <w:lang w:eastAsia="en-AU"/>
              </w:rPr>
              <w:t xml:space="preserve">Provides information on socio-economic indicators, such as educational level, marital status or income. </w:t>
            </w:r>
          </w:p>
        </w:tc>
      </w:tr>
      <w:tr w:rsidR="00B51C35" w:rsidRPr="00793001" w:rsidTr="0058527D">
        <w:trPr>
          <w:trHeight w:val="255"/>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2000</w:t>
            </w:r>
          </w:p>
        </w:tc>
        <w:tc>
          <w:tcPr>
            <w:tcW w:w="2396" w:type="dxa"/>
            <w:shd w:val="clear" w:color="auto" w:fill="auto"/>
          </w:tcPr>
          <w:p w:rsidR="00B51C35" w:rsidRPr="00793001" w:rsidRDefault="00B51C35" w:rsidP="00B51C35">
            <w:pPr>
              <w:bidi w:val="0"/>
              <w:ind w:left="360"/>
              <w:contextualSpacing/>
              <w:jc w:val="left"/>
              <w:rPr>
                <w:rFonts w:ascii="Calibri" w:hAnsi="Calibri" w:cs="Calibri"/>
                <w:sz w:val="22"/>
                <w:lang w:eastAsia="en-AU"/>
              </w:rPr>
            </w:pPr>
            <w:r w:rsidRPr="00793001">
              <w:rPr>
                <w:rFonts w:ascii="Calibri" w:hAnsi="Calibri" w:cs="Calibri"/>
                <w:sz w:val="22"/>
                <w:lang w:eastAsia="en-AU"/>
              </w:rPr>
              <w:t>Work history and benefits</w:t>
            </w:r>
          </w:p>
        </w:tc>
        <w:tc>
          <w:tcPr>
            <w:tcW w:w="5825" w:type="dxa"/>
            <w:shd w:val="clear" w:color="auto" w:fill="auto"/>
          </w:tcPr>
          <w:p w:rsidR="00B51C35" w:rsidRPr="00793001" w:rsidRDefault="00B51C35" w:rsidP="00B51C35">
            <w:pPr>
              <w:bidi w:val="0"/>
              <w:ind w:left="53"/>
              <w:contextualSpacing/>
              <w:jc w:val="left"/>
              <w:rPr>
                <w:rFonts w:ascii="Calibri" w:hAnsi="Calibri" w:cs="Calibri"/>
                <w:sz w:val="22"/>
                <w:lang w:eastAsia="en-AU"/>
              </w:rPr>
            </w:pPr>
            <w:r w:rsidRPr="00793001">
              <w:rPr>
                <w:rFonts w:ascii="Calibri" w:hAnsi="Calibri" w:cs="Calibri"/>
                <w:sz w:val="22"/>
                <w:lang w:eastAsia="en-AU"/>
              </w:rPr>
              <w:t>Assesses detailed information on work, such as whether the respondent has ever worked for pay, type of work, place of work and for how long the respondent has worked. Age at which the respondent started or stopped working and reasons for stopping working are targeted.</w:t>
            </w:r>
          </w:p>
        </w:tc>
      </w:tr>
      <w:tr w:rsidR="00B51C35" w:rsidRPr="00793001" w:rsidTr="0058527D">
        <w:trPr>
          <w:trHeight w:val="255"/>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3000*</w:t>
            </w:r>
          </w:p>
        </w:tc>
        <w:tc>
          <w:tcPr>
            <w:tcW w:w="2396" w:type="dxa"/>
            <w:shd w:val="clear" w:color="auto" w:fill="auto"/>
          </w:tcPr>
          <w:p w:rsidR="00B51C35" w:rsidRPr="00793001" w:rsidRDefault="00B51C35" w:rsidP="00B51C35">
            <w:pPr>
              <w:bidi w:val="0"/>
              <w:ind w:left="360"/>
              <w:contextualSpacing/>
              <w:jc w:val="left"/>
              <w:rPr>
                <w:rFonts w:ascii="Calibri" w:hAnsi="Calibri" w:cs="Calibri"/>
                <w:bCs/>
                <w:sz w:val="22"/>
                <w:lang w:eastAsia="en-AU"/>
              </w:rPr>
            </w:pPr>
            <w:r w:rsidRPr="00793001">
              <w:rPr>
                <w:rFonts w:ascii="Calibri" w:hAnsi="Calibri" w:cs="Calibri"/>
                <w:bCs/>
                <w:sz w:val="22"/>
                <w:lang w:eastAsia="en-AU"/>
              </w:rPr>
              <w:t>Environmental factors</w:t>
            </w:r>
          </w:p>
        </w:tc>
        <w:tc>
          <w:tcPr>
            <w:tcW w:w="5825" w:type="dxa"/>
            <w:shd w:val="clear" w:color="auto" w:fill="auto"/>
          </w:tcPr>
          <w:p w:rsidR="00B51C35" w:rsidRPr="00793001"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Contains a broad inventory of questions about:</w:t>
            </w:r>
          </w:p>
          <w:p w:rsidR="00B51C35" w:rsidRPr="00793001" w:rsidRDefault="00B51C35" w:rsidP="00B51C35">
            <w:pPr>
              <w:tabs>
                <w:tab w:val="left" w:pos="301"/>
                <w:tab w:val="left" w:pos="585"/>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Hindering or facilitating aspects of the general environment</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Use and need for personal assistance</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Family and social support</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Attitudes of others</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Accessibility to information</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Regular use of medication</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Use and need for assistive products for self-care, mobility, cognition, seeing and hearing</w:t>
            </w:r>
          </w:p>
          <w:p w:rsidR="00B51C35" w:rsidRPr="00793001" w:rsidRDefault="00B51C35" w:rsidP="00B51C35">
            <w:pPr>
              <w:tabs>
                <w:tab w:val="left" w:pos="301"/>
              </w:tabs>
              <w:bidi w:val="0"/>
              <w:ind w:left="53"/>
              <w:contextualSpacing/>
              <w:jc w:val="left"/>
              <w:rPr>
                <w:rFonts w:ascii="Calibri" w:hAnsi="Calibri" w:cs="Calibri"/>
                <w:bCs/>
                <w:sz w:val="22"/>
                <w:lang w:eastAsia="en-AU"/>
              </w:rPr>
            </w:pPr>
            <w:r w:rsidRPr="00793001">
              <w:rPr>
                <w:rFonts w:ascii="Calibri" w:hAnsi="Calibri" w:cs="Calibri"/>
                <w:bCs/>
                <w:sz w:val="22"/>
                <w:lang w:eastAsia="en-AU"/>
              </w:rPr>
              <w:t>-</w:t>
            </w:r>
            <w:r w:rsidRPr="00793001">
              <w:rPr>
                <w:rFonts w:ascii="Calibri" w:hAnsi="Calibri" w:cs="Calibri"/>
                <w:bCs/>
                <w:sz w:val="22"/>
                <w:lang w:eastAsia="en-AU"/>
              </w:rPr>
              <w:tab/>
              <w:t>Presence and need of modifications at home, school, work, and community.</w:t>
            </w:r>
          </w:p>
        </w:tc>
      </w:tr>
      <w:tr w:rsidR="00B51C35" w:rsidRPr="00793001" w:rsidTr="0058527D">
        <w:trPr>
          <w:trHeight w:val="272"/>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4000*</w:t>
            </w:r>
          </w:p>
        </w:tc>
        <w:tc>
          <w:tcPr>
            <w:tcW w:w="2396" w:type="dxa"/>
            <w:shd w:val="clear" w:color="auto" w:fill="auto"/>
          </w:tcPr>
          <w:p w:rsidR="00B51C35" w:rsidRPr="00793001" w:rsidRDefault="00B51C35" w:rsidP="00B51C35">
            <w:pPr>
              <w:bidi w:val="0"/>
              <w:ind w:left="360"/>
              <w:contextualSpacing/>
              <w:jc w:val="left"/>
              <w:rPr>
                <w:rFonts w:ascii="Calibri" w:hAnsi="Calibri" w:cs="Calibri"/>
                <w:bCs/>
                <w:sz w:val="22"/>
                <w:lang w:eastAsia="en-AU"/>
              </w:rPr>
            </w:pPr>
            <w:r w:rsidRPr="00793001">
              <w:rPr>
                <w:rFonts w:ascii="Calibri" w:hAnsi="Calibri" w:cs="Calibri"/>
                <w:bCs/>
                <w:sz w:val="22"/>
                <w:lang w:eastAsia="en-AU"/>
              </w:rPr>
              <w:t>Functioning</w:t>
            </w:r>
          </w:p>
        </w:tc>
        <w:tc>
          <w:tcPr>
            <w:tcW w:w="5825" w:type="dxa"/>
            <w:shd w:val="clear" w:color="auto" w:fill="auto"/>
          </w:tcPr>
          <w:p w:rsidR="00B51C35" w:rsidRPr="00793001"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 xml:space="preserve">Comprises questions targeting performance, i.e., how people function in multiple domains given their intrinsic capacity and the environmental barriers and facilitators that shape their life experiences. </w:t>
            </w:r>
          </w:p>
          <w:p w:rsidR="00B51C35"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 xml:space="preserve">The original questionnaire includes 47 questions covering the extent of problems in the following 17 functioning domains: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 xml:space="preserve">mobility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hand and arm use</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 xml:space="preserve">self-care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seeing</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 xml:space="preserve">hearing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pain</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sleep</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energy</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breathing</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affect</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interpersonal relationships</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handling stress</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communication</w:t>
            </w:r>
            <w:r>
              <w:rPr>
                <w:rFonts w:ascii="Calibri" w:hAnsi="Calibri" w:cs="Calibri"/>
                <w:bCs/>
                <w:sz w:val="22"/>
                <w:lang w:eastAsia="en-AU"/>
              </w:rPr>
              <w:t xml:space="preserve">-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cognition</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 xml:space="preserve">household tasks </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community</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citizenship participation</w:t>
            </w:r>
          </w:p>
          <w:p w:rsidR="00B51C35"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t>caring for others</w:t>
            </w:r>
          </w:p>
          <w:p w:rsidR="00B51C35" w:rsidRPr="00793001" w:rsidRDefault="00B51C35" w:rsidP="00B51C35">
            <w:pPr>
              <w:widowControl/>
              <w:numPr>
                <w:ilvl w:val="0"/>
                <w:numId w:val="4"/>
              </w:numPr>
              <w:bidi w:val="0"/>
              <w:contextualSpacing/>
              <w:jc w:val="left"/>
              <w:rPr>
                <w:rFonts w:ascii="Calibri" w:hAnsi="Calibri" w:cs="Calibri"/>
                <w:bCs/>
                <w:sz w:val="22"/>
                <w:lang w:eastAsia="en-AU"/>
              </w:rPr>
            </w:pPr>
            <w:r w:rsidRPr="00793001">
              <w:rPr>
                <w:rFonts w:ascii="Calibri" w:hAnsi="Calibri" w:cs="Calibri"/>
                <w:bCs/>
                <w:sz w:val="22"/>
                <w:lang w:eastAsia="en-AU"/>
              </w:rPr>
              <w:lastRenderedPageBreak/>
              <w:t>work and schooling</w:t>
            </w:r>
          </w:p>
        </w:tc>
      </w:tr>
      <w:tr w:rsidR="00B51C35" w:rsidRPr="00793001" w:rsidTr="0058527D">
        <w:trPr>
          <w:trHeight w:val="255"/>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lastRenderedPageBreak/>
              <w:t>5000*</w:t>
            </w:r>
          </w:p>
        </w:tc>
        <w:tc>
          <w:tcPr>
            <w:tcW w:w="2396" w:type="dxa"/>
            <w:shd w:val="clear" w:color="auto" w:fill="auto"/>
          </w:tcPr>
          <w:p w:rsidR="00B51C35" w:rsidRPr="00793001" w:rsidRDefault="00B51C35" w:rsidP="00B51C35">
            <w:pPr>
              <w:bidi w:val="0"/>
              <w:ind w:left="360"/>
              <w:contextualSpacing/>
              <w:jc w:val="left"/>
              <w:rPr>
                <w:rFonts w:ascii="Calibri" w:hAnsi="Calibri" w:cs="Calibri"/>
                <w:bCs/>
                <w:sz w:val="22"/>
                <w:lang w:eastAsia="en-AU"/>
              </w:rPr>
            </w:pPr>
            <w:r w:rsidRPr="00793001">
              <w:rPr>
                <w:rFonts w:ascii="Calibri" w:hAnsi="Calibri" w:cs="Calibri"/>
                <w:bCs/>
                <w:sz w:val="22"/>
                <w:lang w:eastAsia="en-AU"/>
              </w:rPr>
              <w:t>Health conditions and capacity</w:t>
            </w:r>
          </w:p>
        </w:tc>
        <w:tc>
          <w:tcPr>
            <w:tcW w:w="5825" w:type="dxa"/>
            <w:shd w:val="clear" w:color="auto" w:fill="auto"/>
          </w:tcPr>
          <w:p w:rsidR="00B51C35" w:rsidRPr="00793001"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 xml:space="preserve">Comprises questions targeting both the presence of health conditions and difficulties in capacity, defined as the synthesis of all intrinsic physical and mental capacities of a person, determined by his or her health conditions, health decrements or impairments. </w:t>
            </w:r>
          </w:p>
          <w:p w:rsidR="00B51C35" w:rsidRPr="00793001"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 xml:space="preserve">Altogether 17 capacity questions cover the same 17 domains of Module 4000 and target the extent of difficulties. </w:t>
            </w:r>
          </w:p>
          <w:p w:rsidR="00B51C35" w:rsidRPr="00793001" w:rsidRDefault="00B51C35" w:rsidP="00B51C35">
            <w:pPr>
              <w:bidi w:val="0"/>
              <w:ind w:left="53"/>
              <w:contextualSpacing/>
              <w:jc w:val="left"/>
              <w:rPr>
                <w:rFonts w:ascii="Calibri" w:hAnsi="Calibri" w:cs="Calibri"/>
                <w:bCs/>
                <w:sz w:val="22"/>
                <w:lang w:eastAsia="en-AU"/>
              </w:rPr>
            </w:pPr>
            <w:r w:rsidRPr="00793001">
              <w:rPr>
                <w:rFonts w:ascii="Calibri" w:hAnsi="Calibri" w:cs="Calibri"/>
                <w:bCs/>
                <w:sz w:val="22"/>
                <w:lang w:eastAsia="en-AU"/>
              </w:rPr>
              <w:t>Additionally, a self-report part about 26 health conditions and impairments is included. For each health condition or impairment, the respondent is asked “Do you have [disease name]?</w:t>
            </w:r>
            <w:proofErr w:type="gramStart"/>
            <w:r w:rsidRPr="00793001">
              <w:rPr>
                <w:rFonts w:ascii="Calibri" w:hAnsi="Calibri" w:cs="Calibri"/>
                <w:bCs/>
                <w:sz w:val="22"/>
                <w:lang w:eastAsia="en-AU"/>
              </w:rPr>
              <w:t>”.</w:t>
            </w:r>
            <w:proofErr w:type="gramEnd"/>
            <w:r w:rsidRPr="00793001">
              <w:rPr>
                <w:rFonts w:ascii="Calibri" w:hAnsi="Calibri" w:cs="Calibri"/>
                <w:bCs/>
                <w:sz w:val="22"/>
                <w:lang w:eastAsia="en-AU"/>
              </w:rPr>
              <w:t xml:space="preserve"> If a respondent responds “yes” to the entrance question, three questions follow: 1) whether any doctor or any other health professional has ever told them that they have the health condition or problem; 2) whether he or she has been given any medication for the health condition or problem in the last 12 months; and 3) whether he or she has been given any other kind of treatment, beyond medicines, for the health conditions or problem in the last 12 months.</w:t>
            </w:r>
          </w:p>
        </w:tc>
      </w:tr>
      <w:tr w:rsidR="00B51C35" w:rsidRPr="00793001" w:rsidTr="0058527D">
        <w:trPr>
          <w:trHeight w:val="255"/>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6000</w:t>
            </w:r>
          </w:p>
        </w:tc>
        <w:tc>
          <w:tcPr>
            <w:tcW w:w="2396" w:type="dxa"/>
            <w:shd w:val="clear" w:color="auto" w:fill="auto"/>
          </w:tcPr>
          <w:p w:rsidR="00B51C35" w:rsidRPr="00793001" w:rsidRDefault="00B51C35" w:rsidP="00B51C35">
            <w:pPr>
              <w:bidi w:val="0"/>
              <w:ind w:left="360"/>
              <w:contextualSpacing/>
              <w:jc w:val="left"/>
              <w:rPr>
                <w:rFonts w:ascii="Calibri" w:hAnsi="Calibri" w:cs="Calibri"/>
                <w:sz w:val="22"/>
                <w:lang w:eastAsia="en-AU"/>
              </w:rPr>
            </w:pPr>
            <w:r w:rsidRPr="00793001">
              <w:rPr>
                <w:rFonts w:ascii="Calibri" w:hAnsi="Calibri" w:cs="Calibri"/>
                <w:sz w:val="22"/>
                <w:lang w:eastAsia="en-AU"/>
              </w:rPr>
              <w:t>Health care utilization</w:t>
            </w:r>
          </w:p>
        </w:tc>
        <w:tc>
          <w:tcPr>
            <w:tcW w:w="5825" w:type="dxa"/>
            <w:shd w:val="clear" w:color="auto" w:fill="auto"/>
          </w:tcPr>
          <w:p w:rsidR="00B51C35" w:rsidRPr="00793001" w:rsidRDefault="00B51C35" w:rsidP="00B51C35">
            <w:pPr>
              <w:bidi w:val="0"/>
              <w:ind w:left="46"/>
              <w:contextualSpacing/>
              <w:jc w:val="left"/>
              <w:rPr>
                <w:rFonts w:ascii="Calibri" w:hAnsi="Calibri" w:cs="Calibri"/>
                <w:sz w:val="22"/>
                <w:lang w:eastAsia="en-AU"/>
              </w:rPr>
            </w:pPr>
            <w:r w:rsidRPr="00793001">
              <w:rPr>
                <w:rFonts w:ascii="Calibri" w:hAnsi="Calibri" w:cs="Calibri"/>
                <w:sz w:val="22"/>
                <w:lang w:eastAsia="en-AU"/>
              </w:rPr>
              <w:t>Standard module of WHO developed to assess the responsiveness of the health care system to the respondent's health care needs.</w:t>
            </w:r>
          </w:p>
        </w:tc>
      </w:tr>
      <w:tr w:rsidR="00B51C35" w:rsidRPr="00793001" w:rsidTr="0058527D">
        <w:trPr>
          <w:trHeight w:val="730"/>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7000</w:t>
            </w:r>
          </w:p>
        </w:tc>
        <w:tc>
          <w:tcPr>
            <w:tcW w:w="2396" w:type="dxa"/>
            <w:shd w:val="clear" w:color="auto" w:fill="auto"/>
          </w:tcPr>
          <w:p w:rsidR="00B51C35" w:rsidRPr="00793001" w:rsidRDefault="00B51C35" w:rsidP="00B51C35">
            <w:pPr>
              <w:bidi w:val="0"/>
              <w:ind w:left="360"/>
              <w:contextualSpacing/>
              <w:jc w:val="left"/>
              <w:rPr>
                <w:rFonts w:ascii="Calibri" w:hAnsi="Calibri" w:cs="Calibri"/>
                <w:sz w:val="22"/>
                <w:lang w:eastAsia="en-AU"/>
              </w:rPr>
            </w:pPr>
            <w:r w:rsidRPr="00793001">
              <w:rPr>
                <w:rFonts w:ascii="Calibri" w:hAnsi="Calibri" w:cs="Calibri"/>
                <w:sz w:val="22"/>
                <w:lang w:eastAsia="en-AU"/>
              </w:rPr>
              <w:t>Well-being</w:t>
            </w:r>
          </w:p>
        </w:tc>
        <w:tc>
          <w:tcPr>
            <w:tcW w:w="5825" w:type="dxa"/>
            <w:shd w:val="clear" w:color="auto" w:fill="auto"/>
          </w:tcPr>
          <w:p w:rsidR="00B51C35" w:rsidRPr="00793001" w:rsidRDefault="00B51C35" w:rsidP="00B51C35">
            <w:pPr>
              <w:bidi w:val="0"/>
              <w:ind w:left="46"/>
              <w:contextualSpacing/>
              <w:jc w:val="left"/>
              <w:rPr>
                <w:rFonts w:ascii="Calibri" w:hAnsi="Calibri" w:cs="Calibri"/>
                <w:sz w:val="22"/>
                <w:lang w:eastAsia="en-AU"/>
              </w:rPr>
            </w:pPr>
            <w:r w:rsidRPr="00793001">
              <w:rPr>
                <w:rFonts w:ascii="Calibri" w:hAnsi="Calibri" w:cs="Calibri"/>
                <w:sz w:val="22"/>
                <w:lang w:eastAsia="en-AU"/>
              </w:rPr>
              <w:t>Covers the respondent's thoughts about his or her own life and well-being, and includes questions about quality of life, loneliness, and subjective well-being.</w:t>
            </w:r>
          </w:p>
        </w:tc>
      </w:tr>
      <w:tr w:rsidR="00B51C35" w:rsidRPr="00793001" w:rsidTr="0058527D">
        <w:trPr>
          <w:trHeight w:val="272"/>
        </w:trPr>
        <w:tc>
          <w:tcPr>
            <w:tcW w:w="851" w:type="dxa"/>
            <w:shd w:val="clear" w:color="auto" w:fill="auto"/>
          </w:tcPr>
          <w:p w:rsidR="00B51C35" w:rsidRPr="00793001" w:rsidRDefault="00B51C35" w:rsidP="00B51C35">
            <w:pPr>
              <w:bidi w:val="0"/>
              <w:ind w:left="360"/>
              <w:contextualSpacing/>
              <w:jc w:val="left"/>
              <w:rPr>
                <w:rFonts w:ascii="Calibri" w:hAnsi="Calibri" w:cs="Calibri"/>
                <w:b/>
                <w:bCs/>
                <w:sz w:val="22"/>
                <w:lang w:eastAsia="en-AU"/>
              </w:rPr>
            </w:pPr>
            <w:r w:rsidRPr="00793001">
              <w:rPr>
                <w:rFonts w:ascii="Calibri" w:hAnsi="Calibri" w:cs="Calibri"/>
                <w:b/>
                <w:bCs/>
                <w:sz w:val="22"/>
                <w:lang w:eastAsia="en-AU"/>
              </w:rPr>
              <w:t>8000</w:t>
            </w:r>
          </w:p>
        </w:tc>
        <w:tc>
          <w:tcPr>
            <w:tcW w:w="2396" w:type="dxa"/>
            <w:shd w:val="clear" w:color="auto" w:fill="auto"/>
          </w:tcPr>
          <w:p w:rsidR="00B51C35" w:rsidRPr="00793001" w:rsidRDefault="00B51C35" w:rsidP="00B51C35">
            <w:pPr>
              <w:bidi w:val="0"/>
              <w:ind w:left="360"/>
              <w:contextualSpacing/>
              <w:jc w:val="left"/>
              <w:rPr>
                <w:rFonts w:ascii="Calibri" w:hAnsi="Calibri" w:cs="Calibri"/>
                <w:sz w:val="22"/>
                <w:lang w:eastAsia="en-AU"/>
              </w:rPr>
            </w:pPr>
            <w:r w:rsidRPr="00793001">
              <w:rPr>
                <w:rFonts w:ascii="Calibri" w:hAnsi="Calibri" w:cs="Calibri"/>
                <w:sz w:val="22"/>
                <w:lang w:eastAsia="en-AU"/>
              </w:rPr>
              <w:t>Empowerment</w:t>
            </w:r>
          </w:p>
        </w:tc>
        <w:tc>
          <w:tcPr>
            <w:tcW w:w="5825" w:type="dxa"/>
            <w:shd w:val="clear" w:color="auto" w:fill="auto"/>
          </w:tcPr>
          <w:p w:rsidR="00B51C35" w:rsidRPr="00793001" w:rsidRDefault="00B51C35" w:rsidP="00B51C35">
            <w:pPr>
              <w:bidi w:val="0"/>
              <w:ind w:left="46"/>
              <w:contextualSpacing/>
              <w:jc w:val="left"/>
              <w:rPr>
                <w:rFonts w:ascii="Calibri" w:hAnsi="Calibri" w:cs="Calibri"/>
                <w:sz w:val="22"/>
                <w:lang w:eastAsia="en-AU"/>
              </w:rPr>
            </w:pPr>
            <w:r w:rsidRPr="00793001">
              <w:rPr>
                <w:rFonts w:ascii="Calibri" w:hAnsi="Calibri" w:cs="Calibri"/>
                <w:sz w:val="22"/>
                <w:lang w:eastAsia="en-AU"/>
              </w:rPr>
              <w:t>Covers aspects of empowerment, such as the sense of having control about the own life and to what extend persons feel confident to overcome problems even in difficult situations.</w:t>
            </w:r>
          </w:p>
        </w:tc>
      </w:tr>
    </w:tbl>
    <w:p w:rsidR="00B51C35" w:rsidRPr="00793001" w:rsidRDefault="00B51C35" w:rsidP="00B51C35">
      <w:pPr>
        <w:pStyle w:val="Heading1"/>
        <w:bidi w:val="0"/>
        <w:rPr>
          <w:rStyle w:val="Strong"/>
          <w:rFonts w:ascii="Calibri" w:hAnsi="Calibri" w:cs="Calibri"/>
          <w:sz w:val="24"/>
          <w:szCs w:val="24"/>
        </w:rPr>
      </w:pPr>
    </w:p>
    <w:p w:rsidR="00B51C35" w:rsidRPr="00793001" w:rsidRDefault="00B51C35" w:rsidP="00B51C35">
      <w:pPr>
        <w:pStyle w:val="Caption"/>
        <w:keepNext/>
        <w:bidi w:val="0"/>
        <w:jc w:val="left"/>
        <w:rPr>
          <w:rFonts w:cs="Calibri"/>
          <w:i/>
          <w:color w:val="auto"/>
          <w:sz w:val="24"/>
          <w:szCs w:val="24"/>
        </w:rPr>
      </w:pPr>
      <w:proofErr w:type="gramStart"/>
      <w:r w:rsidRPr="00793001">
        <w:rPr>
          <w:rFonts w:cs="Calibri"/>
          <w:color w:val="auto"/>
          <w:sz w:val="24"/>
          <w:szCs w:val="24"/>
        </w:rPr>
        <w:t>Modules of the brief version of the MDS.</w:t>
      </w:r>
      <w:proofErr w:type="gramEnd"/>
    </w:p>
    <w:tbl>
      <w:tblPr>
        <w:tblW w:w="90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85"/>
        <w:gridCol w:w="2367"/>
        <w:gridCol w:w="5420"/>
      </w:tblGrid>
      <w:tr w:rsidR="00B51C35" w:rsidRPr="00793001" w:rsidTr="0058527D">
        <w:trPr>
          <w:trHeight w:val="255"/>
        </w:trPr>
        <w:tc>
          <w:tcPr>
            <w:tcW w:w="1285"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Module</w:t>
            </w:r>
          </w:p>
        </w:tc>
        <w:tc>
          <w:tcPr>
            <w:tcW w:w="2367"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Name</w:t>
            </w:r>
          </w:p>
        </w:tc>
        <w:tc>
          <w:tcPr>
            <w:tcW w:w="5420"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Brief content description</w:t>
            </w:r>
          </w:p>
        </w:tc>
      </w:tr>
      <w:tr w:rsidR="00B51C35" w:rsidRPr="00793001" w:rsidTr="0058527D">
        <w:trPr>
          <w:trHeight w:val="255"/>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3000*</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sidRPr="00793001">
              <w:rPr>
                <w:rFonts w:ascii="Calibri" w:hAnsi="Calibri" w:cs="Calibri"/>
                <w:bCs/>
                <w:sz w:val="22"/>
                <w:lang w:eastAsia="en-AU"/>
              </w:rPr>
              <w:t>Environmental factors</w:t>
            </w:r>
          </w:p>
        </w:tc>
        <w:tc>
          <w:tcPr>
            <w:tcW w:w="5420" w:type="dxa"/>
            <w:shd w:val="clear" w:color="auto" w:fill="auto"/>
          </w:tcPr>
          <w:p w:rsidR="00B51C35" w:rsidRPr="00793001" w:rsidRDefault="00B51C35" w:rsidP="00B51C35">
            <w:pPr>
              <w:bidi w:val="0"/>
              <w:ind w:left="46"/>
              <w:contextualSpacing/>
              <w:jc w:val="left"/>
              <w:rPr>
                <w:rFonts w:ascii="Calibri" w:hAnsi="Calibri" w:cs="Calibri"/>
                <w:bCs/>
                <w:sz w:val="22"/>
                <w:lang w:eastAsia="en-AU"/>
              </w:rPr>
            </w:pPr>
            <w:r w:rsidRPr="00793001">
              <w:rPr>
                <w:rFonts w:ascii="Calibri" w:hAnsi="Calibri" w:cs="Calibri"/>
                <w:bCs/>
                <w:sz w:val="22"/>
                <w:lang w:eastAsia="en-AU"/>
              </w:rPr>
              <w:t xml:space="preserve">Environmental factors are measured in the Brief MDS in two sections. </w:t>
            </w:r>
          </w:p>
          <w:p w:rsidR="00B51C35" w:rsidRPr="00793001" w:rsidRDefault="00B51C35" w:rsidP="00B51C35">
            <w:pPr>
              <w:bidi w:val="0"/>
              <w:ind w:left="46"/>
              <w:contextualSpacing/>
              <w:jc w:val="left"/>
              <w:rPr>
                <w:rFonts w:ascii="Calibri" w:hAnsi="Calibri" w:cs="Calibri"/>
                <w:bCs/>
                <w:sz w:val="22"/>
                <w:lang w:eastAsia="en-AU"/>
              </w:rPr>
            </w:pPr>
            <w:r w:rsidRPr="00793001">
              <w:rPr>
                <w:rFonts w:ascii="Calibri" w:hAnsi="Calibri" w:cs="Calibri"/>
                <w:bCs/>
                <w:sz w:val="22"/>
                <w:lang w:eastAsia="en-AU"/>
              </w:rPr>
              <w:t xml:space="preserve">Module “3000A Environmental Factors” is placed at the beginning of the Brief MDS and encompasses nine questions about hindering or facilitating aspects of the environment, family and social support, and attitudes of others. Module “3000B Personal Assistance and Assistive Products” is placed at the end of the Brief MDS and includes specific questions that are generally relevant only to the part of a sample experiencing higher levels of disability: use and need of personal assistance and </w:t>
            </w:r>
            <w:r w:rsidRPr="00793001">
              <w:rPr>
                <w:rFonts w:ascii="Calibri" w:hAnsi="Calibri" w:cs="Calibri"/>
                <w:bCs/>
                <w:sz w:val="22"/>
                <w:lang w:eastAsia="en-AU"/>
              </w:rPr>
              <w:lastRenderedPageBreak/>
              <w:t>assistive products.</w:t>
            </w:r>
          </w:p>
        </w:tc>
      </w:tr>
      <w:tr w:rsidR="00B51C35" w:rsidRPr="00793001" w:rsidTr="0058527D">
        <w:trPr>
          <w:trHeight w:val="272"/>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lastRenderedPageBreak/>
              <w:t>4000*</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sidRPr="00793001">
              <w:rPr>
                <w:rFonts w:ascii="Calibri" w:hAnsi="Calibri" w:cs="Calibri"/>
                <w:bCs/>
                <w:sz w:val="22"/>
                <w:lang w:eastAsia="en-AU"/>
              </w:rPr>
              <w:t>Functioning</w:t>
            </w:r>
          </w:p>
        </w:tc>
        <w:tc>
          <w:tcPr>
            <w:tcW w:w="5420" w:type="dxa"/>
            <w:shd w:val="clear" w:color="auto" w:fill="auto"/>
          </w:tcPr>
          <w:p w:rsidR="00B51C35" w:rsidRPr="00793001" w:rsidRDefault="00B51C35" w:rsidP="00B51C35">
            <w:pPr>
              <w:bidi w:val="0"/>
              <w:ind w:left="46"/>
              <w:contextualSpacing/>
              <w:jc w:val="left"/>
              <w:rPr>
                <w:rFonts w:ascii="Calibri" w:hAnsi="Calibri" w:cs="Calibri"/>
                <w:bCs/>
                <w:sz w:val="22"/>
                <w:lang w:eastAsia="en-AU"/>
              </w:rPr>
            </w:pPr>
            <w:r w:rsidRPr="00793001">
              <w:rPr>
                <w:rFonts w:ascii="Calibri" w:hAnsi="Calibri" w:cs="Calibri"/>
                <w:bCs/>
                <w:sz w:val="22"/>
                <w:lang w:eastAsia="en-AU"/>
              </w:rPr>
              <w:t xml:space="preserve">Comprises questions targeting performance, i.e., how people function in multiple domains given their intrinsic capacity and the environmental barriers and facilitators that shape their life experiences. </w:t>
            </w:r>
          </w:p>
          <w:p w:rsidR="00B51C35" w:rsidRPr="00793001" w:rsidRDefault="00B51C35" w:rsidP="00B51C35">
            <w:pPr>
              <w:bidi w:val="0"/>
              <w:ind w:left="46"/>
              <w:contextualSpacing/>
              <w:jc w:val="left"/>
              <w:rPr>
                <w:rFonts w:ascii="Calibri" w:hAnsi="Calibri" w:cs="Calibri"/>
                <w:bCs/>
                <w:sz w:val="22"/>
                <w:lang w:eastAsia="en-AU"/>
              </w:rPr>
            </w:pPr>
            <w:r w:rsidRPr="00793001">
              <w:rPr>
                <w:rFonts w:ascii="Calibri" w:hAnsi="Calibri" w:cs="Calibri"/>
                <w:bCs/>
                <w:sz w:val="22"/>
                <w:lang w:eastAsia="en-AU"/>
              </w:rPr>
              <w:t>Performance is measured in the Brief MDS using 12 questions asking how much of a problem the person experiences in the following domains:</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 xml:space="preserve">Mobility (walking a </w:t>
            </w:r>
            <w:proofErr w:type="spellStart"/>
            <w:r w:rsidRPr="00DE4155">
              <w:rPr>
                <w:rFonts w:ascii="Calibri" w:eastAsia="Calibri" w:hAnsi="Calibri" w:cs="Calibri"/>
                <w:bCs/>
                <w:sz w:val="22"/>
                <w:lang w:eastAsia="en-AU"/>
              </w:rPr>
              <w:t>kilometre</w:t>
            </w:r>
            <w:proofErr w:type="spellEnd"/>
            <w:r w:rsidRPr="00DE4155">
              <w:rPr>
                <w:rFonts w:ascii="Calibri" w:eastAsia="Calibri" w:hAnsi="Calibri" w:cs="Calibri"/>
                <w:bCs/>
                <w:sz w:val="22"/>
                <w:lang w:eastAsia="en-AU"/>
              </w:rPr>
              <w:t>, getting where you want to go and using public or private transportation);</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Self-Care (being clean and dressed, toileting and looking after your health);</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Energy and drive (feeling tired and not having enough energy);</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Dealing with stress (coping with all the things one must do);</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Cognition (remembering important things in day-to-day life);</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Household tasks (getting household tasks done);</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Community participation (joining community activities);</w:t>
            </w:r>
          </w:p>
          <w:p w:rsidR="00B51C35" w:rsidRPr="00DE4155" w:rsidRDefault="00B51C35" w:rsidP="00B51C35">
            <w:pPr>
              <w:pStyle w:val="ListParagraph"/>
              <w:widowControl/>
              <w:numPr>
                <w:ilvl w:val="0"/>
                <w:numId w:val="4"/>
              </w:numPr>
              <w:bidi w:val="0"/>
              <w:ind w:leftChars="0" w:left="1058" w:hanging="218"/>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Work and education (getting things done as required at work or school).</w:t>
            </w:r>
          </w:p>
        </w:tc>
      </w:tr>
      <w:tr w:rsidR="00B51C35" w:rsidRPr="00793001" w:rsidTr="0058527D">
        <w:trPr>
          <w:trHeight w:val="255"/>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5000*</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sidRPr="00793001">
              <w:rPr>
                <w:rFonts w:ascii="Calibri" w:hAnsi="Calibri" w:cs="Calibri"/>
                <w:bCs/>
                <w:sz w:val="22"/>
                <w:lang w:eastAsia="en-AU"/>
              </w:rPr>
              <w:t>Health conditions and capacity</w:t>
            </w:r>
          </w:p>
        </w:tc>
        <w:tc>
          <w:tcPr>
            <w:tcW w:w="5420" w:type="dxa"/>
            <w:shd w:val="clear" w:color="auto" w:fill="auto"/>
          </w:tcPr>
          <w:p w:rsidR="00B51C35" w:rsidRPr="00793001" w:rsidRDefault="00B51C35" w:rsidP="00B51C35">
            <w:pPr>
              <w:bidi w:val="0"/>
              <w:ind w:left="46"/>
              <w:contextualSpacing/>
              <w:jc w:val="left"/>
              <w:rPr>
                <w:rFonts w:ascii="Calibri" w:hAnsi="Calibri" w:cs="Calibri"/>
                <w:bCs/>
                <w:sz w:val="22"/>
                <w:lang w:eastAsia="en-AU"/>
              </w:rPr>
            </w:pPr>
            <w:r w:rsidRPr="00793001">
              <w:rPr>
                <w:rFonts w:ascii="Calibri" w:hAnsi="Calibri" w:cs="Calibri"/>
                <w:bCs/>
                <w:sz w:val="22"/>
                <w:lang w:eastAsia="en-AU"/>
              </w:rPr>
              <w:t xml:space="preserve">Capacity is measured in this module using 12 questions asking how much difficulty the person has because of a </w:t>
            </w:r>
            <w:r>
              <w:rPr>
                <w:rFonts w:ascii="Calibri" w:hAnsi="Calibri" w:cs="Calibri"/>
                <w:bCs/>
                <w:sz w:val="22"/>
                <w:lang w:eastAsia="en-AU"/>
              </w:rPr>
              <w:t>health</w:t>
            </w:r>
            <w:r w:rsidRPr="00793001">
              <w:rPr>
                <w:rFonts w:ascii="Calibri" w:hAnsi="Calibri" w:cs="Calibri"/>
                <w:bCs/>
                <w:sz w:val="22"/>
                <w:lang w:eastAsia="en-AU"/>
              </w:rPr>
              <w:t xml:space="preserve"> condition in:</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Seeing (at a distance)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Hearing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Mobility (walking or climbing steps)</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Cognition (remembering or concentrating)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Self-care (washing or dressing)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Energy and drive (sleeping)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 xml:space="preserve">Household tasks </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Community participation (joining community activities)</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Affect (feeling sad, low, worried or anxious)</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Interpersonal relationships (getting along with close people)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Pain</w:t>
            </w:r>
          </w:p>
          <w:p w:rsidR="00B51C35" w:rsidRPr="00793001" w:rsidRDefault="00B51C35" w:rsidP="00B51C35">
            <w:pPr>
              <w:bidi w:val="0"/>
              <w:ind w:left="46"/>
              <w:contextualSpacing/>
              <w:jc w:val="left"/>
              <w:rPr>
                <w:rFonts w:ascii="Calibri" w:hAnsi="Calibri" w:cs="Calibri"/>
                <w:color w:val="002060"/>
                <w:sz w:val="22"/>
                <w:u w:val="single"/>
              </w:rPr>
            </w:pPr>
            <w:r w:rsidRPr="00793001">
              <w:rPr>
                <w:rFonts w:ascii="Calibri" w:hAnsi="Calibri" w:cs="Calibri"/>
                <w:bCs/>
                <w:sz w:val="22"/>
                <w:lang w:eastAsia="en-AU"/>
              </w:rPr>
              <w:t>This section starts with the question “How would you rate your health today?” to support respondents focusing their attention on health. The last question of this module asks about the presence of a health condition. This question must not be added to a health survey.</w:t>
            </w:r>
          </w:p>
        </w:tc>
      </w:tr>
    </w:tbl>
    <w:p w:rsidR="00B51C35" w:rsidRDefault="00B51C35" w:rsidP="00B51C35">
      <w:pPr>
        <w:pStyle w:val="Caption"/>
        <w:keepNext/>
        <w:bidi w:val="0"/>
        <w:jc w:val="left"/>
        <w:rPr>
          <w:rFonts w:cs="Calibri"/>
          <w:i/>
          <w:color w:val="auto"/>
          <w:sz w:val="24"/>
          <w:szCs w:val="24"/>
        </w:rPr>
      </w:pPr>
    </w:p>
    <w:p w:rsidR="00B51C35" w:rsidRPr="00FF1427" w:rsidRDefault="00B51C35" w:rsidP="00B51C35">
      <w:pPr>
        <w:pStyle w:val="Caption"/>
        <w:keepNext/>
        <w:bidi w:val="0"/>
        <w:jc w:val="left"/>
        <w:rPr>
          <w:rFonts w:cs="Calibri"/>
          <w:i/>
          <w:color w:val="auto"/>
          <w:sz w:val="24"/>
          <w:szCs w:val="24"/>
        </w:rPr>
      </w:pPr>
      <w:proofErr w:type="gramStart"/>
      <w:r w:rsidRPr="00793001">
        <w:rPr>
          <w:rFonts w:cs="Calibri"/>
          <w:color w:val="auto"/>
          <w:sz w:val="24"/>
          <w:szCs w:val="24"/>
        </w:rPr>
        <w:t xml:space="preserve">Modules of the </w:t>
      </w:r>
      <w:r>
        <w:rPr>
          <w:rFonts w:cs="Calibri"/>
          <w:color w:val="auto"/>
          <w:sz w:val="24"/>
          <w:szCs w:val="24"/>
        </w:rPr>
        <w:t>children</w:t>
      </w:r>
      <w:r w:rsidRPr="00793001">
        <w:rPr>
          <w:rFonts w:cs="Calibri"/>
          <w:color w:val="auto"/>
          <w:sz w:val="24"/>
          <w:szCs w:val="24"/>
        </w:rPr>
        <w:t xml:space="preserve"> version of the MDS.</w:t>
      </w:r>
      <w:proofErr w:type="gramEnd"/>
    </w:p>
    <w:tbl>
      <w:tblPr>
        <w:tblW w:w="90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85"/>
        <w:gridCol w:w="2367"/>
        <w:gridCol w:w="5420"/>
      </w:tblGrid>
      <w:tr w:rsidR="00B51C35" w:rsidRPr="00793001" w:rsidTr="0058527D">
        <w:trPr>
          <w:trHeight w:val="255"/>
        </w:trPr>
        <w:tc>
          <w:tcPr>
            <w:tcW w:w="1285"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Module</w:t>
            </w:r>
          </w:p>
        </w:tc>
        <w:tc>
          <w:tcPr>
            <w:tcW w:w="2367"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Name</w:t>
            </w:r>
          </w:p>
        </w:tc>
        <w:tc>
          <w:tcPr>
            <w:tcW w:w="5420" w:type="dxa"/>
            <w:tcBorders>
              <w:bottom w:val="single" w:sz="12" w:space="0" w:color="666666"/>
            </w:tcBorders>
            <w:shd w:val="clear" w:color="auto" w:fill="F2F2F2"/>
          </w:tcPr>
          <w:p w:rsidR="00B51C35" w:rsidRPr="00793001" w:rsidRDefault="00B51C35" w:rsidP="00B51C35">
            <w:pPr>
              <w:bidi w:val="0"/>
              <w:ind w:left="357"/>
              <w:contextualSpacing/>
              <w:jc w:val="left"/>
              <w:rPr>
                <w:rFonts w:ascii="Calibri" w:hAnsi="Calibri" w:cs="Calibri"/>
                <w:b/>
                <w:bCs/>
                <w:sz w:val="22"/>
                <w:lang w:eastAsia="en-AU"/>
              </w:rPr>
            </w:pPr>
            <w:r w:rsidRPr="00793001">
              <w:rPr>
                <w:rFonts w:ascii="Calibri" w:hAnsi="Calibri" w:cs="Calibri"/>
                <w:b/>
                <w:bCs/>
                <w:sz w:val="22"/>
                <w:lang w:eastAsia="en-AU"/>
              </w:rPr>
              <w:t>Brief content description</w:t>
            </w:r>
          </w:p>
        </w:tc>
      </w:tr>
      <w:tr w:rsidR="00B51C35" w:rsidRPr="00793001" w:rsidTr="0058527D">
        <w:trPr>
          <w:trHeight w:val="255"/>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FF1427">
              <w:rPr>
                <w:rFonts w:ascii="Calibri" w:hAnsi="Calibri" w:cs="Calibri"/>
                <w:b/>
                <w:bCs/>
                <w:sz w:val="22"/>
                <w:lang w:eastAsia="en-AU"/>
              </w:rPr>
              <w:t>H2001 to H2008</w:t>
            </w:r>
          </w:p>
        </w:tc>
        <w:tc>
          <w:tcPr>
            <w:tcW w:w="2367" w:type="dxa"/>
            <w:shd w:val="clear" w:color="auto" w:fill="auto"/>
          </w:tcPr>
          <w:p w:rsidR="00B51C35" w:rsidRPr="00FF1427" w:rsidRDefault="00B51C35" w:rsidP="00B51C35">
            <w:pPr>
              <w:bidi w:val="0"/>
              <w:ind w:left="357"/>
              <w:contextualSpacing/>
              <w:jc w:val="left"/>
              <w:rPr>
                <w:rFonts w:ascii="Calibri" w:hAnsi="Calibri" w:cs="Calibri"/>
                <w:bCs/>
                <w:sz w:val="22"/>
                <w:lang w:eastAsia="en-AU"/>
              </w:rPr>
            </w:pPr>
            <w:r>
              <w:rPr>
                <w:rFonts w:ascii="Calibri" w:hAnsi="Calibri" w:cs="Calibri"/>
                <w:bCs/>
                <w:sz w:val="22"/>
                <w:lang w:eastAsia="en-AU"/>
              </w:rPr>
              <w:t>P</w:t>
            </w:r>
            <w:r w:rsidRPr="00FF1427">
              <w:rPr>
                <w:rFonts w:ascii="Calibri" w:hAnsi="Calibri" w:cs="Calibri"/>
                <w:bCs/>
                <w:sz w:val="22"/>
                <w:lang w:eastAsia="en-AU"/>
              </w:rPr>
              <w:t>ersonal support, assistive devices, or medication</w:t>
            </w:r>
          </w:p>
        </w:tc>
        <w:tc>
          <w:tcPr>
            <w:tcW w:w="5420" w:type="dxa"/>
            <w:shd w:val="clear" w:color="auto" w:fill="auto"/>
          </w:tcPr>
          <w:p w:rsidR="00B51C35" w:rsidRPr="00FF1427" w:rsidRDefault="00B51C35" w:rsidP="00B51C35">
            <w:pPr>
              <w:bidi w:val="0"/>
              <w:ind w:left="36"/>
              <w:contextualSpacing/>
              <w:jc w:val="left"/>
              <w:rPr>
                <w:rFonts w:ascii="Calibri" w:hAnsi="Calibri" w:cs="Calibri"/>
                <w:bCs/>
                <w:sz w:val="22"/>
                <w:lang w:eastAsia="en-AU"/>
              </w:rPr>
            </w:pPr>
            <w:r>
              <w:rPr>
                <w:rFonts w:ascii="Calibri" w:hAnsi="Calibri" w:cs="Calibri"/>
                <w:bCs/>
                <w:sz w:val="22"/>
                <w:lang w:eastAsia="en-AU"/>
              </w:rPr>
              <w:t>Comprises</w:t>
            </w:r>
            <w:r w:rsidRPr="00FF1427">
              <w:rPr>
                <w:rFonts w:ascii="Calibri" w:hAnsi="Calibri" w:cs="Calibri"/>
                <w:bCs/>
                <w:sz w:val="22"/>
                <w:lang w:eastAsia="en-AU"/>
              </w:rPr>
              <w:t xml:space="preserve"> questions </w:t>
            </w:r>
            <w:r>
              <w:rPr>
                <w:rFonts w:ascii="Calibri" w:hAnsi="Calibri" w:cs="Calibri"/>
                <w:bCs/>
                <w:sz w:val="22"/>
                <w:lang w:eastAsia="en-AU"/>
              </w:rPr>
              <w:t xml:space="preserve">that </w:t>
            </w:r>
            <w:r w:rsidRPr="00FF1427">
              <w:rPr>
                <w:rFonts w:ascii="Calibri" w:hAnsi="Calibri" w:cs="Calibri"/>
                <w:bCs/>
                <w:sz w:val="22"/>
                <w:lang w:eastAsia="en-AU"/>
              </w:rPr>
              <w:t xml:space="preserve">are intended to capture any personal support, assistive devices, or medication a child might receive or use. </w:t>
            </w:r>
          </w:p>
          <w:p w:rsidR="00B51C35" w:rsidRPr="00793001" w:rsidRDefault="00B51C35" w:rsidP="00B51C35">
            <w:pPr>
              <w:bidi w:val="0"/>
              <w:ind w:left="36"/>
              <w:contextualSpacing/>
              <w:jc w:val="left"/>
              <w:rPr>
                <w:rFonts w:ascii="Calibri" w:hAnsi="Calibri" w:cs="Calibri"/>
                <w:bCs/>
                <w:sz w:val="22"/>
                <w:lang w:eastAsia="en-AU"/>
              </w:rPr>
            </w:pPr>
            <w:r>
              <w:rPr>
                <w:rFonts w:ascii="Calibri" w:hAnsi="Calibri" w:cs="Calibri"/>
                <w:bCs/>
                <w:sz w:val="22"/>
                <w:lang w:eastAsia="en-AU"/>
              </w:rPr>
              <w:t>The</w:t>
            </w:r>
            <w:r w:rsidRPr="00FF1427">
              <w:rPr>
                <w:rFonts w:ascii="Calibri" w:hAnsi="Calibri" w:cs="Calibri"/>
                <w:bCs/>
                <w:sz w:val="22"/>
                <w:lang w:eastAsia="en-AU"/>
              </w:rPr>
              <w:t xml:space="preserve"> answers given to</w:t>
            </w:r>
            <w:r>
              <w:rPr>
                <w:rFonts w:ascii="Calibri" w:hAnsi="Calibri" w:cs="Calibri"/>
                <w:bCs/>
                <w:sz w:val="22"/>
                <w:lang w:eastAsia="en-AU"/>
              </w:rPr>
              <w:t xml:space="preserve"> these</w:t>
            </w:r>
            <w:r w:rsidRPr="00FF1427">
              <w:rPr>
                <w:rFonts w:ascii="Calibri" w:hAnsi="Calibri" w:cs="Calibri"/>
                <w:bCs/>
                <w:sz w:val="22"/>
                <w:lang w:eastAsia="en-AU"/>
              </w:rPr>
              <w:t xml:space="preserve"> questions are essential for all the following questions about problems the child might experience (starting with H2009)</w:t>
            </w:r>
            <w:proofErr w:type="gramStart"/>
            <w:r w:rsidRPr="00FF1427">
              <w:rPr>
                <w:rFonts w:ascii="Calibri" w:hAnsi="Calibri" w:cs="Calibri"/>
                <w:bCs/>
                <w:sz w:val="22"/>
                <w:lang w:eastAsia="en-AU"/>
              </w:rPr>
              <w:t xml:space="preserve">.  </w:t>
            </w:r>
            <w:proofErr w:type="gramEnd"/>
          </w:p>
        </w:tc>
      </w:tr>
      <w:tr w:rsidR="00B51C35" w:rsidRPr="00793001" w:rsidTr="0058527D">
        <w:trPr>
          <w:trHeight w:val="272"/>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FF1427">
              <w:rPr>
                <w:rFonts w:ascii="Calibri" w:hAnsi="Calibri" w:cs="Calibri"/>
                <w:b/>
                <w:bCs/>
                <w:sz w:val="22"/>
                <w:lang w:eastAsia="en-AU"/>
              </w:rPr>
              <w:t>H2009 to H2034</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sidRPr="00793001">
              <w:rPr>
                <w:rFonts w:ascii="Calibri" w:hAnsi="Calibri" w:cs="Calibri"/>
                <w:bCs/>
                <w:sz w:val="22"/>
                <w:lang w:eastAsia="en-AU"/>
              </w:rPr>
              <w:t>Functioning</w:t>
            </w:r>
          </w:p>
        </w:tc>
        <w:tc>
          <w:tcPr>
            <w:tcW w:w="5420" w:type="dxa"/>
            <w:shd w:val="clear" w:color="auto" w:fill="auto"/>
          </w:tcPr>
          <w:p w:rsidR="00B51C35" w:rsidRDefault="00B51C35" w:rsidP="00B51C35">
            <w:pPr>
              <w:bidi w:val="0"/>
              <w:ind w:left="36"/>
              <w:contextualSpacing/>
              <w:jc w:val="left"/>
              <w:rPr>
                <w:rFonts w:ascii="Calibri" w:hAnsi="Calibri" w:cs="Calibri"/>
                <w:bCs/>
                <w:sz w:val="22"/>
                <w:lang w:eastAsia="en-AU"/>
              </w:rPr>
            </w:pPr>
            <w:r>
              <w:rPr>
                <w:rFonts w:ascii="Calibri" w:hAnsi="Calibri" w:cs="Calibri"/>
                <w:bCs/>
                <w:sz w:val="22"/>
                <w:lang w:eastAsia="en-AU"/>
              </w:rPr>
              <w:t>Comprises</w:t>
            </w:r>
            <w:r w:rsidRPr="00FF1427">
              <w:rPr>
                <w:rFonts w:ascii="Calibri" w:hAnsi="Calibri" w:cs="Calibri"/>
                <w:bCs/>
                <w:sz w:val="22"/>
                <w:lang w:eastAsia="en-AU"/>
              </w:rPr>
              <w:t xml:space="preserve"> questions </w:t>
            </w:r>
            <w:r>
              <w:rPr>
                <w:rFonts w:ascii="Calibri" w:hAnsi="Calibri" w:cs="Calibri"/>
                <w:bCs/>
                <w:sz w:val="22"/>
                <w:lang w:eastAsia="en-AU"/>
              </w:rPr>
              <w:t>that indicate</w:t>
            </w:r>
            <w:r w:rsidRPr="00FF1427">
              <w:rPr>
                <w:rFonts w:ascii="Calibri" w:hAnsi="Calibri" w:cs="Calibri"/>
                <w:bCs/>
                <w:sz w:val="22"/>
                <w:lang w:eastAsia="en-AU"/>
              </w:rPr>
              <w:t xml:space="preserve"> problems the child may have because of his or her health taking into account the positive or negative influence of any personal support, assistive devices or medication the child might receive or use. </w:t>
            </w:r>
          </w:p>
          <w:p w:rsidR="00B51C35" w:rsidRDefault="00B51C35" w:rsidP="00B51C35">
            <w:pPr>
              <w:bidi w:val="0"/>
              <w:ind w:left="36"/>
              <w:contextualSpacing/>
              <w:jc w:val="left"/>
              <w:rPr>
                <w:rFonts w:ascii="Calibri" w:hAnsi="Calibri" w:cs="Calibri"/>
                <w:bCs/>
                <w:sz w:val="22"/>
                <w:lang w:eastAsia="en-AU"/>
              </w:rPr>
            </w:pPr>
            <w:r w:rsidRPr="00FF1427">
              <w:rPr>
                <w:rFonts w:ascii="Calibri" w:hAnsi="Calibri" w:cs="Calibri"/>
                <w:bCs/>
                <w:sz w:val="22"/>
                <w:lang w:eastAsia="en-AU"/>
              </w:rPr>
              <w:t xml:space="preserve">Example: If a child has a hearing impairment but uses a hearing aid that makes hearing not a problem, then the expected answer to the corresponding question is “no problem”. </w:t>
            </w:r>
          </w:p>
          <w:p w:rsidR="00B51C35" w:rsidRDefault="00B51C35" w:rsidP="00B51C35">
            <w:pPr>
              <w:bidi w:val="0"/>
              <w:ind w:left="36"/>
              <w:contextualSpacing/>
              <w:jc w:val="left"/>
              <w:rPr>
                <w:rFonts w:ascii="Calibri" w:hAnsi="Calibri" w:cs="Calibri"/>
                <w:bCs/>
                <w:sz w:val="22"/>
                <w:lang w:eastAsia="en-AU"/>
              </w:rPr>
            </w:pPr>
            <w:r w:rsidRPr="00FF1427">
              <w:rPr>
                <w:rFonts w:ascii="Calibri" w:hAnsi="Calibri" w:cs="Calibri"/>
                <w:bCs/>
                <w:sz w:val="22"/>
                <w:lang w:eastAsia="en-AU"/>
              </w:rPr>
              <w:t xml:space="preserve">In some questions, the expected ability of children of the same age should be used by the respondent as a reference to judge whether the child has problems or not. </w:t>
            </w:r>
          </w:p>
          <w:p w:rsidR="00B51C35" w:rsidRDefault="00B51C35" w:rsidP="00B51C35">
            <w:pPr>
              <w:bidi w:val="0"/>
              <w:ind w:left="36"/>
              <w:contextualSpacing/>
              <w:jc w:val="left"/>
              <w:rPr>
                <w:rFonts w:ascii="Calibri" w:hAnsi="Calibri" w:cs="Calibri"/>
                <w:bCs/>
                <w:sz w:val="22"/>
                <w:lang w:eastAsia="en-AU"/>
              </w:rPr>
            </w:pPr>
            <w:r w:rsidRPr="00FF1427">
              <w:rPr>
                <w:rFonts w:ascii="Calibri" w:hAnsi="Calibri" w:cs="Calibri"/>
                <w:bCs/>
                <w:sz w:val="22"/>
                <w:lang w:eastAsia="en-AU"/>
              </w:rPr>
              <w:t>Problems are characterized by not getting things done in the way he or she wants to or not getting them done at all</w:t>
            </w:r>
            <w:r>
              <w:rPr>
                <w:rFonts w:ascii="Calibri" w:hAnsi="Calibri" w:cs="Calibri"/>
                <w:bCs/>
                <w:sz w:val="22"/>
                <w:lang w:eastAsia="en-AU"/>
              </w:rPr>
              <w:t xml:space="preserve"> and include: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Seeing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Hearing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Pain</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Energy and drive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Breathing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Affect</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Self-Care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proofErr w:type="spellStart"/>
            <w:r w:rsidRPr="00DE4155">
              <w:rPr>
                <w:rFonts w:ascii="Calibri" w:eastAsia="Calibri" w:hAnsi="Calibri" w:cs="Calibri"/>
                <w:bCs/>
                <w:sz w:val="22"/>
                <w:lang w:eastAsia="en-AU"/>
              </w:rPr>
              <w:t>Behaviour</w:t>
            </w:r>
            <w:proofErr w:type="spellEnd"/>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Communication</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Learning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Coping with change</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School</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Playing</w:t>
            </w:r>
          </w:p>
          <w:p w:rsidR="00B51C35" w:rsidRPr="00DE4155" w:rsidRDefault="00B51C35" w:rsidP="00B51C35">
            <w:pPr>
              <w:pStyle w:val="ListParagraph"/>
              <w:widowControl/>
              <w:numPr>
                <w:ilvl w:val="0"/>
                <w:numId w:val="4"/>
              </w:numPr>
              <w:bidi w:val="0"/>
              <w:ind w:leftChars="0" w:left="1031" w:hanging="191"/>
              <w:contextualSpacing/>
              <w:jc w:val="left"/>
              <w:rPr>
                <w:rFonts w:ascii="Calibri" w:eastAsia="Calibri" w:hAnsi="Calibri" w:cs="Calibri"/>
                <w:bCs/>
                <w:sz w:val="22"/>
                <w:lang w:eastAsia="en-AU"/>
              </w:rPr>
            </w:pPr>
            <w:r w:rsidRPr="00DE4155">
              <w:rPr>
                <w:rFonts w:ascii="Calibri" w:eastAsia="Calibri" w:hAnsi="Calibri" w:cs="Calibri"/>
                <w:bCs/>
                <w:sz w:val="22"/>
                <w:lang w:eastAsia="en-AU"/>
              </w:rPr>
              <w:t>Community Life</w:t>
            </w:r>
          </w:p>
        </w:tc>
      </w:tr>
      <w:tr w:rsidR="00B51C35" w:rsidRPr="00793001" w:rsidTr="0058527D">
        <w:trPr>
          <w:trHeight w:val="930"/>
        </w:trPr>
        <w:tc>
          <w:tcPr>
            <w:tcW w:w="1285" w:type="dxa"/>
            <w:shd w:val="clear" w:color="auto" w:fill="auto"/>
          </w:tcPr>
          <w:p w:rsidR="00B51C35" w:rsidRPr="00793001" w:rsidRDefault="00B51C35" w:rsidP="00B51C35">
            <w:pPr>
              <w:bidi w:val="0"/>
              <w:ind w:left="357"/>
              <w:contextualSpacing/>
              <w:jc w:val="left"/>
              <w:rPr>
                <w:rFonts w:ascii="Calibri" w:hAnsi="Calibri" w:cs="Calibri"/>
                <w:b/>
                <w:bCs/>
                <w:sz w:val="22"/>
                <w:lang w:eastAsia="en-AU"/>
              </w:rPr>
            </w:pPr>
            <w:r w:rsidRPr="00FF1427">
              <w:rPr>
                <w:rFonts w:ascii="Calibri" w:hAnsi="Calibri" w:cs="Calibri"/>
                <w:b/>
                <w:bCs/>
                <w:sz w:val="22"/>
                <w:lang w:eastAsia="en-AU"/>
              </w:rPr>
              <w:t>H2035a to H2058a</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sidRPr="00793001">
              <w:rPr>
                <w:rFonts w:ascii="Calibri" w:hAnsi="Calibri" w:cs="Calibri"/>
                <w:bCs/>
                <w:sz w:val="22"/>
                <w:lang w:eastAsia="en-AU"/>
              </w:rPr>
              <w:t>Health conditions</w:t>
            </w:r>
          </w:p>
        </w:tc>
        <w:tc>
          <w:tcPr>
            <w:tcW w:w="5420" w:type="dxa"/>
            <w:shd w:val="clear" w:color="auto" w:fill="auto"/>
          </w:tcPr>
          <w:p w:rsidR="00B51C35" w:rsidRPr="00793001" w:rsidRDefault="00B51C35" w:rsidP="00B51C35">
            <w:pPr>
              <w:bidi w:val="0"/>
              <w:ind w:left="36"/>
              <w:contextualSpacing/>
              <w:jc w:val="left"/>
              <w:rPr>
                <w:rFonts w:ascii="Calibri" w:hAnsi="Calibri" w:cs="Calibri"/>
                <w:color w:val="002060"/>
                <w:sz w:val="22"/>
                <w:u w:val="single"/>
              </w:rPr>
            </w:pPr>
            <w:r w:rsidRPr="00FF1427">
              <w:rPr>
                <w:rFonts w:ascii="Calibri" w:hAnsi="Calibri" w:cs="Calibri"/>
                <w:bCs/>
                <w:sz w:val="22"/>
                <w:lang w:eastAsia="en-AU"/>
              </w:rPr>
              <w:t>In this part respondents are first asked about the presence of health conditions. In a second step, questions about diagnosis and treatment are stated only for the endorsed health conditions.</w:t>
            </w:r>
          </w:p>
        </w:tc>
      </w:tr>
      <w:tr w:rsidR="00B51C35" w:rsidRPr="00793001" w:rsidTr="0058527D">
        <w:trPr>
          <w:trHeight w:val="1356"/>
        </w:trPr>
        <w:tc>
          <w:tcPr>
            <w:tcW w:w="1285" w:type="dxa"/>
            <w:shd w:val="clear" w:color="auto" w:fill="auto"/>
          </w:tcPr>
          <w:p w:rsidR="00B51C35" w:rsidRPr="00FF1427" w:rsidRDefault="00B51C35" w:rsidP="00B51C35">
            <w:pPr>
              <w:bidi w:val="0"/>
              <w:ind w:left="357"/>
              <w:contextualSpacing/>
              <w:jc w:val="left"/>
              <w:rPr>
                <w:rFonts w:ascii="Calibri" w:hAnsi="Calibri" w:cs="Calibri"/>
                <w:b/>
                <w:bCs/>
                <w:sz w:val="22"/>
                <w:lang w:eastAsia="en-AU"/>
              </w:rPr>
            </w:pPr>
            <w:r w:rsidRPr="00FF1427">
              <w:rPr>
                <w:rFonts w:ascii="Calibri" w:hAnsi="Calibri" w:cs="Calibri"/>
                <w:b/>
                <w:bCs/>
                <w:sz w:val="22"/>
                <w:lang w:eastAsia="en-AU"/>
              </w:rPr>
              <w:lastRenderedPageBreak/>
              <w:t>H2059 to H2066</w:t>
            </w:r>
          </w:p>
        </w:tc>
        <w:tc>
          <w:tcPr>
            <w:tcW w:w="2367" w:type="dxa"/>
            <w:shd w:val="clear" w:color="auto" w:fill="auto"/>
          </w:tcPr>
          <w:p w:rsidR="00B51C35" w:rsidRPr="00793001" w:rsidRDefault="00B51C35" w:rsidP="00B51C35">
            <w:pPr>
              <w:bidi w:val="0"/>
              <w:ind w:left="357"/>
              <w:contextualSpacing/>
              <w:jc w:val="left"/>
              <w:rPr>
                <w:rFonts w:ascii="Calibri" w:hAnsi="Calibri" w:cs="Calibri"/>
                <w:bCs/>
                <w:sz w:val="22"/>
                <w:lang w:eastAsia="en-AU"/>
              </w:rPr>
            </w:pPr>
            <w:r>
              <w:rPr>
                <w:rFonts w:ascii="Calibri" w:hAnsi="Calibri" w:cs="Calibri"/>
                <w:bCs/>
                <w:sz w:val="22"/>
                <w:lang w:eastAsia="en-AU"/>
              </w:rPr>
              <w:t>Capacity</w:t>
            </w:r>
          </w:p>
        </w:tc>
        <w:tc>
          <w:tcPr>
            <w:tcW w:w="5420" w:type="dxa"/>
            <w:shd w:val="clear" w:color="auto" w:fill="auto"/>
          </w:tcPr>
          <w:p w:rsidR="00B51C35" w:rsidRPr="00FF1427" w:rsidRDefault="00B51C35" w:rsidP="00B51C35">
            <w:pPr>
              <w:bidi w:val="0"/>
              <w:contextualSpacing/>
              <w:jc w:val="left"/>
              <w:rPr>
                <w:rFonts w:ascii="Calibri" w:hAnsi="Calibri" w:cs="Calibri"/>
                <w:bCs/>
                <w:sz w:val="22"/>
                <w:lang w:eastAsia="en-AU"/>
              </w:rPr>
            </w:pPr>
            <w:r>
              <w:rPr>
                <w:rFonts w:ascii="Calibri" w:hAnsi="Calibri" w:cs="Calibri"/>
                <w:bCs/>
                <w:sz w:val="22"/>
                <w:lang w:eastAsia="en-AU"/>
              </w:rPr>
              <w:t>Comprises</w:t>
            </w:r>
            <w:r w:rsidRPr="00FF1427">
              <w:rPr>
                <w:rFonts w:ascii="Calibri" w:hAnsi="Calibri" w:cs="Calibri"/>
                <w:bCs/>
                <w:sz w:val="22"/>
                <w:lang w:eastAsia="en-AU"/>
              </w:rPr>
              <w:t xml:space="preserve"> questions</w:t>
            </w:r>
            <w:r>
              <w:rPr>
                <w:rFonts w:ascii="Calibri" w:hAnsi="Calibri" w:cs="Calibri"/>
                <w:bCs/>
                <w:sz w:val="22"/>
                <w:lang w:eastAsia="en-AU"/>
              </w:rPr>
              <w:t xml:space="preserve"> that indicate </w:t>
            </w:r>
            <w:r w:rsidRPr="00FF1427">
              <w:rPr>
                <w:rFonts w:ascii="Calibri" w:hAnsi="Calibri" w:cs="Calibri"/>
                <w:bCs/>
                <w:sz w:val="22"/>
                <w:lang w:eastAsia="en-AU"/>
              </w:rPr>
              <w:t xml:space="preserve">difficulties the child may have only because of his or her health (health conditions or further health problems) </w:t>
            </w:r>
          </w:p>
          <w:p w:rsidR="00B51C35" w:rsidRPr="00FF1427" w:rsidRDefault="00B51C35" w:rsidP="00B51C35">
            <w:pPr>
              <w:bidi w:val="0"/>
              <w:contextualSpacing/>
              <w:jc w:val="left"/>
              <w:rPr>
                <w:rFonts w:ascii="Calibri" w:hAnsi="Calibri" w:cs="Calibri"/>
                <w:bCs/>
                <w:sz w:val="22"/>
                <w:lang w:eastAsia="en-AU"/>
              </w:rPr>
            </w:pPr>
            <w:r w:rsidRPr="00FF1427">
              <w:rPr>
                <w:rFonts w:ascii="Calibri" w:hAnsi="Calibri" w:cs="Calibri"/>
                <w:bCs/>
                <w:sz w:val="22"/>
                <w:lang w:eastAsia="en-AU"/>
              </w:rPr>
              <w:t xml:space="preserve">The expected ability of children of the same age </w:t>
            </w:r>
            <w:proofErr w:type="gramStart"/>
            <w:r>
              <w:rPr>
                <w:rFonts w:ascii="Calibri" w:hAnsi="Calibri" w:cs="Calibri"/>
                <w:bCs/>
                <w:sz w:val="22"/>
                <w:lang w:eastAsia="en-AU"/>
              </w:rPr>
              <w:t>are</w:t>
            </w:r>
            <w:proofErr w:type="gramEnd"/>
            <w:r w:rsidRPr="00FF1427">
              <w:rPr>
                <w:rFonts w:ascii="Calibri" w:hAnsi="Calibri" w:cs="Calibri"/>
                <w:bCs/>
                <w:sz w:val="22"/>
                <w:lang w:eastAsia="en-AU"/>
              </w:rPr>
              <w:t xml:space="preserve"> used by the respondent as a reference to judge whether the child has difficulties or not</w:t>
            </w:r>
            <w:r>
              <w:rPr>
                <w:rFonts w:ascii="Calibri" w:hAnsi="Calibri" w:cs="Calibri"/>
                <w:bCs/>
                <w:sz w:val="22"/>
                <w:lang w:eastAsia="en-AU"/>
              </w:rPr>
              <w:t>.</w:t>
            </w:r>
          </w:p>
          <w:p w:rsidR="00B51C35" w:rsidRPr="00FF1427" w:rsidRDefault="00B51C35" w:rsidP="00B51C35">
            <w:pPr>
              <w:bidi w:val="0"/>
              <w:contextualSpacing/>
              <w:jc w:val="left"/>
              <w:rPr>
                <w:rFonts w:ascii="Calibri" w:hAnsi="Calibri" w:cs="Calibri"/>
                <w:bCs/>
                <w:sz w:val="22"/>
                <w:lang w:eastAsia="en-AU"/>
              </w:rPr>
            </w:pPr>
            <w:r w:rsidRPr="00FF1427">
              <w:rPr>
                <w:rFonts w:ascii="Calibri" w:hAnsi="Calibri" w:cs="Calibri"/>
                <w:bCs/>
                <w:sz w:val="22"/>
                <w:lang w:eastAsia="en-AU"/>
              </w:rPr>
              <w:t>Difficulties are characterized by not getting things done in the way he or she wants to or not getting them done at all</w:t>
            </w:r>
            <w:r>
              <w:rPr>
                <w:rFonts w:ascii="Calibri" w:hAnsi="Calibri" w:cs="Calibri"/>
                <w:bCs/>
                <w:sz w:val="22"/>
                <w:lang w:eastAsia="en-AU"/>
              </w:rPr>
              <w:t>.</w:t>
            </w:r>
            <w:r w:rsidRPr="00FF1427">
              <w:rPr>
                <w:rFonts w:ascii="Calibri" w:hAnsi="Calibri" w:cs="Calibri"/>
                <w:bCs/>
                <w:sz w:val="22"/>
                <w:lang w:eastAsia="en-AU"/>
              </w:rPr>
              <w:t xml:space="preserve"> </w:t>
            </w:r>
          </w:p>
          <w:p w:rsidR="00B51C35" w:rsidRPr="00FF1427" w:rsidRDefault="00B51C35" w:rsidP="00B51C35">
            <w:pPr>
              <w:bidi w:val="0"/>
              <w:contextualSpacing/>
              <w:jc w:val="left"/>
              <w:rPr>
                <w:rFonts w:ascii="Calibri" w:hAnsi="Calibri" w:cs="Calibri"/>
                <w:bCs/>
                <w:sz w:val="22"/>
                <w:lang w:eastAsia="en-AU"/>
              </w:rPr>
            </w:pPr>
            <w:r>
              <w:rPr>
                <w:rFonts w:ascii="Calibri" w:hAnsi="Calibri" w:cs="Calibri"/>
                <w:bCs/>
                <w:sz w:val="22"/>
                <w:lang w:eastAsia="en-AU"/>
              </w:rPr>
              <w:t>R</w:t>
            </w:r>
            <w:r w:rsidRPr="00FF1427">
              <w:rPr>
                <w:rFonts w:ascii="Calibri" w:hAnsi="Calibri" w:cs="Calibri"/>
                <w:bCs/>
                <w:sz w:val="22"/>
                <w:lang w:eastAsia="en-AU"/>
              </w:rPr>
              <w:t>espondents must NOT take into account any medicines, personal assistance, aids or modifications that might make the difficulties better or worse</w:t>
            </w:r>
            <w:proofErr w:type="gramStart"/>
            <w:r w:rsidRPr="00FF1427">
              <w:rPr>
                <w:rFonts w:ascii="Calibri" w:hAnsi="Calibri" w:cs="Calibri"/>
                <w:bCs/>
                <w:sz w:val="22"/>
                <w:lang w:eastAsia="en-AU"/>
              </w:rPr>
              <w:t xml:space="preserve">.  </w:t>
            </w:r>
            <w:proofErr w:type="gramEnd"/>
          </w:p>
        </w:tc>
      </w:tr>
    </w:tbl>
    <w:p w:rsidR="00F008BE" w:rsidRDefault="00F008BE" w:rsidP="00B51C35">
      <w:pPr>
        <w:bidi w:val="0"/>
      </w:pPr>
    </w:p>
    <w:sectPr w:rsidR="00F00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游明朝">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altName w:val="Microsoft JhengHei Light"/>
    <w:charset w:val="80"/>
    <w:family w:val="modern"/>
    <w:pitch w:val="variable"/>
    <w:sig w:usb0="00000000" w:usb1="2AC7FDFF" w:usb2="00000016"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92A13"/>
    <w:multiLevelType w:val="hybridMultilevel"/>
    <w:tmpl w:val="DBA49E24"/>
    <w:lvl w:ilvl="0" w:tplc="C9AA18D4">
      <w:start w:val="1"/>
      <w:numFmt w:val="bullet"/>
      <w:lvlText w:val="-"/>
      <w:lvlJc w:val="left"/>
      <w:pPr>
        <w:ind w:left="488" w:hanging="360"/>
      </w:pPr>
      <w:rPr>
        <w:rFonts w:ascii="Cambria" w:eastAsia="Times New Roman" w:hAnsi="Cambria" w:cs="Times New Roman" w:hint="default"/>
      </w:rPr>
    </w:lvl>
    <w:lvl w:ilvl="1" w:tplc="08090003" w:tentative="1">
      <w:start w:val="1"/>
      <w:numFmt w:val="bullet"/>
      <w:lvlText w:val="o"/>
      <w:lvlJc w:val="left"/>
      <w:pPr>
        <w:ind w:left="1208" w:hanging="360"/>
      </w:pPr>
      <w:rPr>
        <w:rFonts w:ascii="Courier New" w:hAnsi="Courier New" w:cs="Courier New" w:hint="default"/>
      </w:rPr>
    </w:lvl>
    <w:lvl w:ilvl="2" w:tplc="08090005" w:tentative="1">
      <w:start w:val="1"/>
      <w:numFmt w:val="bullet"/>
      <w:lvlText w:val=""/>
      <w:lvlJc w:val="left"/>
      <w:pPr>
        <w:ind w:left="1928" w:hanging="360"/>
      </w:pPr>
      <w:rPr>
        <w:rFonts w:ascii="Wingdings" w:hAnsi="Wingdings" w:hint="default"/>
      </w:rPr>
    </w:lvl>
    <w:lvl w:ilvl="3" w:tplc="08090001" w:tentative="1">
      <w:start w:val="1"/>
      <w:numFmt w:val="bullet"/>
      <w:lvlText w:val=""/>
      <w:lvlJc w:val="left"/>
      <w:pPr>
        <w:ind w:left="2648" w:hanging="360"/>
      </w:pPr>
      <w:rPr>
        <w:rFonts w:ascii="Symbol" w:hAnsi="Symbol" w:hint="default"/>
      </w:rPr>
    </w:lvl>
    <w:lvl w:ilvl="4" w:tplc="08090003" w:tentative="1">
      <w:start w:val="1"/>
      <w:numFmt w:val="bullet"/>
      <w:lvlText w:val="o"/>
      <w:lvlJc w:val="left"/>
      <w:pPr>
        <w:ind w:left="3368" w:hanging="360"/>
      </w:pPr>
      <w:rPr>
        <w:rFonts w:ascii="Courier New" w:hAnsi="Courier New" w:cs="Courier New" w:hint="default"/>
      </w:rPr>
    </w:lvl>
    <w:lvl w:ilvl="5" w:tplc="08090005" w:tentative="1">
      <w:start w:val="1"/>
      <w:numFmt w:val="bullet"/>
      <w:lvlText w:val=""/>
      <w:lvlJc w:val="left"/>
      <w:pPr>
        <w:ind w:left="4088" w:hanging="360"/>
      </w:pPr>
      <w:rPr>
        <w:rFonts w:ascii="Wingdings" w:hAnsi="Wingdings" w:hint="default"/>
      </w:rPr>
    </w:lvl>
    <w:lvl w:ilvl="6" w:tplc="08090001" w:tentative="1">
      <w:start w:val="1"/>
      <w:numFmt w:val="bullet"/>
      <w:lvlText w:val=""/>
      <w:lvlJc w:val="left"/>
      <w:pPr>
        <w:ind w:left="4808" w:hanging="360"/>
      </w:pPr>
      <w:rPr>
        <w:rFonts w:ascii="Symbol" w:hAnsi="Symbol" w:hint="default"/>
      </w:rPr>
    </w:lvl>
    <w:lvl w:ilvl="7" w:tplc="08090003" w:tentative="1">
      <w:start w:val="1"/>
      <w:numFmt w:val="bullet"/>
      <w:lvlText w:val="o"/>
      <w:lvlJc w:val="left"/>
      <w:pPr>
        <w:ind w:left="5528" w:hanging="360"/>
      </w:pPr>
      <w:rPr>
        <w:rFonts w:ascii="Courier New" w:hAnsi="Courier New" w:cs="Courier New" w:hint="default"/>
      </w:rPr>
    </w:lvl>
    <w:lvl w:ilvl="8" w:tplc="08090005" w:tentative="1">
      <w:start w:val="1"/>
      <w:numFmt w:val="bullet"/>
      <w:lvlText w:val=""/>
      <w:lvlJc w:val="left"/>
      <w:pPr>
        <w:ind w:left="6248" w:hanging="360"/>
      </w:pPr>
      <w:rPr>
        <w:rFonts w:ascii="Wingdings" w:hAnsi="Wingdings" w:hint="default"/>
      </w:rPr>
    </w:lvl>
  </w:abstractNum>
  <w:abstractNum w:abstractNumId="1">
    <w:nsid w:val="749D7927"/>
    <w:multiLevelType w:val="multilevel"/>
    <w:tmpl w:val="83024394"/>
    <w:lvl w:ilvl="0">
      <w:start w:val="1"/>
      <w:numFmt w:val="decimal"/>
      <w:suff w:val="space"/>
      <w:lvlText w:val="%1."/>
      <w:lvlJc w:val="left"/>
      <w:pPr>
        <w:ind w:left="454" w:hanging="454"/>
      </w:pPr>
      <w:rPr>
        <w:rFonts w:ascii="Times New Roman" w:hAnsi="Times New Roman" w:hint="default"/>
        <w:b/>
        <w:i w:val="0"/>
        <w:caps w:val="0"/>
        <w:strike w:val="0"/>
        <w:dstrike w:val="0"/>
        <w:color w:val="00000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284" w:firstLine="0"/>
      </w:pPr>
      <w:rPr>
        <w:rFonts w:ascii="Times New Roman" w:hAnsi="Times New Roman" w:hint="default"/>
        <w:b w:val="0"/>
        <w:i/>
        <w:sz w:val="20"/>
      </w:rPr>
    </w:lvl>
    <w:lvl w:ilvl="2">
      <w:start w:val="1"/>
      <w:numFmt w:val="decimal"/>
      <w:suff w:val="space"/>
      <w:lvlText w:val="%1.%2.%3."/>
      <w:lvlJc w:val="left"/>
      <w:pPr>
        <w:ind w:left="0" w:firstLine="0"/>
      </w:pPr>
      <w:rPr>
        <w:rFonts w:ascii="Times" w:hAnsi="Times" w:hint="default"/>
        <w:b w:val="0"/>
        <w:i/>
        <w:sz w:val="20"/>
      </w:rPr>
    </w:lvl>
    <w:lvl w:ilvl="3">
      <w:start w:val="1"/>
      <w:numFmt w:val="decimal"/>
      <w:suff w:val="space"/>
      <w:lvlText w:val="%1.%2.%3.%4."/>
      <w:lvlJc w:val="left"/>
      <w:pPr>
        <w:ind w:left="0" w:firstLine="0"/>
      </w:pPr>
      <w:rPr>
        <w:rFonts w:ascii="Times" w:hAnsi="Times" w:hint="default"/>
        <w:b w:val="0"/>
        <w:i/>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C35"/>
    <w:rsid w:val="00026427"/>
    <w:rsid w:val="00283642"/>
    <w:rsid w:val="003712D7"/>
    <w:rsid w:val="003A7FBB"/>
    <w:rsid w:val="003D04B4"/>
    <w:rsid w:val="00653363"/>
    <w:rsid w:val="007044C1"/>
    <w:rsid w:val="008E59A2"/>
    <w:rsid w:val="00A8046E"/>
    <w:rsid w:val="00B51C35"/>
    <w:rsid w:val="00C35247"/>
    <w:rsid w:val="00F008BE"/>
    <w:rsid w:val="00FD1E3E"/>
    <w:rsid w:val="00FF691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1"/>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4B4"/>
    <w:pPr>
      <w:widowControl w:val="0"/>
      <w:bidi/>
      <w:jc w:val="both"/>
    </w:pPr>
  </w:style>
  <w:style w:type="paragraph" w:styleId="Heading1">
    <w:name w:val="heading 1"/>
    <w:basedOn w:val="Normal"/>
    <w:next w:val="Normal"/>
    <w:link w:val="Heading1Char"/>
    <w:uiPriority w:val="9"/>
    <w:qFormat/>
    <w:rsid w:val="003D04B4"/>
    <w:pPr>
      <w:keepNext/>
      <w:spacing w:line="480" w:lineRule="auto"/>
      <w:jc w:val="left"/>
      <w:outlineLvl w:val="0"/>
    </w:pPr>
    <w:rPr>
      <w:rFonts w:ascii="Times New Roman" w:hAnsi="Times New Roman" w:cs="Times New Roman"/>
      <w:b/>
      <w:i/>
      <w:iCs/>
      <w:sz w:val="22"/>
    </w:rPr>
  </w:style>
  <w:style w:type="paragraph" w:styleId="Heading2">
    <w:name w:val="heading 2"/>
    <w:basedOn w:val="Normal"/>
    <w:next w:val="Normal"/>
    <w:link w:val="Heading2Char"/>
    <w:uiPriority w:val="9"/>
    <w:unhideWhenUsed/>
    <w:qFormat/>
    <w:rsid w:val="003D04B4"/>
    <w:pPr>
      <w:keepNext/>
      <w:widowControl/>
      <w:spacing w:line="480" w:lineRule="auto"/>
      <w:jc w:val="left"/>
      <w:outlineLvl w:val="1"/>
    </w:pPr>
    <w:rPr>
      <w:rFonts w:ascii="Times New Roman" w:hAnsi="Times New Roman" w:cs="Times New Roman"/>
      <w:b/>
      <w:color w:val="222222"/>
      <w:sz w:val="22"/>
      <w:shd w:val="clear" w:color="auto" w:fill="FFFFFF"/>
    </w:rPr>
  </w:style>
  <w:style w:type="paragraph" w:styleId="Heading3">
    <w:name w:val="heading 3"/>
    <w:basedOn w:val="Normal"/>
    <w:next w:val="Normal"/>
    <w:link w:val="Heading3Char"/>
    <w:uiPriority w:val="9"/>
    <w:unhideWhenUsed/>
    <w:qFormat/>
    <w:rsid w:val="003D04B4"/>
    <w:pPr>
      <w:keepNext/>
      <w:spacing w:line="480" w:lineRule="auto"/>
      <w:jc w:val="left"/>
      <w:outlineLvl w:val="2"/>
    </w:pPr>
    <w:rPr>
      <w:rFonts w:ascii="Times New Roman" w:hAnsi="Times New Roman" w:cs="Times New Roman"/>
      <w:b/>
      <w:i/>
      <w:iCs/>
      <w:color w:val="000000" w:themeColor="text1"/>
      <w:sz w:val="22"/>
    </w:rPr>
  </w:style>
  <w:style w:type="paragraph" w:styleId="Heading4">
    <w:name w:val="heading 4"/>
    <w:basedOn w:val="Normal"/>
    <w:next w:val="Normal"/>
    <w:link w:val="Heading4Char"/>
    <w:uiPriority w:val="9"/>
    <w:semiHidden/>
    <w:unhideWhenUsed/>
    <w:qFormat/>
    <w:rsid w:val="003D04B4"/>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D04B4"/>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D04B4"/>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D04B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04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04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B4"/>
    <w:rPr>
      <w:rFonts w:ascii="Times New Roman" w:hAnsi="Times New Roman" w:cs="Times New Roman"/>
      <w:b/>
      <w:i/>
      <w:iCs/>
      <w:sz w:val="22"/>
    </w:rPr>
  </w:style>
  <w:style w:type="character" w:customStyle="1" w:styleId="Heading2Char">
    <w:name w:val="Heading 2 Char"/>
    <w:basedOn w:val="DefaultParagraphFont"/>
    <w:link w:val="Heading2"/>
    <w:uiPriority w:val="9"/>
    <w:rsid w:val="003D04B4"/>
    <w:rPr>
      <w:rFonts w:ascii="Times New Roman" w:hAnsi="Times New Roman" w:cs="Times New Roman"/>
      <w:b/>
      <w:color w:val="222222"/>
      <w:sz w:val="22"/>
    </w:rPr>
  </w:style>
  <w:style w:type="character" w:styleId="Strong">
    <w:name w:val="Strong"/>
    <w:basedOn w:val="DefaultParagraphFont"/>
    <w:uiPriority w:val="22"/>
    <w:qFormat/>
    <w:rsid w:val="003D04B4"/>
    <w:rPr>
      <w:b/>
      <w:bCs/>
    </w:rPr>
  </w:style>
  <w:style w:type="paragraph" w:styleId="NormalWeb">
    <w:name w:val="Normal (Web)"/>
    <w:basedOn w:val="Normal"/>
    <w:rsid w:val="003712D7"/>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rsid w:val="003D04B4"/>
    <w:rPr>
      <w:rFonts w:ascii="Times New Roman" w:hAnsi="Times New Roman" w:cs="Times New Roman"/>
      <w:b/>
      <w:i/>
      <w:iCs/>
      <w:color w:val="000000" w:themeColor="text1"/>
      <w:sz w:val="22"/>
    </w:rPr>
  </w:style>
  <w:style w:type="character" w:customStyle="1" w:styleId="Heading4Char">
    <w:name w:val="Heading 4 Char"/>
    <w:basedOn w:val="DefaultParagraphFont"/>
    <w:link w:val="Heading4"/>
    <w:uiPriority w:val="9"/>
    <w:semiHidden/>
    <w:rsid w:val="003D04B4"/>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D04B4"/>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D04B4"/>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D04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D04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04B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D04B4"/>
    <w:pPr>
      <w:spacing w:after="200"/>
    </w:pPr>
    <w:rPr>
      <w:b/>
      <w:bCs/>
      <w:color w:val="4472C4" w:themeColor="accent1"/>
      <w:sz w:val="18"/>
      <w:szCs w:val="18"/>
    </w:rPr>
  </w:style>
  <w:style w:type="paragraph" w:styleId="Title">
    <w:name w:val="Title"/>
    <w:basedOn w:val="Normal"/>
    <w:next w:val="Normal"/>
    <w:link w:val="TitleChar"/>
    <w:uiPriority w:val="10"/>
    <w:qFormat/>
    <w:rsid w:val="003D04B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D04B4"/>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3D04B4"/>
    <w:rPr>
      <w:i/>
      <w:iCs/>
    </w:rPr>
  </w:style>
  <w:style w:type="paragraph" w:styleId="ListParagraph">
    <w:name w:val="List Paragraph"/>
    <w:basedOn w:val="Normal"/>
    <w:link w:val="ListParagraphChar"/>
    <w:uiPriority w:val="34"/>
    <w:qFormat/>
    <w:rsid w:val="003D04B4"/>
    <w:pPr>
      <w:ind w:leftChars="400" w:left="840"/>
    </w:pPr>
  </w:style>
  <w:style w:type="paragraph" w:styleId="Subtitle">
    <w:name w:val="Subtitle"/>
    <w:basedOn w:val="Normal"/>
    <w:next w:val="Normal"/>
    <w:link w:val="SubtitleChar"/>
    <w:uiPriority w:val="11"/>
    <w:qFormat/>
    <w:rsid w:val="003D04B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D04B4"/>
    <w:rPr>
      <w:rFonts w:asciiTheme="majorHAnsi" w:eastAsiaTheme="majorEastAsia" w:hAnsiTheme="majorHAnsi" w:cstheme="majorBidi"/>
      <w:i/>
      <w:iCs/>
      <w:color w:val="4472C4" w:themeColor="accent1"/>
      <w:spacing w:val="15"/>
      <w:sz w:val="24"/>
      <w:szCs w:val="24"/>
    </w:rPr>
  </w:style>
  <w:style w:type="paragraph" w:styleId="NoSpacing">
    <w:name w:val="No Spacing"/>
    <w:link w:val="NoSpacingChar"/>
    <w:uiPriority w:val="1"/>
    <w:qFormat/>
    <w:rsid w:val="003D04B4"/>
    <w:pPr>
      <w:widowControl w:val="0"/>
      <w:bidi/>
      <w:jc w:val="both"/>
    </w:pPr>
  </w:style>
  <w:style w:type="paragraph" w:styleId="Quote">
    <w:name w:val="Quote"/>
    <w:basedOn w:val="Normal"/>
    <w:next w:val="Normal"/>
    <w:link w:val="QuoteChar"/>
    <w:uiPriority w:val="29"/>
    <w:qFormat/>
    <w:rsid w:val="003D04B4"/>
    <w:rPr>
      <w:i/>
      <w:iCs/>
      <w:color w:val="000000" w:themeColor="text1"/>
    </w:rPr>
  </w:style>
  <w:style w:type="character" w:customStyle="1" w:styleId="QuoteChar">
    <w:name w:val="Quote Char"/>
    <w:basedOn w:val="DefaultParagraphFont"/>
    <w:link w:val="Quote"/>
    <w:uiPriority w:val="29"/>
    <w:rsid w:val="003D04B4"/>
    <w:rPr>
      <w:i/>
      <w:iCs/>
      <w:color w:val="000000" w:themeColor="text1"/>
    </w:rPr>
  </w:style>
  <w:style w:type="paragraph" w:styleId="IntenseQuote">
    <w:name w:val="Intense Quote"/>
    <w:basedOn w:val="Normal"/>
    <w:next w:val="Normal"/>
    <w:link w:val="IntenseQuoteChar"/>
    <w:uiPriority w:val="30"/>
    <w:qFormat/>
    <w:rsid w:val="003D04B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D04B4"/>
    <w:rPr>
      <w:b/>
      <w:bCs/>
      <w:i/>
      <w:iCs/>
      <w:color w:val="4472C4" w:themeColor="accent1"/>
    </w:rPr>
  </w:style>
  <w:style w:type="character" w:styleId="SubtleEmphasis">
    <w:name w:val="Subtle Emphasis"/>
    <w:basedOn w:val="DefaultParagraphFont"/>
    <w:uiPriority w:val="19"/>
    <w:qFormat/>
    <w:rsid w:val="003D04B4"/>
    <w:rPr>
      <w:i/>
      <w:iCs/>
      <w:color w:val="808080" w:themeColor="text1" w:themeTint="7F"/>
    </w:rPr>
  </w:style>
  <w:style w:type="character" w:styleId="IntenseEmphasis">
    <w:name w:val="Intense Emphasis"/>
    <w:basedOn w:val="DefaultParagraphFont"/>
    <w:uiPriority w:val="21"/>
    <w:qFormat/>
    <w:rsid w:val="003D04B4"/>
    <w:rPr>
      <w:b/>
      <w:bCs/>
      <w:i/>
      <w:iCs/>
      <w:color w:val="4472C4" w:themeColor="accent1"/>
    </w:rPr>
  </w:style>
  <w:style w:type="character" w:styleId="SubtleReference">
    <w:name w:val="Subtle Reference"/>
    <w:basedOn w:val="DefaultParagraphFont"/>
    <w:uiPriority w:val="31"/>
    <w:qFormat/>
    <w:rsid w:val="003D04B4"/>
    <w:rPr>
      <w:smallCaps/>
      <w:color w:val="ED7D31" w:themeColor="accent2"/>
      <w:u w:val="single"/>
    </w:rPr>
  </w:style>
  <w:style w:type="character" w:styleId="IntenseReference">
    <w:name w:val="Intense Reference"/>
    <w:basedOn w:val="DefaultParagraphFont"/>
    <w:uiPriority w:val="32"/>
    <w:qFormat/>
    <w:rsid w:val="003D04B4"/>
    <w:rPr>
      <w:b/>
      <w:bCs/>
      <w:smallCaps/>
      <w:color w:val="ED7D31" w:themeColor="accent2"/>
      <w:spacing w:val="5"/>
      <w:u w:val="single"/>
    </w:rPr>
  </w:style>
  <w:style w:type="character" w:styleId="BookTitle">
    <w:name w:val="Book Title"/>
    <w:basedOn w:val="DefaultParagraphFont"/>
    <w:uiPriority w:val="33"/>
    <w:qFormat/>
    <w:rsid w:val="003D04B4"/>
    <w:rPr>
      <w:b/>
      <w:bCs/>
      <w:smallCaps/>
      <w:spacing w:val="5"/>
    </w:rPr>
  </w:style>
  <w:style w:type="paragraph" w:styleId="TOCHeading">
    <w:name w:val="TOC Heading"/>
    <w:basedOn w:val="Heading1"/>
    <w:next w:val="Normal"/>
    <w:uiPriority w:val="39"/>
    <w:semiHidden/>
    <w:unhideWhenUsed/>
    <w:qFormat/>
    <w:rsid w:val="003D04B4"/>
    <w:pPr>
      <w:keepLines/>
      <w:spacing w:before="480" w:line="240" w:lineRule="auto"/>
      <w:jc w:val="both"/>
      <w:outlineLvl w:val="9"/>
    </w:pPr>
    <w:rPr>
      <w:rFonts w:asciiTheme="majorHAnsi" w:eastAsiaTheme="majorEastAsia" w:hAnsiTheme="majorHAnsi" w:cstheme="majorBidi"/>
      <w:bCs/>
      <w:i w:val="0"/>
      <w:iCs w:val="0"/>
      <w:color w:val="2F5496" w:themeColor="accent1" w:themeShade="BF"/>
      <w:sz w:val="28"/>
      <w:szCs w:val="28"/>
    </w:rPr>
  </w:style>
  <w:style w:type="paragraph" w:customStyle="1" w:styleId="LightGrid-Accent31">
    <w:name w:val="Light Grid - Accent 31"/>
    <w:basedOn w:val="Normal"/>
    <w:uiPriority w:val="34"/>
    <w:rsid w:val="007044C1"/>
    <w:pPr>
      <w:spacing w:after="160" w:line="254" w:lineRule="auto"/>
      <w:ind w:left="720"/>
      <w:contextualSpacing/>
    </w:pPr>
    <w:rPr>
      <w:rFonts w:eastAsia="Cambria"/>
    </w:rPr>
  </w:style>
  <w:style w:type="character" w:styleId="LineNumber">
    <w:name w:val="line number"/>
    <w:basedOn w:val="DefaultParagraphFont"/>
    <w:uiPriority w:val="99"/>
    <w:unhideWhenUsed/>
    <w:rsid w:val="003A7FBB"/>
    <w:rPr>
      <w:rFonts w:ascii="Arial" w:hAnsi="Arial"/>
      <w:sz w:val="22"/>
    </w:rPr>
  </w:style>
  <w:style w:type="paragraph" w:styleId="BodyText">
    <w:name w:val="Body Text"/>
    <w:basedOn w:val="Normal"/>
    <w:link w:val="BodyTextChar"/>
    <w:uiPriority w:val="1"/>
    <w:rsid w:val="003A7FBB"/>
    <w:pPr>
      <w:autoSpaceDE w:val="0"/>
      <w:autoSpaceDN w:val="0"/>
      <w:adjustRightInd w:val="0"/>
      <w:ind w:left="40"/>
    </w:pPr>
    <w:rPr>
      <w:rFonts w:ascii="Times New Roman" w:hAnsi="Times New Roman"/>
    </w:rPr>
  </w:style>
  <w:style w:type="character" w:customStyle="1" w:styleId="BodyTextChar">
    <w:name w:val="Body Text Char"/>
    <w:basedOn w:val="DefaultParagraphFont"/>
    <w:link w:val="BodyText"/>
    <w:uiPriority w:val="1"/>
    <w:rsid w:val="003A7FBB"/>
    <w:rPr>
      <w:rFonts w:ascii="Times New Roman" w:hAnsi="Times New Roman" w:cs="Times New Roman"/>
      <w:sz w:val="24"/>
    </w:rPr>
  </w:style>
  <w:style w:type="character" w:customStyle="1" w:styleId="NoSpacingChar">
    <w:name w:val="No Spacing Char"/>
    <w:basedOn w:val="DefaultParagraphFont"/>
    <w:link w:val="NoSpacing"/>
    <w:uiPriority w:val="1"/>
    <w:rsid w:val="003A7FBB"/>
  </w:style>
  <w:style w:type="character" w:customStyle="1" w:styleId="ListParagraphChar">
    <w:name w:val="List Paragraph Char"/>
    <w:basedOn w:val="DefaultParagraphFont"/>
    <w:link w:val="ListParagraph"/>
    <w:uiPriority w:val="34"/>
    <w:rsid w:val="00A804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1"/>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4B4"/>
    <w:pPr>
      <w:widowControl w:val="0"/>
      <w:bidi/>
      <w:jc w:val="both"/>
    </w:pPr>
  </w:style>
  <w:style w:type="paragraph" w:styleId="Heading1">
    <w:name w:val="heading 1"/>
    <w:basedOn w:val="Normal"/>
    <w:next w:val="Normal"/>
    <w:link w:val="Heading1Char"/>
    <w:uiPriority w:val="9"/>
    <w:qFormat/>
    <w:rsid w:val="003D04B4"/>
    <w:pPr>
      <w:keepNext/>
      <w:spacing w:line="480" w:lineRule="auto"/>
      <w:jc w:val="left"/>
      <w:outlineLvl w:val="0"/>
    </w:pPr>
    <w:rPr>
      <w:rFonts w:ascii="Times New Roman" w:hAnsi="Times New Roman" w:cs="Times New Roman"/>
      <w:b/>
      <w:i/>
      <w:iCs/>
      <w:sz w:val="22"/>
    </w:rPr>
  </w:style>
  <w:style w:type="paragraph" w:styleId="Heading2">
    <w:name w:val="heading 2"/>
    <w:basedOn w:val="Normal"/>
    <w:next w:val="Normal"/>
    <w:link w:val="Heading2Char"/>
    <w:uiPriority w:val="9"/>
    <w:unhideWhenUsed/>
    <w:qFormat/>
    <w:rsid w:val="003D04B4"/>
    <w:pPr>
      <w:keepNext/>
      <w:widowControl/>
      <w:spacing w:line="480" w:lineRule="auto"/>
      <w:jc w:val="left"/>
      <w:outlineLvl w:val="1"/>
    </w:pPr>
    <w:rPr>
      <w:rFonts w:ascii="Times New Roman" w:hAnsi="Times New Roman" w:cs="Times New Roman"/>
      <w:b/>
      <w:color w:val="222222"/>
      <w:sz w:val="22"/>
      <w:shd w:val="clear" w:color="auto" w:fill="FFFFFF"/>
    </w:rPr>
  </w:style>
  <w:style w:type="paragraph" w:styleId="Heading3">
    <w:name w:val="heading 3"/>
    <w:basedOn w:val="Normal"/>
    <w:next w:val="Normal"/>
    <w:link w:val="Heading3Char"/>
    <w:uiPriority w:val="9"/>
    <w:unhideWhenUsed/>
    <w:qFormat/>
    <w:rsid w:val="003D04B4"/>
    <w:pPr>
      <w:keepNext/>
      <w:spacing w:line="480" w:lineRule="auto"/>
      <w:jc w:val="left"/>
      <w:outlineLvl w:val="2"/>
    </w:pPr>
    <w:rPr>
      <w:rFonts w:ascii="Times New Roman" w:hAnsi="Times New Roman" w:cs="Times New Roman"/>
      <w:b/>
      <w:i/>
      <w:iCs/>
      <w:color w:val="000000" w:themeColor="text1"/>
      <w:sz w:val="22"/>
    </w:rPr>
  </w:style>
  <w:style w:type="paragraph" w:styleId="Heading4">
    <w:name w:val="heading 4"/>
    <w:basedOn w:val="Normal"/>
    <w:next w:val="Normal"/>
    <w:link w:val="Heading4Char"/>
    <w:uiPriority w:val="9"/>
    <w:semiHidden/>
    <w:unhideWhenUsed/>
    <w:qFormat/>
    <w:rsid w:val="003D04B4"/>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D04B4"/>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D04B4"/>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D04B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04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04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B4"/>
    <w:rPr>
      <w:rFonts w:ascii="Times New Roman" w:hAnsi="Times New Roman" w:cs="Times New Roman"/>
      <w:b/>
      <w:i/>
      <w:iCs/>
      <w:sz w:val="22"/>
    </w:rPr>
  </w:style>
  <w:style w:type="character" w:customStyle="1" w:styleId="Heading2Char">
    <w:name w:val="Heading 2 Char"/>
    <w:basedOn w:val="DefaultParagraphFont"/>
    <w:link w:val="Heading2"/>
    <w:uiPriority w:val="9"/>
    <w:rsid w:val="003D04B4"/>
    <w:rPr>
      <w:rFonts w:ascii="Times New Roman" w:hAnsi="Times New Roman" w:cs="Times New Roman"/>
      <w:b/>
      <w:color w:val="222222"/>
      <w:sz w:val="22"/>
    </w:rPr>
  </w:style>
  <w:style w:type="character" w:styleId="Strong">
    <w:name w:val="Strong"/>
    <w:basedOn w:val="DefaultParagraphFont"/>
    <w:uiPriority w:val="22"/>
    <w:qFormat/>
    <w:rsid w:val="003D04B4"/>
    <w:rPr>
      <w:b/>
      <w:bCs/>
    </w:rPr>
  </w:style>
  <w:style w:type="paragraph" w:styleId="NormalWeb">
    <w:name w:val="Normal (Web)"/>
    <w:basedOn w:val="Normal"/>
    <w:rsid w:val="003712D7"/>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rsid w:val="003D04B4"/>
    <w:rPr>
      <w:rFonts w:ascii="Times New Roman" w:hAnsi="Times New Roman" w:cs="Times New Roman"/>
      <w:b/>
      <w:i/>
      <w:iCs/>
      <w:color w:val="000000" w:themeColor="text1"/>
      <w:sz w:val="22"/>
    </w:rPr>
  </w:style>
  <w:style w:type="character" w:customStyle="1" w:styleId="Heading4Char">
    <w:name w:val="Heading 4 Char"/>
    <w:basedOn w:val="DefaultParagraphFont"/>
    <w:link w:val="Heading4"/>
    <w:uiPriority w:val="9"/>
    <w:semiHidden/>
    <w:rsid w:val="003D04B4"/>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D04B4"/>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D04B4"/>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D04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D04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04B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D04B4"/>
    <w:pPr>
      <w:spacing w:after="200"/>
    </w:pPr>
    <w:rPr>
      <w:b/>
      <w:bCs/>
      <w:color w:val="4472C4" w:themeColor="accent1"/>
      <w:sz w:val="18"/>
      <w:szCs w:val="18"/>
    </w:rPr>
  </w:style>
  <w:style w:type="paragraph" w:styleId="Title">
    <w:name w:val="Title"/>
    <w:basedOn w:val="Normal"/>
    <w:next w:val="Normal"/>
    <w:link w:val="TitleChar"/>
    <w:uiPriority w:val="10"/>
    <w:qFormat/>
    <w:rsid w:val="003D04B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D04B4"/>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3D04B4"/>
    <w:rPr>
      <w:i/>
      <w:iCs/>
    </w:rPr>
  </w:style>
  <w:style w:type="paragraph" w:styleId="ListParagraph">
    <w:name w:val="List Paragraph"/>
    <w:basedOn w:val="Normal"/>
    <w:link w:val="ListParagraphChar"/>
    <w:uiPriority w:val="34"/>
    <w:qFormat/>
    <w:rsid w:val="003D04B4"/>
    <w:pPr>
      <w:ind w:leftChars="400" w:left="840"/>
    </w:pPr>
  </w:style>
  <w:style w:type="paragraph" w:styleId="Subtitle">
    <w:name w:val="Subtitle"/>
    <w:basedOn w:val="Normal"/>
    <w:next w:val="Normal"/>
    <w:link w:val="SubtitleChar"/>
    <w:uiPriority w:val="11"/>
    <w:qFormat/>
    <w:rsid w:val="003D04B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D04B4"/>
    <w:rPr>
      <w:rFonts w:asciiTheme="majorHAnsi" w:eastAsiaTheme="majorEastAsia" w:hAnsiTheme="majorHAnsi" w:cstheme="majorBidi"/>
      <w:i/>
      <w:iCs/>
      <w:color w:val="4472C4" w:themeColor="accent1"/>
      <w:spacing w:val="15"/>
      <w:sz w:val="24"/>
      <w:szCs w:val="24"/>
    </w:rPr>
  </w:style>
  <w:style w:type="paragraph" w:styleId="NoSpacing">
    <w:name w:val="No Spacing"/>
    <w:link w:val="NoSpacingChar"/>
    <w:uiPriority w:val="1"/>
    <w:qFormat/>
    <w:rsid w:val="003D04B4"/>
    <w:pPr>
      <w:widowControl w:val="0"/>
      <w:bidi/>
      <w:jc w:val="both"/>
    </w:pPr>
  </w:style>
  <w:style w:type="paragraph" w:styleId="Quote">
    <w:name w:val="Quote"/>
    <w:basedOn w:val="Normal"/>
    <w:next w:val="Normal"/>
    <w:link w:val="QuoteChar"/>
    <w:uiPriority w:val="29"/>
    <w:qFormat/>
    <w:rsid w:val="003D04B4"/>
    <w:rPr>
      <w:i/>
      <w:iCs/>
      <w:color w:val="000000" w:themeColor="text1"/>
    </w:rPr>
  </w:style>
  <w:style w:type="character" w:customStyle="1" w:styleId="QuoteChar">
    <w:name w:val="Quote Char"/>
    <w:basedOn w:val="DefaultParagraphFont"/>
    <w:link w:val="Quote"/>
    <w:uiPriority w:val="29"/>
    <w:rsid w:val="003D04B4"/>
    <w:rPr>
      <w:i/>
      <w:iCs/>
      <w:color w:val="000000" w:themeColor="text1"/>
    </w:rPr>
  </w:style>
  <w:style w:type="paragraph" w:styleId="IntenseQuote">
    <w:name w:val="Intense Quote"/>
    <w:basedOn w:val="Normal"/>
    <w:next w:val="Normal"/>
    <w:link w:val="IntenseQuoteChar"/>
    <w:uiPriority w:val="30"/>
    <w:qFormat/>
    <w:rsid w:val="003D04B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D04B4"/>
    <w:rPr>
      <w:b/>
      <w:bCs/>
      <w:i/>
      <w:iCs/>
      <w:color w:val="4472C4" w:themeColor="accent1"/>
    </w:rPr>
  </w:style>
  <w:style w:type="character" w:styleId="SubtleEmphasis">
    <w:name w:val="Subtle Emphasis"/>
    <w:basedOn w:val="DefaultParagraphFont"/>
    <w:uiPriority w:val="19"/>
    <w:qFormat/>
    <w:rsid w:val="003D04B4"/>
    <w:rPr>
      <w:i/>
      <w:iCs/>
      <w:color w:val="808080" w:themeColor="text1" w:themeTint="7F"/>
    </w:rPr>
  </w:style>
  <w:style w:type="character" w:styleId="IntenseEmphasis">
    <w:name w:val="Intense Emphasis"/>
    <w:basedOn w:val="DefaultParagraphFont"/>
    <w:uiPriority w:val="21"/>
    <w:qFormat/>
    <w:rsid w:val="003D04B4"/>
    <w:rPr>
      <w:b/>
      <w:bCs/>
      <w:i/>
      <w:iCs/>
      <w:color w:val="4472C4" w:themeColor="accent1"/>
    </w:rPr>
  </w:style>
  <w:style w:type="character" w:styleId="SubtleReference">
    <w:name w:val="Subtle Reference"/>
    <w:basedOn w:val="DefaultParagraphFont"/>
    <w:uiPriority w:val="31"/>
    <w:qFormat/>
    <w:rsid w:val="003D04B4"/>
    <w:rPr>
      <w:smallCaps/>
      <w:color w:val="ED7D31" w:themeColor="accent2"/>
      <w:u w:val="single"/>
    </w:rPr>
  </w:style>
  <w:style w:type="character" w:styleId="IntenseReference">
    <w:name w:val="Intense Reference"/>
    <w:basedOn w:val="DefaultParagraphFont"/>
    <w:uiPriority w:val="32"/>
    <w:qFormat/>
    <w:rsid w:val="003D04B4"/>
    <w:rPr>
      <w:b/>
      <w:bCs/>
      <w:smallCaps/>
      <w:color w:val="ED7D31" w:themeColor="accent2"/>
      <w:spacing w:val="5"/>
      <w:u w:val="single"/>
    </w:rPr>
  </w:style>
  <w:style w:type="character" w:styleId="BookTitle">
    <w:name w:val="Book Title"/>
    <w:basedOn w:val="DefaultParagraphFont"/>
    <w:uiPriority w:val="33"/>
    <w:qFormat/>
    <w:rsid w:val="003D04B4"/>
    <w:rPr>
      <w:b/>
      <w:bCs/>
      <w:smallCaps/>
      <w:spacing w:val="5"/>
    </w:rPr>
  </w:style>
  <w:style w:type="paragraph" w:styleId="TOCHeading">
    <w:name w:val="TOC Heading"/>
    <w:basedOn w:val="Heading1"/>
    <w:next w:val="Normal"/>
    <w:uiPriority w:val="39"/>
    <w:semiHidden/>
    <w:unhideWhenUsed/>
    <w:qFormat/>
    <w:rsid w:val="003D04B4"/>
    <w:pPr>
      <w:keepLines/>
      <w:spacing w:before="480" w:line="240" w:lineRule="auto"/>
      <w:jc w:val="both"/>
      <w:outlineLvl w:val="9"/>
    </w:pPr>
    <w:rPr>
      <w:rFonts w:asciiTheme="majorHAnsi" w:eastAsiaTheme="majorEastAsia" w:hAnsiTheme="majorHAnsi" w:cstheme="majorBidi"/>
      <w:bCs/>
      <w:i w:val="0"/>
      <w:iCs w:val="0"/>
      <w:color w:val="2F5496" w:themeColor="accent1" w:themeShade="BF"/>
      <w:sz w:val="28"/>
      <w:szCs w:val="28"/>
    </w:rPr>
  </w:style>
  <w:style w:type="paragraph" w:customStyle="1" w:styleId="LightGrid-Accent31">
    <w:name w:val="Light Grid - Accent 31"/>
    <w:basedOn w:val="Normal"/>
    <w:uiPriority w:val="34"/>
    <w:rsid w:val="007044C1"/>
    <w:pPr>
      <w:spacing w:after="160" w:line="254" w:lineRule="auto"/>
      <w:ind w:left="720"/>
      <w:contextualSpacing/>
    </w:pPr>
    <w:rPr>
      <w:rFonts w:eastAsia="Cambria"/>
    </w:rPr>
  </w:style>
  <w:style w:type="character" w:styleId="LineNumber">
    <w:name w:val="line number"/>
    <w:basedOn w:val="DefaultParagraphFont"/>
    <w:uiPriority w:val="99"/>
    <w:unhideWhenUsed/>
    <w:rsid w:val="003A7FBB"/>
    <w:rPr>
      <w:rFonts w:ascii="Arial" w:hAnsi="Arial"/>
      <w:sz w:val="22"/>
    </w:rPr>
  </w:style>
  <w:style w:type="paragraph" w:styleId="BodyText">
    <w:name w:val="Body Text"/>
    <w:basedOn w:val="Normal"/>
    <w:link w:val="BodyTextChar"/>
    <w:uiPriority w:val="1"/>
    <w:rsid w:val="003A7FBB"/>
    <w:pPr>
      <w:autoSpaceDE w:val="0"/>
      <w:autoSpaceDN w:val="0"/>
      <w:adjustRightInd w:val="0"/>
      <w:ind w:left="40"/>
    </w:pPr>
    <w:rPr>
      <w:rFonts w:ascii="Times New Roman" w:hAnsi="Times New Roman"/>
    </w:rPr>
  </w:style>
  <w:style w:type="character" w:customStyle="1" w:styleId="BodyTextChar">
    <w:name w:val="Body Text Char"/>
    <w:basedOn w:val="DefaultParagraphFont"/>
    <w:link w:val="BodyText"/>
    <w:uiPriority w:val="1"/>
    <w:rsid w:val="003A7FBB"/>
    <w:rPr>
      <w:rFonts w:ascii="Times New Roman" w:hAnsi="Times New Roman" w:cs="Times New Roman"/>
      <w:sz w:val="24"/>
    </w:rPr>
  </w:style>
  <w:style w:type="character" w:customStyle="1" w:styleId="NoSpacingChar">
    <w:name w:val="No Spacing Char"/>
    <w:basedOn w:val="DefaultParagraphFont"/>
    <w:link w:val="NoSpacing"/>
    <w:uiPriority w:val="1"/>
    <w:rsid w:val="003A7FBB"/>
  </w:style>
  <w:style w:type="character" w:customStyle="1" w:styleId="ListParagraphChar">
    <w:name w:val="List Paragraph Char"/>
    <w:basedOn w:val="DefaultParagraphFont"/>
    <w:link w:val="ListParagraph"/>
    <w:uiPriority w:val="34"/>
    <w:rsid w:val="00A8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1164</Words>
  <Characters>6545</Characters>
  <Application>Microsoft Office Word</Application>
  <DocSecurity>0</DocSecurity>
  <Lines>167</Lines>
  <Paragraphs>86</Paragraphs>
  <ScaleCrop>false</ScaleCrop>
  <Company/>
  <LinksUpToDate>false</LinksUpToDate>
  <CharactersWithSpaces>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2021-12-24T23:30:00Z</dcterms:created>
  <dcterms:modified xsi:type="dcterms:W3CDTF">2021-12-24T23:31:00Z</dcterms:modified>
</cp:coreProperties>
</file>