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9F1" w:rsidRPr="003436B6" w:rsidRDefault="003436B6">
      <w:pPr>
        <w:rPr>
          <w:b/>
          <w:bCs/>
        </w:rPr>
      </w:pPr>
      <w:r w:rsidRPr="003436B6">
        <w:rPr>
          <w:b/>
          <w:bCs/>
        </w:rPr>
        <w:t>Supplementary Information File S1</w:t>
      </w:r>
    </w:p>
    <w:p w:rsidR="003436B6" w:rsidRPr="003436B6" w:rsidRDefault="003436B6">
      <w:pPr>
        <w:rPr>
          <w:b/>
          <w:bCs/>
        </w:rPr>
      </w:pPr>
      <w:r w:rsidRPr="003436B6">
        <w:rPr>
          <w:b/>
          <w:bCs/>
        </w:rPr>
        <w:t>List of Study Variables</w:t>
      </w:r>
    </w:p>
    <w:tbl>
      <w:tblPr>
        <w:tblW w:w="9700" w:type="dxa"/>
        <w:tblInd w:w="93" w:type="dxa"/>
        <w:tblLook w:val="04A0"/>
      </w:tblPr>
      <w:tblGrid>
        <w:gridCol w:w="2760"/>
        <w:gridCol w:w="3500"/>
        <w:gridCol w:w="3440"/>
      </w:tblGrid>
      <w:tr w:rsidR="003436B6" w:rsidRPr="003436B6" w:rsidTr="003436B6">
        <w:trPr>
          <w:trHeight w:val="480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Variable Name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Variable Description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Category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Sex</w:t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Sex of Individual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Male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Female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Education Category</w:t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Not Literate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Primary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Higher Secondary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Graduate or above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Social Group</w:t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Social Group/Caste of Individual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Scheduled Tribes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Scheduled Castes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Other Backward Classes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Others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Per-Capita HH Expenditure Quintile</w:t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Quintiles of Per-capita Consumption Expenditure of Individual's Household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1:Poorest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2:Poor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3: Middle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4: Rich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5: Richest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Occupation</w:t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Occupation of the Household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Formal sector Job</w:t>
            </w:r>
          </w:p>
        </w:tc>
      </w:tr>
      <w:tr w:rsidR="003436B6" w:rsidRPr="003436B6" w:rsidTr="003436B6">
        <w:trPr>
          <w:trHeight w:val="33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Self-employed</w:t>
            </w:r>
          </w:p>
        </w:tc>
      </w:tr>
      <w:tr w:rsidR="003436B6" w:rsidRPr="003436B6" w:rsidTr="003436B6">
        <w:trPr>
          <w:trHeight w:val="345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Informal Work</w:t>
            </w:r>
          </w:p>
        </w:tc>
      </w:tr>
      <w:tr w:rsidR="003436B6" w:rsidRPr="003436B6" w:rsidTr="003436B6">
        <w:trPr>
          <w:trHeight w:val="33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Unemployed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Others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Age </w:t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Age Category of Individual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&lt;1 year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1-4 Years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5-14 Years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15-48 Years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49-59 Years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60 Years and above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Marital Status </w:t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Marital Status of Individual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Never Married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Currently Married 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Widow/Widower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Separated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Place</w:t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Place of Residence of Individual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Rural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Urban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proofErr w:type="spellStart"/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Hospitalised</w:t>
            </w:r>
            <w:proofErr w:type="spellEnd"/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Whether the individual was </w:t>
            </w:r>
            <w:proofErr w:type="spellStart"/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hospitalised</w:t>
            </w:r>
            <w:proofErr w:type="spellEnd"/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in last one year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Yes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No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PFHI</w:t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Whether individual enrolled under any PFHI scheme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Yes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No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lastRenderedPageBreak/>
              <w:t>Insured under PMJAY</w:t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Whether individual enrolled under PMJAY scheme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PMJAY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No PMJAY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Type of Hospital</w:t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Type of Hospital in which </w:t>
            </w:r>
            <w:proofErr w:type="spellStart"/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hospitalisation</w:t>
            </w:r>
            <w:proofErr w:type="spellEnd"/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took place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Public Hospital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Private Hospital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Disease Category</w:t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Category of Disease/Condition for which </w:t>
            </w:r>
            <w:proofErr w:type="spellStart"/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hospitalisation</w:t>
            </w:r>
            <w:proofErr w:type="spellEnd"/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episode took place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Communicable Diseases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Non Communicable Diseases 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Maternal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Emergency &amp; Injury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Others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Duration</w:t>
            </w:r>
          </w:p>
        </w:tc>
        <w:tc>
          <w:tcPr>
            <w:tcW w:w="6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Duration of </w:t>
            </w:r>
            <w:proofErr w:type="spellStart"/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Hospitalisation</w:t>
            </w:r>
            <w:proofErr w:type="spellEnd"/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Episode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OOPE</w:t>
            </w:r>
          </w:p>
        </w:tc>
        <w:tc>
          <w:tcPr>
            <w:tcW w:w="6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Out of Pocket Expenditure (OOPE) at 2019 prices in INR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CHE10</w:t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Catastrophic Health Expenditure at 10% threshold (OOPE &gt; 10% of Annual Consumption Expenditure of concerned Household)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Yes</w:t>
            </w:r>
          </w:p>
        </w:tc>
      </w:tr>
      <w:tr w:rsidR="003436B6" w:rsidRPr="003436B6" w:rsidTr="003436B6">
        <w:trPr>
          <w:trHeight w:val="114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No</w:t>
            </w:r>
          </w:p>
        </w:tc>
      </w:tr>
      <w:tr w:rsidR="003436B6" w:rsidRPr="003436B6" w:rsidTr="003436B6">
        <w:trPr>
          <w:trHeight w:val="39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CHE25</w:t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Catastrophic Health Expenditure at 25% threshold (OOPE &gt; 25% of Annual Consumption Expenditure of concerned Household)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Yes</w:t>
            </w:r>
          </w:p>
        </w:tc>
      </w:tr>
      <w:tr w:rsidR="003436B6" w:rsidRPr="003436B6" w:rsidTr="003436B6">
        <w:trPr>
          <w:trHeight w:val="1095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No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proofErr w:type="spellStart"/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NonFood</w:t>
            </w:r>
            <w:proofErr w:type="spellEnd"/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Expenditure CHE40</w:t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Catastrophic Health Expenditure at 40% threshold (OOPE &gt; 40% of Annual Nonfood Consumption Expenditure of concerned Household)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Yes</w:t>
            </w:r>
          </w:p>
        </w:tc>
      </w:tr>
      <w:tr w:rsidR="003436B6" w:rsidRPr="003436B6" w:rsidTr="003436B6">
        <w:trPr>
          <w:trHeight w:val="102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No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Year</w:t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6B6" w:rsidRPr="003436B6" w:rsidRDefault="003436B6" w:rsidP="0034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Year of Survey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2019</w:t>
            </w:r>
          </w:p>
        </w:tc>
      </w:tr>
      <w:tr w:rsidR="003436B6" w:rsidRPr="003436B6" w:rsidTr="003436B6">
        <w:trPr>
          <w:trHeight w:val="300"/>
        </w:trPr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B6" w:rsidRPr="003436B6" w:rsidRDefault="003436B6" w:rsidP="0034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3436B6">
              <w:rPr>
                <w:rFonts w:ascii="Times New Roman" w:eastAsia="Times New Roman" w:hAnsi="Times New Roman" w:cs="Times New Roman"/>
                <w:color w:val="000000"/>
                <w:szCs w:val="22"/>
              </w:rPr>
              <w:t>2020</w:t>
            </w:r>
          </w:p>
        </w:tc>
      </w:tr>
    </w:tbl>
    <w:p w:rsidR="003436B6" w:rsidRDefault="003436B6"/>
    <w:sectPr w:rsidR="003436B6" w:rsidSect="00DA72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36B6"/>
    <w:rsid w:val="003436B6"/>
    <w:rsid w:val="00A224B8"/>
    <w:rsid w:val="00DA72DB"/>
    <w:rsid w:val="00EC1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2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6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2021-04-12T13:21:00Z</dcterms:created>
  <dcterms:modified xsi:type="dcterms:W3CDTF">2021-04-12T13:22:00Z</dcterms:modified>
</cp:coreProperties>
</file>