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AB7D2" w14:textId="77777777" w:rsidR="009B568D" w:rsidRDefault="009B568D" w:rsidP="009B568D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upplem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entary Material: </w:t>
      </w:r>
      <w:r w:rsidRPr="008629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Studies relating to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influencing factors for </w:t>
      </w:r>
      <w:r w:rsidRPr="0086296D">
        <w:rPr>
          <w:rFonts w:ascii="Times New Roman" w:hAnsi="Times New Roman" w:cs="Times New Roman"/>
          <w:sz w:val="24"/>
          <w:szCs w:val="24"/>
          <w:shd w:val="clear" w:color="auto" w:fill="FFFFFF"/>
        </w:rPr>
        <w:t>post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partum utilization in China.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single" w:sz="8" w:space="0" w:color="auto"/>
          <w:insideV w:val="none" w:sz="0" w:space="0" w:color="auto"/>
        </w:tblBorders>
        <w:tblLayout w:type="fixed"/>
        <w:tblLook w:val="05A0" w:firstRow="1" w:lastRow="0" w:firstColumn="1" w:lastColumn="1" w:noHBand="0" w:noVBand="1"/>
      </w:tblPr>
      <w:tblGrid>
        <w:gridCol w:w="1134"/>
        <w:gridCol w:w="1133"/>
        <w:gridCol w:w="1276"/>
        <w:gridCol w:w="1418"/>
        <w:gridCol w:w="994"/>
        <w:gridCol w:w="1415"/>
        <w:gridCol w:w="5388"/>
        <w:gridCol w:w="1200"/>
      </w:tblGrid>
      <w:tr w:rsidR="00F925FC" w:rsidRPr="007F6219" w14:paraId="3798958F" w14:textId="60188299" w:rsidTr="009A4A92">
        <w:trPr>
          <w:cantSplit/>
          <w:tblHeader/>
        </w:trPr>
        <w:tc>
          <w:tcPr>
            <w:tcW w:w="406" w:type="pct"/>
          </w:tcPr>
          <w:p w14:paraId="4C28DBB6" w14:textId="77777777" w:rsidR="00F925FC" w:rsidRPr="007F6219" w:rsidRDefault="00F925FC" w:rsidP="009D24B7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Authors</w:t>
            </w:r>
          </w:p>
        </w:tc>
        <w:tc>
          <w:tcPr>
            <w:tcW w:w="406" w:type="pct"/>
          </w:tcPr>
          <w:p w14:paraId="5681C210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Publication year</w:t>
            </w:r>
          </w:p>
        </w:tc>
        <w:tc>
          <w:tcPr>
            <w:tcW w:w="457" w:type="pct"/>
          </w:tcPr>
          <w:p w14:paraId="4AFEBDB3" w14:textId="77777777" w:rsidR="00F925FC" w:rsidRPr="007F6219" w:rsidRDefault="00F925FC" w:rsidP="00145A69">
            <w:pPr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Province</w:t>
            </w:r>
          </w:p>
        </w:tc>
        <w:tc>
          <w:tcPr>
            <w:tcW w:w="508" w:type="pct"/>
          </w:tcPr>
          <w:p w14:paraId="29C0465C" w14:textId="77777777" w:rsidR="00F925FC" w:rsidRPr="007F6219" w:rsidRDefault="00F925FC" w:rsidP="00145A69">
            <w:pPr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Methodology</w:t>
            </w:r>
          </w:p>
        </w:tc>
        <w:tc>
          <w:tcPr>
            <w:tcW w:w="356" w:type="pct"/>
          </w:tcPr>
          <w:p w14:paraId="5057F217" w14:textId="77777777" w:rsidR="00F925FC" w:rsidRPr="007F6219" w:rsidRDefault="00F925FC" w:rsidP="00145A69">
            <w:pPr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Sample size</w:t>
            </w:r>
          </w:p>
        </w:tc>
        <w:tc>
          <w:tcPr>
            <w:tcW w:w="507" w:type="pct"/>
          </w:tcPr>
          <w:p w14:paraId="58EF3ECF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Data collection method</w:t>
            </w:r>
          </w:p>
        </w:tc>
        <w:tc>
          <w:tcPr>
            <w:tcW w:w="1930" w:type="pct"/>
          </w:tcPr>
          <w:p w14:paraId="6D497EF6" w14:textId="77777777" w:rsidR="00F925FC" w:rsidRPr="007F6219" w:rsidRDefault="00F925FC" w:rsidP="00145A69">
            <w:pPr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Results</w:t>
            </w:r>
          </w:p>
        </w:tc>
        <w:tc>
          <w:tcPr>
            <w:tcW w:w="430" w:type="pct"/>
          </w:tcPr>
          <w:p w14:paraId="275717AD" w14:textId="3318F9F5" w:rsidR="00F925FC" w:rsidRPr="007F6219" w:rsidRDefault="007C3399" w:rsidP="00145A69">
            <w:pPr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Critical appraisal</w:t>
            </w:r>
          </w:p>
        </w:tc>
      </w:tr>
      <w:tr w:rsidR="00F43493" w:rsidRPr="007F6219" w14:paraId="1CA0334B" w14:textId="5334177F" w:rsidTr="009A4A92">
        <w:trPr>
          <w:cantSplit/>
        </w:trPr>
        <w:tc>
          <w:tcPr>
            <w:tcW w:w="406" w:type="pct"/>
          </w:tcPr>
          <w:p w14:paraId="73AE61E4" w14:textId="77777777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t>Anson, O.</w:t>
            </w:r>
          </w:p>
        </w:tc>
        <w:tc>
          <w:tcPr>
            <w:tcW w:w="406" w:type="pct"/>
          </w:tcPr>
          <w:p w14:paraId="03EE6AF5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2004</w:t>
            </w:r>
          </w:p>
        </w:tc>
        <w:tc>
          <w:tcPr>
            <w:tcW w:w="457" w:type="pct"/>
          </w:tcPr>
          <w:p w14:paraId="6C89E7AF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Hebei</w:t>
            </w:r>
          </w:p>
        </w:tc>
        <w:tc>
          <w:tcPr>
            <w:tcW w:w="508" w:type="pct"/>
          </w:tcPr>
          <w:p w14:paraId="018A04A3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26E08F99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4273</w:t>
            </w:r>
          </w:p>
        </w:tc>
        <w:tc>
          <w:tcPr>
            <w:tcW w:w="507" w:type="pct"/>
          </w:tcPr>
          <w:p w14:paraId="0FF1A4C5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444AE3C8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 have facilitated effect on PPC utilization: Younger age (P&lt;0.001); Higher education (P&lt;0.001); Fewer children (P&lt;0.001)</w:t>
            </w:r>
            <w:bookmarkStart w:id="0" w:name="_GoBack"/>
            <w:bookmarkEnd w:id="0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; White collar occupation (P&lt;0.01); Living with parents-in-law (P&lt;0.01); Availability of MCH worker in the village (P&lt;0.001); A shorter distance between the village and a township health center (P&lt;0.05)/ county hospital (P&lt;0.05)/ city hospital (P&lt;0.01)</w:t>
            </w:r>
          </w:p>
          <w:p w14:paraId="0811596C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have no influence on PPC utilization: Per-capita income, living with parents, head of household, industry/agriculture occupation, village doctor commissioned for MCH.</w:t>
            </w:r>
          </w:p>
        </w:tc>
        <w:tc>
          <w:tcPr>
            <w:tcW w:w="430" w:type="pct"/>
          </w:tcPr>
          <w:p w14:paraId="4FAFA23A" w14:textId="77777777" w:rsidR="001256A1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6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10764033" w14:textId="4F74CF95" w:rsidR="00F43493" w:rsidRPr="007F6219" w:rsidRDefault="001256A1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3917787F" w14:textId="2389AEEF" w:rsidTr="009A4A92">
        <w:trPr>
          <w:cantSplit/>
        </w:trPr>
        <w:tc>
          <w:tcPr>
            <w:tcW w:w="406" w:type="pct"/>
          </w:tcPr>
          <w:p w14:paraId="48DC7A6B" w14:textId="2EACFD80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t>Chen, L., et al.,</w:t>
            </w:r>
          </w:p>
        </w:tc>
        <w:tc>
          <w:tcPr>
            <w:tcW w:w="406" w:type="pct"/>
          </w:tcPr>
          <w:p w14:paraId="4D514139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2014</w:t>
            </w:r>
          </w:p>
        </w:tc>
        <w:tc>
          <w:tcPr>
            <w:tcW w:w="457" w:type="pct"/>
          </w:tcPr>
          <w:p w14:paraId="41400631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Hebei </w:t>
            </w:r>
          </w:p>
        </w:tc>
        <w:tc>
          <w:tcPr>
            <w:tcW w:w="508" w:type="pct"/>
          </w:tcPr>
          <w:p w14:paraId="503A6183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Mixed method study</w:t>
            </w:r>
          </w:p>
        </w:tc>
        <w:tc>
          <w:tcPr>
            <w:tcW w:w="356" w:type="pct"/>
          </w:tcPr>
          <w:p w14:paraId="6ABBC504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1601</w:t>
            </w:r>
          </w:p>
        </w:tc>
        <w:tc>
          <w:tcPr>
            <w:tcW w:w="507" w:type="pct"/>
          </w:tcPr>
          <w:p w14:paraId="40820FE8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Online survey, semi-structured interviews</w:t>
            </w:r>
          </w:p>
        </w:tc>
        <w:tc>
          <w:tcPr>
            <w:tcW w:w="1930" w:type="pct"/>
          </w:tcPr>
          <w:p w14:paraId="58A90EDF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For mothers: A very small proportion (2.5%) of mothers reported they did not want visitors during the postnatal period.  65% of them said that they did not know about postnatal care and 24% of them thought</w:t>
            </w: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br/>
              <w:t xml:space="preserve">it was unnecessary. Mothers mentioned accessibility factors (such as cost, and too long distance from home to health facility) as barriers for them to seek postnatal care services. </w:t>
            </w:r>
          </w:p>
          <w:p w14:paraId="68AC67D0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For health workers: Regarding the barriers to postnatal home visits, we found three subthemes from qualitative interviews: 1) understaffing, 2) inadequate in-service training, and 3) inconvenient transportation.</w:t>
            </w:r>
          </w:p>
        </w:tc>
        <w:tc>
          <w:tcPr>
            <w:tcW w:w="430" w:type="pct"/>
          </w:tcPr>
          <w:p w14:paraId="098D2485" w14:textId="77777777" w:rsidR="00F43493" w:rsidRDefault="0088065B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5/17</w:t>
            </w:r>
          </w:p>
          <w:p w14:paraId="7408C875" w14:textId="5CC8C5DA" w:rsidR="001256A1" w:rsidRPr="007F6219" w:rsidRDefault="001256A1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MMAT)</w:t>
            </w:r>
          </w:p>
        </w:tc>
      </w:tr>
      <w:tr w:rsidR="00F43493" w:rsidRPr="007F6219" w14:paraId="2AB4A251" w14:textId="0FFF3535" w:rsidTr="009A4A92">
        <w:trPr>
          <w:cantSplit/>
        </w:trPr>
        <w:tc>
          <w:tcPr>
            <w:tcW w:w="406" w:type="pct"/>
          </w:tcPr>
          <w:p w14:paraId="5476631F" w14:textId="77777777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lastRenderedPageBreak/>
              <w:t>Fan, X., et al.,</w:t>
            </w:r>
          </w:p>
        </w:tc>
        <w:tc>
          <w:tcPr>
            <w:tcW w:w="406" w:type="pct"/>
          </w:tcPr>
          <w:p w14:paraId="5CC584EF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2018</w:t>
            </w:r>
          </w:p>
        </w:tc>
        <w:tc>
          <w:tcPr>
            <w:tcW w:w="457" w:type="pct"/>
          </w:tcPr>
          <w:p w14:paraId="2089BB83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Shaanxi </w:t>
            </w:r>
          </w:p>
        </w:tc>
        <w:tc>
          <w:tcPr>
            <w:tcW w:w="508" w:type="pct"/>
          </w:tcPr>
          <w:p w14:paraId="5EEB5FA3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06C0E242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2398</w:t>
            </w:r>
          </w:p>
        </w:tc>
        <w:tc>
          <w:tcPr>
            <w:tcW w:w="507" w:type="pct"/>
          </w:tcPr>
          <w:p w14:paraId="30B4C2FD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National survey data</w:t>
            </w:r>
          </w:p>
        </w:tc>
        <w:tc>
          <w:tcPr>
            <w:tcW w:w="1930" w:type="pct"/>
          </w:tcPr>
          <w:p w14:paraId="21A9228D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 have facilitated effect on PPC utilization: Health reform in both urban (P=0.003) and rural (P=0.002); Give birth in a primary institution in urban area (P=0.011); Maternal education higher than primary school in rural area (P=0.008).</w:t>
            </w:r>
          </w:p>
          <w:p w14:paraId="709F4F5D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have no influence on PPC utilization: Maternal age, maternal education in urban area, employment, annual household income, parity, institution in rural area, way of giving birth, weight of newborn.</w:t>
            </w:r>
          </w:p>
        </w:tc>
        <w:tc>
          <w:tcPr>
            <w:tcW w:w="430" w:type="pct"/>
          </w:tcPr>
          <w:p w14:paraId="333502AD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7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4CA8D9BE" w14:textId="7ABC45D1" w:rsidR="001256A1" w:rsidRPr="007F6219" w:rsidRDefault="001256A1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75B6DD16" w14:textId="04B61D4D" w:rsidTr="009A4A92">
        <w:trPr>
          <w:cantSplit/>
        </w:trPr>
        <w:tc>
          <w:tcPr>
            <w:tcW w:w="406" w:type="pct"/>
          </w:tcPr>
          <w:p w14:paraId="6EC3B6E5" w14:textId="1E252799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proofErr w:type="spellStart"/>
            <w:r w:rsidRPr="007F6219">
              <w:rPr>
                <w:rFonts w:ascii="Times New Roman" w:hAnsi="Times New Roman" w:cs="Times New Roman"/>
                <w:sz w:val="22"/>
              </w:rPr>
              <w:t>Gu</w:t>
            </w:r>
            <w:proofErr w:type="spellEnd"/>
            <w:r w:rsidRPr="007F6219">
              <w:rPr>
                <w:rFonts w:ascii="Times New Roman" w:hAnsi="Times New Roman" w:cs="Times New Roman"/>
                <w:sz w:val="22"/>
              </w:rPr>
              <w:t>, H., et al.</w:t>
            </w:r>
          </w:p>
        </w:tc>
        <w:tc>
          <w:tcPr>
            <w:tcW w:w="406" w:type="pct"/>
          </w:tcPr>
          <w:p w14:paraId="654C553E" w14:textId="126CE589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2018</w:t>
            </w:r>
          </w:p>
        </w:tc>
        <w:tc>
          <w:tcPr>
            <w:tcW w:w="457" w:type="pct"/>
          </w:tcPr>
          <w:p w14:paraId="3C6F14A6" w14:textId="76AE8126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Jiangsu</w:t>
            </w:r>
          </w:p>
        </w:tc>
        <w:tc>
          <w:tcPr>
            <w:tcW w:w="508" w:type="pct"/>
          </w:tcPr>
          <w:p w14:paraId="0C77F814" w14:textId="1F9D7A7B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7174CD96" w14:textId="777074E8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884</w:t>
            </w:r>
          </w:p>
        </w:tc>
        <w:tc>
          <w:tcPr>
            <w:tcW w:w="507" w:type="pct"/>
          </w:tcPr>
          <w:p w14:paraId="28FFE7C8" w14:textId="3041D946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693928F8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Factors which have facilitated effect on PPC utilization: Higher education level (P&lt;0.001); Shorter distance from the nearest </w:t>
            </w: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hospital(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&lt;1km) (P&lt;0.01); Higher income (P&lt;0.01); </w:t>
            </w:r>
            <w:proofErr w:type="spell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Primiparous</w:t>
            </w:r>
            <w:proofErr w:type="spell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was negatively associated with nonuse of postpartum family visits (P&lt;0.001). Deficient use (&lt;3 visits of PPC) of postpartum family visits was positively related with longer distance (</w:t>
            </w:r>
            <w:r w:rsidRPr="007F6219">
              <w:rPr>
                <w:rFonts w:ascii="Times New Roman" w:eastAsia="DengXian" w:hAnsi="Times New Roman" w:cs="Times New Roman"/>
                <w:sz w:val="22"/>
                <w:shd w:val="clear" w:color="auto" w:fill="FFFFFF"/>
              </w:rPr>
              <w:t>≥</w:t>
            </w: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1km) (P&lt;0.001); Give birth in high leveled institution (secondary and above) (P&lt;0.01); Multiparous (P&lt;0.05)</w:t>
            </w:r>
          </w:p>
          <w:p w14:paraId="50E5AA6E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 have inhibited effect on PPC utilization: Deficient use (&lt;3 visits of PPC) of postpartum family visits was inhibited by employment (SES) (P&lt;0.01).</w:t>
            </w:r>
          </w:p>
          <w:p w14:paraId="40E03DFD" w14:textId="15C80CDD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Factors which have no influence on PPC utilization: Maternal age, marital status, education as influenced factor for deficient use of postpartum family visit; employed, hospital/institution, chronic disease, Way of giving birth. </w:t>
            </w:r>
          </w:p>
        </w:tc>
        <w:tc>
          <w:tcPr>
            <w:tcW w:w="430" w:type="pct"/>
          </w:tcPr>
          <w:p w14:paraId="6DB93628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0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598ECD31" w14:textId="5F1BD667" w:rsidR="001256A1" w:rsidRPr="007F6219" w:rsidRDefault="001256A1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5B84D668" w14:textId="5662AFCF" w:rsidTr="009A4A92">
        <w:trPr>
          <w:cantSplit/>
        </w:trPr>
        <w:tc>
          <w:tcPr>
            <w:tcW w:w="406" w:type="pct"/>
          </w:tcPr>
          <w:p w14:paraId="034C8E74" w14:textId="77777777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proofErr w:type="spellStart"/>
            <w:r w:rsidRPr="007F6219">
              <w:rPr>
                <w:rFonts w:ascii="Times New Roman" w:hAnsi="Times New Roman" w:cs="Times New Roman"/>
                <w:sz w:val="22"/>
              </w:rPr>
              <w:lastRenderedPageBreak/>
              <w:t>Gu</w:t>
            </w:r>
            <w:proofErr w:type="spellEnd"/>
            <w:r w:rsidRPr="007F6219">
              <w:rPr>
                <w:rFonts w:ascii="Times New Roman" w:hAnsi="Times New Roman" w:cs="Times New Roman"/>
                <w:sz w:val="22"/>
              </w:rPr>
              <w:t>, H., et al.,</w:t>
            </w:r>
          </w:p>
        </w:tc>
        <w:tc>
          <w:tcPr>
            <w:tcW w:w="406" w:type="pct"/>
          </w:tcPr>
          <w:p w14:paraId="2B01BC8D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2017</w:t>
            </w:r>
          </w:p>
        </w:tc>
        <w:tc>
          <w:tcPr>
            <w:tcW w:w="457" w:type="pct"/>
          </w:tcPr>
          <w:p w14:paraId="7CAB40D7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Jiangsu</w:t>
            </w:r>
          </w:p>
        </w:tc>
        <w:tc>
          <w:tcPr>
            <w:tcW w:w="508" w:type="pct"/>
          </w:tcPr>
          <w:p w14:paraId="50E38438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43544BF5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946</w:t>
            </w:r>
          </w:p>
        </w:tc>
        <w:tc>
          <w:tcPr>
            <w:tcW w:w="507" w:type="pct"/>
          </w:tcPr>
          <w:p w14:paraId="13F2DA43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66ABF12A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 have inhibited effect on PPC utilization (</w:t>
            </w:r>
            <w:r w:rsidRPr="007F6219">
              <w:rPr>
                <w:rFonts w:ascii="Times New Roman" w:eastAsia="DengXian" w:hAnsi="Times New Roman" w:cs="Times New Roman"/>
                <w:sz w:val="22"/>
                <w:shd w:val="clear" w:color="auto" w:fill="FFFFFF"/>
              </w:rPr>
              <w:t>≥</w:t>
            </w: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3 visits): Internal migrants (P&lt;0.001)</w:t>
            </w: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;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Higher partner’s education level (P&lt;0.001).</w:t>
            </w:r>
          </w:p>
          <w:p w14:paraId="6D4FB444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 have facilitated effect on PPC utilization: Unemployment ((P&lt;0.001); Obtain a medical insurance (P&lt;0.001); Contravening the one-child policy (P&lt;0.001).</w:t>
            </w:r>
          </w:p>
          <w:p w14:paraId="25C39701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have no influence on PPC utilization: Maternal age and education, annual household income per capita.</w:t>
            </w:r>
          </w:p>
        </w:tc>
        <w:tc>
          <w:tcPr>
            <w:tcW w:w="430" w:type="pct"/>
          </w:tcPr>
          <w:p w14:paraId="48FF184F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8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22FF7E54" w14:textId="2EE0F13D" w:rsidR="001256A1" w:rsidRPr="007F6219" w:rsidRDefault="001256A1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2F6D1EA4" w14:textId="3E9E2618" w:rsidTr="009A4A92">
        <w:trPr>
          <w:cantSplit/>
        </w:trPr>
        <w:tc>
          <w:tcPr>
            <w:tcW w:w="406" w:type="pct"/>
          </w:tcPr>
          <w:p w14:paraId="122233D8" w14:textId="77777777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t>Jiang, K., et al.,</w:t>
            </w:r>
          </w:p>
        </w:tc>
        <w:tc>
          <w:tcPr>
            <w:tcW w:w="406" w:type="pct"/>
          </w:tcPr>
          <w:p w14:paraId="452B93B3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2020</w:t>
            </w:r>
          </w:p>
        </w:tc>
        <w:tc>
          <w:tcPr>
            <w:tcW w:w="457" w:type="pct"/>
          </w:tcPr>
          <w:p w14:paraId="33CE16A4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Heilongjiang</w:t>
            </w:r>
          </w:p>
        </w:tc>
        <w:tc>
          <w:tcPr>
            <w:tcW w:w="508" w:type="pct"/>
          </w:tcPr>
          <w:p w14:paraId="0447588A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401C5A22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481</w:t>
            </w:r>
          </w:p>
        </w:tc>
        <w:tc>
          <w:tcPr>
            <w:tcW w:w="507" w:type="pct"/>
          </w:tcPr>
          <w:p w14:paraId="1ABAA671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058FF999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PPC utilization (</w:t>
            </w:r>
            <w:r w:rsidRPr="007F6219">
              <w:rPr>
                <w:rFonts w:ascii="Times New Roman" w:eastAsia="DengXian" w:hAnsi="Times New Roman" w:cs="Times New Roman"/>
                <w:sz w:val="22"/>
                <w:shd w:val="clear" w:color="auto" w:fill="FFFFFF"/>
              </w:rPr>
              <w:t>≥</w:t>
            </w: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3 visits) was facilitated with natural birth (P&lt;0.05)</w:t>
            </w: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;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younger maternal age (&lt;20 years old) (P&lt;0.05).</w:t>
            </w:r>
          </w:p>
          <w:p w14:paraId="7F670D10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have no influence on PPC utilization: Obtain a health insurance, ethnicity, maternal education level, child’s sex, times of childbearing and children’s number.</w:t>
            </w:r>
          </w:p>
        </w:tc>
        <w:tc>
          <w:tcPr>
            <w:tcW w:w="430" w:type="pct"/>
          </w:tcPr>
          <w:p w14:paraId="65E6A7A6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9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54284ECB" w14:textId="4F4E11B9" w:rsidR="001256A1" w:rsidRPr="007F6219" w:rsidRDefault="001256A1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348982DF" w14:textId="2963A70D" w:rsidTr="009A4A92">
        <w:trPr>
          <w:cantSplit/>
        </w:trPr>
        <w:tc>
          <w:tcPr>
            <w:tcW w:w="406" w:type="pct"/>
          </w:tcPr>
          <w:p w14:paraId="083D4EED" w14:textId="5231173E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proofErr w:type="spellStart"/>
            <w:r w:rsidRPr="007F6219">
              <w:rPr>
                <w:rFonts w:ascii="Times New Roman" w:hAnsi="Times New Roman" w:cs="Times New Roman"/>
                <w:sz w:val="22"/>
              </w:rPr>
              <w:t>Klemetti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,</w:t>
            </w:r>
            <w:r w:rsidRPr="007F6219">
              <w:rPr>
                <w:rFonts w:ascii="Times New Roman" w:hAnsi="Times New Roman" w:cs="Times New Roman"/>
                <w:sz w:val="22"/>
              </w:rPr>
              <w:t xml:space="preserve"> R., et al.,</w:t>
            </w:r>
          </w:p>
        </w:tc>
        <w:tc>
          <w:tcPr>
            <w:tcW w:w="406" w:type="pct"/>
          </w:tcPr>
          <w:p w14:paraId="3309894E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2011</w:t>
            </w:r>
          </w:p>
        </w:tc>
        <w:tc>
          <w:tcPr>
            <w:tcW w:w="457" w:type="pct"/>
          </w:tcPr>
          <w:p w14:paraId="0FE53973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Chongqing; Shaanxi </w:t>
            </w:r>
          </w:p>
        </w:tc>
        <w:tc>
          <w:tcPr>
            <w:tcW w:w="508" w:type="pct"/>
          </w:tcPr>
          <w:p w14:paraId="67D9A886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2422FBEA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2576</w:t>
            </w:r>
          </w:p>
        </w:tc>
        <w:tc>
          <w:tcPr>
            <w:tcW w:w="507" w:type="pct"/>
          </w:tcPr>
          <w:p w14:paraId="6D2714AD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0F51146E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Unauthorized birth was negatively related with PPC utilization (P&lt;0.001 for any postnatal visits and P=0.001 for three or more postnatal visits). This </w:t>
            </w: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was only found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in Shaanxi, not in Chongqing.</w:t>
            </w:r>
          </w:p>
        </w:tc>
        <w:tc>
          <w:tcPr>
            <w:tcW w:w="430" w:type="pct"/>
          </w:tcPr>
          <w:p w14:paraId="41BB907F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9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6F0C6760" w14:textId="64BCB8FA" w:rsidR="001256A1" w:rsidRPr="007F6219" w:rsidRDefault="001256A1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4674BC4C" w14:textId="49E6BCEB" w:rsidTr="009A4A92">
        <w:trPr>
          <w:cantSplit/>
        </w:trPr>
        <w:tc>
          <w:tcPr>
            <w:tcW w:w="406" w:type="pct"/>
          </w:tcPr>
          <w:p w14:paraId="1A6E86B9" w14:textId="1507BBA3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t>Liu, X., et al</w:t>
            </w:r>
            <w:r>
              <w:rPr>
                <w:rFonts w:ascii="Times New Roman" w:hAnsi="Times New Roman" w:cs="Times New Roman"/>
                <w:sz w:val="22"/>
              </w:rPr>
              <w:t>.,</w:t>
            </w:r>
          </w:p>
        </w:tc>
        <w:tc>
          <w:tcPr>
            <w:tcW w:w="406" w:type="pct"/>
          </w:tcPr>
          <w:p w14:paraId="1D33154A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2014</w:t>
            </w:r>
          </w:p>
        </w:tc>
        <w:tc>
          <w:tcPr>
            <w:tcW w:w="457" w:type="pct"/>
          </w:tcPr>
          <w:p w14:paraId="4BC4868F" w14:textId="1BE11C4F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Gansu; Guangxi; </w:t>
            </w:r>
            <w:proofErr w:type="spell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Guizhou</w:t>
            </w:r>
            <w:proofErr w:type="spell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; Jiangxi; Inner Mongolia; Ningxia; Qinghai; Sichuan; Xinjiang; Chongqing</w:t>
            </w:r>
          </w:p>
        </w:tc>
        <w:tc>
          <w:tcPr>
            <w:tcW w:w="508" w:type="pct"/>
          </w:tcPr>
          <w:p w14:paraId="4D6AEB26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19CBEA6C" w14:textId="51EBCC86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14112 </w:t>
            </w:r>
          </w:p>
        </w:tc>
        <w:tc>
          <w:tcPr>
            <w:tcW w:w="507" w:type="pct"/>
          </w:tcPr>
          <w:p w14:paraId="3EECEE00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22735BC1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Increasing SES was positively related with PPC utilization (</w:t>
            </w:r>
            <w:r w:rsidRPr="007F6219">
              <w:rPr>
                <w:rFonts w:ascii="Times New Roman" w:eastAsia="DengXian" w:hAnsi="Times New Roman" w:cs="Times New Roman"/>
                <w:sz w:val="22"/>
                <w:shd w:val="clear" w:color="auto" w:fill="FFFFFF"/>
              </w:rPr>
              <w:t>≥</w:t>
            </w: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 visits) (includes women's age, ethnicity, and husband education, middle wealth index) (P&lt;0.05).</w:t>
            </w:r>
          </w:p>
          <w:p w14:paraId="3E93C837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have no influence on PPC utilization: Parity.</w:t>
            </w:r>
          </w:p>
        </w:tc>
        <w:tc>
          <w:tcPr>
            <w:tcW w:w="430" w:type="pct"/>
          </w:tcPr>
          <w:p w14:paraId="2EBF9791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6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33EA64B4" w14:textId="17BB471A" w:rsidR="001256A1" w:rsidRPr="007F6219" w:rsidRDefault="001256A1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327C7426" w14:textId="4226255B" w:rsidTr="009A4A92">
        <w:trPr>
          <w:cantSplit/>
        </w:trPr>
        <w:tc>
          <w:tcPr>
            <w:tcW w:w="406" w:type="pct"/>
          </w:tcPr>
          <w:p w14:paraId="0768930B" w14:textId="77777777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lastRenderedPageBreak/>
              <w:t>Liu, X., et al.,</w:t>
            </w:r>
          </w:p>
        </w:tc>
        <w:tc>
          <w:tcPr>
            <w:tcW w:w="406" w:type="pct"/>
          </w:tcPr>
          <w:p w14:paraId="51DDC1E5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2011</w:t>
            </w:r>
          </w:p>
        </w:tc>
        <w:tc>
          <w:tcPr>
            <w:tcW w:w="457" w:type="pct"/>
          </w:tcPr>
          <w:p w14:paraId="4364512C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Gansu; Guangxi; </w:t>
            </w:r>
            <w:proofErr w:type="spell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Guizhou</w:t>
            </w:r>
            <w:proofErr w:type="spell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; Jiangxi; Inner Mongolia; Ningxia; Qinghai; Sichuan; Xinjiang; Chongqing</w:t>
            </w:r>
          </w:p>
        </w:tc>
        <w:tc>
          <w:tcPr>
            <w:tcW w:w="508" w:type="pct"/>
          </w:tcPr>
          <w:p w14:paraId="7A8ADCCC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3C4579D1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14112</w:t>
            </w:r>
          </w:p>
        </w:tc>
        <w:tc>
          <w:tcPr>
            <w:tcW w:w="507" w:type="pct"/>
          </w:tcPr>
          <w:p w14:paraId="505F1C91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6BD7D81D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higher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household wealth index (Lowest OR in Xinjiang 0.38 vs Highest OR in Ningxia 2.60) and live in the county at lower altitude (OR=0.49 for altitude 501-1500m and OR=0.54 for altitude </w:t>
            </w:r>
            <w:r w:rsidRPr="007F6219">
              <w:rPr>
                <w:rFonts w:ascii="Times New Roman" w:eastAsia="DengXian" w:hAnsi="Times New Roman" w:cs="Times New Roman"/>
                <w:sz w:val="22"/>
                <w:shd w:val="clear" w:color="auto" w:fill="FFFFFF"/>
              </w:rPr>
              <w:t>≥</w:t>
            </w: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1500m) was positively associated with higher MHC utilization. Sufficient prenatal visits (OR, 1.86; 95% CI, 1.58-2.19) and giving birth in hospitals (OR, 1.53; 95% CI, 1.23-1.90) were positively associated with postnatal visit.</w:t>
            </w:r>
          </w:p>
          <w:p w14:paraId="528AD0E3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have no influence on PPC utilization: Parity, ethnicity, family member, maternal age, maternal education, husband’s education.</w:t>
            </w:r>
          </w:p>
        </w:tc>
        <w:tc>
          <w:tcPr>
            <w:tcW w:w="430" w:type="pct"/>
          </w:tcPr>
          <w:p w14:paraId="09DBC6EE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6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4C73F757" w14:textId="5F0332C2" w:rsidR="001256A1" w:rsidRPr="007F6219" w:rsidRDefault="001256A1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2B303A9E" w14:textId="17E491EF" w:rsidTr="009A4A92">
        <w:trPr>
          <w:cantSplit/>
        </w:trPr>
        <w:tc>
          <w:tcPr>
            <w:tcW w:w="406" w:type="pct"/>
          </w:tcPr>
          <w:p w14:paraId="6B80ADEB" w14:textId="77777777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t>Liu, Y.H., et al.,</w:t>
            </w:r>
          </w:p>
        </w:tc>
        <w:tc>
          <w:tcPr>
            <w:tcW w:w="406" w:type="pct"/>
          </w:tcPr>
          <w:p w14:paraId="429D0197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2006</w:t>
            </w:r>
          </w:p>
        </w:tc>
        <w:tc>
          <w:tcPr>
            <w:tcW w:w="457" w:type="pct"/>
          </w:tcPr>
          <w:p w14:paraId="1C52C304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Hebei; Shanxi; Jiangsu; Zhejiang</w:t>
            </w:r>
          </w:p>
        </w:tc>
        <w:tc>
          <w:tcPr>
            <w:tcW w:w="508" w:type="pct"/>
          </w:tcPr>
          <w:p w14:paraId="2E103D08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400227CF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368589</w:t>
            </w:r>
          </w:p>
        </w:tc>
        <w:tc>
          <w:tcPr>
            <w:tcW w:w="507" w:type="pct"/>
          </w:tcPr>
          <w:p w14:paraId="2DBE0A1D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Survey</w:t>
            </w:r>
          </w:p>
        </w:tc>
        <w:tc>
          <w:tcPr>
            <w:tcW w:w="1930" w:type="pct"/>
          </w:tcPr>
          <w:p w14:paraId="6E96D32C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Higher PPC utilization </w:t>
            </w: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was found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in south China (92.2%~95.7% from 1994 to 2000). Urban area in north China has the lowest PPC utilization ratio (even lower than rural area in north China). </w:t>
            </w:r>
          </w:p>
        </w:tc>
        <w:tc>
          <w:tcPr>
            <w:tcW w:w="430" w:type="pct"/>
          </w:tcPr>
          <w:p w14:paraId="6AB830DF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7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36BF42AF" w14:textId="2B21D471" w:rsidR="001256A1" w:rsidRPr="007F6219" w:rsidRDefault="001256A1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6D2C1FAD" w14:textId="626E0AA4" w:rsidTr="009A4A92">
        <w:trPr>
          <w:cantSplit/>
        </w:trPr>
        <w:tc>
          <w:tcPr>
            <w:tcW w:w="406" w:type="pct"/>
          </w:tcPr>
          <w:p w14:paraId="74458E25" w14:textId="77777777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proofErr w:type="spellStart"/>
            <w:r w:rsidRPr="007F6219">
              <w:rPr>
                <w:rFonts w:ascii="Times New Roman" w:hAnsi="Times New Roman" w:cs="Times New Roman"/>
                <w:sz w:val="22"/>
              </w:rPr>
              <w:t>Lomoro</w:t>
            </w:r>
            <w:proofErr w:type="spellEnd"/>
            <w:r w:rsidRPr="007F6219">
              <w:rPr>
                <w:rFonts w:ascii="Times New Roman" w:hAnsi="Times New Roman" w:cs="Times New Roman"/>
                <w:sz w:val="22"/>
              </w:rPr>
              <w:t>, O., et al.,</w:t>
            </w:r>
          </w:p>
        </w:tc>
        <w:tc>
          <w:tcPr>
            <w:tcW w:w="406" w:type="pct"/>
          </w:tcPr>
          <w:p w14:paraId="2B6B1DF9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2002</w:t>
            </w:r>
          </w:p>
        </w:tc>
        <w:tc>
          <w:tcPr>
            <w:tcW w:w="457" w:type="pct"/>
          </w:tcPr>
          <w:p w14:paraId="4769AF1A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Shanghai</w:t>
            </w:r>
          </w:p>
        </w:tc>
        <w:tc>
          <w:tcPr>
            <w:tcW w:w="508" w:type="pct"/>
          </w:tcPr>
          <w:p w14:paraId="3C6F4386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mixed method study</w:t>
            </w:r>
          </w:p>
        </w:tc>
        <w:tc>
          <w:tcPr>
            <w:tcW w:w="356" w:type="pct"/>
          </w:tcPr>
          <w:p w14:paraId="137E45AC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50</w:t>
            </w:r>
          </w:p>
        </w:tc>
        <w:tc>
          <w:tcPr>
            <w:tcW w:w="507" w:type="pct"/>
          </w:tcPr>
          <w:p w14:paraId="6E4390BA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Semi-structured interviews</w:t>
            </w:r>
          </w:p>
        </w:tc>
        <w:tc>
          <w:tcPr>
            <w:tcW w:w="1930" w:type="pct"/>
          </w:tcPr>
          <w:p w14:paraId="31142715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Postpartum women want high quality postpartum care; Time pressure of health workers; Lack of professional skills of health providers</w:t>
            </w:r>
          </w:p>
        </w:tc>
        <w:tc>
          <w:tcPr>
            <w:tcW w:w="430" w:type="pct"/>
          </w:tcPr>
          <w:p w14:paraId="13048BE4" w14:textId="77777777" w:rsidR="00F43493" w:rsidRDefault="0088065B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5/17</w:t>
            </w:r>
          </w:p>
          <w:p w14:paraId="329B11F7" w14:textId="6E0A92F3" w:rsidR="001256A1" w:rsidRPr="007F6219" w:rsidRDefault="001256A1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MMAT)</w:t>
            </w:r>
          </w:p>
        </w:tc>
      </w:tr>
      <w:tr w:rsidR="00F43493" w:rsidRPr="007F6219" w14:paraId="684702C7" w14:textId="020D0926" w:rsidTr="009A4A92">
        <w:trPr>
          <w:cantSplit/>
        </w:trPr>
        <w:tc>
          <w:tcPr>
            <w:tcW w:w="406" w:type="pct"/>
          </w:tcPr>
          <w:p w14:paraId="50C821E3" w14:textId="64B61CE0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t>Nan, Y., et al.</w:t>
            </w:r>
            <w:r>
              <w:rPr>
                <w:rFonts w:ascii="Times New Roman" w:hAnsi="Times New Roman" w:cs="Times New Roman"/>
                <w:sz w:val="22"/>
              </w:rPr>
              <w:t>,</w:t>
            </w:r>
          </w:p>
        </w:tc>
        <w:tc>
          <w:tcPr>
            <w:tcW w:w="406" w:type="pct"/>
          </w:tcPr>
          <w:p w14:paraId="28C8ECFD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2020</w:t>
            </w:r>
          </w:p>
        </w:tc>
        <w:tc>
          <w:tcPr>
            <w:tcW w:w="457" w:type="pct"/>
          </w:tcPr>
          <w:p w14:paraId="3F38727D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Shaanxi</w:t>
            </w:r>
          </w:p>
        </w:tc>
        <w:tc>
          <w:tcPr>
            <w:tcW w:w="508" w:type="pct"/>
          </w:tcPr>
          <w:p w14:paraId="738CF14F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A descriptive phenomenological study (qualitative study)</w:t>
            </w:r>
          </w:p>
        </w:tc>
        <w:tc>
          <w:tcPr>
            <w:tcW w:w="356" w:type="pct"/>
          </w:tcPr>
          <w:p w14:paraId="011263FB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28</w:t>
            </w:r>
          </w:p>
        </w:tc>
        <w:tc>
          <w:tcPr>
            <w:tcW w:w="507" w:type="pct"/>
          </w:tcPr>
          <w:p w14:paraId="39924676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Face-to-face interviews</w:t>
            </w:r>
          </w:p>
        </w:tc>
        <w:tc>
          <w:tcPr>
            <w:tcW w:w="1930" w:type="pct"/>
          </w:tcPr>
          <w:p w14:paraId="3BA5F223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 were associated with lower PPC utilizations: dissatisfaction with current professional services; Insufficient communication time (low quality of service, dissatisfaction); insufficient willingness to seek professional help; too expensive; embarrassed to discuss her private issues; saving face culture/domestic shame; following confinement requirement and family burden. Mother preferred professional online platforms.</w:t>
            </w:r>
          </w:p>
        </w:tc>
        <w:tc>
          <w:tcPr>
            <w:tcW w:w="430" w:type="pct"/>
          </w:tcPr>
          <w:p w14:paraId="2A1479FB" w14:textId="77777777" w:rsidR="00B061B8" w:rsidRDefault="00FA01A2" w:rsidP="00FE0947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9</w:t>
            </w:r>
            <w:r w:rsidR="000C1F53">
              <w:rPr>
                <w:rFonts w:ascii="Times New Roman" w:hAnsi="Times New Roman" w:cs="Times New Roman"/>
                <w:sz w:val="22"/>
                <w:shd w:val="clear" w:color="auto" w:fill="FFFFFF"/>
              </w:rPr>
              <w:t>/10</w:t>
            </w:r>
          </w:p>
          <w:p w14:paraId="4924B72B" w14:textId="03576AEC" w:rsidR="000C1F53" w:rsidRPr="007F6219" w:rsidRDefault="000C1F53" w:rsidP="00FE0947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CASP)</w:t>
            </w:r>
          </w:p>
        </w:tc>
      </w:tr>
      <w:tr w:rsidR="00F43493" w:rsidRPr="007F6219" w14:paraId="4B4FE132" w14:textId="2093C797" w:rsidTr="009A4A92">
        <w:trPr>
          <w:cantSplit/>
        </w:trPr>
        <w:tc>
          <w:tcPr>
            <w:tcW w:w="406" w:type="pct"/>
          </w:tcPr>
          <w:p w14:paraId="074272E0" w14:textId="397EB436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t>Shen, Y., et al.</w:t>
            </w:r>
            <w:r>
              <w:rPr>
                <w:rFonts w:ascii="Times New Roman" w:hAnsi="Times New Roman" w:cs="Times New Roman"/>
                <w:sz w:val="22"/>
              </w:rPr>
              <w:t>,</w:t>
            </w:r>
          </w:p>
        </w:tc>
        <w:tc>
          <w:tcPr>
            <w:tcW w:w="406" w:type="pct"/>
          </w:tcPr>
          <w:p w14:paraId="1B3DA20A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2014</w:t>
            </w:r>
          </w:p>
        </w:tc>
        <w:tc>
          <w:tcPr>
            <w:tcW w:w="457" w:type="pct"/>
          </w:tcPr>
          <w:p w14:paraId="267E28FC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Shaanxi</w:t>
            </w:r>
          </w:p>
        </w:tc>
        <w:tc>
          <w:tcPr>
            <w:tcW w:w="508" w:type="pct"/>
          </w:tcPr>
          <w:p w14:paraId="50F70CBC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30B06330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2562</w:t>
            </w:r>
          </w:p>
        </w:tc>
        <w:tc>
          <w:tcPr>
            <w:tcW w:w="507" w:type="pct"/>
          </w:tcPr>
          <w:p w14:paraId="79D9E893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37BC3BD3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Poor women were found to have less usage of </w:t>
            </w:r>
            <w:r w:rsidRPr="007F6219">
              <w:rPr>
                <w:rFonts w:ascii="Times New Roman" w:eastAsia="DengXian" w:hAnsi="Times New Roman" w:cs="Times New Roman"/>
                <w:sz w:val="22"/>
                <w:shd w:val="clear" w:color="auto" w:fill="FFFFFF"/>
              </w:rPr>
              <w:t>≥</w:t>
            </w: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3 postnatal care services than non-poor women in 2008-2009 (P&lt;0.05, CI = 0.0527).</w:t>
            </w:r>
          </w:p>
        </w:tc>
        <w:tc>
          <w:tcPr>
            <w:tcW w:w="430" w:type="pct"/>
          </w:tcPr>
          <w:p w14:paraId="4F2A269B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1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605CA39A" w14:textId="3F504031" w:rsidR="00B061B8" w:rsidRPr="007F6219" w:rsidRDefault="00B061B8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74F043A5" w14:textId="5CFD2A2D" w:rsidTr="009A4A92">
        <w:trPr>
          <w:cantSplit/>
        </w:trPr>
        <w:tc>
          <w:tcPr>
            <w:tcW w:w="406" w:type="pct"/>
          </w:tcPr>
          <w:p w14:paraId="527F294F" w14:textId="77777777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lastRenderedPageBreak/>
              <w:t>Shen, Y., et al.,</w:t>
            </w:r>
          </w:p>
        </w:tc>
        <w:tc>
          <w:tcPr>
            <w:tcW w:w="406" w:type="pct"/>
          </w:tcPr>
          <w:p w14:paraId="736095FC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2019</w:t>
            </w:r>
          </w:p>
        </w:tc>
        <w:tc>
          <w:tcPr>
            <w:tcW w:w="457" w:type="pct"/>
          </w:tcPr>
          <w:p w14:paraId="5B66E007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Shaanxi</w:t>
            </w:r>
          </w:p>
        </w:tc>
        <w:tc>
          <w:tcPr>
            <w:tcW w:w="508" w:type="pct"/>
          </w:tcPr>
          <w:p w14:paraId="14AD5393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RCT</w:t>
            </w:r>
          </w:p>
        </w:tc>
        <w:tc>
          <w:tcPr>
            <w:tcW w:w="356" w:type="pct"/>
          </w:tcPr>
          <w:p w14:paraId="586BD883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1113</w:t>
            </w:r>
          </w:p>
        </w:tc>
        <w:tc>
          <w:tcPr>
            <w:tcW w:w="507" w:type="pct"/>
          </w:tcPr>
          <w:p w14:paraId="3C5DF694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7BC94F33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Training intervention was more effective for improving the PPC utilization than financial intervention (P&lt;0.001).</w:t>
            </w:r>
          </w:p>
        </w:tc>
        <w:tc>
          <w:tcPr>
            <w:tcW w:w="430" w:type="pct"/>
          </w:tcPr>
          <w:p w14:paraId="1D01CA49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7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7747FB60" w14:textId="5B5F6ED6" w:rsidR="00B061B8" w:rsidRPr="007F6219" w:rsidRDefault="00B061B8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0FCF6D8A" w14:textId="1F839BD2" w:rsidTr="009A4A92">
        <w:trPr>
          <w:cantSplit/>
        </w:trPr>
        <w:tc>
          <w:tcPr>
            <w:tcW w:w="406" w:type="pct"/>
          </w:tcPr>
          <w:p w14:paraId="40601557" w14:textId="0957F5BF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t>Tang, J., et al</w:t>
            </w:r>
            <w:r>
              <w:rPr>
                <w:rFonts w:ascii="Times New Roman" w:hAnsi="Times New Roman" w:cs="Times New Roman"/>
                <w:sz w:val="22"/>
              </w:rPr>
              <w:t>.,</w:t>
            </w:r>
          </w:p>
        </w:tc>
        <w:tc>
          <w:tcPr>
            <w:tcW w:w="406" w:type="pct"/>
          </w:tcPr>
          <w:p w14:paraId="411F82F2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2008</w:t>
            </w:r>
          </w:p>
        </w:tc>
        <w:tc>
          <w:tcPr>
            <w:tcW w:w="457" w:type="pct"/>
          </w:tcPr>
          <w:p w14:paraId="70EF5DAB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Sichuan</w:t>
            </w:r>
          </w:p>
        </w:tc>
        <w:tc>
          <w:tcPr>
            <w:tcW w:w="508" w:type="pct"/>
          </w:tcPr>
          <w:p w14:paraId="29E96E92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7B439DD8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462</w:t>
            </w:r>
          </w:p>
        </w:tc>
        <w:tc>
          <w:tcPr>
            <w:tcW w:w="507" w:type="pct"/>
          </w:tcPr>
          <w:p w14:paraId="6C0B5A42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0A927A4F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PPC utilization ratio was facilitated with obtaining a medical insurance (P&lt;0.05), higher maternal education (P&lt;0.05), and higher family income (P&lt;0.05).</w:t>
            </w:r>
          </w:p>
          <w:p w14:paraId="306AE491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Factors which have no influence on PPC utilization: Distance (&gt;3km); different insurance types. </w:t>
            </w:r>
          </w:p>
        </w:tc>
        <w:tc>
          <w:tcPr>
            <w:tcW w:w="430" w:type="pct"/>
          </w:tcPr>
          <w:p w14:paraId="14333A63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6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16FD8A34" w14:textId="0DAA50C7" w:rsidR="00B061B8" w:rsidRPr="007F6219" w:rsidRDefault="00B061B8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11DF03F9" w14:textId="17ABA83D" w:rsidTr="009A4A92">
        <w:trPr>
          <w:cantSplit/>
        </w:trPr>
        <w:tc>
          <w:tcPr>
            <w:tcW w:w="406" w:type="pct"/>
          </w:tcPr>
          <w:p w14:paraId="23A9F8F6" w14:textId="77777777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t>Tang, M., et al.,</w:t>
            </w:r>
          </w:p>
        </w:tc>
        <w:tc>
          <w:tcPr>
            <w:tcW w:w="406" w:type="pct"/>
          </w:tcPr>
          <w:p w14:paraId="4AC0C730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2015</w:t>
            </w:r>
          </w:p>
        </w:tc>
        <w:tc>
          <w:tcPr>
            <w:tcW w:w="457" w:type="pct"/>
          </w:tcPr>
          <w:p w14:paraId="60A663C3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31 provinces in mainland China</w:t>
            </w:r>
          </w:p>
        </w:tc>
        <w:tc>
          <w:tcPr>
            <w:tcW w:w="508" w:type="pct"/>
          </w:tcPr>
          <w:p w14:paraId="6A4E1C2F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519C29F0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7304</w:t>
            </w:r>
          </w:p>
        </w:tc>
        <w:tc>
          <w:tcPr>
            <w:tcW w:w="507" w:type="pct"/>
          </w:tcPr>
          <w:p w14:paraId="6F01C77B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National survey data</w:t>
            </w:r>
          </w:p>
        </w:tc>
        <w:tc>
          <w:tcPr>
            <w:tcW w:w="1930" w:type="pct"/>
          </w:tcPr>
          <w:p w14:paraId="324EBE15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 have inhibited effect on PPC utilization: Highest PPC utilization in the northwest (vs. lowest in the north China) (P&lt;0.01); more prenatal examination (P&lt;0.01); higher hospital giving birth rate (P&lt;0.05); Urban area (vs. rural) (P&lt;0.01).</w:t>
            </w:r>
          </w:p>
        </w:tc>
        <w:tc>
          <w:tcPr>
            <w:tcW w:w="430" w:type="pct"/>
          </w:tcPr>
          <w:p w14:paraId="6C2E574E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6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2F61DA3E" w14:textId="036ACF81" w:rsidR="00B061B8" w:rsidRPr="007F6219" w:rsidRDefault="00B061B8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5F6080EF" w14:textId="57FE4B32" w:rsidTr="009A4A92">
        <w:trPr>
          <w:cantSplit/>
        </w:trPr>
        <w:tc>
          <w:tcPr>
            <w:tcW w:w="406" w:type="pct"/>
          </w:tcPr>
          <w:p w14:paraId="33A820DA" w14:textId="0E7B6626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t>Tao, F., et al.</w:t>
            </w:r>
            <w:r>
              <w:rPr>
                <w:rFonts w:ascii="Times New Roman" w:hAnsi="Times New Roman" w:cs="Times New Roman"/>
                <w:sz w:val="22"/>
              </w:rPr>
              <w:t>,</w:t>
            </w:r>
          </w:p>
        </w:tc>
        <w:tc>
          <w:tcPr>
            <w:tcW w:w="406" w:type="pct"/>
          </w:tcPr>
          <w:p w14:paraId="54012A47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2011</w:t>
            </w:r>
          </w:p>
        </w:tc>
        <w:tc>
          <w:tcPr>
            <w:tcW w:w="457" w:type="pct"/>
          </w:tcPr>
          <w:p w14:paraId="4BBFD2E3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Anhui </w:t>
            </w:r>
          </w:p>
        </w:tc>
        <w:tc>
          <w:tcPr>
            <w:tcW w:w="508" w:type="pct"/>
          </w:tcPr>
          <w:p w14:paraId="190A3A4A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Mixed method study</w:t>
            </w:r>
          </w:p>
        </w:tc>
        <w:tc>
          <w:tcPr>
            <w:tcW w:w="356" w:type="pct"/>
          </w:tcPr>
          <w:p w14:paraId="386AEAF8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2326</w:t>
            </w:r>
          </w:p>
        </w:tc>
        <w:tc>
          <w:tcPr>
            <w:tcW w:w="507" w:type="pct"/>
          </w:tcPr>
          <w:p w14:paraId="78C50DDF" w14:textId="7434C9A3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Focus group discussion, in-depth interview, personal interview survey</w:t>
            </w:r>
          </w:p>
        </w:tc>
        <w:tc>
          <w:tcPr>
            <w:tcW w:w="1930" w:type="pct"/>
          </w:tcPr>
          <w:p w14:paraId="3AB225CA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Inadequate government funds, understaffing, focusing on income generating services by care providers, and lack of awareness about postpartum care benefits were associated with lower PPV utilization ratio. </w:t>
            </w:r>
          </w:p>
        </w:tc>
        <w:tc>
          <w:tcPr>
            <w:tcW w:w="430" w:type="pct"/>
          </w:tcPr>
          <w:p w14:paraId="35860DAD" w14:textId="77777777" w:rsidR="00F43493" w:rsidRDefault="0088065B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4/17</w:t>
            </w:r>
          </w:p>
          <w:p w14:paraId="5197B2BA" w14:textId="4DEB103F" w:rsidR="00B061B8" w:rsidRPr="007F6219" w:rsidRDefault="00B061B8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(MMAT)</w:t>
            </w:r>
          </w:p>
        </w:tc>
      </w:tr>
      <w:tr w:rsidR="00F43493" w:rsidRPr="007F6219" w14:paraId="10F2A787" w14:textId="43B0632F" w:rsidTr="009A4A92">
        <w:trPr>
          <w:cantSplit/>
        </w:trPr>
        <w:tc>
          <w:tcPr>
            <w:tcW w:w="406" w:type="pct"/>
          </w:tcPr>
          <w:p w14:paraId="143F46C4" w14:textId="77777777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t>Wu, Y., et al.,</w:t>
            </w:r>
          </w:p>
        </w:tc>
        <w:tc>
          <w:tcPr>
            <w:tcW w:w="406" w:type="pct"/>
          </w:tcPr>
          <w:p w14:paraId="5A8A7CEE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2015</w:t>
            </w:r>
          </w:p>
        </w:tc>
        <w:tc>
          <w:tcPr>
            <w:tcW w:w="457" w:type="pct"/>
          </w:tcPr>
          <w:p w14:paraId="0DE7AB5A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Sichuan</w:t>
            </w:r>
          </w:p>
        </w:tc>
        <w:tc>
          <w:tcPr>
            <w:tcW w:w="508" w:type="pct"/>
          </w:tcPr>
          <w:p w14:paraId="0BA55CF6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61EC04DC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284</w:t>
            </w:r>
          </w:p>
        </w:tc>
        <w:tc>
          <w:tcPr>
            <w:tcW w:w="507" w:type="pct"/>
          </w:tcPr>
          <w:p w14:paraId="36834E4E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665FCCC4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Factors which have inhibited effect on PPC utilization:  Maternal age between 21-30 and 31-40 vs. </w:t>
            </w:r>
            <w:r w:rsidRPr="007F6219">
              <w:rPr>
                <w:rFonts w:ascii="Times New Roman" w:eastAsia="DengXian" w:hAnsi="Times New Roman" w:cs="Times New Roman"/>
                <w:sz w:val="22"/>
                <w:shd w:val="clear" w:color="auto" w:fill="FFFFFF"/>
              </w:rPr>
              <w:t>≤</w:t>
            </w: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 and &gt;41 (P=0.004); Lower maternal education level (P=0.008); Less children (</w:t>
            </w:r>
            <w:r w:rsidRPr="007F6219">
              <w:rPr>
                <w:rFonts w:ascii="Times New Roman" w:eastAsia="DengXian" w:hAnsi="Times New Roman" w:cs="Times New Roman"/>
                <w:sz w:val="22"/>
                <w:shd w:val="clear" w:color="auto" w:fill="FFFFFF"/>
              </w:rPr>
              <w:t>≤</w:t>
            </w: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3) (P=0.027).</w:t>
            </w:r>
          </w:p>
          <w:p w14:paraId="043F7185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have no influence on PPC utilization: The number of family members, medical insurance, family income. </w:t>
            </w:r>
          </w:p>
        </w:tc>
        <w:tc>
          <w:tcPr>
            <w:tcW w:w="430" w:type="pct"/>
          </w:tcPr>
          <w:p w14:paraId="763EE1EF" w14:textId="77777777" w:rsidR="00F43493" w:rsidRDefault="00F30FE6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9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60D9E534" w14:textId="4B200D6E" w:rsidR="00B061B8" w:rsidRPr="007F6219" w:rsidRDefault="00B061B8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44199B8E" w14:textId="223AE1A5" w:rsidTr="009A4A92">
        <w:trPr>
          <w:cantSplit/>
        </w:trPr>
        <w:tc>
          <w:tcPr>
            <w:tcW w:w="406" w:type="pct"/>
          </w:tcPr>
          <w:p w14:paraId="48119FF6" w14:textId="77777777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lastRenderedPageBreak/>
              <w:t>Wu, Y., et al.,</w:t>
            </w:r>
          </w:p>
        </w:tc>
        <w:tc>
          <w:tcPr>
            <w:tcW w:w="406" w:type="pct"/>
          </w:tcPr>
          <w:p w14:paraId="673289DD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2019</w:t>
            </w:r>
          </w:p>
        </w:tc>
        <w:tc>
          <w:tcPr>
            <w:tcW w:w="457" w:type="pct"/>
          </w:tcPr>
          <w:p w14:paraId="18DFD9E6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Sichuan</w:t>
            </w:r>
          </w:p>
        </w:tc>
        <w:tc>
          <w:tcPr>
            <w:tcW w:w="508" w:type="pct"/>
          </w:tcPr>
          <w:p w14:paraId="5EB714A2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309F8104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760</w:t>
            </w:r>
          </w:p>
        </w:tc>
        <w:tc>
          <w:tcPr>
            <w:tcW w:w="507" w:type="pct"/>
          </w:tcPr>
          <w:p w14:paraId="72253B16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1958A385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Factors which have facilitated effect on PPC utilization: Younger age (P&lt;0.01); Higher maternal education level (P&lt;0.01); Han ethnicity (P&lt;0.01); First child (P&lt;0.01); Migrant worker (P&lt;0.05); Possession of fixed family assets (P&lt;0.01); Well-equipped township health centers (P&lt;0.01); Good techniques in township health centers (P&lt;0.05); Usage of antenatal care (P&lt;0.01). </w:t>
            </w:r>
          </w:p>
          <w:p w14:paraId="7885E7C6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 have no influence on PPC utilization: Whether township health centers/county hospitals can provide services, good doctors in township health centers/county hospital, good sanitation, well-equipped county hospital, good techniques in county hospital, travel time to hospital (&lt;1h), higher maternal care knowledge score.</w:t>
            </w:r>
          </w:p>
        </w:tc>
        <w:tc>
          <w:tcPr>
            <w:tcW w:w="430" w:type="pct"/>
          </w:tcPr>
          <w:p w14:paraId="0BE820BD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6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47EF440B" w14:textId="0FFA31AB" w:rsidR="00B061B8" w:rsidRPr="007F6219" w:rsidRDefault="00B061B8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3601D0BA" w14:textId="41123050" w:rsidTr="009A4A92">
        <w:trPr>
          <w:cantSplit/>
        </w:trPr>
        <w:tc>
          <w:tcPr>
            <w:tcW w:w="406" w:type="pct"/>
          </w:tcPr>
          <w:p w14:paraId="25715D8C" w14:textId="2F0A7767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t>Wu, Z., et al.</w:t>
            </w:r>
            <w:r>
              <w:rPr>
                <w:rFonts w:ascii="Times New Roman" w:hAnsi="Times New Roman" w:cs="Times New Roman"/>
                <w:sz w:val="22"/>
              </w:rPr>
              <w:t>,</w:t>
            </w:r>
          </w:p>
        </w:tc>
        <w:tc>
          <w:tcPr>
            <w:tcW w:w="406" w:type="pct"/>
          </w:tcPr>
          <w:p w14:paraId="091E77DD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2011</w:t>
            </w:r>
          </w:p>
        </w:tc>
        <w:tc>
          <w:tcPr>
            <w:tcW w:w="457" w:type="pct"/>
          </w:tcPr>
          <w:p w14:paraId="70E90F02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China</w:t>
            </w:r>
          </w:p>
        </w:tc>
        <w:tc>
          <w:tcPr>
            <w:tcW w:w="508" w:type="pct"/>
          </w:tcPr>
          <w:p w14:paraId="37F1A2A2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4BF8F1B3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12171</w:t>
            </w:r>
          </w:p>
        </w:tc>
        <w:tc>
          <w:tcPr>
            <w:tcW w:w="507" w:type="pct"/>
          </w:tcPr>
          <w:p w14:paraId="285D397E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National survey, interview</w:t>
            </w:r>
          </w:p>
        </w:tc>
        <w:tc>
          <w:tcPr>
            <w:tcW w:w="1930" w:type="pct"/>
          </w:tcPr>
          <w:p w14:paraId="1B736BF8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urban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area was more likely to receive a PPC service than rural area (P&lt;0.01). Women in richest rural area were 1.81 more likely to receive postnatal care.</w:t>
            </w:r>
          </w:p>
        </w:tc>
        <w:tc>
          <w:tcPr>
            <w:tcW w:w="430" w:type="pct"/>
          </w:tcPr>
          <w:p w14:paraId="0AFC55D1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1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71D4507D" w14:textId="3C8ACC67" w:rsidR="00B061B8" w:rsidRPr="007F6219" w:rsidRDefault="00B061B8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6BC4C76D" w14:textId="7920CD08" w:rsidTr="009A4A92">
        <w:trPr>
          <w:cantSplit/>
        </w:trPr>
        <w:tc>
          <w:tcPr>
            <w:tcW w:w="406" w:type="pct"/>
          </w:tcPr>
          <w:p w14:paraId="7EB13BEB" w14:textId="3F937BB7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lastRenderedPageBreak/>
              <w:t>Xiang, Y.X., et al.</w:t>
            </w:r>
            <w:r>
              <w:rPr>
                <w:rFonts w:ascii="Times New Roman" w:hAnsi="Times New Roman" w:cs="Times New Roman"/>
                <w:sz w:val="22"/>
              </w:rPr>
              <w:t>,</w:t>
            </w:r>
          </w:p>
        </w:tc>
        <w:tc>
          <w:tcPr>
            <w:tcW w:w="406" w:type="pct"/>
          </w:tcPr>
          <w:p w14:paraId="7054AA18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2014</w:t>
            </w:r>
          </w:p>
        </w:tc>
        <w:tc>
          <w:tcPr>
            <w:tcW w:w="457" w:type="pct"/>
          </w:tcPr>
          <w:p w14:paraId="7B0E4124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Zhejiang; Henan; Qinghai; Chongqing</w:t>
            </w:r>
          </w:p>
        </w:tc>
        <w:tc>
          <w:tcPr>
            <w:tcW w:w="508" w:type="pct"/>
          </w:tcPr>
          <w:p w14:paraId="6CE60DF8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50B2C1BA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347</w:t>
            </w:r>
          </w:p>
        </w:tc>
        <w:tc>
          <w:tcPr>
            <w:tcW w:w="507" w:type="pct"/>
          </w:tcPr>
          <w:p w14:paraId="74BEE64B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5A95B066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 have inhibited effect on PPC utilization (</w:t>
            </w:r>
            <w:r w:rsidRPr="007F6219">
              <w:rPr>
                <w:rFonts w:ascii="Times New Roman" w:eastAsia="DengXian" w:hAnsi="Times New Roman" w:cs="Times New Roman"/>
                <w:sz w:val="22"/>
                <w:shd w:val="clear" w:color="auto" w:fill="FFFFFF"/>
              </w:rPr>
              <w:t>≥</w:t>
            </w: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3 visits): Availability of home visiting (P=0,001); Service quality (P=0.008); preterm birth (P=0.030); Low birth weight (P=0.002).</w:t>
            </w:r>
          </w:p>
          <w:p w14:paraId="3B9D1B49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 have inhibited effect on PPC utilization (1</w:t>
            </w:r>
            <w:r w:rsidRPr="007F6219">
              <w:rPr>
                <w:rFonts w:ascii="Times New Roman" w:eastAsia="DengXian" w:hAnsi="Times New Roman" w:cs="Times New Roman"/>
                <w:sz w:val="22"/>
                <w:shd w:val="clear" w:color="auto" w:fill="FFFFFF"/>
              </w:rPr>
              <w:t>-</w:t>
            </w: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 visits): Obtaining of a giving birth expenses compensation (P=0.002); Suburb village type (vs. rural village) (P=0.015); Women who considered the postpartum care services they received as high quality (P=0.014).</w:t>
            </w:r>
          </w:p>
          <w:p w14:paraId="152C9E62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 have no influence on PPC utilization: Maternal education, maternal employment, annual personal income, geographical divisions, birth method, preterm birth and low birth weight for 1-2 PPC visits, compensation for giving birth expenses and village type for standard PPC use (</w:t>
            </w:r>
            <w:r w:rsidRPr="007F6219">
              <w:rPr>
                <w:rFonts w:ascii="Times New Roman" w:eastAsia="DengXian" w:hAnsi="Times New Roman" w:cs="Times New Roman"/>
                <w:sz w:val="22"/>
                <w:shd w:val="clear" w:color="auto" w:fill="FFFFFF"/>
              </w:rPr>
              <w:t>≥</w:t>
            </w: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3 visits). </w:t>
            </w:r>
          </w:p>
        </w:tc>
        <w:tc>
          <w:tcPr>
            <w:tcW w:w="430" w:type="pct"/>
          </w:tcPr>
          <w:p w14:paraId="395AF943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8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7A66B565" w14:textId="2576C65E" w:rsidR="00B061B8" w:rsidRPr="007F6219" w:rsidRDefault="00B061B8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42D49D6F" w14:textId="5149EFE2" w:rsidTr="009A4A92">
        <w:trPr>
          <w:cantSplit/>
        </w:trPr>
        <w:tc>
          <w:tcPr>
            <w:tcW w:w="406" w:type="pct"/>
          </w:tcPr>
          <w:p w14:paraId="772398C8" w14:textId="77777777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t>You, H., et al.,</w:t>
            </w:r>
          </w:p>
        </w:tc>
        <w:tc>
          <w:tcPr>
            <w:tcW w:w="406" w:type="pct"/>
          </w:tcPr>
          <w:p w14:paraId="2BA917FC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2016</w:t>
            </w:r>
          </w:p>
        </w:tc>
        <w:tc>
          <w:tcPr>
            <w:tcW w:w="457" w:type="pct"/>
          </w:tcPr>
          <w:p w14:paraId="1109E49C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Zhejiang</w:t>
            </w:r>
          </w:p>
        </w:tc>
        <w:tc>
          <w:tcPr>
            <w:tcW w:w="508" w:type="pct"/>
          </w:tcPr>
          <w:p w14:paraId="4393E1C7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1B497679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154</w:t>
            </w:r>
          </w:p>
        </w:tc>
        <w:tc>
          <w:tcPr>
            <w:tcW w:w="507" w:type="pct"/>
          </w:tcPr>
          <w:p w14:paraId="6C52B800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3C69D31C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NCMS policy improved the postnatal visit rate (P= 0.009). </w:t>
            </w:r>
          </w:p>
        </w:tc>
        <w:tc>
          <w:tcPr>
            <w:tcW w:w="430" w:type="pct"/>
          </w:tcPr>
          <w:p w14:paraId="14648358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7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1C848540" w14:textId="1789E2C2" w:rsidR="00B061B8" w:rsidRPr="007F6219" w:rsidRDefault="00B061B8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2F0DC65F" w14:textId="22F89B0E" w:rsidTr="009A4A92">
        <w:trPr>
          <w:cantSplit/>
        </w:trPr>
        <w:tc>
          <w:tcPr>
            <w:tcW w:w="406" w:type="pct"/>
          </w:tcPr>
          <w:p w14:paraId="71A87101" w14:textId="77777777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lastRenderedPageBreak/>
              <w:t>You, H., et al.,</w:t>
            </w:r>
          </w:p>
        </w:tc>
        <w:tc>
          <w:tcPr>
            <w:tcW w:w="406" w:type="pct"/>
          </w:tcPr>
          <w:p w14:paraId="660430B7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2013</w:t>
            </w:r>
          </w:p>
        </w:tc>
        <w:tc>
          <w:tcPr>
            <w:tcW w:w="457" w:type="pct"/>
          </w:tcPr>
          <w:p w14:paraId="49CDD856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Zhejiang</w:t>
            </w:r>
          </w:p>
        </w:tc>
        <w:tc>
          <w:tcPr>
            <w:tcW w:w="508" w:type="pct"/>
          </w:tcPr>
          <w:p w14:paraId="78F13EBE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5A01079E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223</w:t>
            </w:r>
          </w:p>
        </w:tc>
        <w:tc>
          <w:tcPr>
            <w:tcW w:w="507" w:type="pct"/>
          </w:tcPr>
          <w:p w14:paraId="748E1754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0A21F70B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 have inhibited effect on PPC utilization (</w:t>
            </w:r>
            <w:r w:rsidRPr="007F6219">
              <w:rPr>
                <w:rFonts w:ascii="Times New Roman" w:eastAsia="DengXian" w:hAnsi="Times New Roman" w:cs="Times New Roman"/>
                <w:sz w:val="22"/>
                <w:shd w:val="clear" w:color="auto" w:fill="FFFFFF"/>
              </w:rPr>
              <w:t>≥</w:t>
            </w: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3 visits): Compensation for giving birth fee expenses (P=0.02).</w:t>
            </w:r>
          </w:p>
          <w:p w14:paraId="540F087B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 have inhibited effect on PPC utilization (1</w:t>
            </w:r>
            <w:r w:rsidRPr="007F6219">
              <w:rPr>
                <w:rFonts w:ascii="Times New Roman" w:eastAsia="DengXian" w:hAnsi="Times New Roman" w:cs="Times New Roman"/>
                <w:sz w:val="22"/>
                <w:shd w:val="clear" w:color="auto" w:fill="FFFFFF"/>
              </w:rPr>
              <w:t>-</w:t>
            </w: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2 visits): Maternal education (P=0.001); Annual household income (P=0.03); Parity (P&lt;0.001); compensation for giving birth fee expenses (P=0.05). </w:t>
            </w:r>
          </w:p>
          <w:p w14:paraId="5FC54C52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have no influence on PPC utilization: Employment, the way of giving birth, premature labor, sex of neonates, birth weight of neonates. No influence </w:t>
            </w: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was noticed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from education, annual household income and parity on standard PPC utilization (</w:t>
            </w:r>
            <w:r w:rsidRPr="007F6219">
              <w:rPr>
                <w:rFonts w:ascii="Times New Roman" w:eastAsia="DengXian" w:hAnsi="Times New Roman" w:cs="Times New Roman"/>
                <w:sz w:val="22"/>
                <w:shd w:val="clear" w:color="auto" w:fill="FFFFFF"/>
              </w:rPr>
              <w:t>≥</w:t>
            </w: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3 visits).</w:t>
            </w:r>
          </w:p>
        </w:tc>
        <w:tc>
          <w:tcPr>
            <w:tcW w:w="430" w:type="pct"/>
          </w:tcPr>
          <w:p w14:paraId="7767183E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0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36612168" w14:textId="08D9C684" w:rsidR="00B061B8" w:rsidRPr="007F6219" w:rsidRDefault="00B061B8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4E01EA7B" w14:textId="474B6AE6" w:rsidTr="009A4A92">
        <w:trPr>
          <w:cantSplit/>
        </w:trPr>
        <w:tc>
          <w:tcPr>
            <w:tcW w:w="406" w:type="pct"/>
          </w:tcPr>
          <w:p w14:paraId="3E800985" w14:textId="17FDF865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t>Yuan, Z., et al.</w:t>
            </w:r>
            <w:r>
              <w:rPr>
                <w:rFonts w:ascii="Times New Roman" w:hAnsi="Times New Roman" w:cs="Times New Roman"/>
                <w:sz w:val="22"/>
              </w:rPr>
              <w:t>,</w:t>
            </w:r>
          </w:p>
        </w:tc>
        <w:tc>
          <w:tcPr>
            <w:tcW w:w="406" w:type="pct"/>
          </w:tcPr>
          <w:p w14:paraId="50FA1971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2012</w:t>
            </w:r>
          </w:p>
        </w:tc>
        <w:tc>
          <w:tcPr>
            <w:tcW w:w="457" w:type="pct"/>
          </w:tcPr>
          <w:p w14:paraId="25AEF3FF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Jiangxi</w:t>
            </w:r>
          </w:p>
        </w:tc>
        <w:tc>
          <w:tcPr>
            <w:tcW w:w="508" w:type="pct"/>
          </w:tcPr>
          <w:p w14:paraId="43D33F59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RCT</w:t>
            </w:r>
          </w:p>
        </w:tc>
        <w:tc>
          <w:tcPr>
            <w:tcW w:w="356" w:type="pct"/>
          </w:tcPr>
          <w:p w14:paraId="1A321EA3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10 townships and 58 villages</w:t>
            </w:r>
          </w:p>
        </w:tc>
        <w:tc>
          <w:tcPr>
            <w:tcW w:w="507" w:type="pct"/>
          </w:tcPr>
          <w:p w14:paraId="0FCE1CDF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71365FB1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Health care intervention with CHS (community health services) model had a positive impact on the PPC services provided at village and township level (P=0.026). </w:t>
            </w:r>
          </w:p>
        </w:tc>
        <w:tc>
          <w:tcPr>
            <w:tcW w:w="430" w:type="pct"/>
          </w:tcPr>
          <w:p w14:paraId="3350C469" w14:textId="01496B9C" w:rsidR="00F43493" w:rsidRPr="007F6219" w:rsidRDefault="00FA7AA1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8</w:t>
            </w: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/13</w:t>
            </w:r>
            <w:r w:rsidR="008B696F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(JBI)</w:t>
            </w:r>
          </w:p>
        </w:tc>
      </w:tr>
      <w:tr w:rsidR="00F43493" w:rsidRPr="007F6219" w14:paraId="7BE3AD78" w14:textId="3C8BB53B" w:rsidTr="009A4A92">
        <w:trPr>
          <w:cantSplit/>
        </w:trPr>
        <w:tc>
          <w:tcPr>
            <w:tcW w:w="406" w:type="pct"/>
          </w:tcPr>
          <w:p w14:paraId="3A8D6127" w14:textId="75CCA9C5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t>Zeng, L., et al</w:t>
            </w:r>
            <w:r>
              <w:rPr>
                <w:rFonts w:ascii="Times New Roman" w:hAnsi="Times New Roman" w:cs="Times New Roman"/>
                <w:sz w:val="22"/>
              </w:rPr>
              <w:t>.,</w:t>
            </w:r>
          </w:p>
        </w:tc>
        <w:tc>
          <w:tcPr>
            <w:tcW w:w="406" w:type="pct"/>
          </w:tcPr>
          <w:p w14:paraId="5CD4E14B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2008</w:t>
            </w:r>
          </w:p>
        </w:tc>
        <w:tc>
          <w:tcPr>
            <w:tcW w:w="457" w:type="pct"/>
          </w:tcPr>
          <w:p w14:paraId="6DD3E910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Shaanxi</w:t>
            </w:r>
          </w:p>
        </w:tc>
        <w:tc>
          <w:tcPr>
            <w:tcW w:w="508" w:type="pct"/>
          </w:tcPr>
          <w:p w14:paraId="75A0FD73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3C2821AF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4794</w:t>
            </w:r>
          </w:p>
        </w:tc>
        <w:tc>
          <w:tcPr>
            <w:tcW w:w="507" w:type="pct"/>
          </w:tcPr>
          <w:p w14:paraId="6AA1089E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3ED491A1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Families with lower income have higher PPC utilization rate for the free prenatal and postnatal visits in the poor regions in Shaanxi (P&lt;0.001).</w:t>
            </w:r>
          </w:p>
        </w:tc>
        <w:tc>
          <w:tcPr>
            <w:tcW w:w="430" w:type="pct"/>
          </w:tcPr>
          <w:p w14:paraId="5ECC1A37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6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56B45E0A" w14:textId="3DE9C479" w:rsidR="00B061B8" w:rsidRPr="007F6219" w:rsidRDefault="00B061B8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3FE769DC" w14:textId="60889C05" w:rsidTr="009A4A92">
        <w:trPr>
          <w:cantSplit/>
        </w:trPr>
        <w:tc>
          <w:tcPr>
            <w:tcW w:w="406" w:type="pct"/>
          </w:tcPr>
          <w:p w14:paraId="6882C895" w14:textId="77777777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lastRenderedPageBreak/>
              <w:t>Zhang, L., et al.,</w:t>
            </w:r>
          </w:p>
        </w:tc>
        <w:tc>
          <w:tcPr>
            <w:tcW w:w="406" w:type="pct"/>
          </w:tcPr>
          <w:p w14:paraId="7C55DCDC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2016</w:t>
            </w:r>
          </w:p>
        </w:tc>
        <w:tc>
          <w:tcPr>
            <w:tcW w:w="457" w:type="pct"/>
          </w:tcPr>
          <w:p w14:paraId="0506D0DF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 Jiangsu</w:t>
            </w:r>
          </w:p>
        </w:tc>
        <w:tc>
          <w:tcPr>
            <w:tcW w:w="508" w:type="pct"/>
          </w:tcPr>
          <w:p w14:paraId="7187B2AE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7DDEBBD6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988</w:t>
            </w:r>
          </w:p>
        </w:tc>
        <w:tc>
          <w:tcPr>
            <w:tcW w:w="507" w:type="pct"/>
          </w:tcPr>
          <w:p w14:paraId="64D9000B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National survey</w:t>
            </w:r>
          </w:p>
        </w:tc>
        <w:tc>
          <w:tcPr>
            <w:tcW w:w="1930" w:type="pct"/>
          </w:tcPr>
          <w:p w14:paraId="73E39736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 have facilitated effect on PPC utilization: younger husband’s age (P&lt;0.05);</w:t>
            </w:r>
            <w:r w:rsidRPr="007F6219">
              <w:rPr>
                <w:rFonts w:ascii="Times New Roman" w:hAnsi="Times New Roman" w:cs="Times New Roman"/>
                <w:color w:val="FF0000"/>
                <w:sz w:val="22"/>
                <w:shd w:val="clear" w:color="auto" w:fill="FFFFFF"/>
              </w:rPr>
              <w:t xml:space="preserve"> </w:t>
            </w: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Higher husband’s education (P&lt;0.05); No previous pregnancy (P&lt;0.05), Urban residence (P&lt;0.01).</w:t>
            </w:r>
          </w:p>
          <w:p w14:paraId="7D2CDE10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have no influence on PPC utilization: Whether living with parents, family per capita income, husband’s employment status, previous birth number, travel time. </w:t>
            </w:r>
          </w:p>
          <w:p w14:paraId="3D4FF7EF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Limitation: high risk of correlation between the variables (economic level, employment, or education), no conclusion of these influencing factors. </w:t>
            </w:r>
          </w:p>
        </w:tc>
        <w:tc>
          <w:tcPr>
            <w:tcW w:w="430" w:type="pct"/>
          </w:tcPr>
          <w:p w14:paraId="3291F1C4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0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73D6455A" w14:textId="2FC33021" w:rsidR="00B061B8" w:rsidRPr="007F6219" w:rsidRDefault="00B061B8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165AA362" w14:textId="7E2F9038" w:rsidTr="009A4A92">
        <w:trPr>
          <w:cantSplit/>
        </w:trPr>
        <w:tc>
          <w:tcPr>
            <w:tcW w:w="406" w:type="pct"/>
          </w:tcPr>
          <w:p w14:paraId="2BD4F530" w14:textId="77777777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t>Zhang, W., et al.,</w:t>
            </w:r>
          </w:p>
        </w:tc>
        <w:tc>
          <w:tcPr>
            <w:tcW w:w="406" w:type="pct"/>
          </w:tcPr>
          <w:p w14:paraId="23CF0B3B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2016</w:t>
            </w:r>
          </w:p>
        </w:tc>
        <w:tc>
          <w:tcPr>
            <w:tcW w:w="457" w:type="pct"/>
          </w:tcPr>
          <w:p w14:paraId="58EE9346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Hunan</w:t>
            </w:r>
          </w:p>
        </w:tc>
        <w:tc>
          <w:tcPr>
            <w:tcW w:w="508" w:type="pct"/>
          </w:tcPr>
          <w:p w14:paraId="5394D126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0F288E27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1035</w:t>
            </w:r>
          </w:p>
        </w:tc>
        <w:tc>
          <w:tcPr>
            <w:tcW w:w="507" w:type="pct"/>
          </w:tcPr>
          <w:p w14:paraId="21E21E80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7AB8CE0B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Factors which have facilitated effect on PPC utilization: Older maternal age (&gt;25) (P&lt;0.05); Higher family per capita income (P&lt;0.05); </w:t>
            </w:r>
            <w:proofErr w:type="spell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Primipara</w:t>
            </w:r>
            <w:proofErr w:type="spell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(P&lt;0.05).</w:t>
            </w:r>
          </w:p>
          <w:p w14:paraId="1EC56905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have no influence on PPC utilization: Maternal education, urban vs. rural area. </w:t>
            </w:r>
          </w:p>
        </w:tc>
        <w:tc>
          <w:tcPr>
            <w:tcW w:w="430" w:type="pct"/>
          </w:tcPr>
          <w:p w14:paraId="5F19D4E4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0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01BC9E5F" w14:textId="23B8585C" w:rsidR="00B061B8" w:rsidRPr="007F6219" w:rsidRDefault="00B061B8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0D980C40" w14:textId="3C1456E3" w:rsidTr="009A4A92">
        <w:trPr>
          <w:cantSplit/>
        </w:trPr>
        <w:tc>
          <w:tcPr>
            <w:tcW w:w="406" w:type="pct"/>
          </w:tcPr>
          <w:p w14:paraId="2E3AB3C7" w14:textId="4799EE84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t>Zhou, H., et al.</w:t>
            </w:r>
            <w:r>
              <w:rPr>
                <w:rFonts w:ascii="Times New Roman" w:hAnsi="Times New Roman" w:cs="Times New Roman"/>
                <w:sz w:val="22"/>
              </w:rPr>
              <w:t>,</w:t>
            </w:r>
          </w:p>
        </w:tc>
        <w:tc>
          <w:tcPr>
            <w:tcW w:w="406" w:type="pct"/>
          </w:tcPr>
          <w:p w14:paraId="1D0FB695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2020</w:t>
            </w:r>
          </w:p>
        </w:tc>
        <w:tc>
          <w:tcPr>
            <w:tcW w:w="457" w:type="pct"/>
          </w:tcPr>
          <w:p w14:paraId="7EDC2B12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Sichuan; Gansu</w:t>
            </w:r>
          </w:p>
        </w:tc>
        <w:tc>
          <w:tcPr>
            <w:tcW w:w="508" w:type="pct"/>
          </w:tcPr>
          <w:p w14:paraId="5F6D538A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Quasi-experimental study design</w:t>
            </w:r>
          </w:p>
        </w:tc>
        <w:tc>
          <w:tcPr>
            <w:tcW w:w="356" w:type="pct"/>
          </w:tcPr>
          <w:p w14:paraId="002AB4AC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1522</w:t>
            </w:r>
          </w:p>
        </w:tc>
        <w:tc>
          <w:tcPr>
            <w:tcW w:w="507" w:type="pct"/>
          </w:tcPr>
          <w:p w14:paraId="0161CE4E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Survey</w:t>
            </w:r>
          </w:p>
        </w:tc>
        <w:tc>
          <w:tcPr>
            <w:tcW w:w="1930" w:type="pct"/>
          </w:tcPr>
          <w:p w14:paraId="20343312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Conditional cash transfer has limited facilitated effect on postpartum care visit in partial eligible areas. </w:t>
            </w:r>
          </w:p>
        </w:tc>
        <w:tc>
          <w:tcPr>
            <w:tcW w:w="430" w:type="pct"/>
          </w:tcPr>
          <w:p w14:paraId="73561B08" w14:textId="1C534774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7</w:t>
            </w: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/9</w:t>
            </w:r>
            <w:r w:rsidR="008B696F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(JBI)</w:t>
            </w:r>
          </w:p>
        </w:tc>
      </w:tr>
      <w:tr w:rsidR="00F43493" w:rsidRPr="007F6219" w14:paraId="20B04724" w14:textId="4957E736" w:rsidTr="009A4A92">
        <w:trPr>
          <w:cantSplit/>
        </w:trPr>
        <w:tc>
          <w:tcPr>
            <w:tcW w:w="406" w:type="pct"/>
          </w:tcPr>
          <w:p w14:paraId="1D1AAFB8" w14:textId="62791A47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</w:rPr>
              <w:t>Gong, S.Y.</w:t>
            </w:r>
            <w:r w:rsidRPr="007F6219">
              <w:rPr>
                <w:rFonts w:ascii="Times New Roman" w:hAnsi="Times New Roman" w:cs="Times New Roman"/>
                <w:sz w:val="22"/>
              </w:rPr>
              <w:t>, et al.,</w:t>
            </w:r>
          </w:p>
        </w:tc>
        <w:tc>
          <w:tcPr>
            <w:tcW w:w="406" w:type="pct"/>
          </w:tcPr>
          <w:p w14:paraId="23D3EFBA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2017</w:t>
            </w:r>
          </w:p>
        </w:tc>
        <w:tc>
          <w:tcPr>
            <w:tcW w:w="457" w:type="pct"/>
          </w:tcPr>
          <w:p w14:paraId="14A069CC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31 provinces in mainland China</w:t>
            </w:r>
          </w:p>
        </w:tc>
        <w:tc>
          <w:tcPr>
            <w:tcW w:w="508" w:type="pct"/>
          </w:tcPr>
          <w:p w14:paraId="69076590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5BD036D4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3270</w:t>
            </w:r>
          </w:p>
        </w:tc>
        <w:tc>
          <w:tcPr>
            <w:tcW w:w="507" w:type="pct"/>
          </w:tcPr>
          <w:p w14:paraId="5DD443F9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334082F2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Factors which have facilitated effect on PPC utilization: Higher maternal education (P&lt;0.05); Non-agriculture </w:t>
            </w:r>
            <w:proofErr w:type="spell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Hukou</w:t>
            </w:r>
            <w:proofErr w:type="spell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(P&lt;0.05); </w:t>
            </w:r>
            <w:proofErr w:type="spell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Primipara</w:t>
            </w:r>
            <w:proofErr w:type="spell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(P&lt;0.001).</w:t>
            </w:r>
          </w:p>
          <w:p w14:paraId="4CEC4F70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 have no influence on PPC utilization: Comply with birth policy, ethnicity.</w:t>
            </w:r>
          </w:p>
        </w:tc>
        <w:tc>
          <w:tcPr>
            <w:tcW w:w="430" w:type="pct"/>
          </w:tcPr>
          <w:p w14:paraId="4F6A4B1E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7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4C4DCC45" w14:textId="1810D74C" w:rsidR="00B061B8" w:rsidRPr="007F6219" w:rsidRDefault="00B061B8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5333E450" w14:textId="5FA2621C" w:rsidTr="009A4A92">
        <w:trPr>
          <w:cantSplit/>
        </w:trPr>
        <w:tc>
          <w:tcPr>
            <w:tcW w:w="406" w:type="pct"/>
          </w:tcPr>
          <w:p w14:paraId="25A6068C" w14:textId="1331398A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H</w:t>
            </w:r>
            <w:r>
              <w:rPr>
                <w:rFonts w:ascii="Times New Roman" w:hAnsi="Times New Roman" w:cs="Times New Roman"/>
                <w:sz w:val="22"/>
              </w:rPr>
              <w:t>an, S.Q.</w:t>
            </w:r>
            <w:r w:rsidRPr="007F6219">
              <w:rPr>
                <w:rFonts w:ascii="Times New Roman" w:hAnsi="Times New Roman" w:cs="Times New Roman"/>
                <w:sz w:val="22"/>
              </w:rPr>
              <w:t>, et al.,</w:t>
            </w:r>
          </w:p>
        </w:tc>
        <w:tc>
          <w:tcPr>
            <w:tcW w:w="406" w:type="pct"/>
          </w:tcPr>
          <w:p w14:paraId="6D55F3DC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2017</w:t>
            </w:r>
          </w:p>
        </w:tc>
        <w:tc>
          <w:tcPr>
            <w:tcW w:w="457" w:type="pct"/>
          </w:tcPr>
          <w:p w14:paraId="1579384F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Beijing; Qingdao; Zhejiang; Fujian; Guangdong</w:t>
            </w:r>
          </w:p>
        </w:tc>
        <w:tc>
          <w:tcPr>
            <w:tcW w:w="508" w:type="pct"/>
          </w:tcPr>
          <w:p w14:paraId="6671EC10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3B7A18F3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1477</w:t>
            </w:r>
          </w:p>
        </w:tc>
        <w:tc>
          <w:tcPr>
            <w:tcW w:w="507" w:type="pct"/>
          </w:tcPr>
          <w:p w14:paraId="561BF4C6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National survey data</w:t>
            </w:r>
          </w:p>
        </w:tc>
        <w:tc>
          <w:tcPr>
            <w:tcW w:w="1930" w:type="pct"/>
          </w:tcPr>
          <w:p w14:paraId="098A293F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 have facilitated effect on PPC utilization: Higher maternal education (P&lt;0.05)</w:t>
            </w: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;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Migrants within the same province (P&lt;0.05).</w:t>
            </w:r>
          </w:p>
          <w:p w14:paraId="145D1D26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 have inhibited effect on PPC utilization: ≥3 children (P&lt;0.01)</w:t>
            </w:r>
          </w:p>
        </w:tc>
        <w:tc>
          <w:tcPr>
            <w:tcW w:w="430" w:type="pct"/>
          </w:tcPr>
          <w:p w14:paraId="3B47011F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7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739AAD5A" w14:textId="2F51FC39" w:rsidR="00B061B8" w:rsidRPr="007F6219" w:rsidRDefault="00B061B8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7DDB3299" w14:textId="0FF94617" w:rsidTr="009A4A92">
        <w:trPr>
          <w:cantSplit/>
        </w:trPr>
        <w:tc>
          <w:tcPr>
            <w:tcW w:w="406" w:type="pct"/>
          </w:tcPr>
          <w:p w14:paraId="08CAC308" w14:textId="65C8B898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lastRenderedPageBreak/>
              <w:t>J</w:t>
            </w:r>
            <w:r>
              <w:rPr>
                <w:rFonts w:ascii="Times New Roman" w:hAnsi="Times New Roman" w:cs="Times New Roman"/>
                <w:sz w:val="22"/>
              </w:rPr>
              <w:t>iang</w:t>
            </w:r>
            <w:r w:rsidRPr="007F6219">
              <w:rPr>
                <w:rFonts w:ascii="Times New Roman" w:hAnsi="Times New Roman" w:cs="Times New Roman"/>
                <w:sz w:val="22"/>
              </w:rPr>
              <w:t>,</w:t>
            </w:r>
            <w:r>
              <w:rPr>
                <w:rFonts w:ascii="Times New Roman" w:hAnsi="Times New Roman" w:cs="Times New Roman"/>
                <w:sz w:val="22"/>
              </w:rPr>
              <w:t xml:space="preserve"> M.F, et al.,</w:t>
            </w:r>
          </w:p>
        </w:tc>
        <w:tc>
          <w:tcPr>
            <w:tcW w:w="406" w:type="pct"/>
          </w:tcPr>
          <w:p w14:paraId="65A8C7F2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2007</w:t>
            </w:r>
          </w:p>
        </w:tc>
        <w:tc>
          <w:tcPr>
            <w:tcW w:w="457" w:type="pct"/>
          </w:tcPr>
          <w:p w14:paraId="170B780B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Shanghai </w:t>
            </w:r>
          </w:p>
        </w:tc>
        <w:tc>
          <w:tcPr>
            <w:tcW w:w="508" w:type="pct"/>
          </w:tcPr>
          <w:p w14:paraId="2E08EB67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273BAB1B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472</w:t>
            </w:r>
          </w:p>
        </w:tc>
        <w:tc>
          <w:tcPr>
            <w:tcW w:w="507" w:type="pct"/>
          </w:tcPr>
          <w:p w14:paraId="371FF8BC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60961A8A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 have facilitated effect on PPC utilization:</w:t>
            </w:r>
          </w:p>
          <w:p w14:paraId="7984FC97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Higher maternal education (P&lt;0.05); Employed (P&lt;0.05); Cost covered by employer (P&lt;0.05); First child (P&lt;0.05); Higher partner’s educational level (P&lt;0.05); Partner’s medical cost was covered by insurance (P&lt;0.05); Family income (P&lt;0.05); Local </w:t>
            </w:r>
            <w:proofErr w:type="spell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hukou</w:t>
            </w:r>
            <w:proofErr w:type="spell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(P&lt;0.05).</w:t>
            </w:r>
          </w:p>
        </w:tc>
        <w:tc>
          <w:tcPr>
            <w:tcW w:w="430" w:type="pct"/>
          </w:tcPr>
          <w:p w14:paraId="65A8C96C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5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6902A583" w14:textId="6A2435B5" w:rsidR="00B061B8" w:rsidRPr="007F6219" w:rsidRDefault="00B061B8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43493" w:rsidRPr="007F6219" w14:paraId="1E578B4F" w14:textId="25948588" w:rsidTr="009A4A92">
        <w:trPr>
          <w:cantSplit/>
        </w:trPr>
        <w:tc>
          <w:tcPr>
            <w:tcW w:w="406" w:type="pct"/>
          </w:tcPr>
          <w:p w14:paraId="5D3120A0" w14:textId="209DC4EE" w:rsidR="00F43493" w:rsidRPr="007F6219" w:rsidRDefault="00F43493" w:rsidP="00F43493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L</w:t>
            </w:r>
            <w:r>
              <w:rPr>
                <w:rFonts w:ascii="Times New Roman" w:hAnsi="Times New Roman" w:cs="Times New Roman"/>
                <w:sz w:val="22"/>
              </w:rPr>
              <w:t>i, Z.X.</w:t>
            </w:r>
            <w:r w:rsidRPr="007F6219">
              <w:rPr>
                <w:rFonts w:ascii="Times New Roman" w:hAnsi="Times New Roman" w:cs="Times New Roman"/>
                <w:sz w:val="22"/>
              </w:rPr>
              <w:t>, et al.,</w:t>
            </w:r>
          </w:p>
        </w:tc>
        <w:tc>
          <w:tcPr>
            <w:tcW w:w="406" w:type="pct"/>
          </w:tcPr>
          <w:p w14:paraId="40BD7C82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2020</w:t>
            </w:r>
          </w:p>
        </w:tc>
        <w:tc>
          <w:tcPr>
            <w:tcW w:w="457" w:type="pct"/>
          </w:tcPr>
          <w:p w14:paraId="405E4DA9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Sichuan</w:t>
            </w:r>
          </w:p>
        </w:tc>
        <w:tc>
          <w:tcPr>
            <w:tcW w:w="508" w:type="pct"/>
          </w:tcPr>
          <w:p w14:paraId="7CD61C57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3D0A2E8A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620</w:t>
            </w:r>
          </w:p>
        </w:tc>
        <w:tc>
          <w:tcPr>
            <w:tcW w:w="507" w:type="pct"/>
          </w:tcPr>
          <w:p w14:paraId="4AA84491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345B3FC0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Obtain a maternity insurance was positively related with PPC utilization rate (≥3 times).</w:t>
            </w:r>
          </w:p>
          <w:p w14:paraId="2BA970C2" w14:textId="77777777" w:rsidR="00F43493" w:rsidRPr="007F6219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Factors which have no influence on PPC utilization: Maternal age, stay duration in current area, </w:t>
            </w:r>
            <w:proofErr w:type="spell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Hukou’s</w:t>
            </w:r>
            <w:proofErr w:type="spell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type, ethnicity, maternal and partner’s educational level, marital status, family income, miscarriage, past birth history, medical insurance, planned pregnancy, maternity health knowledge. </w:t>
            </w:r>
          </w:p>
        </w:tc>
        <w:tc>
          <w:tcPr>
            <w:tcW w:w="430" w:type="pct"/>
          </w:tcPr>
          <w:p w14:paraId="1499296E" w14:textId="77777777" w:rsidR="00F43493" w:rsidRDefault="00F43493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8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4DD37E4F" w14:textId="47A98AFF" w:rsidR="00B061B8" w:rsidRPr="007F6219" w:rsidRDefault="00B061B8" w:rsidP="00F43493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925FC" w:rsidRPr="007F6219" w14:paraId="350D5041" w14:textId="45A1769D" w:rsidTr="009A4A92">
        <w:trPr>
          <w:cantSplit/>
        </w:trPr>
        <w:tc>
          <w:tcPr>
            <w:tcW w:w="406" w:type="pct"/>
          </w:tcPr>
          <w:p w14:paraId="1F881E75" w14:textId="51FFCAF2" w:rsidR="00F925FC" w:rsidRPr="007F6219" w:rsidRDefault="00F925FC" w:rsidP="009D24B7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L</w:t>
            </w:r>
            <w:r>
              <w:rPr>
                <w:rFonts w:ascii="Times New Roman" w:hAnsi="Times New Roman" w:cs="Times New Roman"/>
                <w:sz w:val="22"/>
              </w:rPr>
              <w:t>iu, Y.T.</w:t>
            </w:r>
            <w:r w:rsidRPr="007F6219">
              <w:rPr>
                <w:rFonts w:ascii="Times New Roman" w:hAnsi="Times New Roman" w:cs="Times New Roman"/>
                <w:sz w:val="22"/>
              </w:rPr>
              <w:t>, et al.,</w:t>
            </w:r>
          </w:p>
        </w:tc>
        <w:tc>
          <w:tcPr>
            <w:tcW w:w="406" w:type="pct"/>
          </w:tcPr>
          <w:p w14:paraId="4405304B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2006</w:t>
            </w:r>
          </w:p>
        </w:tc>
        <w:tc>
          <w:tcPr>
            <w:tcW w:w="457" w:type="pct"/>
          </w:tcPr>
          <w:p w14:paraId="161A7328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Beijing; Shanghai; Guangdong; Zhejiang</w:t>
            </w:r>
          </w:p>
        </w:tc>
        <w:tc>
          <w:tcPr>
            <w:tcW w:w="508" w:type="pct"/>
          </w:tcPr>
          <w:p w14:paraId="0FC08B11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68A3D43B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3532</w:t>
            </w:r>
          </w:p>
        </w:tc>
        <w:tc>
          <w:tcPr>
            <w:tcW w:w="507" w:type="pct"/>
          </w:tcPr>
          <w:p w14:paraId="7011B917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72F6A981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Factors which have facilitated effect on PPC utilization: Higher maternal educational level (P=0.000); Higher partner’s educational level (P=0.000); Partner has a medical insurance (P=0.000); Higher family income (P=0.000). </w:t>
            </w:r>
          </w:p>
          <w:p w14:paraId="7BD1A755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 have no influence on PPC utilization: Maternal age, maternal and partner’s employment status, mother has a medical insurance.</w:t>
            </w:r>
          </w:p>
        </w:tc>
        <w:tc>
          <w:tcPr>
            <w:tcW w:w="430" w:type="pct"/>
          </w:tcPr>
          <w:p w14:paraId="5696842D" w14:textId="77777777" w:rsidR="00F925FC" w:rsidRDefault="00F43493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6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5E503DAC" w14:textId="4262B500" w:rsidR="00B061B8" w:rsidRPr="007F6219" w:rsidRDefault="00B061B8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925FC" w:rsidRPr="007F6219" w14:paraId="67351228" w14:textId="475AEB1E" w:rsidTr="009A4A92">
        <w:trPr>
          <w:cantSplit/>
        </w:trPr>
        <w:tc>
          <w:tcPr>
            <w:tcW w:w="406" w:type="pct"/>
          </w:tcPr>
          <w:p w14:paraId="5ACCA880" w14:textId="32155421" w:rsidR="00F925FC" w:rsidRPr="007F6219" w:rsidRDefault="00F925FC" w:rsidP="009D24B7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</w:t>
            </w:r>
            <w:r>
              <w:rPr>
                <w:rFonts w:ascii="Times New Roman" w:hAnsi="Times New Roman" w:cs="Times New Roman"/>
                <w:sz w:val="22"/>
              </w:rPr>
              <w:t>ing, L.X.</w:t>
            </w:r>
            <w:r w:rsidRPr="007F6219">
              <w:rPr>
                <w:rFonts w:ascii="Times New Roman" w:hAnsi="Times New Roman" w:cs="Times New Roman"/>
                <w:sz w:val="22"/>
              </w:rPr>
              <w:t>, et al.,</w:t>
            </w:r>
          </w:p>
        </w:tc>
        <w:tc>
          <w:tcPr>
            <w:tcW w:w="406" w:type="pct"/>
          </w:tcPr>
          <w:p w14:paraId="78691D00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2014</w:t>
            </w:r>
          </w:p>
        </w:tc>
        <w:tc>
          <w:tcPr>
            <w:tcW w:w="457" w:type="pct"/>
          </w:tcPr>
          <w:p w14:paraId="738A756B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Jiangxi</w:t>
            </w:r>
          </w:p>
        </w:tc>
        <w:tc>
          <w:tcPr>
            <w:tcW w:w="508" w:type="pct"/>
          </w:tcPr>
          <w:p w14:paraId="21C783C8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7E175782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546</w:t>
            </w:r>
          </w:p>
        </w:tc>
        <w:tc>
          <w:tcPr>
            <w:tcW w:w="507" w:type="pct"/>
          </w:tcPr>
          <w:p w14:paraId="60851DD8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National survey data</w:t>
            </w:r>
          </w:p>
        </w:tc>
        <w:tc>
          <w:tcPr>
            <w:tcW w:w="1930" w:type="pct"/>
          </w:tcPr>
          <w:p w14:paraId="6DD6DEFA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The PPC utilization rate was higher in urban than in rural (P&lt;0.001). </w:t>
            </w:r>
          </w:p>
        </w:tc>
        <w:tc>
          <w:tcPr>
            <w:tcW w:w="430" w:type="pct"/>
          </w:tcPr>
          <w:p w14:paraId="214DAE48" w14:textId="77777777" w:rsidR="00F925FC" w:rsidRDefault="00F43493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5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05FAAC81" w14:textId="438A71E3" w:rsidR="00B061B8" w:rsidRPr="007F6219" w:rsidRDefault="00B061B8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925FC" w:rsidRPr="007F6219" w14:paraId="4D6F8B93" w14:textId="7CB872BA" w:rsidTr="009A4A92">
        <w:trPr>
          <w:cantSplit/>
        </w:trPr>
        <w:tc>
          <w:tcPr>
            <w:tcW w:w="406" w:type="pct"/>
          </w:tcPr>
          <w:p w14:paraId="7A0673C0" w14:textId="1A368596" w:rsidR="00F925FC" w:rsidRPr="007F6219" w:rsidRDefault="00F925FC" w:rsidP="009D24B7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>Pan, J.Q.</w:t>
            </w:r>
            <w:r w:rsidRPr="007F6219">
              <w:rPr>
                <w:rFonts w:ascii="Times New Roman" w:hAnsi="Times New Roman" w:cs="Times New Roman"/>
                <w:sz w:val="22"/>
              </w:rPr>
              <w:t>, et al.,</w:t>
            </w:r>
          </w:p>
        </w:tc>
        <w:tc>
          <w:tcPr>
            <w:tcW w:w="406" w:type="pct"/>
          </w:tcPr>
          <w:p w14:paraId="64938A2E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2018</w:t>
            </w:r>
          </w:p>
        </w:tc>
        <w:tc>
          <w:tcPr>
            <w:tcW w:w="457" w:type="pct"/>
          </w:tcPr>
          <w:p w14:paraId="0B28E340" w14:textId="291D19F8" w:rsidR="00F925FC" w:rsidRPr="007F6219" w:rsidRDefault="00F43493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Kunshan</w:t>
            </w:r>
            <w:proofErr w:type="spellEnd"/>
          </w:p>
        </w:tc>
        <w:tc>
          <w:tcPr>
            <w:tcW w:w="508" w:type="pct"/>
          </w:tcPr>
          <w:p w14:paraId="3AA2CE3D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12CED8A6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536</w:t>
            </w:r>
          </w:p>
        </w:tc>
        <w:tc>
          <w:tcPr>
            <w:tcW w:w="507" w:type="pct"/>
          </w:tcPr>
          <w:p w14:paraId="245A0DA8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Online survey</w:t>
            </w:r>
          </w:p>
        </w:tc>
        <w:tc>
          <w:tcPr>
            <w:tcW w:w="1930" w:type="pct"/>
          </w:tcPr>
          <w:p w14:paraId="2DCAA619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Factors which have facilitated effect on PPC utilization: Local </w:t>
            </w:r>
            <w:proofErr w:type="spell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Hukou</w:t>
            </w:r>
            <w:proofErr w:type="spell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(P&lt;0.01); Higher maternal educational level (P&lt;0.01); Younger maternal age (P&lt;0.05); Maternal educational level under high school (P&lt;0.05); Urban taxpayers (P&lt;0.05)</w:t>
            </w:r>
          </w:p>
          <w:p w14:paraId="5252CC2C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have inhibited effect on PPC utilization: Maternal education level was junior high school, distance to the nearest hospital, employment, income. </w:t>
            </w:r>
          </w:p>
        </w:tc>
        <w:tc>
          <w:tcPr>
            <w:tcW w:w="430" w:type="pct"/>
          </w:tcPr>
          <w:p w14:paraId="7C37199E" w14:textId="77777777" w:rsidR="00F925FC" w:rsidRDefault="00F43493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9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4B164DAB" w14:textId="7F06979A" w:rsidR="00B061B8" w:rsidRPr="007F6219" w:rsidRDefault="00B061B8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925FC" w:rsidRPr="007F6219" w14:paraId="39F0FF36" w14:textId="31AE7BF4" w:rsidTr="009A4A92">
        <w:trPr>
          <w:cantSplit/>
        </w:trPr>
        <w:tc>
          <w:tcPr>
            <w:tcW w:w="406" w:type="pct"/>
          </w:tcPr>
          <w:p w14:paraId="4B4A6D34" w14:textId="310DDFA7" w:rsidR="00F925FC" w:rsidRPr="007F6219" w:rsidRDefault="00F925FC" w:rsidP="009D24B7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S</w:t>
            </w:r>
            <w:r>
              <w:rPr>
                <w:rFonts w:ascii="Times New Roman" w:hAnsi="Times New Roman" w:cs="Times New Roman"/>
                <w:sz w:val="22"/>
              </w:rPr>
              <w:t>ong, A.H.</w:t>
            </w:r>
            <w:r w:rsidRPr="007F6219">
              <w:rPr>
                <w:rFonts w:ascii="Times New Roman" w:hAnsi="Times New Roman" w:cs="Times New Roman"/>
                <w:sz w:val="22"/>
              </w:rPr>
              <w:t>, et al.,</w:t>
            </w:r>
          </w:p>
        </w:tc>
        <w:tc>
          <w:tcPr>
            <w:tcW w:w="406" w:type="pct"/>
          </w:tcPr>
          <w:p w14:paraId="014C45D3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2007</w:t>
            </w:r>
          </w:p>
        </w:tc>
        <w:tc>
          <w:tcPr>
            <w:tcW w:w="457" w:type="pct"/>
          </w:tcPr>
          <w:p w14:paraId="661F72A3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Chongqing</w:t>
            </w:r>
          </w:p>
        </w:tc>
        <w:tc>
          <w:tcPr>
            <w:tcW w:w="508" w:type="pct"/>
          </w:tcPr>
          <w:p w14:paraId="5F7DBFE4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Qualitative study</w:t>
            </w:r>
          </w:p>
        </w:tc>
        <w:tc>
          <w:tcPr>
            <w:tcW w:w="356" w:type="pct"/>
          </w:tcPr>
          <w:p w14:paraId="7637699D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93</w:t>
            </w:r>
          </w:p>
        </w:tc>
        <w:tc>
          <w:tcPr>
            <w:tcW w:w="507" w:type="pct"/>
          </w:tcPr>
          <w:p w14:paraId="46DB996E" w14:textId="3DE588AE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Focus group discussion; in-depth interviews</w:t>
            </w:r>
          </w:p>
        </w:tc>
        <w:tc>
          <w:tcPr>
            <w:tcW w:w="1930" w:type="pct"/>
          </w:tcPr>
          <w:p w14:paraId="7199F24A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Inadequate governmental investment in maternal and child health care </w:t>
            </w:r>
            <w:r w:rsidRPr="007F6219" w:rsidDel="008D1A03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caused </w:t>
            </w: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resulting in unguaranteed salaries for health care workers, understaffing, </w:t>
            </w: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lack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of professional skills of health providers.</w:t>
            </w:r>
          </w:p>
        </w:tc>
        <w:tc>
          <w:tcPr>
            <w:tcW w:w="430" w:type="pct"/>
          </w:tcPr>
          <w:p w14:paraId="1A1CE9F3" w14:textId="77777777" w:rsidR="00B061B8" w:rsidRDefault="00E34A2F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6</w:t>
            </w:r>
            <w:r w:rsidR="000C1F53">
              <w:rPr>
                <w:rFonts w:ascii="Times New Roman" w:hAnsi="Times New Roman" w:cs="Times New Roman"/>
                <w:sz w:val="22"/>
                <w:shd w:val="clear" w:color="auto" w:fill="FFFFFF"/>
              </w:rPr>
              <w:t>/10</w:t>
            </w:r>
          </w:p>
          <w:p w14:paraId="0DD60986" w14:textId="263E05E6" w:rsidR="000C1F53" w:rsidRPr="007F6219" w:rsidRDefault="000C1F53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CASP)</w:t>
            </w:r>
          </w:p>
        </w:tc>
      </w:tr>
      <w:tr w:rsidR="00F925FC" w:rsidRPr="007F6219" w14:paraId="080671FA" w14:textId="673810E6" w:rsidTr="00FE0947">
        <w:trPr>
          <w:cantSplit/>
        </w:trPr>
        <w:tc>
          <w:tcPr>
            <w:tcW w:w="406" w:type="pct"/>
          </w:tcPr>
          <w:p w14:paraId="6D7B9E0B" w14:textId="54AA8DCF" w:rsidR="00F925FC" w:rsidRPr="007F6219" w:rsidRDefault="00F925FC" w:rsidP="009D24B7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</w:t>
            </w:r>
            <w:r>
              <w:rPr>
                <w:rFonts w:ascii="Times New Roman" w:hAnsi="Times New Roman" w:cs="Times New Roman"/>
                <w:sz w:val="22"/>
              </w:rPr>
              <w:t>ian, Y.</w:t>
            </w:r>
            <w:r w:rsidRPr="007F6219">
              <w:rPr>
                <w:rFonts w:ascii="Times New Roman" w:hAnsi="Times New Roman" w:cs="Times New Roman"/>
                <w:sz w:val="22"/>
              </w:rPr>
              <w:t>, et al.,</w:t>
            </w:r>
          </w:p>
        </w:tc>
        <w:tc>
          <w:tcPr>
            <w:tcW w:w="406" w:type="pct"/>
          </w:tcPr>
          <w:p w14:paraId="3A6B0D9F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2013</w:t>
            </w:r>
          </w:p>
        </w:tc>
        <w:tc>
          <w:tcPr>
            <w:tcW w:w="457" w:type="pct"/>
          </w:tcPr>
          <w:p w14:paraId="37F66FE5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Shanghai</w:t>
            </w:r>
          </w:p>
        </w:tc>
        <w:tc>
          <w:tcPr>
            <w:tcW w:w="508" w:type="pct"/>
          </w:tcPr>
          <w:p w14:paraId="042F6396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290C183B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450</w:t>
            </w:r>
          </w:p>
        </w:tc>
        <w:tc>
          <w:tcPr>
            <w:tcW w:w="507" w:type="pct"/>
          </w:tcPr>
          <w:p w14:paraId="500A65C0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39EE5A2E" w14:textId="3B573F7E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Factors which have facilitated effect on PPC utilization: Local </w:t>
            </w:r>
            <w:proofErr w:type="spell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H</w:t>
            </w:r>
            <w:r w:rsidR="00F43493">
              <w:rPr>
                <w:rFonts w:ascii="Times New Roman" w:hAnsi="Times New Roman" w:cs="Times New Roman"/>
                <w:sz w:val="22"/>
                <w:shd w:val="clear" w:color="auto" w:fill="FFFFFF"/>
              </w:rPr>
              <w:t>u</w:t>
            </w: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kou</w:t>
            </w:r>
            <w:proofErr w:type="spell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(P=0.002)</w:t>
            </w: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;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Higher maternal educational level (P=0.023). </w:t>
            </w:r>
          </w:p>
        </w:tc>
        <w:tc>
          <w:tcPr>
            <w:tcW w:w="430" w:type="pct"/>
          </w:tcPr>
          <w:p w14:paraId="1C6C398B" w14:textId="77777777" w:rsidR="00F925FC" w:rsidRDefault="00F43493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9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6CED42BC" w14:textId="6422ACAB" w:rsidR="00B061B8" w:rsidRPr="007F6219" w:rsidRDefault="00B061B8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925FC" w:rsidRPr="007F6219" w14:paraId="3A362EB5" w14:textId="652617D0" w:rsidTr="009A4A92">
        <w:trPr>
          <w:cantSplit/>
        </w:trPr>
        <w:tc>
          <w:tcPr>
            <w:tcW w:w="406" w:type="pct"/>
          </w:tcPr>
          <w:p w14:paraId="7A4F406F" w14:textId="183D0C40" w:rsidR="00F925FC" w:rsidRPr="007F6219" w:rsidRDefault="00F925FC" w:rsidP="009D24B7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W</w:t>
            </w:r>
            <w:r>
              <w:rPr>
                <w:rFonts w:ascii="Times New Roman" w:hAnsi="Times New Roman" w:cs="Times New Roman"/>
                <w:sz w:val="22"/>
              </w:rPr>
              <w:t>ang, Y.Y.</w:t>
            </w:r>
            <w:r w:rsidRPr="007F6219">
              <w:rPr>
                <w:rFonts w:ascii="Times New Roman" w:hAnsi="Times New Roman" w:cs="Times New Roman"/>
                <w:sz w:val="22"/>
              </w:rPr>
              <w:t>, et al.,</w:t>
            </w:r>
          </w:p>
        </w:tc>
        <w:tc>
          <w:tcPr>
            <w:tcW w:w="406" w:type="pct"/>
          </w:tcPr>
          <w:p w14:paraId="4D67E081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2016</w:t>
            </w:r>
          </w:p>
        </w:tc>
        <w:tc>
          <w:tcPr>
            <w:tcW w:w="457" w:type="pct"/>
          </w:tcPr>
          <w:p w14:paraId="251C8A35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Guangzhou; Zhejiang; Fujian; Beijing</w:t>
            </w:r>
          </w:p>
        </w:tc>
        <w:tc>
          <w:tcPr>
            <w:tcW w:w="508" w:type="pct"/>
          </w:tcPr>
          <w:p w14:paraId="52EEE8D2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3266AAC3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346</w:t>
            </w:r>
          </w:p>
        </w:tc>
        <w:tc>
          <w:tcPr>
            <w:tcW w:w="507" w:type="pct"/>
          </w:tcPr>
          <w:p w14:paraId="27B1D8F4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National survey data</w:t>
            </w:r>
          </w:p>
        </w:tc>
        <w:tc>
          <w:tcPr>
            <w:tcW w:w="1930" w:type="pct"/>
          </w:tcPr>
          <w:p w14:paraId="6CDCC182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Factors which have facilitated effect on PPC utilization: Higher maternal education level (higher than secondary school) (P=0.040); Lower family expenses (&lt;4000RMB) (P=0.047); Received health education in local institutions (P=0.000). </w:t>
            </w:r>
          </w:p>
          <w:p w14:paraId="6BF89342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proofErr w:type="gram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</w:t>
            </w:r>
            <w:proofErr w:type="gram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have no influence on PPC utilization: Maternal age, birth policy, first child, belongs to certain local organization, relationship with local people. </w:t>
            </w:r>
          </w:p>
        </w:tc>
        <w:tc>
          <w:tcPr>
            <w:tcW w:w="430" w:type="pct"/>
          </w:tcPr>
          <w:p w14:paraId="55D4C2FF" w14:textId="77777777" w:rsidR="00F925FC" w:rsidRDefault="00F43493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6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016C6799" w14:textId="48BE840B" w:rsidR="00B061B8" w:rsidRPr="007F6219" w:rsidRDefault="00B061B8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925FC" w:rsidRPr="007F6219" w14:paraId="366B2558" w14:textId="36CF14AD" w:rsidTr="009A4A92">
        <w:trPr>
          <w:cantSplit/>
        </w:trPr>
        <w:tc>
          <w:tcPr>
            <w:tcW w:w="406" w:type="pct"/>
          </w:tcPr>
          <w:p w14:paraId="4BAAA69A" w14:textId="5027BE5D" w:rsidR="00F925FC" w:rsidRPr="007F6219" w:rsidRDefault="00F925FC" w:rsidP="009D24B7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</w:rPr>
              <w:br w:type="page"/>
            </w:r>
            <w:r>
              <w:rPr>
                <w:rFonts w:ascii="Times New Roman" w:hAnsi="Times New Roman" w:cs="Times New Roman" w:hint="eastAsia"/>
                <w:sz w:val="22"/>
              </w:rPr>
              <w:t>Y</w:t>
            </w:r>
            <w:r>
              <w:rPr>
                <w:rFonts w:ascii="Times New Roman" w:hAnsi="Times New Roman" w:cs="Times New Roman"/>
                <w:sz w:val="22"/>
              </w:rPr>
              <w:t>ang, Q.</w:t>
            </w:r>
            <w:r w:rsidRPr="007F6219">
              <w:rPr>
                <w:rFonts w:ascii="Times New Roman" w:hAnsi="Times New Roman" w:cs="Times New Roman"/>
                <w:sz w:val="22"/>
              </w:rPr>
              <w:t>, et al.,</w:t>
            </w:r>
          </w:p>
        </w:tc>
        <w:tc>
          <w:tcPr>
            <w:tcW w:w="406" w:type="pct"/>
          </w:tcPr>
          <w:p w14:paraId="6CC63B68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2014</w:t>
            </w:r>
          </w:p>
        </w:tc>
        <w:tc>
          <w:tcPr>
            <w:tcW w:w="457" w:type="pct"/>
          </w:tcPr>
          <w:p w14:paraId="0BE20057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Shanghai</w:t>
            </w:r>
          </w:p>
        </w:tc>
        <w:tc>
          <w:tcPr>
            <w:tcW w:w="508" w:type="pct"/>
          </w:tcPr>
          <w:p w14:paraId="7833D14F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76F1BD61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604</w:t>
            </w:r>
          </w:p>
        </w:tc>
        <w:tc>
          <w:tcPr>
            <w:tcW w:w="507" w:type="pct"/>
          </w:tcPr>
          <w:p w14:paraId="32FB31D8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Survey</w:t>
            </w:r>
          </w:p>
        </w:tc>
        <w:tc>
          <w:tcPr>
            <w:tcW w:w="1930" w:type="pct"/>
          </w:tcPr>
          <w:p w14:paraId="69B3EBD4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Local </w:t>
            </w:r>
            <w:proofErr w:type="spellStart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Hukou</w:t>
            </w:r>
            <w:proofErr w:type="spellEnd"/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was positively related with PPC utilization rate (P&lt;0.001).</w:t>
            </w:r>
          </w:p>
        </w:tc>
        <w:tc>
          <w:tcPr>
            <w:tcW w:w="430" w:type="pct"/>
          </w:tcPr>
          <w:p w14:paraId="59445C79" w14:textId="77777777" w:rsidR="00F925FC" w:rsidRDefault="00F43493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8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4158FE40" w14:textId="7882AFD6" w:rsidR="00B061B8" w:rsidRPr="007F6219" w:rsidRDefault="00B061B8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925FC" w:rsidRPr="007F6219" w14:paraId="492BB801" w14:textId="0E1EB48B" w:rsidTr="009A4A92">
        <w:trPr>
          <w:cantSplit/>
        </w:trPr>
        <w:tc>
          <w:tcPr>
            <w:tcW w:w="406" w:type="pct"/>
          </w:tcPr>
          <w:p w14:paraId="47846813" w14:textId="3E9B3040" w:rsidR="00F925FC" w:rsidRPr="007F6219" w:rsidRDefault="00F925FC" w:rsidP="009D24B7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lastRenderedPageBreak/>
              <w:t>Y</w:t>
            </w:r>
            <w:r>
              <w:rPr>
                <w:rFonts w:ascii="Times New Roman" w:hAnsi="Times New Roman" w:cs="Times New Roman"/>
                <w:sz w:val="22"/>
              </w:rPr>
              <w:t>u, Z.J.</w:t>
            </w:r>
            <w:r w:rsidRPr="007F6219">
              <w:rPr>
                <w:rFonts w:ascii="Times New Roman" w:hAnsi="Times New Roman" w:cs="Times New Roman"/>
                <w:sz w:val="22"/>
              </w:rPr>
              <w:t>, et al.,</w:t>
            </w:r>
          </w:p>
        </w:tc>
        <w:tc>
          <w:tcPr>
            <w:tcW w:w="406" w:type="pct"/>
          </w:tcPr>
          <w:p w14:paraId="3D998934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2013</w:t>
            </w:r>
          </w:p>
        </w:tc>
        <w:tc>
          <w:tcPr>
            <w:tcW w:w="457" w:type="pct"/>
          </w:tcPr>
          <w:p w14:paraId="463163BC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Shandong; Henan; Gansu </w:t>
            </w:r>
          </w:p>
        </w:tc>
        <w:tc>
          <w:tcPr>
            <w:tcW w:w="508" w:type="pct"/>
          </w:tcPr>
          <w:p w14:paraId="6FCC06F3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01338873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2021</w:t>
            </w:r>
          </w:p>
        </w:tc>
        <w:tc>
          <w:tcPr>
            <w:tcW w:w="507" w:type="pct"/>
          </w:tcPr>
          <w:p w14:paraId="3106541B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Personal interview survey</w:t>
            </w:r>
          </w:p>
        </w:tc>
        <w:tc>
          <w:tcPr>
            <w:tcW w:w="1930" w:type="pct"/>
          </w:tcPr>
          <w:p w14:paraId="5AD56FB7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Factors which have facilitated effect on PPC utilization: Urban (vs. rural) (P=0.000); Higher maternal educational level (P=0.000); Higher family income (P=0.001 for postpartum consultation, P=0.042 for day 7 postpartum visit, P=0.000 for day 42 postpartum visit). </w:t>
            </w:r>
          </w:p>
        </w:tc>
        <w:tc>
          <w:tcPr>
            <w:tcW w:w="430" w:type="pct"/>
          </w:tcPr>
          <w:p w14:paraId="7DB15E08" w14:textId="77777777" w:rsidR="00F925FC" w:rsidRDefault="00F43493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7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4B01036D" w14:textId="586C17EC" w:rsidR="00B061B8" w:rsidRPr="007F6219" w:rsidRDefault="00B061B8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  <w:tr w:rsidR="00F925FC" w:rsidRPr="007F6219" w14:paraId="38035330" w14:textId="00ED38A7" w:rsidTr="009A4A92">
        <w:trPr>
          <w:cantSplit/>
        </w:trPr>
        <w:tc>
          <w:tcPr>
            <w:tcW w:w="406" w:type="pct"/>
          </w:tcPr>
          <w:p w14:paraId="2D3ECB8A" w14:textId="497BE079" w:rsidR="00F925FC" w:rsidRPr="007F6219" w:rsidRDefault="00F925FC" w:rsidP="009D24B7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Z</w:t>
            </w:r>
            <w:r>
              <w:rPr>
                <w:rFonts w:ascii="Times New Roman" w:hAnsi="Times New Roman" w:cs="Times New Roman"/>
                <w:sz w:val="22"/>
              </w:rPr>
              <w:t>hang, J.R.</w:t>
            </w:r>
            <w:r w:rsidRPr="007F6219">
              <w:rPr>
                <w:rFonts w:ascii="Times New Roman" w:hAnsi="Times New Roman" w:cs="Times New Roman"/>
                <w:sz w:val="22"/>
              </w:rPr>
              <w:t>, et al.,</w:t>
            </w:r>
          </w:p>
        </w:tc>
        <w:tc>
          <w:tcPr>
            <w:tcW w:w="406" w:type="pct"/>
          </w:tcPr>
          <w:p w14:paraId="5D134A6B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2017</w:t>
            </w:r>
          </w:p>
        </w:tc>
        <w:tc>
          <w:tcPr>
            <w:tcW w:w="457" w:type="pct"/>
          </w:tcPr>
          <w:p w14:paraId="481ACA2E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31 provinces in mainland China</w:t>
            </w:r>
          </w:p>
        </w:tc>
        <w:tc>
          <w:tcPr>
            <w:tcW w:w="508" w:type="pct"/>
          </w:tcPr>
          <w:p w14:paraId="46CB2259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Cross-Sectional study</w:t>
            </w:r>
          </w:p>
        </w:tc>
        <w:tc>
          <w:tcPr>
            <w:tcW w:w="356" w:type="pct"/>
          </w:tcPr>
          <w:p w14:paraId="79F18FCA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4838</w:t>
            </w:r>
          </w:p>
        </w:tc>
        <w:tc>
          <w:tcPr>
            <w:tcW w:w="507" w:type="pct"/>
          </w:tcPr>
          <w:p w14:paraId="432621F5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National survey data</w:t>
            </w:r>
          </w:p>
        </w:tc>
        <w:tc>
          <w:tcPr>
            <w:tcW w:w="1930" w:type="pct"/>
          </w:tcPr>
          <w:p w14:paraId="28F18B4C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>Factors which have facilitated effect on PPC utilization:</w:t>
            </w:r>
          </w:p>
          <w:p w14:paraId="5579AD89" w14:textId="77777777" w:rsidR="00F925FC" w:rsidRPr="007F6219" w:rsidRDefault="00F925FC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7F6219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Higher maternal age (P&lt;0.001); Higher partner’s educational level (P&lt;0.01~0.003 for different educational levels); geographical allocation (Higher PPC in eastern China, P=0.005); Employed (P=0.012); Higher income (P=0.03~0.007 for different income groups), More children (P&lt;0.001). </w:t>
            </w:r>
          </w:p>
        </w:tc>
        <w:tc>
          <w:tcPr>
            <w:tcW w:w="430" w:type="pct"/>
          </w:tcPr>
          <w:p w14:paraId="651A235D" w14:textId="77777777" w:rsidR="00F925FC" w:rsidRDefault="00F43493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2"/>
                <w:shd w:val="clear" w:color="auto" w:fill="FFFFFF"/>
              </w:rPr>
              <w:t>6</w:t>
            </w:r>
            <w:r w:rsidR="003F035D">
              <w:rPr>
                <w:rFonts w:ascii="Times New Roman" w:hAnsi="Times New Roman" w:cs="Times New Roman"/>
                <w:sz w:val="22"/>
                <w:shd w:val="clear" w:color="auto" w:fill="FFFFFF"/>
              </w:rPr>
              <w:t>/11</w:t>
            </w:r>
          </w:p>
          <w:p w14:paraId="27A32028" w14:textId="220E7E2A" w:rsidR="00B061B8" w:rsidRPr="007F6219" w:rsidRDefault="00B061B8" w:rsidP="00145A69">
            <w:pPr>
              <w:snapToGrid w:val="0"/>
              <w:contextualSpacing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(AHRQ)</w:t>
            </w:r>
          </w:p>
        </w:tc>
      </w:tr>
    </w:tbl>
    <w:p w14:paraId="128DBE2D" w14:textId="5E7D8715" w:rsidR="00734B11" w:rsidRPr="009A4A92" w:rsidRDefault="00575D37">
      <w:pPr>
        <w:rPr>
          <w:rFonts w:ascii="Times New Roman" w:hAnsi="Times New Roman" w:cs="Times New Roman"/>
          <w:sz w:val="22"/>
          <w:shd w:val="clear" w:color="auto" w:fill="FFFFFF"/>
        </w:rPr>
      </w:pPr>
      <w:r w:rsidRPr="009A4A92">
        <w:rPr>
          <w:rFonts w:ascii="Times New Roman" w:hAnsi="Times New Roman" w:cs="Times New Roman"/>
          <w:sz w:val="22"/>
          <w:shd w:val="clear" w:color="auto" w:fill="FFFFFF"/>
        </w:rPr>
        <w:t xml:space="preserve">AHRQ: Agency for Healthcare Research and Quality checklist. </w:t>
      </w:r>
      <w:r w:rsidR="00633068" w:rsidRPr="009A4A92">
        <w:rPr>
          <w:rFonts w:ascii="Times New Roman" w:hAnsi="Times New Roman" w:cs="Times New Roman"/>
          <w:sz w:val="22"/>
          <w:shd w:val="clear" w:color="auto" w:fill="FFFFFF"/>
        </w:rPr>
        <w:t xml:space="preserve">Article quality </w:t>
      </w:r>
      <w:proofErr w:type="gramStart"/>
      <w:r w:rsidR="00633068" w:rsidRPr="009A4A92">
        <w:rPr>
          <w:rFonts w:ascii="Times New Roman" w:hAnsi="Times New Roman" w:cs="Times New Roman"/>
          <w:sz w:val="22"/>
          <w:shd w:val="clear" w:color="auto" w:fill="FFFFFF"/>
        </w:rPr>
        <w:t>is assessed</w:t>
      </w:r>
      <w:proofErr w:type="gramEnd"/>
      <w:r w:rsidR="00633068" w:rsidRPr="009A4A92">
        <w:rPr>
          <w:rFonts w:ascii="Times New Roman" w:hAnsi="Times New Roman" w:cs="Times New Roman"/>
          <w:sz w:val="22"/>
          <w:shd w:val="clear" w:color="auto" w:fill="FFFFFF"/>
        </w:rPr>
        <w:t xml:space="preserve"> as follows: low quality=0-3; moderate quality=4-7; high quality=8-11</w:t>
      </w:r>
    </w:p>
    <w:p w14:paraId="51E165A9" w14:textId="3C8C46EB" w:rsidR="00734B11" w:rsidRPr="009A4A92" w:rsidRDefault="00734B11">
      <w:pPr>
        <w:rPr>
          <w:rFonts w:ascii="Times New Roman" w:hAnsi="Times New Roman" w:cs="Times New Roman"/>
          <w:sz w:val="22"/>
          <w:shd w:val="clear" w:color="auto" w:fill="FFFFFF"/>
        </w:rPr>
      </w:pPr>
      <w:r>
        <w:rPr>
          <w:rFonts w:ascii="Times New Roman" w:hAnsi="Times New Roman" w:cs="Times New Roman"/>
          <w:sz w:val="22"/>
          <w:shd w:val="clear" w:color="auto" w:fill="FFFFFF"/>
        </w:rPr>
        <w:t xml:space="preserve">CASP: </w:t>
      </w:r>
      <w:r w:rsidRPr="009A4A92">
        <w:rPr>
          <w:rFonts w:ascii="Times New Roman" w:hAnsi="Times New Roman" w:cs="Times New Roman"/>
          <w:sz w:val="22"/>
          <w:shd w:val="clear" w:color="auto" w:fill="FFFFFF"/>
        </w:rPr>
        <w:t xml:space="preserve">Critical Appraisal Skills </w:t>
      </w:r>
      <w:proofErr w:type="spellStart"/>
      <w:r w:rsidRPr="009A4A92">
        <w:rPr>
          <w:rFonts w:ascii="Times New Roman" w:hAnsi="Times New Roman" w:cs="Times New Roman"/>
          <w:sz w:val="22"/>
          <w:shd w:val="clear" w:color="auto" w:fill="FFFFFF"/>
        </w:rPr>
        <w:t>Programme</w:t>
      </w:r>
      <w:proofErr w:type="spellEnd"/>
      <w:r w:rsidRPr="009A4A92">
        <w:rPr>
          <w:rFonts w:ascii="Times New Roman" w:hAnsi="Times New Roman" w:cs="Times New Roman"/>
          <w:sz w:val="22"/>
          <w:shd w:val="clear" w:color="auto" w:fill="FFFFFF"/>
        </w:rPr>
        <w:t xml:space="preserve"> Qualitative Research Checklist</w:t>
      </w:r>
    </w:p>
    <w:p w14:paraId="40C166C3" w14:textId="7155CF37" w:rsidR="00734B11" w:rsidRPr="009A4A92" w:rsidRDefault="00734B11">
      <w:pPr>
        <w:rPr>
          <w:rFonts w:ascii="Times New Roman" w:hAnsi="Times New Roman" w:cs="Times New Roman"/>
          <w:sz w:val="22"/>
          <w:shd w:val="clear" w:color="auto" w:fill="FFFFFF"/>
        </w:rPr>
      </w:pPr>
      <w:r w:rsidRPr="009A4A92">
        <w:rPr>
          <w:rFonts w:ascii="Times New Roman" w:hAnsi="Times New Roman" w:cs="Times New Roman"/>
          <w:sz w:val="22"/>
          <w:shd w:val="clear" w:color="auto" w:fill="FFFFFF"/>
        </w:rPr>
        <w:t>MMAT: Mixed Methods Appraisal Tool</w:t>
      </w:r>
    </w:p>
    <w:p w14:paraId="75F389D9" w14:textId="109BB6D3" w:rsidR="00734B11" w:rsidRPr="009A4A92" w:rsidRDefault="00734B11">
      <w:pPr>
        <w:rPr>
          <w:rFonts w:ascii="Times New Roman" w:hAnsi="Times New Roman" w:cs="Times New Roman"/>
          <w:sz w:val="22"/>
          <w:shd w:val="clear" w:color="auto" w:fill="FFFFFF"/>
        </w:rPr>
      </w:pPr>
      <w:r w:rsidRPr="009A4A92">
        <w:rPr>
          <w:rFonts w:ascii="Times New Roman" w:hAnsi="Times New Roman" w:cs="Times New Roman"/>
          <w:sz w:val="22"/>
          <w:shd w:val="clear" w:color="auto" w:fill="FFFFFF"/>
        </w:rPr>
        <w:t>JBI: Joanna Briggs Institute Critical Appraisal tools</w:t>
      </w:r>
    </w:p>
    <w:p w14:paraId="122C9FD2" w14:textId="16F7174D" w:rsidR="006856BA" w:rsidRPr="009A4A92" w:rsidRDefault="006856BA" w:rsidP="009A4A92">
      <w:pPr>
        <w:rPr>
          <w:rFonts w:ascii="Times New Roman" w:hAnsi="Times New Roman" w:cs="Times New Roman"/>
          <w:sz w:val="22"/>
          <w:shd w:val="clear" w:color="auto" w:fill="FFFFFF"/>
        </w:rPr>
      </w:pPr>
      <w:r w:rsidRPr="009A4A92">
        <w:rPr>
          <w:rFonts w:ascii="Times New Roman" w:hAnsi="Times New Roman" w:cs="Times New Roman"/>
          <w:sz w:val="22"/>
          <w:shd w:val="clear" w:color="auto" w:fill="FFFFFF"/>
        </w:rPr>
        <w:br w:type="page"/>
      </w:r>
    </w:p>
    <w:p w14:paraId="0D639046" w14:textId="3CDADDCF" w:rsidR="006856BA" w:rsidRDefault="006856BA">
      <w:r>
        <w:rPr>
          <w:rFonts w:hint="eastAsia"/>
        </w:rPr>
        <w:lastRenderedPageBreak/>
        <w:t>T</w:t>
      </w:r>
      <w:r>
        <w:t xml:space="preserve">able </w:t>
      </w:r>
      <w:r w:rsidR="00703C66">
        <w:t>A</w:t>
      </w:r>
      <w:r w:rsidR="000F2CB2">
        <w:t xml:space="preserve">. Search strings </w:t>
      </w:r>
      <w:r w:rsidR="003D2F0D">
        <w:t>for</w:t>
      </w:r>
      <w:r w:rsidR="000F2CB2">
        <w:t xml:space="preserve"> both English and Chinese databases</w:t>
      </w:r>
    </w:p>
    <w:p w14:paraId="1314FB89" w14:textId="77777777" w:rsidR="00774C5E" w:rsidRDefault="00774C5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96"/>
        <w:gridCol w:w="9140"/>
      </w:tblGrid>
      <w:tr w:rsidR="006856BA" w14:paraId="16728B05" w14:textId="77777777" w:rsidTr="009A4A92">
        <w:tc>
          <w:tcPr>
            <w:tcW w:w="3896" w:type="dxa"/>
          </w:tcPr>
          <w:p w14:paraId="2AAB433B" w14:textId="42A6C510" w:rsidR="006856BA" w:rsidRDefault="006856BA">
            <w:r>
              <w:t>Databases</w:t>
            </w:r>
          </w:p>
        </w:tc>
        <w:tc>
          <w:tcPr>
            <w:tcW w:w="9140" w:type="dxa"/>
          </w:tcPr>
          <w:p w14:paraId="073EFCBD" w14:textId="548E91B1" w:rsidR="006856BA" w:rsidRDefault="006856BA">
            <w:r>
              <w:rPr>
                <w:rFonts w:hint="eastAsia"/>
              </w:rPr>
              <w:t>S</w:t>
            </w:r>
            <w:r>
              <w:t>earch strings</w:t>
            </w:r>
          </w:p>
        </w:tc>
      </w:tr>
      <w:tr w:rsidR="006856BA" w14:paraId="261CAB06" w14:textId="77777777" w:rsidTr="009A4A92">
        <w:tc>
          <w:tcPr>
            <w:tcW w:w="3896" w:type="dxa"/>
          </w:tcPr>
          <w:p w14:paraId="434C06AC" w14:textId="6DCDCFCA" w:rsidR="006856BA" w:rsidRDefault="00FD678C" w:rsidP="009A4A92">
            <w:pPr>
              <w:jc w:val="left"/>
            </w:pPr>
            <w:r>
              <w:t>Medline</w:t>
            </w:r>
          </w:p>
        </w:tc>
        <w:tc>
          <w:tcPr>
            <w:tcW w:w="9140" w:type="dxa"/>
          </w:tcPr>
          <w:p w14:paraId="2C91241B" w14:textId="77777777" w:rsidR="001B6ED6" w:rsidRDefault="0081372D" w:rsidP="00042875">
            <w:pPr>
              <w:jc w:val="left"/>
            </w:pPr>
            <w:r w:rsidRPr="009A4A92">
              <w:t>("china"[</w:t>
            </w:r>
            <w:proofErr w:type="spellStart"/>
            <w:r w:rsidRPr="009A4A92">
              <w:t>MeSH</w:t>
            </w:r>
            <w:proofErr w:type="spellEnd"/>
            <w:r w:rsidRPr="009A4A92">
              <w:t xml:space="preserve"> Terms] OR "china"[Title/Abstract] OR "Chinese"[Title/Abstract]) AND ("</w:t>
            </w:r>
            <w:proofErr w:type="spellStart"/>
            <w:r w:rsidRPr="009A4A92">
              <w:t>utili</w:t>
            </w:r>
            <w:proofErr w:type="spellEnd"/>
            <w:r w:rsidRPr="009A4A92">
              <w:t>*"[Title/Abstract] OR "use"[Title/Abstract]) AND ("Postpartum Period"[</w:t>
            </w:r>
            <w:proofErr w:type="spellStart"/>
            <w:r w:rsidRPr="009A4A92">
              <w:t>MeSH</w:t>
            </w:r>
            <w:proofErr w:type="spellEnd"/>
            <w:r w:rsidRPr="009A4A92">
              <w:t xml:space="preserve"> </w:t>
            </w:r>
            <w:proofErr w:type="spellStart"/>
            <w:r w:rsidRPr="009A4A92">
              <w:t>Terms:noexp</w:t>
            </w:r>
            <w:proofErr w:type="spellEnd"/>
            <w:r w:rsidRPr="009A4A92">
              <w:t>] OR "Postpartum"[Title/Abstract] OR "Post-partum"[Title/Abstract] OR "Post-Natal"[Title/Abstract] OR "Postnatal"[Title/Abstract] OR "</w:t>
            </w:r>
            <w:proofErr w:type="spellStart"/>
            <w:r w:rsidRPr="009A4A92">
              <w:t>puerper</w:t>
            </w:r>
            <w:proofErr w:type="spellEnd"/>
            <w:r w:rsidRPr="009A4A92">
              <w:t>*"[Title/Abstract] OR "after birth"[Title/Abstract] OR "after delivery"[Title/Abstract])</w:t>
            </w:r>
            <w:r w:rsidR="001B6ED6">
              <w:t xml:space="preserve"> </w:t>
            </w:r>
          </w:p>
          <w:p w14:paraId="56A8D5BE" w14:textId="23CA8D08" w:rsidR="00DE65F2" w:rsidRPr="001B6ED6" w:rsidRDefault="00DE65F2" w:rsidP="009A4A92">
            <w:pPr>
              <w:jc w:val="left"/>
            </w:pPr>
          </w:p>
        </w:tc>
      </w:tr>
      <w:tr w:rsidR="006856BA" w:rsidRPr="00774C5E" w14:paraId="173B6EFE" w14:textId="77777777" w:rsidTr="009A4A92">
        <w:tc>
          <w:tcPr>
            <w:tcW w:w="3896" w:type="dxa"/>
          </w:tcPr>
          <w:p w14:paraId="34D9C638" w14:textId="796BA56C" w:rsidR="006856BA" w:rsidRDefault="007E6DB4" w:rsidP="009A4A92">
            <w:pPr>
              <w:jc w:val="left"/>
            </w:pPr>
            <w:r>
              <w:rPr>
                <w:rFonts w:hint="eastAsia"/>
              </w:rPr>
              <w:t>W</w:t>
            </w:r>
            <w:r>
              <w:t>eb of science</w:t>
            </w:r>
            <w:r w:rsidR="00FD678C">
              <w:t xml:space="preserve"> (core collection)</w:t>
            </w:r>
          </w:p>
        </w:tc>
        <w:tc>
          <w:tcPr>
            <w:tcW w:w="9140" w:type="dxa"/>
          </w:tcPr>
          <w:p w14:paraId="1ECADD62" w14:textId="77777777" w:rsidR="006856BA" w:rsidRPr="009A4A92" w:rsidRDefault="007A588F" w:rsidP="00042875">
            <w:pPr>
              <w:jc w:val="left"/>
            </w:pPr>
            <w:r w:rsidRPr="009A4A92">
              <w:t xml:space="preserve">TS=("china" OR "Chinese") AND </w:t>
            </w:r>
            <w:r w:rsidRPr="009A4A92">
              <w:br/>
              <w:t>TS=("</w:t>
            </w:r>
            <w:proofErr w:type="spellStart"/>
            <w:r w:rsidRPr="009A4A92">
              <w:t>Utili</w:t>
            </w:r>
            <w:proofErr w:type="spellEnd"/>
            <w:r w:rsidRPr="009A4A92">
              <w:t>*" ) AND TS=("Postpartum" OR "Post-partum" OR "Post-Natal" OR "Postnatal" OR "</w:t>
            </w:r>
            <w:proofErr w:type="spellStart"/>
            <w:r w:rsidRPr="009A4A92">
              <w:t>Puerper</w:t>
            </w:r>
            <w:proofErr w:type="spellEnd"/>
            <w:r w:rsidRPr="009A4A92">
              <w:t>*" OR "after birth" OR "after delivery")</w:t>
            </w:r>
          </w:p>
          <w:p w14:paraId="21961F4C" w14:textId="1F2663AE" w:rsidR="00DE65F2" w:rsidRDefault="00DE65F2" w:rsidP="009A4A92">
            <w:pPr>
              <w:jc w:val="left"/>
            </w:pPr>
          </w:p>
        </w:tc>
      </w:tr>
      <w:tr w:rsidR="006856BA" w14:paraId="0904969B" w14:textId="77777777" w:rsidTr="009A4A92">
        <w:tc>
          <w:tcPr>
            <w:tcW w:w="3896" w:type="dxa"/>
          </w:tcPr>
          <w:p w14:paraId="5E1DCB95" w14:textId="16FD8A34" w:rsidR="006856BA" w:rsidRDefault="007E6DB4" w:rsidP="009A4A92">
            <w:pPr>
              <w:jc w:val="left"/>
            </w:pPr>
            <w:proofErr w:type="spellStart"/>
            <w:r>
              <w:t>E</w:t>
            </w:r>
            <w:r>
              <w:rPr>
                <w:rFonts w:hint="eastAsia"/>
              </w:rPr>
              <w:t>mbase</w:t>
            </w:r>
            <w:proofErr w:type="spellEnd"/>
          </w:p>
        </w:tc>
        <w:tc>
          <w:tcPr>
            <w:tcW w:w="9140" w:type="dxa"/>
          </w:tcPr>
          <w:p w14:paraId="0367FB4E" w14:textId="02260F54" w:rsidR="006856BA" w:rsidRPr="009A4A92" w:rsidRDefault="00E4638E" w:rsidP="00042875">
            <w:pPr>
              <w:jc w:val="left"/>
            </w:pPr>
            <w:r w:rsidRPr="009A4A92">
              <w:t>('china'/</w:t>
            </w:r>
            <w:proofErr w:type="spellStart"/>
            <w:r w:rsidRPr="009A4A92">
              <w:t>exp</w:t>
            </w:r>
            <w:proofErr w:type="spellEnd"/>
            <w:r w:rsidR="00042875">
              <w:t xml:space="preserve"> </w:t>
            </w:r>
            <w:r w:rsidRPr="009A4A92">
              <w:t>OR </w:t>
            </w:r>
            <w:proofErr w:type="spellStart"/>
            <w:r w:rsidRPr="009A4A92">
              <w:t>china:ti,ab,kw,ad,ff</w:t>
            </w:r>
            <w:proofErr w:type="spellEnd"/>
            <w:r w:rsidRPr="009A4A92">
              <w:t xml:space="preserve"> OR </w:t>
            </w:r>
            <w:proofErr w:type="spellStart"/>
            <w:r w:rsidRPr="009A4A92">
              <w:t>chinese:ti,ab,kw,ad,ff</w:t>
            </w:r>
            <w:proofErr w:type="spellEnd"/>
            <w:r w:rsidRPr="009A4A92">
              <w:t>)</w:t>
            </w:r>
            <w:r w:rsidR="003D7DEE" w:rsidRPr="009A4A92">
              <w:t xml:space="preserve"> AND ('care'/</w:t>
            </w:r>
            <w:proofErr w:type="spellStart"/>
            <w:r w:rsidR="003D7DEE" w:rsidRPr="009A4A92">
              <w:t>exp</w:t>
            </w:r>
            <w:proofErr w:type="spellEnd"/>
            <w:r w:rsidR="003D7DEE" w:rsidRPr="009A4A92">
              <w:t xml:space="preserve"> OR </w:t>
            </w:r>
            <w:proofErr w:type="spellStart"/>
            <w:r w:rsidR="003D7DEE" w:rsidRPr="009A4A92">
              <w:t>consultation:ti,ab,kw,ad,ff</w:t>
            </w:r>
            <w:proofErr w:type="spellEnd"/>
            <w:r w:rsidR="003D7DEE" w:rsidRPr="009A4A92">
              <w:t xml:space="preserve"> OR (</w:t>
            </w:r>
            <w:proofErr w:type="spellStart"/>
            <w:r w:rsidR="003D7DEE" w:rsidRPr="009A4A92">
              <w:t>home:ti,ab,kw,ad,ff</w:t>
            </w:r>
            <w:proofErr w:type="spellEnd"/>
            <w:r w:rsidR="003D7DEE" w:rsidRPr="009A4A92">
              <w:t xml:space="preserve"> AND </w:t>
            </w:r>
            <w:proofErr w:type="spellStart"/>
            <w:r w:rsidR="003D7DEE" w:rsidRPr="009A4A92">
              <w:t>visit:ti,ab,kw,ad,ff</w:t>
            </w:r>
            <w:proofErr w:type="spellEnd"/>
            <w:r w:rsidR="003D7DEE" w:rsidRPr="009A4A92">
              <w:t>) OR </w:t>
            </w:r>
            <w:proofErr w:type="spellStart"/>
            <w:r w:rsidR="003D7DEE" w:rsidRPr="009A4A92">
              <w:t>service:ti,ab,kw,ad,ff</w:t>
            </w:r>
            <w:proofErr w:type="spellEnd"/>
            <w:r w:rsidR="003D7DEE" w:rsidRPr="009A4A92">
              <w:t xml:space="preserve"> OR </w:t>
            </w:r>
            <w:proofErr w:type="spellStart"/>
            <w:r w:rsidR="003D7DEE" w:rsidRPr="009A4A92">
              <w:t>plan:ti,ab,kw,ad,ff</w:t>
            </w:r>
            <w:proofErr w:type="spellEnd"/>
            <w:r w:rsidR="003D7DEE" w:rsidRPr="009A4A92">
              <w:t xml:space="preserve"> OR care) AND ('utilization'/</w:t>
            </w:r>
            <w:proofErr w:type="spellStart"/>
            <w:r w:rsidR="003D7DEE" w:rsidRPr="009A4A92">
              <w:t>exp</w:t>
            </w:r>
            <w:proofErr w:type="spellEnd"/>
            <w:r w:rsidR="003D7DEE" w:rsidRPr="009A4A92">
              <w:t xml:space="preserve"> OR </w:t>
            </w:r>
            <w:proofErr w:type="spellStart"/>
            <w:r w:rsidR="003D7DEE" w:rsidRPr="009A4A92">
              <w:t>utili</w:t>
            </w:r>
            <w:proofErr w:type="spellEnd"/>
            <w:r w:rsidR="003D7DEE" w:rsidRPr="009A4A92">
              <w:t>*:</w:t>
            </w:r>
            <w:proofErr w:type="spellStart"/>
            <w:r w:rsidR="003D7DEE" w:rsidRPr="009A4A92">
              <w:t>ti,ab,kw,ad,ff</w:t>
            </w:r>
            <w:proofErr w:type="spellEnd"/>
            <w:r w:rsidR="003D7DEE" w:rsidRPr="009A4A92">
              <w:t>) AND ('puerperium'/</w:t>
            </w:r>
            <w:proofErr w:type="spellStart"/>
            <w:r w:rsidR="003D7DEE" w:rsidRPr="009A4A92">
              <w:t>exp</w:t>
            </w:r>
            <w:proofErr w:type="spellEnd"/>
            <w:r w:rsidR="003D7DEE" w:rsidRPr="009A4A92">
              <w:t xml:space="preserve"> OR 'puerperium':</w:t>
            </w:r>
            <w:proofErr w:type="spellStart"/>
            <w:r w:rsidR="003D7DEE" w:rsidRPr="009A4A92">
              <w:t>ti,ab,kw</w:t>
            </w:r>
            <w:proofErr w:type="spellEnd"/>
            <w:r w:rsidR="003D7DEE" w:rsidRPr="009A4A92">
              <w:t xml:space="preserve"> OR 'postpartum period':</w:t>
            </w:r>
            <w:proofErr w:type="spellStart"/>
            <w:r w:rsidR="003D7DEE" w:rsidRPr="009A4A92">
              <w:t>ti,ab,kw</w:t>
            </w:r>
            <w:proofErr w:type="spellEnd"/>
            <w:r w:rsidR="003D7DEE" w:rsidRPr="009A4A92">
              <w:t xml:space="preserve"> OR 'postpartum':</w:t>
            </w:r>
            <w:proofErr w:type="spellStart"/>
            <w:r w:rsidR="003D7DEE" w:rsidRPr="009A4A92">
              <w:t>ti,ab,kw</w:t>
            </w:r>
            <w:proofErr w:type="spellEnd"/>
            <w:r w:rsidR="003D7DEE" w:rsidRPr="009A4A92">
              <w:t xml:space="preserve"> OR 'post-partum':</w:t>
            </w:r>
            <w:proofErr w:type="spellStart"/>
            <w:r w:rsidR="003D7DEE" w:rsidRPr="009A4A92">
              <w:t>ti,ab,kw</w:t>
            </w:r>
            <w:proofErr w:type="spellEnd"/>
            <w:r w:rsidR="003D7DEE" w:rsidRPr="009A4A92">
              <w:t xml:space="preserve"> OR 'post-natal':</w:t>
            </w:r>
            <w:proofErr w:type="spellStart"/>
            <w:r w:rsidR="003D7DEE" w:rsidRPr="009A4A92">
              <w:t>ti,ab,kw</w:t>
            </w:r>
            <w:proofErr w:type="spellEnd"/>
            <w:r w:rsidR="003D7DEE" w:rsidRPr="009A4A92">
              <w:t xml:space="preserve"> OR 'postnatal':</w:t>
            </w:r>
            <w:proofErr w:type="spellStart"/>
            <w:r w:rsidR="003D7DEE" w:rsidRPr="009A4A92">
              <w:t>ti,ab,kw</w:t>
            </w:r>
            <w:proofErr w:type="spellEnd"/>
            <w:r w:rsidR="003D7DEE" w:rsidRPr="009A4A92">
              <w:t xml:space="preserve"> OR '</w:t>
            </w:r>
            <w:proofErr w:type="spellStart"/>
            <w:r w:rsidR="003D7DEE" w:rsidRPr="009A4A92">
              <w:t>puerper</w:t>
            </w:r>
            <w:proofErr w:type="spellEnd"/>
            <w:r w:rsidR="003D7DEE" w:rsidRPr="009A4A92">
              <w:t>*':</w:t>
            </w:r>
            <w:proofErr w:type="spellStart"/>
            <w:r w:rsidR="003D7DEE" w:rsidRPr="009A4A92">
              <w:t>ti,ab,kw</w:t>
            </w:r>
            <w:proofErr w:type="spellEnd"/>
            <w:r w:rsidR="003D7DEE" w:rsidRPr="009A4A92">
              <w:t xml:space="preserve"> OR 'after birth':</w:t>
            </w:r>
            <w:proofErr w:type="spellStart"/>
            <w:r w:rsidR="003D7DEE" w:rsidRPr="009A4A92">
              <w:t>ti,ab,kw</w:t>
            </w:r>
            <w:proofErr w:type="spellEnd"/>
            <w:r w:rsidR="003D7DEE" w:rsidRPr="009A4A92">
              <w:t xml:space="preserve"> OR 'after delivery':</w:t>
            </w:r>
            <w:proofErr w:type="spellStart"/>
            <w:r w:rsidR="003D7DEE" w:rsidRPr="009A4A92">
              <w:t>ti,ab,kw</w:t>
            </w:r>
            <w:proofErr w:type="spellEnd"/>
            <w:r w:rsidR="003D7DEE" w:rsidRPr="009A4A92">
              <w:t>)</w:t>
            </w:r>
          </w:p>
          <w:p w14:paraId="3817EDA5" w14:textId="0B52D2A7" w:rsidR="00DE65F2" w:rsidRPr="00042875" w:rsidRDefault="00DE65F2" w:rsidP="009A4A92">
            <w:pPr>
              <w:jc w:val="left"/>
            </w:pPr>
          </w:p>
        </w:tc>
      </w:tr>
      <w:tr w:rsidR="007E6DB4" w14:paraId="082C0EE6" w14:textId="77777777" w:rsidTr="009A4A92">
        <w:tc>
          <w:tcPr>
            <w:tcW w:w="3896" w:type="dxa"/>
          </w:tcPr>
          <w:p w14:paraId="16F32825" w14:textId="08C11A4F" w:rsidR="007E6DB4" w:rsidRDefault="007E6DB4" w:rsidP="007E6DB4">
            <w:r>
              <w:rPr>
                <w:rFonts w:hint="eastAsia"/>
              </w:rPr>
              <w:t>Wan</w:t>
            </w:r>
            <w:r>
              <w:t xml:space="preserve"> </w:t>
            </w:r>
            <w:r>
              <w:rPr>
                <w:rFonts w:hint="eastAsia"/>
              </w:rPr>
              <w:t>Fang</w:t>
            </w:r>
          </w:p>
        </w:tc>
        <w:tc>
          <w:tcPr>
            <w:tcW w:w="9140" w:type="dxa"/>
          </w:tcPr>
          <w:p w14:paraId="089A0B9C" w14:textId="2107769A" w:rsidR="001476D0" w:rsidRPr="009A4A92" w:rsidRDefault="007D2AD9" w:rsidP="00042875">
            <w:pPr>
              <w:jc w:val="left"/>
            </w:pPr>
            <w:r w:rsidRPr="009A4A92">
              <w:t>(</w:t>
            </w:r>
            <w:r w:rsidRPr="009A4A92">
              <w:rPr>
                <w:rFonts w:hint="eastAsia"/>
              </w:rPr>
              <w:t>主题</w:t>
            </w:r>
            <w:r w:rsidRPr="009A4A92">
              <w:t>:(</w:t>
            </w:r>
            <w:r w:rsidRPr="009A4A92">
              <w:rPr>
                <w:rFonts w:hint="eastAsia"/>
              </w:rPr>
              <w:t>产褥期</w:t>
            </w:r>
            <w:r w:rsidRPr="009A4A92">
              <w:t>) or</w:t>
            </w:r>
            <w:r w:rsidRPr="009A4A92">
              <w:rPr>
                <w:rFonts w:hint="eastAsia"/>
              </w:rPr>
              <w:t>主题</w:t>
            </w:r>
            <w:r w:rsidRPr="009A4A92">
              <w:t>: (</w:t>
            </w:r>
            <w:r w:rsidRPr="009A4A92">
              <w:rPr>
                <w:rFonts w:hint="eastAsia"/>
              </w:rPr>
              <w:t>产后</w:t>
            </w:r>
            <w:r w:rsidRPr="009A4A92">
              <w:t>)) and (</w:t>
            </w:r>
            <w:r w:rsidRPr="009A4A92">
              <w:rPr>
                <w:rFonts w:hint="eastAsia"/>
              </w:rPr>
              <w:t>主题</w:t>
            </w:r>
            <w:r w:rsidRPr="009A4A92">
              <w:t>:(</w:t>
            </w:r>
            <w:r w:rsidRPr="009A4A92">
              <w:rPr>
                <w:rFonts w:hint="eastAsia"/>
              </w:rPr>
              <w:t>服务利用</w:t>
            </w:r>
            <w:r w:rsidRPr="009A4A92">
              <w:t xml:space="preserve">)) </w:t>
            </w:r>
          </w:p>
          <w:p w14:paraId="0957CBA4" w14:textId="75FD11A0" w:rsidR="007D2AD9" w:rsidRPr="00042875" w:rsidRDefault="007D2AD9" w:rsidP="009A4A92">
            <w:pPr>
              <w:jc w:val="left"/>
            </w:pPr>
          </w:p>
        </w:tc>
      </w:tr>
      <w:tr w:rsidR="007E6DB4" w14:paraId="45A1769D" w14:textId="77777777" w:rsidTr="009A4A92">
        <w:tc>
          <w:tcPr>
            <w:tcW w:w="3896" w:type="dxa"/>
          </w:tcPr>
          <w:p w14:paraId="0FF94617" w14:textId="410AF1C6" w:rsidR="007E6DB4" w:rsidRPr="007E6DB4" w:rsidRDefault="007E6DB4" w:rsidP="007E6DB4">
            <w:r w:rsidRPr="009A4A92">
              <w:t>China National Knowledge Infrastructure</w:t>
            </w:r>
            <w:r>
              <w:t xml:space="preserve"> </w:t>
            </w:r>
            <w:r>
              <w:rPr>
                <w:rFonts w:hint="eastAsia"/>
              </w:rPr>
              <w:t>(</w:t>
            </w:r>
            <w:r w:rsidRPr="009A4A92">
              <w:t>CNKI</w:t>
            </w:r>
            <w:r>
              <w:t>)</w:t>
            </w:r>
          </w:p>
        </w:tc>
        <w:tc>
          <w:tcPr>
            <w:tcW w:w="9140" w:type="dxa"/>
          </w:tcPr>
          <w:p w14:paraId="25948588" w14:textId="7A640C19" w:rsidR="007E6DB4" w:rsidRDefault="001476D0" w:rsidP="009A4A92">
            <w:pPr>
              <w:jc w:val="left"/>
            </w:pPr>
            <w:r>
              <w:rPr>
                <w:rFonts w:hint="eastAsia"/>
              </w:rPr>
              <w:t>(</w:t>
            </w:r>
            <w:r w:rsidR="00DE65F2" w:rsidRPr="00DE65F2">
              <w:t>TKA=产褥期 OR TKA=产后) AND (TKA=服务利用 OR TKA=影响因素)</w:t>
            </w:r>
          </w:p>
        </w:tc>
      </w:tr>
    </w:tbl>
    <w:p w14:paraId="21D20EEF" w14:textId="77777777" w:rsidR="006856BA" w:rsidRPr="009B568D" w:rsidRDefault="006856BA"/>
    <w:sectPr w:rsidR="006856BA" w:rsidRPr="009B568D" w:rsidSect="009B568D">
      <w:headerReference w:type="default" r:id="rId7"/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A700EA" w14:textId="77777777" w:rsidR="000E371B" w:rsidRDefault="000E371B" w:rsidP="00ED3C36">
      <w:r>
        <w:separator/>
      </w:r>
    </w:p>
  </w:endnote>
  <w:endnote w:type="continuationSeparator" w:id="0">
    <w:p w14:paraId="391CFC41" w14:textId="77777777" w:rsidR="000E371B" w:rsidRDefault="000E371B" w:rsidP="00ED3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59687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500AFD" w14:textId="08C95933" w:rsidR="00545AF6" w:rsidRDefault="00545AF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4A92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68702F93" w14:textId="0B0EF80E" w:rsidR="00545AF6" w:rsidRDefault="00545A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2B8644" w14:textId="77777777" w:rsidR="000E371B" w:rsidRDefault="000E371B" w:rsidP="00ED3C36">
      <w:r>
        <w:separator/>
      </w:r>
    </w:p>
  </w:footnote>
  <w:footnote w:type="continuationSeparator" w:id="0">
    <w:p w14:paraId="3375B0EC" w14:textId="77777777" w:rsidR="000E371B" w:rsidRDefault="000E371B" w:rsidP="00ED3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B7CF67" w14:textId="77777777" w:rsidR="00ED3C36" w:rsidRPr="005A2500" w:rsidRDefault="00ED3C36" w:rsidP="009A4A9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68D"/>
    <w:rsid w:val="00002B04"/>
    <w:rsid w:val="00030A90"/>
    <w:rsid w:val="00042875"/>
    <w:rsid w:val="0004649B"/>
    <w:rsid w:val="00056A7C"/>
    <w:rsid w:val="000C1F53"/>
    <w:rsid w:val="000E371B"/>
    <w:rsid w:val="000F2CB2"/>
    <w:rsid w:val="001256A1"/>
    <w:rsid w:val="00145A69"/>
    <w:rsid w:val="001476D0"/>
    <w:rsid w:val="001A24DB"/>
    <w:rsid w:val="001B482D"/>
    <w:rsid w:val="001B6ED6"/>
    <w:rsid w:val="003D2F0D"/>
    <w:rsid w:val="003D7DEE"/>
    <w:rsid w:val="003F035D"/>
    <w:rsid w:val="00540BD8"/>
    <w:rsid w:val="00545AF6"/>
    <w:rsid w:val="00567D6F"/>
    <w:rsid w:val="00575D37"/>
    <w:rsid w:val="005A1E12"/>
    <w:rsid w:val="005A2500"/>
    <w:rsid w:val="00633068"/>
    <w:rsid w:val="006856BA"/>
    <w:rsid w:val="006F6128"/>
    <w:rsid w:val="00703C66"/>
    <w:rsid w:val="00704856"/>
    <w:rsid w:val="00734B11"/>
    <w:rsid w:val="00774C5E"/>
    <w:rsid w:val="007A588F"/>
    <w:rsid w:val="007C3399"/>
    <w:rsid w:val="007D2AD9"/>
    <w:rsid w:val="007E3B44"/>
    <w:rsid w:val="007E6DB4"/>
    <w:rsid w:val="0081372D"/>
    <w:rsid w:val="00816B12"/>
    <w:rsid w:val="0088065B"/>
    <w:rsid w:val="008B194D"/>
    <w:rsid w:val="008B696F"/>
    <w:rsid w:val="008D3F34"/>
    <w:rsid w:val="008E650F"/>
    <w:rsid w:val="009A0797"/>
    <w:rsid w:val="009A4A92"/>
    <w:rsid w:val="009B568D"/>
    <w:rsid w:val="009C0620"/>
    <w:rsid w:val="009D24B7"/>
    <w:rsid w:val="00A32313"/>
    <w:rsid w:val="00AE29C6"/>
    <w:rsid w:val="00B061B8"/>
    <w:rsid w:val="00BF339B"/>
    <w:rsid w:val="00C465D8"/>
    <w:rsid w:val="00DE44AA"/>
    <w:rsid w:val="00DE65F2"/>
    <w:rsid w:val="00E34A2F"/>
    <w:rsid w:val="00E4638E"/>
    <w:rsid w:val="00E759A5"/>
    <w:rsid w:val="00ED3C36"/>
    <w:rsid w:val="00F30FE6"/>
    <w:rsid w:val="00F43493"/>
    <w:rsid w:val="00F925FC"/>
    <w:rsid w:val="00FA01A2"/>
    <w:rsid w:val="00FA7AA1"/>
    <w:rsid w:val="00FD678C"/>
    <w:rsid w:val="00FE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490EF"/>
  <w15:chartTrackingRefBased/>
  <w15:docId w15:val="{7838440C-2E00-4349-97BC-BAB9424D8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568D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5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43493"/>
  </w:style>
  <w:style w:type="character" w:customStyle="1" w:styleId="term">
    <w:name w:val="term"/>
    <w:basedOn w:val="DefaultParagraphFont"/>
    <w:rsid w:val="00BF339B"/>
  </w:style>
  <w:style w:type="character" w:styleId="Strong">
    <w:name w:val="Strong"/>
    <w:basedOn w:val="DefaultParagraphFont"/>
    <w:uiPriority w:val="22"/>
    <w:qFormat/>
    <w:rsid w:val="007A588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D3C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D3C3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D3C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D3C36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A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A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66A71-8577-4AE3-9A4A-A58B057F3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2890</Words>
  <Characters>16477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Julie Olano</cp:lastModifiedBy>
  <cp:revision>6</cp:revision>
  <cp:lastPrinted>2022-10-06T09:12:00Z</cp:lastPrinted>
  <dcterms:created xsi:type="dcterms:W3CDTF">2022-09-30T08:55:00Z</dcterms:created>
  <dcterms:modified xsi:type="dcterms:W3CDTF">2022-12-01T09:46:00Z</dcterms:modified>
</cp:coreProperties>
</file>