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3C57F" w14:textId="6F86EEBE" w:rsidR="00800771" w:rsidRPr="00E26085" w:rsidRDefault="00E26085">
      <w:pPr>
        <w:rPr>
          <w:b/>
          <w:bCs/>
        </w:rPr>
      </w:pPr>
      <w:r w:rsidRPr="00E26085">
        <w:rPr>
          <w:b/>
          <w:bCs/>
        </w:rPr>
        <w:t xml:space="preserve">Appendix 2: </w:t>
      </w:r>
    </w:p>
    <w:p w14:paraId="1CAA92AE" w14:textId="77777777" w:rsidR="00E26085" w:rsidRDefault="00E26085" w:rsidP="00E26085">
      <w:pPr>
        <w:pStyle w:val="ListParagraph"/>
      </w:pPr>
    </w:p>
    <w:p w14:paraId="56C9D5EE" w14:textId="77777777" w:rsidR="00E26085" w:rsidRDefault="00E26085" w:rsidP="00E26085">
      <w:pPr>
        <w:pStyle w:val="ListParagraph"/>
      </w:pPr>
    </w:p>
    <w:p w14:paraId="1820F88F" w14:textId="77777777" w:rsidR="00E26085" w:rsidRPr="003963DE" w:rsidRDefault="00E26085" w:rsidP="00E26085">
      <w:pPr>
        <w:pStyle w:val="ListParagraph"/>
      </w:pPr>
    </w:p>
    <w:p w14:paraId="43EC4B68" w14:textId="2A4CD7AF" w:rsidR="00E26085" w:rsidRPr="00BF69B6" w:rsidRDefault="00E26085" w:rsidP="00E26085">
      <w:pPr>
        <w:keepNext/>
        <w:spacing w:after="0" w:line="240" w:lineRule="auto"/>
        <w:ind w:hanging="270"/>
        <w:rPr>
          <w:rFonts w:ascii="Times New Roman" w:eastAsia="Calibri" w:hAnsi="Times New Roman" w:cs="Times New Roman"/>
          <w:i/>
          <w:iCs/>
          <w:color w:val="231F20"/>
          <w:sz w:val="20"/>
          <w:szCs w:val="20"/>
          <w:lang w:bidi="fa-IR"/>
        </w:rPr>
      </w:pPr>
      <w:r w:rsidRPr="00AE739E">
        <w:rPr>
          <w:rFonts w:ascii="Times New Roman" w:eastAsia="Calibri" w:hAnsi="Times New Roman" w:cs="Times New Roman"/>
          <w:b/>
          <w:bCs/>
          <w:color w:val="231F20"/>
          <w:sz w:val="24"/>
          <w:szCs w:val="24"/>
          <w:lang w:bidi="fa-IR"/>
        </w:rPr>
        <w:t>Table</w:t>
      </w:r>
      <w:r>
        <w:rPr>
          <w:rFonts w:ascii="Times New Roman" w:eastAsia="Calibri" w:hAnsi="Times New Roman" w:cs="Times New Roman"/>
          <w:b/>
          <w:bCs/>
          <w:color w:val="231F20"/>
          <w:sz w:val="24"/>
          <w:szCs w:val="24"/>
          <w:lang w:bidi="fa-IR"/>
        </w:rPr>
        <w:t>1</w:t>
      </w:r>
      <w:r w:rsidRPr="00AE739E">
        <w:rPr>
          <w:rFonts w:ascii="Times New Roman" w:eastAsia="Calibri" w:hAnsi="Times New Roman" w:cs="Times New Roman"/>
          <w:b/>
          <w:bCs/>
          <w:color w:val="231F20"/>
          <w:sz w:val="24"/>
          <w:szCs w:val="24"/>
          <w:lang w:bidi="fa-IR"/>
        </w:rPr>
        <w:t xml:space="preserve"> - Barriers of applying tele-dentistry services in oral medicine</w:t>
      </w:r>
      <w:r w:rsidRPr="00BF69B6">
        <w:rPr>
          <w:rFonts w:ascii="Times New Roman" w:eastAsia="Calibri" w:hAnsi="Times New Roman" w:cs="Times New Roman"/>
          <w:i/>
          <w:iCs/>
          <w:color w:val="231F20"/>
          <w:sz w:val="20"/>
          <w:szCs w:val="20"/>
          <w:lang w:bidi="fa-IR"/>
        </w:rPr>
        <w:t xml:space="preserve"> </w:t>
      </w:r>
      <w:r w:rsidRPr="00BF69B6">
        <w:rPr>
          <w:rFonts w:ascii="Times New Roman" w:eastAsia="Calibri" w:hAnsi="Times New Roman" w:cs="Times New Roman"/>
          <w:i/>
          <w:iCs/>
          <w:color w:val="231F20"/>
          <w:sz w:val="20"/>
          <w:szCs w:val="20"/>
          <w:highlight w:val="green"/>
          <w:lang w:bidi="fa-IR"/>
        </w:rPr>
        <w:t>(scoping review 1991-2021)</w:t>
      </w:r>
    </w:p>
    <w:p w14:paraId="5B15BD3B" w14:textId="77777777" w:rsidR="00E26085" w:rsidRPr="00AE739E" w:rsidRDefault="00E26085" w:rsidP="00E26085">
      <w:pPr>
        <w:pStyle w:val="Caption"/>
        <w:keepNext/>
        <w:spacing w:after="0"/>
        <w:rPr>
          <w:rFonts w:ascii="Times New Roman" w:eastAsia="Calibri" w:hAnsi="Times New Roman" w:cs="Times New Roman"/>
          <w:b/>
          <w:bCs/>
          <w:i w:val="0"/>
          <w:iCs w:val="0"/>
          <w:color w:val="231F20"/>
          <w:sz w:val="24"/>
          <w:szCs w:val="24"/>
          <w:lang w:bidi="fa-IR"/>
        </w:rPr>
      </w:pPr>
    </w:p>
    <w:tbl>
      <w:tblPr>
        <w:tblStyle w:val="TableGrid"/>
        <w:tblW w:w="10004" w:type="dxa"/>
        <w:tblLook w:val="04A0" w:firstRow="1" w:lastRow="0" w:firstColumn="1" w:lastColumn="0" w:noHBand="0" w:noVBand="1"/>
      </w:tblPr>
      <w:tblGrid>
        <w:gridCol w:w="1505"/>
        <w:gridCol w:w="1967"/>
        <w:gridCol w:w="6532"/>
      </w:tblGrid>
      <w:tr w:rsidR="00E26085" w:rsidRPr="00AE739E" w14:paraId="4E2DE476" w14:textId="77777777" w:rsidTr="00E26085">
        <w:trPr>
          <w:trHeight w:val="72"/>
        </w:trPr>
        <w:tc>
          <w:tcPr>
            <w:tcW w:w="1402" w:type="dxa"/>
          </w:tcPr>
          <w:p w14:paraId="6C096236" w14:textId="77777777" w:rsidR="00E26085" w:rsidRPr="00AE739E" w:rsidRDefault="00E26085" w:rsidP="003621AA">
            <w:pPr>
              <w:jc w:val="center"/>
              <w:rPr>
                <w:rFonts w:ascii="Times New Roman" w:eastAsia="Calibri" w:hAnsi="Times New Roman" w:cs="Times New Roman"/>
                <w:b/>
                <w:bCs/>
                <w:color w:val="231F20"/>
                <w:sz w:val="24"/>
                <w:szCs w:val="24"/>
                <w:lang w:bidi="fa-IR"/>
              </w:rPr>
            </w:pPr>
            <w:bookmarkStart w:id="0" w:name="_Hlk132668805"/>
            <w:r w:rsidRPr="00AE739E">
              <w:rPr>
                <w:rFonts w:ascii="Times New Roman" w:eastAsia="Calibri" w:hAnsi="Times New Roman" w:cs="Times New Roman"/>
                <w:b/>
                <w:bCs/>
                <w:color w:val="231F20"/>
                <w:sz w:val="24"/>
                <w:szCs w:val="24"/>
                <w:lang w:bidi="fa-IR"/>
              </w:rPr>
              <w:t xml:space="preserve">Main-themes </w:t>
            </w:r>
          </w:p>
        </w:tc>
        <w:tc>
          <w:tcPr>
            <w:tcW w:w="1976" w:type="dxa"/>
          </w:tcPr>
          <w:p w14:paraId="3F09B365" w14:textId="77777777" w:rsidR="00E26085" w:rsidRPr="00AE739E" w:rsidRDefault="00E26085" w:rsidP="003621AA">
            <w:pPr>
              <w:jc w:val="center"/>
              <w:rPr>
                <w:rFonts w:ascii="Times New Roman" w:eastAsia="Calibri" w:hAnsi="Times New Roman" w:cs="Times New Roman"/>
                <w:b/>
                <w:bCs/>
                <w:color w:val="231F20"/>
                <w:sz w:val="24"/>
                <w:szCs w:val="24"/>
                <w:lang w:bidi="fa-IR"/>
              </w:rPr>
            </w:pPr>
            <w:r w:rsidRPr="00AE739E">
              <w:rPr>
                <w:rFonts w:ascii="Times New Roman" w:eastAsia="Calibri" w:hAnsi="Times New Roman" w:cs="Times New Roman"/>
                <w:b/>
                <w:bCs/>
                <w:color w:val="231F20"/>
                <w:sz w:val="24"/>
                <w:szCs w:val="24"/>
                <w:lang w:bidi="fa-IR"/>
              </w:rPr>
              <w:t xml:space="preserve">Sub-themes </w:t>
            </w:r>
          </w:p>
        </w:tc>
        <w:tc>
          <w:tcPr>
            <w:tcW w:w="6626" w:type="dxa"/>
          </w:tcPr>
          <w:p w14:paraId="7233F43E" w14:textId="77777777" w:rsidR="00E26085" w:rsidRPr="00AE739E" w:rsidRDefault="00E26085" w:rsidP="003621AA">
            <w:pPr>
              <w:jc w:val="center"/>
              <w:rPr>
                <w:rFonts w:ascii="Times New Roman" w:eastAsia="Calibri" w:hAnsi="Times New Roman" w:cs="Times New Roman"/>
                <w:b/>
                <w:bCs/>
                <w:color w:val="231F20"/>
                <w:sz w:val="24"/>
                <w:szCs w:val="24"/>
                <w:lang w:bidi="fa-IR"/>
              </w:rPr>
            </w:pPr>
            <w:r w:rsidRPr="00AE739E">
              <w:rPr>
                <w:rFonts w:ascii="Times New Roman" w:eastAsia="Calibri" w:hAnsi="Times New Roman" w:cs="Times New Roman"/>
                <w:b/>
                <w:bCs/>
                <w:color w:val="231F20"/>
                <w:sz w:val="24"/>
                <w:szCs w:val="24"/>
                <w:lang w:bidi="fa-IR"/>
              </w:rPr>
              <w:t>Final codes</w:t>
            </w:r>
          </w:p>
        </w:tc>
      </w:tr>
      <w:tr w:rsidR="00E26085" w:rsidRPr="00AE739E" w14:paraId="0DA66968" w14:textId="77777777" w:rsidTr="00E26085">
        <w:trPr>
          <w:trHeight w:val="229"/>
        </w:trPr>
        <w:tc>
          <w:tcPr>
            <w:tcW w:w="1402" w:type="dxa"/>
            <w:vMerge w:val="restart"/>
          </w:tcPr>
          <w:p w14:paraId="51A2591C" w14:textId="77777777" w:rsidR="00E26085" w:rsidRPr="00AE739E" w:rsidRDefault="00E26085" w:rsidP="003621AA">
            <w:pPr>
              <w:jc w:val="center"/>
              <w:rPr>
                <w:rFonts w:ascii="Times New Roman" w:hAnsi="Times New Roman" w:cs="Times New Roman"/>
                <w:b/>
                <w:bCs/>
                <w:sz w:val="20"/>
                <w:szCs w:val="20"/>
              </w:rPr>
            </w:pPr>
            <w:bookmarkStart w:id="1" w:name="_Hlk132530396"/>
            <w:r w:rsidRPr="00AE739E">
              <w:rPr>
                <w:rFonts w:ascii="Times New Roman" w:hAnsi="Times New Roman" w:cs="Times New Roman"/>
                <w:b/>
                <w:bCs/>
                <w:sz w:val="20"/>
                <w:szCs w:val="20"/>
              </w:rPr>
              <w:t>Individual</w:t>
            </w:r>
          </w:p>
        </w:tc>
        <w:tc>
          <w:tcPr>
            <w:tcW w:w="1976" w:type="dxa"/>
            <w:vMerge w:val="restart"/>
          </w:tcPr>
          <w:p w14:paraId="5C4163A2" w14:textId="77777777" w:rsidR="00E26085" w:rsidRPr="00AE739E" w:rsidRDefault="00E26085" w:rsidP="003621AA">
            <w:pPr>
              <w:jc w:val="center"/>
              <w:rPr>
                <w:rFonts w:ascii="Times New Roman" w:hAnsi="Times New Roman" w:cs="Times New Roman"/>
                <w:b/>
                <w:bCs/>
                <w:sz w:val="20"/>
                <w:szCs w:val="20"/>
                <w:rtl/>
              </w:rPr>
            </w:pPr>
            <w:r w:rsidRPr="00AE739E">
              <w:rPr>
                <w:rFonts w:ascii="Times New Roman" w:hAnsi="Times New Roman" w:cs="Times New Roman"/>
                <w:b/>
                <w:bCs/>
                <w:sz w:val="20"/>
                <w:szCs w:val="20"/>
              </w:rPr>
              <w:t>Behavioral barriers</w:t>
            </w:r>
          </w:p>
        </w:tc>
        <w:tc>
          <w:tcPr>
            <w:tcW w:w="6626" w:type="dxa"/>
          </w:tcPr>
          <w:p w14:paraId="53981D3C" w14:textId="77777777" w:rsidR="00E26085" w:rsidRPr="00AE739E" w:rsidRDefault="00E26085" w:rsidP="003621AA">
            <w:pPr>
              <w:rPr>
                <w:rFonts w:ascii="Times New Roman" w:eastAsia="Calibri" w:hAnsi="Times New Roman" w:cs="Times New Roman"/>
                <w:b/>
                <w:bCs/>
                <w:color w:val="231F20"/>
                <w:sz w:val="20"/>
                <w:szCs w:val="20"/>
                <w:lang w:bidi="fa-IR"/>
              </w:rPr>
            </w:pPr>
            <w:r w:rsidRPr="00AE739E">
              <w:rPr>
                <w:rFonts w:ascii="Times New Roman" w:hAnsi="Times New Roman" w:cs="Times New Roman"/>
                <w:sz w:val="20"/>
                <w:szCs w:val="20"/>
              </w:rPr>
              <w:t>Low motivation</w:t>
            </w:r>
            <w:r>
              <w:rPr>
                <w:rFonts w:ascii="Times New Roman" w:hAnsi="Times New Roman" w:cs="Times New Roman"/>
                <w:sz w:val="20"/>
                <w:szCs w:val="20"/>
              </w:rPr>
              <w:t xml:space="preserve"> to </w:t>
            </w:r>
            <w:r w:rsidRPr="00C455D7">
              <w:rPr>
                <w:rFonts w:ascii="Times New Roman" w:hAnsi="Times New Roman" w:cs="Times New Roman"/>
                <w:sz w:val="20"/>
                <w:szCs w:val="20"/>
                <w:highlight w:val="yellow"/>
              </w:rPr>
              <w:t xml:space="preserve">use tele-dentistry services </w:t>
            </w:r>
            <w:r w:rsidRPr="00C455D7">
              <w:rPr>
                <w:rFonts w:ascii="Times New Roman" w:hAnsi="Times New Roman" w:cs="Times New Roman"/>
                <w:sz w:val="20"/>
                <w:szCs w:val="20"/>
                <w:highlight w:val="yellow"/>
              </w:rPr>
              <w:fldChar w:fldCharType="begin"/>
            </w:r>
            <w:r>
              <w:rPr>
                <w:rFonts w:ascii="Times New Roman" w:hAnsi="Times New Roman" w:cs="Times New Roman"/>
                <w:sz w:val="20"/>
                <w:szCs w:val="20"/>
                <w:highlight w:val="yellow"/>
              </w:rPr>
              <w:instrText xml:space="preserve"> ADDIN EN.CITE &lt;EndNote&gt;&lt;Cite&gt;&lt;Author&gt;Roxo-Gonçalves&lt;/Author&gt;&lt;Year&gt;2017&lt;/Year&gt;&lt;RecNum&gt;67&lt;/RecNum&gt;&lt;DisplayText&gt;(60)&lt;/DisplayText&gt;&lt;record&gt;&lt;rec-number&gt;67&lt;/rec-number&gt;&lt;foreign-keys&gt;&lt;key app="EN" db-id="avptr5rfqwzat8eze5cv9xw30wvx50wr502f" timestamp="1652196460"&gt;67&lt;/key&gt;&lt;/foreign-keys&gt;&lt;ref-type name="Journal Article"&gt;17&lt;/ref-type&gt;&lt;contributors&gt;&lt;authors&gt;&lt;author&gt;Roxo-Gonçalves, Michelle&lt;/author&gt;&lt;author&gt;Strey, Jéssica R&lt;/author&gt;&lt;author&gt;Bavaresco, Caren S&lt;/author&gt;&lt;author&gt;Martins, Marco Antonio T&lt;/author&gt;&lt;author&gt;Romanini, Juliana&lt;/author&gt;&lt;author&gt;Pilz, Carlos&lt;/author&gt;&lt;author&gt;Harzheim, Erno&lt;/author&gt;&lt;author&gt;Umpierre, Roberto&lt;/author&gt;&lt;author&gt;Martins, Manoela D&lt;/author&gt;&lt;author&gt;Carrard, Vinicius C&lt;/author&gt;&lt;/authors&gt;&lt;/contributors&gt;&lt;titles&gt;&lt;title&gt;Teledentistry: A tool to promote continuing education actions on oral medicine for primary healthcare professionals&lt;/title&gt;&lt;secondary-title&gt;Telemedicine and e-Health&lt;/secondary-title&gt;&lt;/titles&gt;&lt;periodical&gt;&lt;full-title&gt;Telemedicine and e-Health&lt;/full-title&gt;&lt;/periodical&gt;&lt;pages&gt;327-333&lt;/pages&gt;&lt;volume&gt;23&lt;/volume&gt;&lt;number&gt;4&lt;/number&gt;&lt;dates&gt;&lt;year&gt;2017&lt;/year&gt;&lt;/dates&gt;&lt;isbn&gt;1530-5627&lt;/isbn&gt;&lt;urls&gt;&lt;/urls&gt;&lt;/record&gt;&lt;/Cite&gt;&lt;/EndNote&gt;</w:instrText>
            </w:r>
            <w:r w:rsidRPr="00C455D7">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(60)</w:t>
            </w:r>
            <w:r w:rsidRPr="00C455D7">
              <w:rPr>
                <w:rFonts w:ascii="Times New Roman" w:hAnsi="Times New Roman" w:cs="Times New Roman"/>
                <w:sz w:val="20"/>
                <w:szCs w:val="20"/>
                <w:highlight w:val="yellow"/>
              </w:rPr>
              <w:fldChar w:fldCharType="end"/>
            </w:r>
          </w:p>
        </w:tc>
      </w:tr>
      <w:tr w:rsidR="00E26085" w:rsidRPr="00AE739E" w14:paraId="6B6D36F1" w14:textId="77777777" w:rsidTr="00E26085">
        <w:trPr>
          <w:trHeight w:val="251"/>
        </w:trPr>
        <w:tc>
          <w:tcPr>
            <w:tcW w:w="1402" w:type="dxa"/>
            <w:vMerge/>
          </w:tcPr>
          <w:p w14:paraId="44266FC1" w14:textId="77777777" w:rsidR="00E26085" w:rsidRPr="00AE739E" w:rsidRDefault="00E26085" w:rsidP="003621AA">
            <w:pPr>
              <w:rPr>
                <w:rFonts w:ascii="Times New Roman" w:hAnsi="Times New Roman" w:cs="Times New Roman"/>
                <w:b/>
                <w:bCs/>
                <w:sz w:val="20"/>
                <w:szCs w:val="20"/>
              </w:rPr>
            </w:pPr>
          </w:p>
        </w:tc>
        <w:tc>
          <w:tcPr>
            <w:tcW w:w="1976" w:type="dxa"/>
            <w:vMerge/>
          </w:tcPr>
          <w:p w14:paraId="119A2911"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62261E81" w14:textId="77777777" w:rsidR="00E26085" w:rsidRPr="009D36A1" w:rsidRDefault="00E26085" w:rsidP="003621AA">
            <w:pPr>
              <w:rPr>
                <w:rFonts w:ascii="Times New Roman" w:hAnsi="Times New Roman" w:cs="Times New Roman"/>
                <w:sz w:val="20"/>
                <w:szCs w:val="20"/>
                <w:highlight w:val="yellow"/>
              </w:rPr>
            </w:pPr>
            <w:r>
              <w:rPr>
                <w:rFonts w:ascii="Times New Roman" w:eastAsia="Calibri" w:hAnsi="Times New Roman" w:cs="Times New Roman"/>
                <w:color w:val="231F20"/>
                <w:sz w:val="20"/>
                <w:szCs w:val="20"/>
                <w:highlight w:val="yellow"/>
                <w:lang w:bidi="fa-IR"/>
              </w:rPr>
              <w:t>Non-a</w:t>
            </w:r>
            <w:r w:rsidRPr="009D36A1">
              <w:rPr>
                <w:rFonts w:ascii="Times New Roman" w:eastAsia="Calibri" w:hAnsi="Times New Roman" w:cs="Times New Roman"/>
                <w:color w:val="231F20"/>
                <w:sz w:val="20"/>
                <w:szCs w:val="20"/>
                <w:highlight w:val="yellow"/>
                <w:lang w:bidi="fa-IR"/>
              </w:rPr>
              <w:t>dherence to the photography protocols</w:t>
            </w:r>
            <w:r w:rsidRPr="009D36A1">
              <w:rPr>
                <w:rFonts w:ascii="Times New Roman" w:eastAsia="Calibri" w:hAnsi="Times New Roman" w:cs="Times New Roman"/>
                <w:color w:val="231F20"/>
                <w:sz w:val="20"/>
                <w:szCs w:val="20"/>
                <w:highlight w:val="yellow"/>
                <w:lang w:bidi="fa-IR"/>
              </w:rPr>
              <w:fldChar w:fldCharType="begin"/>
            </w:r>
            <w:r>
              <w:rPr>
                <w:rFonts w:ascii="Times New Roman" w:eastAsia="Calibri" w:hAnsi="Times New Roman" w:cs="Times New Roman"/>
                <w:color w:val="231F20"/>
                <w:sz w:val="20"/>
                <w:szCs w:val="20"/>
                <w:highlight w:val="yellow"/>
                <w:lang w:bidi="fa-IR"/>
              </w:rPr>
              <w:instrText xml:space="preserve"> ADDIN EN.CITE &lt;EndNote&gt;&lt;Cite&gt;&lt;Author&gt;Estai&lt;/Author&gt;&lt;Year&gt;2017&lt;/Year&gt;&lt;RecNum&gt;103&lt;/RecNum&gt;&lt;DisplayText&gt;(59)&lt;/DisplayText&gt;&lt;record&gt;&lt;rec-number&gt;103&lt;/rec-number&gt;&lt;foreign-keys&gt;&lt;key app="EN" db-id="avptr5rfqwzat8eze5cv9xw30wvx50wr502f" timestamp="1681493134"&gt;103&lt;/key&gt;&lt;/foreign-keys&gt;&lt;ref-type name="Journal Article"&gt;17&lt;/ref-type&gt;&lt;contributors&gt;&lt;authors&gt;&lt;author&gt;Estai, Mohamed&lt;/author&gt;&lt;author&gt;Kanagasingam, Yogesan&lt;/author&gt;&lt;author&gt;Xiao, Di&lt;/author&gt;&lt;author&gt;Vignarajan, Janardhan&lt;/author&gt;&lt;author&gt;Bunt, Stuart&lt;/author&gt;&lt;author&gt;Kruger, Estie&lt;/author&gt;&lt;author&gt;Tennant, Marc&lt;/author&gt;&lt;/authors&gt;&lt;/contributors&gt;&lt;titles&gt;&lt;title&gt;End-user acceptance of a cloud-based teledentistry system and Android phone app for remote screening for oral diseases&lt;/title&gt;&lt;secondary-title&gt;Journal of telemedicine and telecare&lt;/secondary-title&gt;&lt;/titles&gt;&lt;periodical&gt;&lt;full-title&gt;Journal of telemedicine and telecare&lt;/full-title&gt;&lt;/periodical&gt;&lt;pages&gt;44-52&lt;/pages&gt;&lt;volume&gt;23&lt;/volume&gt;&lt;number&gt;1&lt;/number&gt;&lt;dates&gt;&lt;year&gt;2017&lt;/year&gt;&lt;/dates&gt;&lt;isbn&gt;1357-633X&lt;/isbn&gt;&lt;urls&gt;&lt;/urls&gt;&lt;/record&gt;&lt;/Cite&gt;&lt;/EndNote&gt;</w:instrText>
            </w:r>
            <w:r w:rsidRPr="009D36A1">
              <w:rPr>
                <w:rFonts w:ascii="Times New Roman" w:eastAsia="Calibri" w:hAnsi="Times New Roman" w:cs="Times New Roman"/>
                <w:color w:val="231F20"/>
                <w:sz w:val="20"/>
                <w:szCs w:val="20"/>
                <w:highlight w:val="yellow"/>
                <w:lang w:bidi="fa-IR"/>
              </w:rPr>
              <w:fldChar w:fldCharType="separate"/>
            </w:r>
            <w:r>
              <w:rPr>
                <w:rFonts w:ascii="Times New Roman" w:eastAsia="Calibri" w:hAnsi="Times New Roman" w:cs="Times New Roman"/>
                <w:noProof/>
                <w:color w:val="231F20"/>
                <w:sz w:val="20"/>
                <w:szCs w:val="20"/>
                <w:highlight w:val="yellow"/>
                <w:lang w:bidi="fa-IR"/>
              </w:rPr>
              <w:t>(59)</w:t>
            </w:r>
            <w:r w:rsidRPr="009D36A1">
              <w:rPr>
                <w:rFonts w:ascii="Times New Roman" w:eastAsia="Calibri" w:hAnsi="Times New Roman" w:cs="Times New Roman"/>
                <w:color w:val="231F20"/>
                <w:sz w:val="20"/>
                <w:szCs w:val="20"/>
                <w:highlight w:val="yellow"/>
                <w:lang w:bidi="fa-IR"/>
              </w:rPr>
              <w:fldChar w:fldCharType="end"/>
            </w:r>
          </w:p>
        </w:tc>
      </w:tr>
      <w:tr w:rsidR="00E26085" w:rsidRPr="00AE739E" w14:paraId="4B9D832C" w14:textId="77777777" w:rsidTr="00E26085">
        <w:trPr>
          <w:trHeight w:val="240"/>
        </w:trPr>
        <w:tc>
          <w:tcPr>
            <w:tcW w:w="1402" w:type="dxa"/>
            <w:vMerge/>
          </w:tcPr>
          <w:p w14:paraId="57E1B3F6" w14:textId="77777777" w:rsidR="00E26085" w:rsidRPr="00AE739E" w:rsidRDefault="00E26085" w:rsidP="003621AA">
            <w:pPr>
              <w:rPr>
                <w:rFonts w:ascii="Times New Roman" w:hAnsi="Times New Roman" w:cs="Times New Roman"/>
                <w:b/>
                <w:bCs/>
                <w:sz w:val="20"/>
                <w:szCs w:val="20"/>
              </w:rPr>
            </w:pPr>
          </w:p>
        </w:tc>
        <w:tc>
          <w:tcPr>
            <w:tcW w:w="1976" w:type="dxa"/>
            <w:vMerge/>
          </w:tcPr>
          <w:p w14:paraId="08C1BA50"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0B154FA7" w14:textId="77777777" w:rsidR="00E26085" w:rsidRPr="00CC0602" w:rsidRDefault="00E26085" w:rsidP="003621AA">
            <w:pPr>
              <w:rPr>
                <w:rFonts w:ascii="Times New Roman" w:hAnsi="Times New Roman" w:cs="Times New Roman"/>
                <w:sz w:val="20"/>
                <w:szCs w:val="20"/>
                <w:highlight w:val="yellow"/>
              </w:rPr>
            </w:pPr>
            <w:r w:rsidRPr="00CC0602">
              <w:rPr>
                <w:rFonts w:ascii="Times New Roman" w:hAnsi="Times New Roman" w:cs="Times New Roman"/>
                <w:sz w:val="20"/>
                <w:szCs w:val="20"/>
                <w:highlight w:val="yellow"/>
              </w:rPr>
              <w:t xml:space="preserve">Low level of patient information to communicate </w:t>
            </w:r>
            <w:r w:rsidRPr="00CC0602">
              <w:rPr>
                <w:rFonts w:ascii="Times New Roman" w:hAnsi="Times New Roman" w:cs="Times New Roman"/>
                <w:sz w:val="20"/>
                <w:szCs w:val="20"/>
                <w:highlight w:val="yellow"/>
              </w:rPr>
              <w:fldChar w:fldCharType="begin"/>
            </w:r>
            <w:r w:rsidRPr="00CC0602">
              <w:rPr>
                <w:rFonts w:ascii="Times New Roman" w:hAnsi="Times New Roman" w:cs="Times New Roman"/>
                <w:sz w:val="20"/>
                <w:szCs w:val="20"/>
                <w:highlight w:val="yellow"/>
              </w:rPr>
              <w:instrText xml:space="preserve"> ADDIN EN.CITE &lt;EndNote&gt;&lt;Cite&gt;&lt;Author&gt;Birur&lt;/Author&gt;&lt;Year&gt;2018&lt;/Year&gt;&lt;RecNum&gt;50&lt;/RecNum&gt;&lt;DisplayText&gt;(23)&lt;/DisplayText&gt;&lt;record&gt;&lt;rec-number&gt;50&lt;/rec-number&gt;&lt;foreign-keys&gt;&lt;key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practice&lt;/full-title&gt;&lt;/periodical&gt;&lt;pages&gt;1122&lt;/pages&gt;&lt;volume&gt;19&lt;/volume&gt;&lt;number&gt;9&lt;/number&gt;&lt;dates&gt;&lt;year&gt;2018&lt;/year&gt;&lt;/dates&gt;&lt;urls&gt;&lt;/urls&gt;&lt;/record&gt;&lt;/Cite&gt;&lt;/EndNote&gt;</w:instrText>
            </w:r>
            <w:r w:rsidRPr="00CC0602">
              <w:rPr>
                <w:rFonts w:ascii="Times New Roman" w:hAnsi="Times New Roman" w:cs="Times New Roman"/>
                <w:sz w:val="20"/>
                <w:szCs w:val="20"/>
                <w:highlight w:val="yellow"/>
              </w:rPr>
              <w:fldChar w:fldCharType="separate"/>
            </w:r>
            <w:r w:rsidRPr="00CC0602">
              <w:rPr>
                <w:rFonts w:ascii="Times New Roman" w:hAnsi="Times New Roman" w:cs="Times New Roman"/>
                <w:noProof/>
                <w:sz w:val="20"/>
                <w:szCs w:val="20"/>
                <w:highlight w:val="yellow"/>
              </w:rPr>
              <w:t>(23)</w:t>
            </w:r>
            <w:r w:rsidRPr="00CC0602">
              <w:rPr>
                <w:rFonts w:ascii="Times New Roman" w:hAnsi="Times New Roman" w:cs="Times New Roman"/>
                <w:sz w:val="20"/>
                <w:szCs w:val="20"/>
                <w:highlight w:val="yellow"/>
              </w:rPr>
              <w:fldChar w:fldCharType="end"/>
            </w:r>
          </w:p>
        </w:tc>
      </w:tr>
      <w:tr w:rsidR="00E26085" w:rsidRPr="00AE739E" w14:paraId="7E9E8342" w14:textId="77777777" w:rsidTr="00E26085">
        <w:trPr>
          <w:trHeight w:val="240"/>
        </w:trPr>
        <w:tc>
          <w:tcPr>
            <w:tcW w:w="1402" w:type="dxa"/>
            <w:vMerge/>
          </w:tcPr>
          <w:p w14:paraId="74BE1017" w14:textId="77777777" w:rsidR="00E26085" w:rsidRPr="00AE739E" w:rsidRDefault="00E26085" w:rsidP="003621AA">
            <w:pPr>
              <w:rPr>
                <w:rFonts w:ascii="Times New Roman" w:hAnsi="Times New Roman" w:cs="Times New Roman"/>
                <w:b/>
                <w:bCs/>
                <w:sz w:val="20"/>
                <w:szCs w:val="20"/>
              </w:rPr>
            </w:pPr>
          </w:p>
        </w:tc>
        <w:tc>
          <w:tcPr>
            <w:tcW w:w="1976" w:type="dxa"/>
            <w:vMerge/>
          </w:tcPr>
          <w:p w14:paraId="3A7C2BC8"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48A86103" w14:textId="77777777" w:rsidR="00E26085" w:rsidRPr="00AD7EB4" w:rsidRDefault="00E26085" w:rsidP="003621AA">
            <w:pPr>
              <w:rPr>
                <w:rFonts w:ascii="Times New Roman" w:hAnsi="Times New Roman" w:cs="Times New Roman"/>
                <w:sz w:val="20"/>
                <w:szCs w:val="20"/>
                <w:highlight w:val="yellow"/>
              </w:rPr>
            </w:pPr>
            <w:r w:rsidRPr="00AD7EB4">
              <w:rPr>
                <w:rFonts w:ascii="Times New Roman" w:hAnsi="Times New Roman" w:cs="Times New Roman"/>
                <w:sz w:val="20"/>
                <w:szCs w:val="20"/>
                <w:highlight w:val="yellow"/>
              </w:rPr>
              <w:t xml:space="preserve">Uncomfortably feeling with tele-dentistry services  </w:t>
            </w:r>
            <w:r w:rsidRPr="00AD7EB4">
              <w:rPr>
                <w:rFonts w:ascii="Times New Roman" w:hAnsi="Times New Roman" w:cs="Times New Roman"/>
                <w:sz w:val="20"/>
                <w:szCs w:val="20"/>
                <w:highlight w:val="yellow"/>
              </w:rPr>
              <w:fldChar w:fldCharType="begin"/>
            </w:r>
            <w:r w:rsidRPr="00AD7EB4">
              <w:rPr>
                <w:rFonts w:ascii="Times New Roman" w:hAnsi="Times New Roman" w:cs="Times New Roman"/>
                <w:sz w:val="20"/>
                <w:szCs w:val="20"/>
                <w:highlight w:val="yellow"/>
              </w:rPr>
              <w:instrText xml:space="preserve"> ADDIN EN.CITE &lt;EndNote&gt;&lt;Cite&gt;&lt;Author&gt;Haron&lt;/Author&gt;&lt;Year&gt;2020&lt;/Year&gt;&lt;RecNum&gt;31&lt;/RecNum&gt;&lt;DisplayText&gt;(19)&lt;/DisplayText&gt;&lt;record&gt;&lt;rec-number&gt;31&lt;/rec-number&gt;&lt;foreign-keys&gt;&lt;key app="EN" db-id="avptr5rfqwzat8eze5cv9xw30wvx50wr502f" timestamp="1651567226"&gt;31&lt;/key&gt;&lt;/foreign-keys&gt;&lt;ref-type name="Journal Article"&gt;17&lt;/ref-type&gt;&lt;contributors&gt;&lt;authors&gt;&lt;author&gt;Haron, Nabihah&lt;/author&gt;&lt;author&gt;Zain, Rosnah Binti&lt;/author&gt;&lt;author&gt;Ramanathan, Anand&lt;/author&gt;&lt;author&gt;Abraham, Mannil Thomas&lt;/author&gt;&lt;author&gt;Liew, Chee Sun&lt;/author&gt;&lt;author&gt;Ng, Kheng Ghee&lt;/author&gt;&lt;author&gt;Cheng, Lai Choo&lt;/author&gt;&lt;author&gt;Husin, Rozihan Binti&lt;/author&gt;&lt;author&gt;Chong, Sherrie Mei Yee&lt;/author&gt;&lt;author&gt;Thangavalu, Logesvari A/P&lt;/author&gt;&lt;/authors&gt;&lt;/contributors&gt;&lt;titles&gt;&lt;title&gt;m-Health for early detection of oral cancer in low-and middle-income countries&lt;/title&gt;&lt;secondary-title&gt;Telemedicine and e-Health&lt;/secondary-title&gt;&lt;/titles&gt;&lt;periodical&gt;&lt;full-title&gt;Telemedicine and e-Health&lt;/full-title&gt;&lt;/periodical&gt;&lt;pages&gt;278-285&lt;/pages&gt;&lt;volume&gt;26&lt;/volume&gt;&lt;number&gt;3&lt;/number&gt;&lt;dates&gt;&lt;year&gt;2020&lt;/year&gt;&lt;/dates&gt;&lt;isbn&gt;1530-5627&lt;/isbn&gt;&lt;urls&gt;&lt;/urls&gt;&lt;/record&gt;&lt;/Cite&gt;&lt;/EndNote&gt;</w:instrText>
            </w:r>
            <w:r w:rsidRPr="00AD7EB4">
              <w:rPr>
                <w:rFonts w:ascii="Times New Roman" w:hAnsi="Times New Roman" w:cs="Times New Roman"/>
                <w:sz w:val="20"/>
                <w:szCs w:val="20"/>
                <w:highlight w:val="yellow"/>
              </w:rPr>
              <w:fldChar w:fldCharType="separate"/>
            </w:r>
            <w:r w:rsidRPr="00AD7EB4">
              <w:rPr>
                <w:rFonts w:ascii="Times New Roman" w:hAnsi="Times New Roman" w:cs="Times New Roman"/>
                <w:noProof/>
                <w:sz w:val="20"/>
                <w:szCs w:val="20"/>
                <w:highlight w:val="yellow"/>
              </w:rPr>
              <w:t>(19)</w:t>
            </w:r>
            <w:r w:rsidRPr="00AD7EB4">
              <w:rPr>
                <w:rFonts w:ascii="Times New Roman" w:hAnsi="Times New Roman" w:cs="Times New Roman"/>
                <w:sz w:val="20"/>
                <w:szCs w:val="20"/>
                <w:highlight w:val="yellow"/>
              </w:rPr>
              <w:fldChar w:fldCharType="end"/>
            </w:r>
          </w:p>
        </w:tc>
      </w:tr>
      <w:tr w:rsidR="00E26085" w:rsidRPr="00AE739E" w14:paraId="6E5D360D" w14:textId="77777777" w:rsidTr="00E26085">
        <w:trPr>
          <w:trHeight w:val="240"/>
        </w:trPr>
        <w:tc>
          <w:tcPr>
            <w:tcW w:w="1402" w:type="dxa"/>
            <w:vMerge/>
          </w:tcPr>
          <w:p w14:paraId="221E6CA5" w14:textId="77777777" w:rsidR="00E26085" w:rsidRPr="00AE739E" w:rsidRDefault="00E26085" w:rsidP="003621AA">
            <w:pPr>
              <w:rPr>
                <w:rFonts w:ascii="Times New Roman" w:hAnsi="Times New Roman" w:cs="Times New Roman"/>
                <w:b/>
                <w:bCs/>
                <w:sz w:val="20"/>
                <w:szCs w:val="20"/>
              </w:rPr>
            </w:pPr>
          </w:p>
        </w:tc>
        <w:tc>
          <w:tcPr>
            <w:tcW w:w="1976" w:type="dxa"/>
            <w:vMerge/>
          </w:tcPr>
          <w:p w14:paraId="043ABE8D"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5CACDB12" w14:textId="77777777" w:rsidR="00E26085" w:rsidRPr="009746C0" w:rsidRDefault="00E26085" w:rsidP="003621AA">
            <w:pPr>
              <w:rPr>
                <w:rFonts w:ascii="Times New Roman" w:hAnsi="Times New Roman" w:cs="Times New Roman"/>
                <w:sz w:val="20"/>
                <w:szCs w:val="20"/>
              </w:rPr>
            </w:pPr>
            <w:r w:rsidRPr="009746C0">
              <w:rPr>
                <w:rFonts w:ascii="Times New Roman" w:hAnsi="Times New Roman" w:cs="Times New Roman"/>
                <w:sz w:val="20"/>
                <w:szCs w:val="20"/>
              </w:rPr>
              <w:t xml:space="preserve">Skepticism inherent for applying teleconsultations </w:t>
            </w:r>
            <w:r w:rsidRPr="009746C0">
              <w:rPr>
                <w:rFonts w:ascii="Times New Roman" w:hAnsi="Times New Roman" w:cs="Times New Roman"/>
                <w:sz w:val="20"/>
                <w:szCs w:val="20"/>
              </w:rPr>
              <w:fldChar w:fldCharType="begin"/>
            </w:r>
            <w:r w:rsidRPr="009746C0">
              <w:rPr>
                <w:rFonts w:ascii="Times New Roman" w:hAnsi="Times New Roman" w:cs="Times New Roman"/>
                <w:sz w:val="20"/>
                <w:szCs w:val="20"/>
              </w:rPr>
              <w:instrText xml:space="preserve"> ADDIN EN.CITE &lt;EndNote&gt;&lt;Cite&gt;&lt;Author&gt;Murthy&lt;/Author&gt;&lt;Year&gt;2021&lt;/Year&gt;&lt;RecNum&gt;62&lt;/RecNum&gt;&lt;DisplayText&gt;(37)&lt;/DisplayText&gt;&lt;record&gt;&lt;rec-number&gt;62&lt;/rec-number&gt;&lt;foreign-keys&gt;&lt;key app="EN" db-id="avptr5rfqwzat8eze5cv9xw30wvx50wr502f" timestamp="1652190712"&gt;62&lt;/key&gt;&lt;/foreign-keys&gt;&lt;ref-type name="Journal Article"&gt;17&lt;/ref-type&gt;&lt;contributors&gt;&lt;authors&gt;&lt;author&gt;Murthy, Vignesh&lt;/author&gt;&lt;author&gt;Herbert, Cameron&lt;/author&gt;&lt;author&gt;Bains, Davinder&lt;/author&gt;&lt;author&gt;Escudier, Michael&lt;/author&gt;&lt;author&gt;Carey, Barbara&lt;/author&gt;&lt;author&gt;Ormond, Martyn&lt;/author&gt;&lt;/authors&gt;&lt;/contributors&gt;&lt;titles&gt;&lt;title&gt;Patient experience of virtual consultations in Oral Medicine during the COVID</w:instrText>
            </w:r>
            <w:r w:rsidRPr="009746C0">
              <w:rPr>
                <w:rFonts w:ascii="Cambria Math" w:hAnsi="Cambria Math" w:cs="Cambria Math"/>
                <w:sz w:val="20"/>
                <w:szCs w:val="20"/>
              </w:rPr>
              <w:instrText>‐</w:instrText>
            </w:r>
            <w:r w:rsidRPr="009746C0">
              <w:rPr>
                <w:rFonts w:ascii="Times New Roman" w:hAnsi="Times New Roman" w:cs="Times New Roman"/>
                <w:sz w:val="20"/>
                <w:szCs w:val="20"/>
              </w:rPr>
              <w:instrText>19 pandemic&lt;/title&gt;&lt;secondary-title&gt;Oral diseases&lt;/secondary-title&gt;&lt;/titles&gt;&lt;periodical&gt;&lt;full-title&gt;Oral diseases&lt;/full-title&gt;&lt;/periodical&gt;&lt;dates&gt;&lt;year&gt;2021&lt;/year&gt;&lt;/dates&gt;&lt;isbn&gt;1354-523X&lt;/isbn&gt;&lt;urls&gt;&lt;/urls&gt;&lt;/record&gt;&lt;/Cite&gt;&lt;/EndNote&gt;</w:instrText>
            </w:r>
            <w:r w:rsidRPr="009746C0">
              <w:rPr>
                <w:rFonts w:ascii="Times New Roman" w:hAnsi="Times New Roman" w:cs="Times New Roman"/>
                <w:sz w:val="20"/>
                <w:szCs w:val="20"/>
              </w:rPr>
              <w:fldChar w:fldCharType="separate"/>
            </w:r>
            <w:r w:rsidRPr="009746C0">
              <w:rPr>
                <w:rFonts w:ascii="Times New Roman" w:hAnsi="Times New Roman" w:cs="Times New Roman"/>
                <w:noProof/>
                <w:sz w:val="20"/>
                <w:szCs w:val="20"/>
              </w:rPr>
              <w:t>(37)</w:t>
            </w:r>
            <w:r w:rsidRPr="009746C0">
              <w:rPr>
                <w:rFonts w:ascii="Times New Roman" w:hAnsi="Times New Roman" w:cs="Times New Roman"/>
                <w:sz w:val="20"/>
                <w:szCs w:val="20"/>
              </w:rPr>
              <w:fldChar w:fldCharType="end"/>
            </w:r>
          </w:p>
        </w:tc>
      </w:tr>
      <w:tr w:rsidR="00E26085" w:rsidRPr="00AE739E" w14:paraId="79340308" w14:textId="77777777" w:rsidTr="00E26085">
        <w:trPr>
          <w:trHeight w:val="240"/>
        </w:trPr>
        <w:tc>
          <w:tcPr>
            <w:tcW w:w="1402" w:type="dxa"/>
            <w:vMerge/>
          </w:tcPr>
          <w:p w14:paraId="08EF7BE0" w14:textId="77777777" w:rsidR="00E26085" w:rsidRPr="00AE739E" w:rsidRDefault="00E26085" w:rsidP="003621AA">
            <w:pPr>
              <w:rPr>
                <w:rFonts w:ascii="Times New Roman" w:hAnsi="Times New Roman" w:cs="Times New Roman"/>
                <w:b/>
                <w:bCs/>
                <w:sz w:val="20"/>
                <w:szCs w:val="20"/>
              </w:rPr>
            </w:pPr>
          </w:p>
        </w:tc>
        <w:tc>
          <w:tcPr>
            <w:tcW w:w="1976" w:type="dxa"/>
            <w:vMerge/>
          </w:tcPr>
          <w:p w14:paraId="666FEA42"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6E7AD46B" w14:textId="77777777" w:rsidR="00E26085" w:rsidRPr="009746C0" w:rsidRDefault="00E26085" w:rsidP="003621AA">
            <w:pPr>
              <w:rPr>
                <w:rFonts w:ascii="Times New Roman" w:hAnsi="Times New Roman" w:cs="Times New Roman"/>
                <w:sz w:val="20"/>
                <w:szCs w:val="20"/>
              </w:rPr>
            </w:pPr>
            <w:r w:rsidRPr="009746C0">
              <w:rPr>
                <w:rFonts w:ascii="Times New Roman" w:hAnsi="Times New Roman" w:cs="Times New Roman"/>
                <w:sz w:val="20"/>
                <w:szCs w:val="20"/>
              </w:rPr>
              <w:t>Ignoring cultural concerns (4)</w:t>
            </w:r>
          </w:p>
        </w:tc>
      </w:tr>
      <w:tr w:rsidR="00E26085" w:rsidRPr="00AE739E" w14:paraId="72579EDB" w14:textId="77777777" w:rsidTr="00E26085">
        <w:trPr>
          <w:trHeight w:val="240"/>
        </w:trPr>
        <w:tc>
          <w:tcPr>
            <w:tcW w:w="1402" w:type="dxa"/>
            <w:vMerge/>
          </w:tcPr>
          <w:p w14:paraId="5B6534FA" w14:textId="77777777" w:rsidR="00E26085" w:rsidRPr="00AE739E" w:rsidRDefault="00E26085" w:rsidP="003621AA">
            <w:pPr>
              <w:rPr>
                <w:rFonts w:ascii="Times New Roman" w:hAnsi="Times New Roman" w:cs="Times New Roman"/>
                <w:b/>
                <w:bCs/>
                <w:sz w:val="20"/>
                <w:szCs w:val="20"/>
              </w:rPr>
            </w:pPr>
          </w:p>
        </w:tc>
        <w:tc>
          <w:tcPr>
            <w:tcW w:w="1976" w:type="dxa"/>
            <w:vMerge w:val="restart"/>
          </w:tcPr>
          <w:p w14:paraId="54AE4A63"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Lack of experience and skill</w:t>
            </w:r>
          </w:p>
        </w:tc>
        <w:tc>
          <w:tcPr>
            <w:tcW w:w="6626" w:type="dxa"/>
          </w:tcPr>
          <w:p w14:paraId="3D68A390" w14:textId="77777777" w:rsidR="00E26085" w:rsidRPr="00AE739E" w:rsidRDefault="00E26085" w:rsidP="003621AA">
            <w:pPr>
              <w:rPr>
                <w:rFonts w:ascii="Times New Roman" w:eastAsia="Calibri" w:hAnsi="Times New Roman" w:cs="Times New Roman"/>
                <w:b/>
                <w:bCs/>
                <w:color w:val="231F20"/>
                <w:sz w:val="20"/>
                <w:szCs w:val="20"/>
                <w:lang w:bidi="fa-IR"/>
              </w:rPr>
            </w:pPr>
            <w:r w:rsidRPr="00AE739E">
              <w:rPr>
                <w:rFonts w:ascii="Times New Roman" w:hAnsi="Times New Roman" w:cs="Times New Roman"/>
                <w:sz w:val="20"/>
                <w:szCs w:val="20"/>
              </w:rPr>
              <w:t>Lack of digital literacy (25,45)</w:t>
            </w:r>
          </w:p>
        </w:tc>
      </w:tr>
      <w:tr w:rsidR="00E26085" w:rsidRPr="00AE739E" w14:paraId="4D7AFD53" w14:textId="77777777" w:rsidTr="00E26085">
        <w:trPr>
          <w:trHeight w:val="251"/>
        </w:trPr>
        <w:tc>
          <w:tcPr>
            <w:tcW w:w="1402" w:type="dxa"/>
            <w:vMerge/>
          </w:tcPr>
          <w:p w14:paraId="267625B5" w14:textId="77777777" w:rsidR="00E26085" w:rsidRPr="00AE739E" w:rsidRDefault="00E26085" w:rsidP="003621AA">
            <w:pPr>
              <w:rPr>
                <w:rFonts w:ascii="Times New Roman" w:hAnsi="Times New Roman" w:cs="Times New Roman"/>
                <w:b/>
                <w:bCs/>
                <w:sz w:val="20"/>
                <w:szCs w:val="20"/>
              </w:rPr>
            </w:pPr>
          </w:p>
        </w:tc>
        <w:tc>
          <w:tcPr>
            <w:tcW w:w="1976" w:type="dxa"/>
            <w:vMerge/>
          </w:tcPr>
          <w:p w14:paraId="1D9144D5"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690A5C12" w14:textId="77777777" w:rsidR="00E26085" w:rsidRPr="00953555" w:rsidRDefault="00E26085" w:rsidP="003621AA">
            <w:pPr>
              <w:rPr>
                <w:rFonts w:ascii="Times New Roman" w:hAnsi="Times New Roman" w:cs="Times New Roman"/>
                <w:sz w:val="20"/>
                <w:szCs w:val="20"/>
                <w:highlight w:val="yellow"/>
              </w:rPr>
            </w:pPr>
            <w:r w:rsidRPr="00953555">
              <w:rPr>
                <w:rFonts w:ascii="Times New Roman" w:hAnsi="Times New Roman" w:cs="Times New Roman"/>
                <w:sz w:val="20"/>
                <w:szCs w:val="20"/>
                <w:highlight w:val="yellow"/>
                <w:lang w:bidi="fa-IR"/>
              </w:rPr>
              <w:t>Inexperienced</w:t>
            </w:r>
            <w:r w:rsidRPr="00953555">
              <w:rPr>
                <w:rFonts w:ascii="Times New Roman" w:hAnsi="Times New Roman" w:cs="Times New Roman" w:hint="cs"/>
                <w:sz w:val="20"/>
                <w:szCs w:val="20"/>
                <w:highlight w:val="yellow"/>
                <w:rtl/>
                <w:lang w:bidi="fa-IR"/>
              </w:rPr>
              <w:t xml:space="preserve">  </w:t>
            </w:r>
            <w:r w:rsidRPr="00953555">
              <w:rPr>
                <w:rFonts w:ascii="Times New Roman" w:hAnsi="Times New Roman" w:cs="Times New Roman"/>
                <w:sz w:val="20"/>
                <w:szCs w:val="20"/>
                <w:highlight w:val="yellow"/>
                <w:lang w:bidi="fa-IR"/>
              </w:rPr>
              <w:t xml:space="preserve">healthcare providers </w:t>
            </w:r>
            <w:r w:rsidRPr="00953555">
              <w:rPr>
                <w:rFonts w:ascii="Times New Roman" w:hAnsi="Times New Roman" w:cs="Times New Roman"/>
                <w:sz w:val="20"/>
                <w:szCs w:val="20"/>
                <w:highlight w:val="yellow"/>
                <w:lang w:bidi="fa-IR"/>
              </w:rPr>
              <w:fldChar w:fldCharType="begin"/>
            </w:r>
            <w:r>
              <w:rPr>
                <w:rFonts w:ascii="Times New Roman" w:hAnsi="Times New Roman" w:cs="Times New Roman"/>
                <w:sz w:val="20"/>
                <w:szCs w:val="20"/>
                <w:highlight w:val="yellow"/>
                <w:lang w:bidi="fa-IR"/>
              </w:rPr>
              <w:instrText xml:space="preserve"> ADDIN EN.CITE &lt;EndNote&gt;&lt;Cite&gt;&lt;Author&gt;Roxo-Gonçalves&lt;/Author&gt;&lt;Year&gt;2017&lt;/Year&gt;&lt;RecNum&gt;67&lt;/RecNum&gt;&lt;DisplayText&gt;(60)&lt;/DisplayText&gt;&lt;record&gt;&lt;rec-number&gt;67&lt;/rec-number&gt;&lt;foreign-keys&gt;&lt;key app="EN" db-id="avptr5rfqwzat8eze5cv9xw30wvx50wr502f" timestamp="1652196460"&gt;67&lt;/key&gt;&lt;/foreign-keys&gt;&lt;ref-type name="Journal Article"&gt;17&lt;/ref-type&gt;&lt;contributors&gt;&lt;authors&gt;&lt;author&gt;Roxo-Gonçalves, Michelle&lt;/author&gt;&lt;author&gt;Strey, Jéssica R&lt;/author&gt;&lt;author&gt;Bavaresco, Caren S&lt;/author&gt;&lt;author&gt;Martins, Marco Antonio T&lt;/author&gt;&lt;author&gt;Romanini, Juliana&lt;/author&gt;&lt;author&gt;Pilz, Carlos&lt;/author&gt;&lt;author&gt;Harzheim, Erno&lt;/author&gt;&lt;author&gt;Umpierre, Roberto&lt;/author&gt;&lt;author&gt;Martins, Manoela D&lt;/author&gt;&lt;author&gt;Carrard, Vinicius C&lt;/author&gt;&lt;/authors&gt;&lt;/contributors&gt;&lt;titles&gt;&lt;title&gt;Teledentistry: A tool to promote continuing education actions on oral medicine for primary healthcare professionals&lt;/title&gt;&lt;secondary-title&gt;Telemedicine and e-Health&lt;/secondary-title&gt;&lt;/titles&gt;&lt;periodical&gt;&lt;full-title&gt;Telemedicine and e-Health&lt;/full-title&gt;&lt;/periodical&gt;&lt;pages&gt;327-333&lt;/pages&gt;&lt;volume&gt;23&lt;/volume&gt;&lt;number&gt;4&lt;/number&gt;&lt;dates&gt;&lt;year&gt;2017&lt;/year&gt;&lt;/dates&gt;&lt;isbn&gt;1530-5627&lt;/isbn&gt;&lt;urls&gt;&lt;/urls&gt;&lt;/record&gt;&lt;/Cite&gt;&lt;/EndNote&gt;</w:instrText>
            </w:r>
            <w:r w:rsidRPr="00953555">
              <w:rPr>
                <w:rFonts w:ascii="Times New Roman" w:hAnsi="Times New Roman" w:cs="Times New Roman"/>
                <w:sz w:val="20"/>
                <w:szCs w:val="20"/>
                <w:highlight w:val="yellow"/>
                <w:lang w:bidi="fa-IR"/>
              </w:rPr>
              <w:fldChar w:fldCharType="separate"/>
            </w:r>
            <w:r>
              <w:rPr>
                <w:rFonts w:ascii="Times New Roman" w:hAnsi="Times New Roman" w:cs="Times New Roman"/>
                <w:noProof/>
                <w:sz w:val="20"/>
                <w:szCs w:val="20"/>
                <w:highlight w:val="yellow"/>
                <w:lang w:bidi="fa-IR"/>
              </w:rPr>
              <w:t>(60)</w:t>
            </w:r>
            <w:r w:rsidRPr="00953555">
              <w:rPr>
                <w:rFonts w:ascii="Times New Roman" w:hAnsi="Times New Roman" w:cs="Times New Roman"/>
                <w:sz w:val="20"/>
                <w:szCs w:val="20"/>
                <w:highlight w:val="yellow"/>
                <w:lang w:bidi="fa-IR"/>
              </w:rPr>
              <w:fldChar w:fldCharType="end"/>
            </w:r>
          </w:p>
        </w:tc>
      </w:tr>
      <w:tr w:rsidR="00E26085" w:rsidRPr="00AE739E" w14:paraId="65BFBA3E" w14:textId="77777777" w:rsidTr="00E26085">
        <w:trPr>
          <w:trHeight w:val="240"/>
        </w:trPr>
        <w:tc>
          <w:tcPr>
            <w:tcW w:w="1402" w:type="dxa"/>
            <w:vMerge/>
          </w:tcPr>
          <w:p w14:paraId="02552A61" w14:textId="77777777" w:rsidR="00E26085" w:rsidRPr="00AE739E" w:rsidRDefault="00E26085" w:rsidP="003621AA">
            <w:pPr>
              <w:rPr>
                <w:rFonts w:ascii="Times New Roman" w:hAnsi="Times New Roman" w:cs="Times New Roman"/>
                <w:b/>
                <w:bCs/>
                <w:sz w:val="20"/>
                <w:szCs w:val="20"/>
              </w:rPr>
            </w:pPr>
          </w:p>
        </w:tc>
        <w:tc>
          <w:tcPr>
            <w:tcW w:w="1976" w:type="dxa"/>
            <w:vMerge/>
          </w:tcPr>
          <w:p w14:paraId="18477AD2"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093F8AE2" w14:textId="77777777" w:rsidR="00E26085" w:rsidRPr="00AE739E" w:rsidRDefault="00E26085" w:rsidP="003621AA">
            <w:pPr>
              <w:rPr>
                <w:rFonts w:ascii="Times New Roman" w:eastAsia="Calibri" w:hAnsi="Times New Roman" w:cs="Times New Roman"/>
                <w:b/>
                <w:bCs/>
                <w:color w:val="231F20"/>
                <w:sz w:val="20"/>
                <w:szCs w:val="20"/>
                <w:lang w:bidi="fa-IR"/>
              </w:rPr>
            </w:pPr>
            <w:r w:rsidRPr="00AE739E">
              <w:rPr>
                <w:rFonts w:ascii="Times New Roman" w:hAnsi="Times New Roman" w:cs="Times New Roman"/>
                <w:sz w:val="20"/>
                <w:szCs w:val="20"/>
                <w:lang w:bidi="fa-IR"/>
              </w:rPr>
              <w:t>Lack of experience using tele-dentistry services (21)</w:t>
            </w:r>
          </w:p>
        </w:tc>
      </w:tr>
      <w:tr w:rsidR="00E26085" w:rsidRPr="00AE739E" w14:paraId="3D815671" w14:textId="77777777" w:rsidTr="00E26085">
        <w:trPr>
          <w:trHeight w:val="290"/>
        </w:trPr>
        <w:tc>
          <w:tcPr>
            <w:tcW w:w="1402" w:type="dxa"/>
            <w:vMerge/>
          </w:tcPr>
          <w:p w14:paraId="0758DAEE" w14:textId="77777777" w:rsidR="00E26085" w:rsidRPr="00AE739E" w:rsidRDefault="00E26085" w:rsidP="003621AA">
            <w:pPr>
              <w:rPr>
                <w:rFonts w:ascii="Times New Roman" w:hAnsi="Times New Roman" w:cs="Times New Roman"/>
                <w:b/>
                <w:bCs/>
                <w:sz w:val="20"/>
                <w:szCs w:val="20"/>
              </w:rPr>
            </w:pPr>
          </w:p>
        </w:tc>
        <w:tc>
          <w:tcPr>
            <w:tcW w:w="1976" w:type="dxa"/>
            <w:vMerge/>
          </w:tcPr>
          <w:p w14:paraId="76D3A058"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2FBB3F8A" w14:textId="77777777" w:rsidR="00E26085" w:rsidRPr="00953555" w:rsidRDefault="00E26085" w:rsidP="003621AA">
            <w:pPr>
              <w:bidi/>
              <w:jc w:val="right"/>
              <w:rPr>
                <w:rFonts w:ascii="Times New Roman" w:eastAsia="Calibri" w:hAnsi="Times New Roman" w:cs="Times New Roman"/>
                <w:b/>
                <w:bCs/>
                <w:color w:val="231F20"/>
                <w:sz w:val="20"/>
                <w:szCs w:val="20"/>
                <w:highlight w:val="yellow"/>
                <w:lang w:bidi="fa-IR"/>
              </w:rPr>
            </w:pPr>
            <w:r w:rsidRPr="00953555">
              <w:rPr>
                <w:rFonts w:ascii="Times New Roman" w:hAnsi="Times New Roman" w:cs="Times New Roman"/>
                <w:sz w:val="20"/>
                <w:szCs w:val="20"/>
                <w:highlight w:val="yellow"/>
              </w:rPr>
              <w:t xml:space="preserve"> Difficulty in taking intraoral photos by patient independently</w:t>
            </w:r>
            <w:r w:rsidRPr="00953555">
              <w:rPr>
                <w:rFonts w:ascii="Times New Roman" w:hAnsi="Times New Roman" w:cs="Times New Roman"/>
                <w:sz w:val="20"/>
                <w:szCs w:val="20"/>
                <w:highlight w:val="yellow"/>
              </w:rPr>
              <w:fldChar w:fldCharType="begin"/>
            </w:r>
            <w:r w:rsidRPr="00953555">
              <w:rPr>
                <w:rFonts w:ascii="Times New Roman" w:hAnsi="Times New Roman" w:cs="Times New Roman"/>
                <w:sz w:val="20"/>
                <w:szCs w:val="20"/>
                <w:highlight w:val="yellow"/>
              </w:rPr>
              <w:instrText xml:space="preserve"> ADDIN EN.CITE &lt;EndNote&gt;&lt;Cite&gt;&lt;Author&gt;Zhou&lt;/Author&gt;&lt;Year&gt;2022&lt;/Year&gt;&lt;RecNum&gt;18&lt;/RecNum&gt;&lt;DisplayText&gt;(11, 21)&lt;/DisplayText&gt;&lt;record&gt;&lt;rec-number&gt;18&lt;/rec-number&gt;&lt;foreign-keys&gt;&lt;key app="EN" db-id="avptr5rfqwzat8eze5cv9xw30wvx50wr502f" timestamp="1651565041"&gt;18&lt;/key&gt;&lt;/foreign-keys&gt;&lt;ref-type name="Journal Article"&gt;17&lt;/ref-type&gt;&lt;contributors&gt;&lt;authors&gt;&lt;author&gt;Zhou, Miao Xian&lt;/author&gt;&lt;author&gt;Johnson, Emma F&lt;/author&gt;&lt;author&gt;Arce, Kevin&lt;/author&gt;&lt;author&gt;Gruwell, Scott F&lt;/author&gt;&lt;/authors&gt;&lt;/contributors&gt;&lt;titles&gt;&lt;title&gt;Teledentistry in the management of a non</w:instrText>
            </w:r>
            <w:r w:rsidRPr="00953555">
              <w:rPr>
                <w:rFonts w:ascii="Cambria Math" w:hAnsi="Cambria Math" w:cs="Cambria Math"/>
                <w:sz w:val="20"/>
                <w:szCs w:val="20"/>
                <w:highlight w:val="yellow"/>
              </w:rPr>
              <w:instrText>‐</w:instrText>
            </w:r>
            <w:r w:rsidRPr="00953555">
              <w:rPr>
                <w:rFonts w:ascii="Times New Roman" w:hAnsi="Times New Roman" w:cs="Times New Roman"/>
                <w:sz w:val="20"/>
                <w:szCs w:val="20"/>
                <w:highlight w:val="yellow"/>
              </w:rPr>
              <w:instrText>Hodgkin&amp;apos;s lymphoma manifesting as a gingival swelling: A case report&lt;/title&gt;&lt;secondary-title&gt;Special Care in Dentistry&lt;/secondary-title&gt;&lt;/titles&gt;&lt;periodical&gt;&lt;full-title&gt;Special Care in Dentistry&lt;/full-title&gt;&lt;/periodical&gt;&lt;pages&gt;86-90&lt;/pages&gt;&lt;volume&gt;42&lt;/volume&gt;&lt;number&gt;1&lt;/number&gt;&lt;dates&gt;&lt;year&gt;2022&lt;/year&gt;&lt;/dates&gt;&lt;isbn&gt;0275-1879&lt;/isbn&gt;&lt;urls&gt;&lt;/urls&gt;&lt;/record&gt;&lt;/Cite&gt;&lt;Cite&gt;&lt;Author&gt;Tenore&lt;/Author&gt;&lt;Year&gt;2021&lt;/Year&gt;&lt;RecNum&gt;56&lt;/RecNum&gt;&lt;record&gt;&lt;rec-number&gt;56&lt;/rec-number&gt;&lt;foreign-keys&gt;&lt;key app="EN" db-id="avptr5rfqwzat8eze5cv9xw30wvx50wr502f" timestamp="1652119035"&gt;56&lt;/key&gt;&lt;/foreign-keys&gt;&lt;ref-type name="Journal Article"&gt;17&lt;/ref-type&gt;&lt;contributors&gt;&lt;authors&gt;&lt;author&gt;Tenore, Gianluca&lt;/author&gt;&lt;author&gt;Podda, Gian Marco&lt;/author&gt;&lt;author&gt;La Torre, Giuseppe&lt;/author&gt;&lt;author&gt;Rocchetti, Federica&lt;/author&gt;&lt;author&gt;Palaia, Gaspare&lt;/author&gt;&lt;author&gt;Di Paolo, Carlo&lt;/author&gt;&lt;author&gt;Polimeni, Antonella&lt;/author&gt;&lt;author&gt;Romeo, Umberto&lt;/author&gt;&lt;/authors&gt;&lt;/contributors&gt;&lt;titles&gt;&lt;title&gt;Evaluation of Patient’s Perception and Acceptance of Tele (oral) Medicine for Care during the COVID-19 Pandemic: A Cross-Sectional Pilot Survey&lt;/title&gt;&lt;secondary-title&gt;Applied Sciences&lt;/secondary-title&gt;&lt;/titles&gt;&lt;periodical&gt;&lt;full-title&gt;Applied Sciences&lt;/full-title&gt;&lt;/periodical&gt;&lt;pages&gt;7443&lt;/pages&gt;&lt;volume&gt;11&lt;/volume&gt;&lt;number&gt;16&lt;/number&gt;&lt;dates&gt;&lt;year&gt;2021&lt;/year&gt;&lt;/dates&gt;&lt;urls&gt;&lt;/urls&gt;&lt;/record&gt;&lt;/Cite&gt;&lt;/EndNote&gt;</w:instrText>
            </w:r>
            <w:r w:rsidRPr="00953555">
              <w:rPr>
                <w:rFonts w:ascii="Times New Roman" w:hAnsi="Times New Roman" w:cs="Times New Roman"/>
                <w:sz w:val="20"/>
                <w:szCs w:val="20"/>
                <w:highlight w:val="yellow"/>
              </w:rPr>
              <w:fldChar w:fldCharType="separate"/>
            </w:r>
            <w:r w:rsidRPr="00953555">
              <w:rPr>
                <w:rFonts w:ascii="Times New Roman" w:hAnsi="Times New Roman" w:cs="Times New Roman"/>
                <w:noProof/>
                <w:sz w:val="20"/>
                <w:szCs w:val="20"/>
                <w:highlight w:val="yellow"/>
              </w:rPr>
              <w:t>(11, 21)</w:t>
            </w:r>
            <w:r w:rsidRPr="00953555">
              <w:rPr>
                <w:rFonts w:ascii="Times New Roman" w:hAnsi="Times New Roman" w:cs="Times New Roman"/>
                <w:sz w:val="20"/>
                <w:szCs w:val="20"/>
                <w:highlight w:val="yellow"/>
              </w:rPr>
              <w:fldChar w:fldCharType="end"/>
            </w:r>
          </w:p>
        </w:tc>
      </w:tr>
      <w:tr w:rsidR="00E26085" w:rsidRPr="00AE739E" w14:paraId="04804FE2" w14:textId="77777777" w:rsidTr="00E26085">
        <w:trPr>
          <w:trHeight w:val="240"/>
        </w:trPr>
        <w:tc>
          <w:tcPr>
            <w:tcW w:w="1402" w:type="dxa"/>
            <w:vMerge/>
          </w:tcPr>
          <w:p w14:paraId="25DE0791" w14:textId="77777777" w:rsidR="00E26085" w:rsidRPr="00AE739E" w:rsidRDefault="00E26085" w:rsidP="003621AA">
            <w:pPr>
              <w:rPr>
                <w:rFonts w:ascii="Times New Roman" w:hAnsi="Times New Roman" w:cs="Times New Roman"/>
                <w:b/>
                <w:bCs/>
                <w:sz w:val="20"/>
                <w:szCs w:val="20"/>
              </w:rPr>
            </w:pPr>
          </w:p>
        </w:tc>
        <w:tc>
          <w:tcPr>
            <w:tcW w:w="1976" w:type="dxa"/>
            <w:vMerge w:val="restart"/>
          </w:tcPr>
          <w:p w14:paraId="51D50956" w14:textId="77777777" w:rsidR="00E26085" w:rsidRPr="00AE739E" w:rsidRDefault="00E26085" w:rsidP="003621AA">
            <w:pPr>
              <w:jc w:val="center"/>
              <w:rPr>
                <w:rFonts w:ascii="Times New Roman" w:hAnsi="Times New Roman" w:cs="Times New Roman"/>
                <w:b/>
                <w:bCs/>
                <w:sz w:val="20"/>
                <w:szCs w:val="20"/>
              </w:rPr>
            </w:pPr>
            <w:r w:rsidRPr="0066550B">
              <w:rPr>
                <w:rFonts w:ascii="Times New Roman" w:hAnsi="Times New Roman" w:cs="Times New Roman"/>
                <w:b/>
                <w:bCs/>
                <w:sz w:val="20"/>
                <w:szCs w:val="20"/>
                <w:highlight w:val="yellow"/>
              </w:rPr>
              <w:t>Human error</w:t>
            </w:r>
          </w:p>
        </w:tc>
        <w:tc>
          <w:tcPr>
            <w:tcW w:w="6626" w:type="dxa"/>
          </w:tcPr>
          <w:p w14:paraId="74D402E7" w14:textId="77777777" w:rsidR="00E26085" w:rsidRPr="0066550B" w:rsidRDefault="00E26085" w:rsidP="003621AA">
            <w:pPr>
              <w:rPr>
                <w:rFonts w:ascii="Times New Roman" w:eastAsia="Calibri" w:hAnsi="Times New Roman" w:cs="Times New Roman"/>
                <w:b/>
                <w:bCs/>
                <w:color w:val="231F20"/>
                <w:sz w:val="20"/>
                <w:szCs w:val="20"/>
                <w:highlight w:val="yellow"/>
                <w:lang w:bidi="fa-IR"/>
              </w:rPr>
            </w:pPr>
            <w:r w:rsidRPr="0066550B">
              <w:rPr>
                <w:rFonts w:ascii="Times New Roman" w:hAnsi="Times New Roman" w:cs="Times New Roman"/>
                <w:sz w:val="20"/>
                <w:szCs w:val="20"/>
                <w:highlight w:val="yellow"/>
                <w:lang w:bidi="fa-IR"/>
              </w:rPr>
              <w:t xml:space="preserve">Missing of patient data </w:t>
            </w:r>
            <w:r w:rsidRPr="0066550B">
              <w:rPr>
                <w:rFonts w:ascii="Times New Roman" w:hAnsi="Times New Roman" w:cs="Times New Roman"/>
                <w:sz w:val="20"/>
                <w:szCs w:val="20"/>
                <w:highlight w:val="yellow"/>
                <w:lang w:bidi="fa-IR"/>
              </w:rPr>
              <w:fldChar w:fldCharType="begin"/>
            </w:r>
            <w:r w:rsidRPr="0066550B">
              <w:rPr>
                <w:rFonts w:ascii="Times New Roman" w:hAnsi="Times New Roman" w:cs="Times New Roman"/>
                <w:sz w:val="20"/>
                <w:szCs w:val="20"/>
                <w:highlight w:val="yellow"/>
                <w:lang w:bidi="fa-IR"/>
              </w:rPr>
              <w:instrText xml:space="preserve"> ADDIN EN.CITE &lt;EndNote&gt;&lt;Cite&gt;&lt;Author&gt;Birur&lt;/Author&gt;&lt;Year&gt;2019&lt;/Year&gt;&lt;RecNum&gt;35&lt;/RecNum&gt;&lt;DisplayText&gt;(24)&lt;/DisplayText&gt;&lt;record&gt;&lt;rec-number&gt;35&lt;/rec-number&gt;&lt;foreign-keys&gt;&lt;key app="EN" db-id="avptr5rfqwzat8eze5cv9xw30wvx50wr502f" timestamp="1652067171"&gt;35&lt;/key&gt;&lt;/foreign-keys&gt;&lt;ref-type name="Journal Article"&gt;17&lt;/ref-type&gt;&lt;contributors&gt;&lt;authors&gt;&lt;author&gt;Birur, N Praveen&lt;/author&gt;&lt;author&gt;Gurushanth, Keerthi&lt;/author&gt;&lt;author&gt;Patrick, Sanjana&lt;/author&gt;&lt;author&gt;Sunny, Sumsum P&lt;/author&gt;&lt;author&gt;Raghavan, Shubhasini A&lt;/author&gt;&lt;author&gt;Gurudath, Shubha&lt;/author&gt;&lt;author&gt;Hegde, Usha&lt;/author&gt;&lt;author&gt;Tiwari, Vidya&lt;/author&gt;&lt;author&gt;Jain, Vipin&lt;/author&gt;&lt;author&gt;Imran, Mohammed&lt;/author&gt;&lt;/authors&gt;&lt;/contributors&gt;&lt;titles&gt;&lt;title&gt;Role of community health worker in a mobile health program for early detection of oral cancer&lt;/title&gt;&lt;secondary-title&gt;Indian Journal of Cancer&lt;/secondary-title&gt;&lt;/titles&gt;&lt;periodical&gt;&lt;full-title&gt;Indian Journal of Cancer&lt;/full-title&gt;&lt;/periodical&gt;&lt;pages&gt;107&lt;/pages&gt;&lt;volume&gt;56&lt;/volume&gt;&lt;number&gt;2&lt;/number&gt;&lt;dates&gt;&lt;year&gt;2019&lt;/year&gt;&lt;/dates&gt;&lt;isbn&gt;0019-509X&lt;/isbn&gt;&lt;urls&gt;&lt;/urls&gt;&lt;/record&gt;&lt;/Cite&gt;&lt;/EndNote&gt;</w:instrText>
            </w:r>
            <w:r w:rsidRPr="0066550B">
              <w:rPr>
                <w:rFonts w:ascii="Times New Roman" w:hAnsi="Times New Roman" w:cs="Times New Roman"/>
                <w:sz w:val="20"/>
                <w:szCs w:val="20"/>
                <w:highlight w:val="yellow"/>
                <w:lang w:bidi="fa-IR"/>
              </w:rPr>
              <w:fldChar w:fldCharType="separate"/>
            </w:r>
            <w:r w:rsidRPr="0066550B">
              <w:rPr>
                <w:rFonts w:ascii="Times New Roman" w:hAnsi="Times New Roman" w:cs="Times New Roman"/>
                <w:noProof/>
                <w:sz w:val="20"/>
                <w:szCs w:val="20"/>
                <w:highlight w:val="yellow"/>
                <w:lang w:bidi="fa-IR"/>
              </w:rPr>
              <w:t>(24)</w:t>
            </w:r>
            <w:r w:rsidRPr="0066550B">
              <w:rPr>
                <w:rFonts w:ascii="Times New Roman" w:hAnsi="Times New Roman" w:cs="Times New Roman"/>
                <w:sz w:val="20"/>
                <w:szCs w:val="20"/>
                <w:highlight w:val="yellow"/>
                <w:lang w:bidi="fa-IR"/>
              </w:rPr>
              <w:fldChar w:fldCharType="end"/>
            </w:r>
          </w:p>
        </w:tc>
      </w:tr>
      <w:bookmarkEnd w:id="1"/>
      <w:tr w:rsidR="00E26085" w:rsidRPr="00AE739E" w14:paraId="16207E9F" w14:textId="77777777" w:rsidTr="00E26085">
        <w:trPr>
          <w:trHeight w:val="240"/>
        </w:trPr>
        <w:tc>
          <w:tcPr>
            <w:tcW w:w="1402" w:type="dxa"/>
            <w:vMerge/>
          </w:tcPr>
          <w:p w14:paraId="49853D3C" w14:textId="77777777" w:rsidR="00E26085" w:rsidRPr="00AE739E" w:rsidRDefault="00E26085" w:rsidP="003621AA">
            <w:pPr>
              <w:rPr>
                <w:rFonts w:ascii="Times New Roman" w:hAnsi="Times New Roman" w:cs="Times New Roman"/>
                <w:b/>
                <w:bCs/>
                <w:sz w:val="20"/>
                <w:szCs w:val="20"/>
              </w:rPr>
            </w:pPr>
          </w:p>
        </w:tc>
        <w:tc>
          <w:tcPr>
            <w:tcW w:w="1976" w:type="dxa"/>
            <w:vMerge/>
          </w:tcPr>
          <w:p w14:paraId="178B001D"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4A901FCB" w14:textId="77777777" w:rsidR="00E26085" w:rsidRPr="0066550B" w:rsidRDefault="00E26085" w:rsidP="003621AA">
            <w:pPr>
              <w:rPr>
                <w:rFonts w:ascii="Times New Roman" w:eastAsia="Calibri" w:hAnsi="Times New Roman" w:cs="Times New Roman"/>
                <w:b/>
                <w:bCs/>
                <w:color w:val="231F20"/>
                <w:sz w:val="20"/>
                <w:szCs w:val="20"/>
                <w:highlight w:val="yellow"/>
                <w:lang w:bidi="fa-IR"/>
              </w:rPr>
            </w:pPr>
            <w:r w:rsidRPr="0066550B">
              <w:rPr>
                <w:rFonts w:ascii="Times New Roman" w:hAnsi="Times New Roman" w:cs="Times New Roman"/>
                <w:sz w:val="20"/>
                <w:szCs w:val="20"/>
                <w:highlight w:val="yellow"/>
              </w:rPr>
              <w:t xml:space="preserve">Inadequate documentation of patient records </w:t>
            </w:r>
            <w:r w:rsidRPr="0066550B">
              <w:rPr>
                <w:rFonts w:ascii="Times New Roman" w:hAnsi="Times New Roman" w:cs="Times New Roman"/>
                <w:sz w:val="20"/>
                <w:szCs w:val="20"/>
                <w:highlight w:val="yellow"/>
              </w:rPr>
              <w:fldChar w:fldCharType="begin"/>
            </w:r>
            <w:r w:rsidRPr="0066550B">
              <w:rPr>
                <w:rFonts w:ascii="Times New Roman" w:hAnsi="Times New Roman" w:cs="Times New Roman"/>
                <w:sz w:val="20"/>
                <w:szCs w:val="20"/>
                <w:highlight w:val="yellow"/>
              </w:rPr>
              <w:instrText xml:space="preserve"> ADDIN EN.CITE &lt;EndNote&gt;&lt;Cite&gt;&lt;Author&gt;Tesfalul&lt;/Author&gt;&lt;Year&gt;2016&lt;/Year&gt;&lt;RecNum&gt;21&lt;/RecNum&gt;&lt;DisplayText&gt;(8)&lt;/DisplayText&gt;&lt;record&gt;&lt;rec-number&gt;21&lt;/rec-number&gt;&lt;foreign-keys&gt;&lt;key app="EN" db-id="avptr5rfqwzat8eze5cv9xw30wvx50wr502f" timestamp="1651565639"&gt;21&lt;/key&gt;&lt;/foreign-keys&gt;&lt;ref-type name="Journal Article"&gt;17&lt;/ref-type&gt;&lt;contributors&gt;&lt;authors&gt;&lt;author&gt;Tesfalul, Martha&lt;/author&gt;&lt;author&gt;Littman-Quinn, Ryan&lt;/author&gt;&lt;author&gt;Antwi, Cynthia&lt;/author&gt;&lt;author&gt;Ndlovu, Siphiwo&lt;/author&gt;&lt;author&gt;Motsepe, Didintle&lt;/author&gt;&lt;author&gt;Phuthego, Motsholathebe&lt;/author&gt;&lt;author&gt;Tau, Boitumelo&lt;/author&gt;&lt;author&gt;Mohutsiwa-Dibe, Neo&lt;/author&gt;&lt;author&gt;Kovarik, Carrie&lt;/author&gt;&lt;/authors&gt;&lt;/contributors&gt;&lt;titles&gt;&lt;title&gt;Evaluating the potential impact of a mobile telemedicine system on coordination of specialty care for patients with complicated oral lesions in Botswana&lt;/title&gt;&lt;secondary-title&gt;Journal of the American Medical Informatics Association&lt;/secondary-title&gt;&lt;/titles&gt;&lt;periodical&gt;&lt;full-title&gt;Journal of the American Medical Informatics Association&lt;/full-title&gt;&lt;/periodical&gt;&lt;pages&gt;e142-e145&lt;/pages&gt;&lt;volume&gt;23&lt;/volume&gt;&lt;number&gt;e1&lt;/number&gt;&lt;dates&gt;&lt;year&gt;2016&lt;/year&gt;&lt;/dates&gt;&lt;isbn&gt;1527-974X&lt;/isbn&gt;&lt;urls&gt;&lt;/urls&gt;&lt;/record&gt;&lt;/Cite&gt;&lt;/EndNote&gt;</w:instrText>
            </w:r>
            <w:r w:rsidRPr="0066550B">
              <w:rPr>
                <w:rFonts w:ascii="Times New Roman" w:hAnsi="Times New Roman" w:cs="Times New Roman"/>
                <w:sz w:val="20"/>
                <w:szCs w:val="20"/>
                <w:highlight w:val="yellow"/>
              </w:rPr>
              <w:fldChar w:fldCharType="separate"/>
            </w:r>
            <w:r w:rsidRPr="0066550B">
              <w:rPr>
                <w:rFonts w:ascii="Times New Roman" w:hAnsi="Times New Roman" w:cs="Times New Roman"/>
                <w:noProof/>
                <w:sz w:val="20"/>
                <w:szCs w:val="20"/>
                <w:highlight w:val="yellow"/>
              </w:rPr>
              <w:t>(8)</w:t>
            </w:r>
            <w:r w:rsidRPr="0066550B">
              <w:rPr>
                <w:rFonts w:ascii="Times New Roman" w:hAnsi="Times New Roman" w:cs="Times New Roman"/>
                <w:sz w:val="20"/>
                <w:szCs w:val="20"/>
                <w:highlight w:val="yellow"/>
              </w:rPr>
              <w:fldChar w:fldCharType="end"/>
            </w:r>
          </w:p>
        </w:tc>
      </w:tr>
      <w:tr w:rsidR="00E26085" w:rsidRPr="00AE739E" w14:paraId="44084715" w14:textId="77777777" w:rsidTr="00E26085">
        <w:trPr>
          <w:trHeight w:val="240"/>
        </w:trPr>
        <w:tc>
          <w:tcPr>
            <w:tcW w:w="1402" w:type="dxa"/>
            <w:vMerge w:val="restart"/>
          </w:tcPr>
          <w:p w14:paraId="77A6655C"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Environmental</w:t>
            </w:r>
          </w:p>
        </w:tc>
        <w:tc>
          <w:tcPr>
            <w:tcW w:w="1976" w:type="dxa"/>
            <w:vMerge w:val="restart"/>
          </w:tcPr>
          <w:p w14:paraId="458B8530" w14:textId="77777777" w:rsidR="00E26085" w:rsidRPr="00873B17" w:rsidRDefault="00E26085" w:rsidP="003621AA">
            <w:pPr>
              <w:jc w:val="center"/>
              <w:rPr>
                <w:rFonts w:ascii="Times New Roman" w:hAnsi="Times New Roman" w:cs="Times New Roman"/>
                <w:b/>
                <w:bCs/>
                <w:sz w:val="20"/>
                <w:szCs w:val="20"/>
                <w:highlight w:val="yellow"/>
                <w:rtl/>
              </w:rPr>
            </w:pPr>
            <w:r w:rsidRPr="00873B17">
              <w:rPr>
                <w:rFonts w:ascii="Times New Roman" w:hAnsi="Times New Roman" w:cs="Times New Roman"/>
                <w:b/>
                <w:bCs/>
                <w:sz w:val="20"/>
                <w:szCs w:val="20"/>
                <w:highlight w:val="yellow"/>
              </w:rPr>
              <w:t>Inappropriate environmental conditions</w:t>
            </w:r>
          </w:p>
        </w:tc>
        <w:tc>
          <w:tcPr>
            <w:tcW w:w="6626" w:type="dxa"/>
          </w:tcPr>
          <w:p w14:paraId="14816B91" w14:textId="77777777" w:rsidR="00E26085" w:rsidRPr="00BA2A30" w:rsidRDefault="00E26085" w:rsidP="003621AA">
            <w:pPr>
              <w:rPr>
                <w:rFonts w:ascii="Times New Roman" w:hAnsi="Times New Roman" w:cs="Times New Roman"/>
                <w:sz w:val="20"/>
                <w:szCs w:val="20"/>
                <w:highlight w:val="yellow"/>
              </w:rPr>
            </w:pPr>
            <w:r w:rsidRPr="00BA2A30">
              <w:rPr>
                <w:rFonts w:ascii="Times New Roman" w:hAnsi="Times New Roman" w:cs="Times New Roman"/>
                <w:sz w:val="20"/>
                <w:szCs w:val="20"/>
                <w:highlight w:val="yellow"/>
              </w:rPr>
              <w:t xml:space="preserve">Lack of clinical environment for conducting teledentistry </w:t>
            </w:r>
            <w:r w:rsidRPr="00BA2A30">
              <w:rPr>
                <w:rFonts w:ascii="Times New Roman" w:hAnsi="Times New Roman" w:cs="Times New Roman"/>
                <w:sz w:val="20"/>
                <w:szCs w:val="20"/>
                <w:highlight w:val="yellow"/>
              </w:rPr>
              <w:fldChar w:fldCharType="begin">
                <w:fldData xml:space="preserve">PEVuZE5vdGU+PENpdGU+PEF1dGhvcj5CaXJ1cjwvQXV0aG9yPjxZZWFyPjIwMTg8L1llYXI+PFJl
Y051bT41MDwvUmVjTnVtPjxEaXNwbGF5VGV4dD4oMSwgMjMsIDU1KTwvRGlzcGxheVRleHQ+PHJl
Y29yZD48cmVjLW51bWJlcj41MDwvcmVjLW51bWJlcj48Zm9yZWlnbi1rZXlzPjxrZXkgYXBwPSJF
TiIgZGItaWQ9ImF2cHRyNXJmcXd6YXQ4ZXplNWN2OXh3MzB3dng1MHdyNTAyZiIgdGltZXN0YW1w
PSIxNjUyMDg3NTg3Ij41MDwva2V5PjwvZm9yZWlnbi1rZXlzPjxyZWYtdHlwZSBuYW1lPSJKb3Vy
bmFsIEFydGljbGUiPjE3PC9yZWYtdHlwZT48Y29udHJpYnV0b3JzPjxhdXRob3JzPjxhdXRob3I+
QmlydXIsIFByYXZlZW48L2F1dGhvcj48YXV0aG9yPlBhdHJpY2ssIFNhbmphbmE8L2F1dGhvcj48
YXV0aG9yPkJhamFqLCBTdWNoaXRyYTwvYXV0aG9yPjxhdXRob3I+UmFnaGF2YW4sIFNodWJoYXNp
bmk8L2F1dGhvcj48YXV0aG9yPlN1cmVzaCwgQW1yaXRoYTwvYXV0aG9yPjxhdXRob3I+U3Vubnks
IFN1bXN1bSBQPC9hdXRob3I+PGF1dGhvcj5DaGlndXJ1cGF0aSwgUmFkaGlrYTwvYXV0aG9yPjxh
dXRob3I+V2lsZGVyLVNtaXRoLCBQZXRyYTwvYXV0aG9yPjxhdXRob3I+R3VydXNoYW50aCwgS2Vl
cnRoaTwvYXV0aG9yPjxhdXRob3I+R3VydWRhdGgsIFNodWJoYTwvYXV0aG9yPjwvYXV0aG9ycz48
L2NvbnRyaWJ1dG9ycz48dGl0bGVzPjx0aXRsZT5BIG5vdmVsIG1vYmlsZS1oZWFsdGggYXBwcm9h
Y2ggdG8gZWFybHkgZGlhZ25vc2lzIG9mIG9yYWwgY2FuY2VyPC90aXRsZT48c2Vjb25kYXJ5LXRp
dGxlPlRoZSBqb3VybmFsIG9mIGNvbnRlbXBvcmFyeSBkZW50YWwgcHJhY3RpY2U8L3NlY29uZGFy
eS10aXRsZT48L3RpdGxlcz48cGVyaW9kaWNhbD48ZnVsbC10aXRsZT5UaGUgam91cm5hbCBvZiBj
b250ZW1wb3JhcnkgZGVudGFsIHByYWN0aWNlPC9mdWxsLXRpdGxlPjwvcGVyaW9kaWNhbD48cGFn
ZXM+MTEyMjwvcGFnZXM+PHZvbHVtZT4xOTwvdm9sdW1lPjxudW1iZXI+OTwvbnVtYmVyPjxkYXRl
cz48eWVhcj4yMDE4PC95ZWFyPjwvZGF0ZXM+PHVybHM+PC91cmxzPjwvcmVjb3JkPjwvQ2l0ZT48
Q2l0ZT48QXV0aG9yPkVtb2RpLVBlcmxtYW48L0F1dGhvcj48WWVhcj4yMDIxPC9ZZWFyPjxSZWNO
dW0+Njg8L1JlY051bT48cmVjb3JkPjxyZWMtbnVtYmVyPjY4PC9yZWMtbnVtYmVyPjxmb3JlaWdu
LWtleXM+PGtleSBhcHA9IkVOIiBkYi1pZD0iYXZwdHI1cmZxd3phdDhlemU1Y3Y5eHczMHd2eDUw
d3I1MDJmIiB0aW1lc3RhbXA9IjE2NTIxOTY3MjkiPjY4PC9rZXk+PC9mb3JlaWduLWtleXM+PHJl
Zi10eXBlIG5hbWU9IkpvdXJuYWwgQXJ0aWNsZSI+MTc8L3JlZi10eXBlPjxjb250cmlidXRvcnM+
PGF1dGhvcnM+PGF1dGhvcj5FbW9kaS1QZXJsbWFuLCBBbG9uYTwvYXV0aG9yPjxhdXRob3I+RWxp
LCBJbGFuYTwvYXV0aG9yPjwvYXV0aG9ycz48L2NvbnRyaWJ1dG9ycz48dGl0bGVzPjx0aXRsZT5P
bmUgeWVhciBpbnRvIHRoZSBDT1ZJRC0xOSBwYW5kZW1pY+KAk3RlbXBvcm9tYW5kaWJ1bGFyIGRp
c29yZGVycyBhbmQgYnJ1eGlzbTogV2hhdCB3ZSBoYXZlIGxlYXJuZWQgYW5kIHdoYXQgd2UgY2Fu
IGRvIHRvIGltcHJvdmUgb3VyIG1hbm5lciBvZiB0cmVhdG1lbnQ8L3RpdGxlPjxzZWNvbmRhcnkt
dGl0bGU+RGVudGFsIGFuZCBNZWRpY2FsIFByb2JsZW1zPC9zZWNvbmRhcnktdGl0bGU+PC90aXRs
ZXM+PHBlcmlvZGljYWw+PGZ1bGwtdGl0bGU+RGVudGFsIGFuZCBNZWRpY2FsIFByb2JsZW1zPC9m
dWxsLXRpdGxlPjwvcGVyaW9kaWNhbD48cGFnZXM+MjE1LTIxODwvcGFnZXM+PHZvbHVtZT41ODwv
dm9sdW1lPjxudW1iZXI+MjwvbnVtYmVyPjxkYXRlcz48eWVhcj4yMDIxPC95ZWFyPjwvZGF0ZXM+
PGlzYm4+MTY0NC0zODdYPC9pc2JuPjx1cmxzPjwvdXJscz48L3JlY29yZD48L0NpdGU+PENpdGU+
PEF1dGhvcj5Ub3JyZXMtUGVyZWlyYTwvQXV0aG9yPjxZZWFyPjIwMTU8L1llYXI+PFJlY051bT4x
NzwvUmVjTnVtPjxyZWNvcmQ+PHJlYy1udW1iZXI+MTc8L3JlYy1udW1iZXI+PGZvcmVpZ24ta2V5
cz48a2V5IGFwcD0iRU4iIGRiLWlkPSJhdnB0cjVyZnF3emF0OGV6ZTVjdjl4dzMwd3Z4NTB3cjUw
MmYiIHRpbWVzdGFtcD0iMTY1MTU2MjczMSI+MTc8L2tleT48L2ZvcmVpZ24ta2V5cz48cmVmLXR5
cGUgbmFtZT0iQm9vayBTZWN0aW9uIj41PC9yZWYtdHlwZT48Y29udHJpYnV0b3JzPjxhdXRob3Jz
PjxhdXRob3I+VG9ycmVzLVBlcmVpcmEsIENhc3NpdXMgQzwvYXV0aG9yPjxhdXRob3I+QWxtZWlk
YSBDYXN0cm8gTW9yb3NpbmksIEltYXJhIGRlPC9hdXRob3I+PGF1dGhvcj5Gb25zZWNhLCBCcnVu
YSBCYXNzbzwvYXV0aG9yPjwvYXV0aG9ycz48L2NvbnRyaWJ1dG9ycz48dGl0bGVzPjx0aXRsZT5U
ZWxlZGVudGlzdHJ5IGFuZCB0aGUgZGlzdGFudCBkaWFnbm9zaXMgb2Ygb3JhbCBtdWNvc2FsIGRp
c2Vhc2U8L3RpdGxlPjxzZWNvbmRhcnktdGl0bGU+VGVsZWRlbnRpc3RyeTwvc2Vjb25kYXJ5LXRp
dGxlPjwvdGl0bGVzPjxwYWdlcz4xMy0yMTwvcGFnZXM+PGRhdGVzPjx5ZWFyPjIwMTU8L3llYXI+
PC9kYXRlcz48cHVibGlzaGVyPlNwcmluZ2VyPC9wdWJsaXNoZXI+PHVybHM+PC91cmxzPjwvcmVj
b3JkPjwvQ2l0ZT48L0VuZE5vdGU+AG==
</w:fldData>
              </w:fldChar>
            </w:r>
            <w:r>
              <w:rPr>
                <w:rFonts w:ascii="Times New Roman" w:hAnsi="Times New Roman" w:cs="Times New Roman"/>
                <w:sz w:val="20"/>
                <w:szCs w:val="20"/>
                <w:highlight w:val="yellow"/>
              </w:rPr>
              <w:instrText xml:space="preserve"> ADDIN EN.CITE </w:instrText>
            </w:r>
            <w:r>
              <w:rPr>
                <w:rFonts w:ascii="Times New Roman" w:hAnsi="Times New Roman" w:cs="Times New Roman"/>
                <w:sz w:val="20"/>
                <w:szCs w:val="20"/>
                <w:highlight w:val="yellow"/>
              </w:rPr>
              <w:fldChar w:fldCharType="begin">
                <w:fldData xml:space="preserve">PEVuZE5vdGU+PENpdGU+PEF1dGhvcj5CaXJ1cjwvQXV0aG9yPjxZZWFyPjIwMTg8L1llYXI+PFJl
Y051bT41MDwvUmVjTnVtPjxEaXNwbGF5VGV4dD4oMSwgMjMsIDU1KTwvRGlzcGxheVRleHQ+PHJl
Y29yZD48cmVjLW51bWJlcj41MDwvcmVjLW51bWJlcj48Zm9yZWlnbi1rZXlzPjxrZXkgYXBwPSJF
TiIgZGItaWQ9ImF2cHRyNXJmcXd6YXQ4ZXplNWN2OXh3MzB3dng1MHdyNTAyZiIgdGltZXN0YW1w
PSIxNjUyMDg3NTg3Ij41MDwva2V5PjwvZm9yZWlnbi1rZXlzPjxyZWYtdHlwZSBuYW1lPSJKb3Vy
bmFsIEFydGljbGUiPjE3PC9yZWYtdHlwZT48Y29udHJpYnV0b3JzPjxhdXRob3JzPjxhdXRob3I+
QmlydXIsIFByYXZlZW48L2F1dGhvcj48YXV0aG9yPlBhdHJpY2ssIFNhbmphbmE8L2F1dGhvcj48
YXV0aG9yPkJhamFqLCBTdWNoaXRyYTwvYXV0aG9yPjxhdXRob3I+UmFnaGF2YW4sIFNodWJoYXNp
bmk8L2F1dGhvcj48YXV0aG9yPlN1cmVzaCwgQW1yaXRoYTwvYXV0aG9yPjxhdXRob3I+U3Vubnks
IFN1bXN1bSBQPC9hdXRob3I+PGF1dGhvcj5DaGlndXJ1cGF0aSwgUmFkaGlrYTwvYXV0aG9yPjxh
dXRob3I+V2lsZGVyLVNtaXRoLCBQZXRyYTwvYXV0aG9yPjxhdXRob3I+R3VydXNoYW50aCwgS2Vl
cnRoaTwvYXV0aG9yPjxhdXRob3I+R3VydWRhdGgsIFNodWJoYTwvYXV0aG9yPjwvYXV0aG9ycz48
L2NvbnRyaWJ1dG9ycz48dGl0bGVzPjx0aXRsZT5BIG5vdmVsIG1vYmlsZS1oZWFsdGggYXBwcm9h
Y2ggdG8gZWFybHkgZGlhZ25vc2lzIG9mIG9yYWwgY2FuY2VyPC90aXRsZT48c2Vjb25kYXJ5LXRp
dGxlPlRoZSBqb3VybmFsIG9mIGNvbnRlbXBvcmFyeSBkZW50YWwgcHJhY3RpY2U8L3NlY29uZGFy
eS10aXRsZT48L3RpdGxlcz48cGVyaW9kaWNhbD48ZnVsbC10aXRsZT5UaGUgam91cm5hbCBvZiBj
b250ZW1wb3JhcnkgZGVudGFsIHByYWN0aWNlPC9mdWxsLXRpdGxlPjwvcGVyaW9kaWNhbD48cGFn
ZXM+MTEyMjwvcGFnZXM+PHZvbHVtZT4xOTwvdm9sdW1lPjxudW1iZXI+OTwvbnVtYmVyPjxkYXRl
cz48eWVhcj4yMDE4PC95ZWFyPjwvZGF0ZXM+PHVybHM+PC91cmxzPjwvcmVjb3JkPjwvQ2l0ZT48
Q2l0ZT48QXV0aG9yPkVtb2RpLVBlcmxtYW48L0F1dGhvcj48WWVhcj4yMDIxPC9ZZWFyPjxSZWNO
dW0+Njg8L1JlY051bT48cmVjb3JkPjxyZWMtbnVtYmVyPjY4PC9yZWMtbnVtYmVyPjxmb3JlaWdu
LWtleXM+PGtleSBhcHA9IkVOIiBkYi1pZD0iYXZwdHI1cmZxd3phdDhlemU1Y3Y5eHczMHd2eDUw
d3I1MDJmIiB0aW1lc3RhbXA9IjE2NTIxOTY3MjkiPjY4PC9rZXk+PC9mb3JlaWduLWtleXM+PHJl
Zi10eXBlIG5hbWU9IkpvdXJuYWwgQXJ0aWNsZSI+MTc8L3JlZi10eXBlPjxjb250cmlidXRvcnM+
PGF1dGhvcnM+PGF1dGhvcj5FbW9kaS1QZXJsbWFuLCBBbG9uYTwvYXV0aG9yPjxhdXRob3I+RWxp
LCBJbGFuYTwvYXV0aG9yPjwvYXV0aG9ycz48L2NvbnRyaWJ1dG9ycz48dGl0bGVzPjx0aXRsZT5P
bmUgeWVhciBpbnRvIHRoZSBDT1ZJRC0xOSBwYW5kZW1pY+KAk3RlbXBvcm9tYW5kaWJ1bGFyIGRp
c29yZGVycyBhbmQgYnJ1eGlzbTogV2hhdCB3ZSBoYXZlIGxlYXJuZWQgYW5kIHdoYXQgd2UgY2Fu
IGRvIHRvIGltcHJvdmUgb3VyIG1hbm5lciBvZiB0cmVhdG1lbnQ8L3RpdGxlPjxzZWNvbmRhcnkt
dGl0bGU+RGVudGFsIGFuZCBNZWRpY2FsIFByb2JsZW1zPC9zZWNvbmRhcnktdGl0bGU+PC90aXRs
ZXM+PHBlcmlvZGljYWw+PGZ1bGwtdGl0bGU+RGVudGFsIGFuZCBNZWRpY2FsIFByb2JsZW1zPC9m
dWxsLXRpdGxlPjwvcGVyaW9kaWNhbD48cGFnZXM+MjE1LTIxODwvcGFnZXM+PHZvbHVtZT41ODwv
dm9sdW1lPjxudW1iZXI+MjwvbnVtYmVyPjxkYXRlcz48eWVhcj4yMDIxPC95ZWFyPjwvZGF0ZXM+
PGlzYm4+MTY0NC0zODdYPC9pc2JuPjx1cmxzPjwvdXJscz48L3JlY29yZD48L0NpdGU+PENpdGU+
PEF1dGhvcj5Ub3JyZXMtUGVyZWlyYTwvQXV0aG9yPjxZZWFyPjIwMTU8L1llYXI+PFJlY051bT4x
NzwvUmVjTnVtPjxyZWNvcmQ+PHJlYy1udW1iZXI+MTc8L3JlYy1udW1iZXI+PGZvcmVpZ24ta2V5
cz48a2V5IGFwcD0iRU4iIGRiLWlkPSJhdnB0cjVyZnF3emF0OGV6ZTVjdjl4dzMwd3Z4NTB3cjUw
MmYiIHRpbWVzdGFtcD0iMTY1MTU2MjczMSI+MTc8L2tleT48L2ZvcmVpZ24ta2V5cz48cmVmLXR5
cGUgbmFtZT0iQm9vayBTZWN0aW9uIj41PC9yZWYtdHlwZT48Y29udHJpYnV0b3JzPjxhdXRob3Jz
PjxhdXRob3I+VG9ycmVzLVBlcmVpcmEsIENhc3NpdXMgQzwvYXV0aG9yPjxhdXRob3I+QWxtZWlk
YSBDYXN0cm8gTW9yb3NpbmksIEltYXJhIGRlPC9hdXRob3I+PGF1dGhvcj5Gb25zZWNhLCBCcnVu
YSBCYXNzbzwvYXV0aG9yPjwvYXV0aG9ycz48L2NvbnRyaWJ1dG9ycz48dGl0bGVzPjx0aXRsZT5U
ZWxlZGVudGlzdHJ5IGFuZCB0aGUgZGlzdGFudCBkaWFnbm9zaXMgb2Ygb3JhbCBtdWNvc2FsIGRp
c2Vhc2U8L3RpdGxlPjxzZWNvbmRhcnktdGl0bGU+VGVsZWRlbnRpc3RyeTwvc2Vjb25kYXJ5LXRp
dGxlPjwvdGl0bGVzPjxwYWdlcz4xMy0yMTwvcGFnZXM+PGRhdGVzPjx5ZWFyPjIwMTU8L3llYXI+
PC9kYXRlcz48cHVibGlzaGVyPlNwcmluZ2VyPC9wdWJsaXNoZXI+PHVybHM+PC91cmxzPjwvcmVj
b3JkPjwvQ2l0ZT48L0VuZE5vdGU+AG==
</w:fldData>
              </w:fldChar>
            </w:r>
            <w:r>
              <w:rPr>
                <w:rFonts w:ascii="Times New Roman" w:hAnsi="Times New Roman" w:cs="Times New Roman"/>
                <w:sz w:val="20"/>
                <w:szCs w:val="20"/>
                <w:highlight w:val="yellow"/>
              </w:rPr>
              <w:instrText xml:space="preserve"> ADDIN EN.CITE.DATA </w:instrText>
            </w:r>
            <w:r>
              <w:rPr>
                <w:rFonts w:ascii="Times New Roman" w:hAnsi="Times New Roman" w:cs="Times New Roman"/>
                <w:sz w:val="20"/>
                <w:szCs w:val="20"/>
                <w:highlight w:val="yellow"/>
              </w:rPr>
            </w:r>
            <w:r>
              <w:rPr>
                <w:rFonts w:ascii="Times New Roman" w:hAnsi="Times New Roman" w:cs="Times New Roman"/>
                <w:sz w:val="20"/>
                <w:szCs w:val="20"/>
                <w:highlight w:val="yellow"/>
              </w:rPr>
              <w:fldChar w:fldCharType="end"/>
            </w:r>
            <w:r w:rsidRPr="00BA2A30">
              <w:rPr>
                <w:rFonts w:ascii="Times New Roman" w:hAnsi="Times New Roman" w:cs="Times New Roman"/>
                <w:sz w:val="20"/>
                <w:szCs w:val="20"/>
                <w:highlight w:val="yellow"/>
              </w:rPr>
            </w:r>
            <w:r w:rsidRPr="00BA2A30">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(1, 23, 55)</w:t>
            </w:r>
            <w:r w:rsidRPr="00BA2A30">
              <w:rPr>
                <w:rFonts w:ascii="Times New Roman" w:hAnsi="Times New Roman" w:cs="Times New Roman"/>
                <w:sz w:val="20"/>
                <w:szCs w:val="20"/>
                <w:highlight w:val="yellow"/>
              </w:rPr>
              <w:fldChar w:fldCharType="end"/>
            </w:r>
          </w:p>
        </w:tc>
      </w:tr>
      <w:tr w:rsidR="00E26085" w:rsidRPr="00AE739E" w14:paraId="49A1D7A6" w14:textId="77777777" w:rsidTr="00E26085">
        <w:trPr>
          <w:trHeight w:val="240"/>
        </w:trPr>
        <w:tc>
          <w:tcPr>
            <w:tcW w:w="1402" w:type="dxa"/>
            <w:vMerge/>
          </w:tcPr>
          <w:p w14:paraId="0C9BCD52"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50206A5A"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069CD4F1" w14:textId="77777777" w:rsidR="00E26085" w:rsidRPr="00FE144E" w:rsidRDefault="00E26085" w:rsidP="003621AA">
            <w:pPr>
              <w:rPr>
                <w:rFonts w:ascii="Times New Roman" w:hAnsi="Times New Roman" w:cs="Times New Roman"/>
                <w:color w:val="000000" w:themeColor="text1"/>
                <w:sz w:val="20"/>
                <w:szCs w:val="20"/>
                <w:highlight w:val="yellow"/>
              </w:rPr>
            </w:pPr>
            <w:r w:rsidRPr="00FE144E">
              <w:rPr>
                <w:rFonts w:ascii="Times New Roman" w:hAnsi="Times New Roman" w:cs="Times New Roman"/>
                <w:sz w:val="20"/>
                <w:szCs w:val="20"/>
                <w:highlight w:val="yellow"/>
              </w:rPr>
              <w:t xml:space="preserve"> Noisy </w:t>
            </w:r>
            <w:r>
              <w:rPr>
                <w:rFonts w:ascii="Times New Roman" w:hAnsi="Times New Roman" w:cs="Times New Roman"/>
                <w:sz w:val="20"/>
                <w:szCs w:val="20"/>
                <w:highlight w:val="yellow"/>
              </w:rPr>
              <w:t xml:space="preserve">environment </w:t>
            </w:r>
            <w:r w:rsidRPr="00FE144E">
              <w:rPr>
                <w:rFonts w:ascii="Times New Roman" w:hAnsi="Times New Roman" w:cs="Times New Roman"/>
                <w:sz w:val="20"/>
                <w:szCs w:val="20"/>
                <w:highlight w:val="yellow"/>
              </w:rPr>
              <w:t>with limited privacy</w:t>
            </w:r>
            <w:r w:rsidRPr="00FE144E">
              <w:rPr>
                <w:rFonts w:ascii="Times New Roman" w:hAnsi="Times New Roman" w:cs="Times New Roman"/>
                <w:sz w:val="20"/>
                <w:szCs w:val="20"/>
                <w:highlight w:val="yellow"/>
              </w:rPr>
              <w:fldChar w:fldCharType="begin"/>
            </w:r>
            <w:r>
              <w:rPr>
                <w:rFonts w:ascii="Times New Roman" w:hAnsi="Times New Roman" w:cs="Times New Roman"/>
                <w:sz w:val="20"/>
                <w:szCs w:val="20"/>
                <w:highlight w:val="yellow"/>
              </w:rPr>
              <w:instrText xml:space="preserve"> ADDIN EN.CITE &lt;EndNote&gt;&lt;Cite&gt;&lt;Author&gt;Perdoncini&lt;/Author&gt;&lt;Year&gt;2021&lt;/Year&gt;&lt;RecNum&gt;36&lt;/RecNum&gt;&lt;DisplayText&gt;(36)&lt;/DisplayText&gt;&lt;record&gt;&lt;rec-number&gt;36&lt;/rec-number&gt;&lt;foreign-keys&gt;&lt;key app="EN" db-id="avptr5rfqwzat8eze5cv9xw30wvx50wr502f" timestamp="1652067309"&gt;36&lt;/key&gt;&lt;/foreign-keys&gt;&lt;ref-type name="Journal Article"&gt;17&lt;/ref-type&gt;&lt;contributors&gt;&lt;authors&gt;&lt;author&gt;Perdoncini, Nicole Nichele&lt;/author&gt;&lt;author&gt;Schussel, Juliana Lucena&lt;/author&gt;&lt;author&gt;Amenábar, José Miguel&lt;/author&gt;&lt;author&gt;Torres-Pereira, Cassius Carvalho&lt;/author&gt;&lt;/authors&gt;&lt;/contributors&gt;&lt;titles&gt;&lt;title&gt;Use of smartphone video calls in the diagnosis of oral lesions: Teleconsultations between a specialist and patients assisted by a general dentist&lt;/title&gt;&lt;secondary-title&gt;The Journal of the American Dental Association&lt;/secondary-title&gt;&lt;/titles&gt;&lt;periodical&gt;&lt;full-title&gt;The Journal of the American Dental Association&lt;/full-title&gt;&lt;/periodical&gt;&lt;pages&gt;127-135&lt;/pages&gt;&lt;volume&gt;152&lt;/volume&gt;&lt;number&gt;2&lt;/number&gt;&lt;dates&gt;&lt;year&gt;2021&lt;/year&gt;&lt;/dates&gt;&lt;isbn&gt;0002-8177&lt;/isbn&gt;&lt;urls&gt;&lt;/urls&gt;&lt;/record&gt;&lt;/Cite&gt;&lt;/EndNote&gt;</w:instrText>
            </w:r>
            <w:r w:rsidRPr="00FE144E">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(36)</w:t>
            </w:r>
            <w:r w:rsidRPr="00FE144E">
              <w:rPr>
                <w:rFonts w:ascii="Times New Roman" w:hAnsi="Times New Roman" w:cs="Times New Roman"/>
                <w:sz w:val="20"/>
                <w:szCs w:val="20"/>
                <w:highlight w:val="yellow"/>
              </w:rPr>
              <w:fldChar w:fldCharType="end"/>
            </w:r>
            <w:r w:rsidRPr="00FE144E">
              <w:rPr>
                <w:rFonts w:ascii="Times New Roman" w:hAnsi="Times New Roman" w:cs="Times New Roman"/>
                <w:sz w:val="20"/>
                <w:szCs w:val="20"/>
                <w:highlight w:val="yellow"/>
              </w:rPr>
              <w:t xml:space="preserve">  </w:t>
            </w:r>
          </w:p>
        </w:tc>
      </w:tr>
      <w:tr w:rsidR="00E26085" w:rsidRPr="00AE739E" w14:paraId="0E867C55" w14:textId="77777777" w:rsidTr="00E26085">
        <w:trPr>
          <w:trHeight w:val="240"/>
        </w:trPr>
        <w:tc>
          <w:tcPr>
            <w:tcW w:w="1402" w:type="dxa"/>
            <w:vMerge/>
          </w:tcPr>
          <w:p w14:paraId="60DADAB0"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4704748B"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10F7D3D6" w14:textId="77777777" w:rsidR="00E26085" w:rsidRPr="00AE739E" w:rsidRDefault="00E26085" w:rsidP="003621AA">
            <w:pPr>
              <w:rPr>
                <w:rFonts w:ascii="Times New Roman" w:hAnsi="Times New Roman" w:cs="Times New Roman"/>
                <w:sz w:val="20"/>
                <w:szCs w:val="20"/>
              </w:rPr>
            </w:pPr>
            <w:r>
              <w:rPr>
                <w:rFonts w:ascii="Times New Roman" w:hAnsi="Times New Roman" w:cs="Times New Roman"/>
                <w:sz w:val="20"/>
                <w:szCs w:val="20"/>
              </w:rPr>
              <w:t>P</w:t>
            </w:r>
            <w:r w:rsidRPr="00AE739E">
              <w:rPr>
                <w:rFonts w:ascii="Times New Roman" w:hAnsi="Times New Roman" w:cs="Times New Roman"/>
                <w:sz w:val="20"/>
                <w:szCs w:val="20"/>
              </w:rPr>
              <w:t xml:space="preserve">oor illumination </w:t>
            </w:r>
            <w:r w:rsidRPr="00AE739E">
              <w:rPr>
                <w:rFonts w:ascii="Times New Roman" w:hAnsi="Times New Roman" w:cs="Times New Roman"/>
                <w:sz w:val="20"/>
                <w:szCs w:val="20"/>
              </w:rPr>
              <w:fldChar w:fldCharType="begin">
                <w:fldData xml:space="preserve">PEVuZE5vdGU+PENpdGU+PEF1dGhvcj5CaXJ1cjwvQXV0aG9yPjxZZWFyPjIwMTg8L1llYXI+PFJl
Y051bT41MDwvUmVjTnVtPjxEaXNwbGF5VGV4dD4oMTEsIDEyLCAyMyk8L0Rpc3BsYXlUZXh0Pjxy
ZWNvcmQ+PHJlYy1udW1iZXI+NTA8L3JlYy1udW1iZXI+PGZvcmVpZ24ta2V5cz48a2V5IGFwcD0i
RU4iIGRiLWlkPSJhdnB0cjVyZnF3emF0OGV6ZTVjdjl4dzMwd3Z4NTB3cjUwMmYiIHRpbWVzdGFt
cD0iMTY1MjA4NzU4NyI+NTA8L2tleT48L2ZvcmVpZ24ta2V5cz48cmVmLXR5cGUgbmFtZT0iSm91
cm5hbCBBcnRpY2xlIj4xNzwvcmVmLXR5cGU+PGNvbnRyaWJ1dG9ycz48YXV0aG9ycz48YXV0aG9y
PkJpcnVyLCBQcmF2ZWVuPC9hdXRob3I+PGF1dGhvcj5QYXRyaWNrLCBTYW5qYW5hPC9hdXRob3I+
PGF1dGhvcj5CYWphaiwgU3VjaGl0cmE8L2F1dGhvcj48YXV0aG9yPlJhZ2hhdmFuLCBTaHViaGFz
aW5pPC9hdXRob3I+PGF1dGhvcj5TdXJlc2gsIEFtcml0aGE8L2F1dGhvcj48YXV0aG9yPlN1bm55
LCBTdW1zdW0gUDwvYXV0aG9yPjxhdXRob3I+Q2hpZ3VydXBhdGksIFJhZGhpa2E8L2F1dGhvcj48
YXV0aG9yPldpbGRlci1TbWl0aCwgUGV0cmE8L2F1dGhvcj48YXV0aG9yPkd1cnVzaGFudGgsIEtl
ZXJ0aGk8L2F1dGhvcj48YXV0aG9yPkd1cnVkYXRoLCBTaHViaGE8L2F1dGhvcj48L2F1dGhvcnM+
PC9jb250cmlidXRvcnM+PHRpdGxlcz48dGl0bGU+QSBub3ZlbCBtb2JpbGUtaGVhbHRoIGFwcHJv
YWNoIHRvIGVhcmx5IGRpYWdub3NpcyBvZiBvcmFsIGNhbmNlcjwvdGl0bGU+PHNlY29uZGFyeS10
aXRsZT5UaGUgam91cm5hbCBvZiBjb250ZW1wb3JhcnkgZGVudGFsIHByYWN0aWNlPC9zZWNvbmRh
cnktdGl0bGU+PC90aXRsZXM+PHBlcmlvZGljYWw+PGZ1bGwtdGl0bGU+VGhlIGpvdXJuYWwgb2Yg
Y29udGVtcG9yYXJ5IGRlbnRhbCBwcmFjdGljZTwvZnVsbC10aXRsZT48L3BlcmlvZGljYWw+PHBh
Z2VzPjExMjI8L3BhZ2VzPjx2b2x1bWU+MTk8L3ZvbHVtZT48bnVtYmVyPjk8L251bWJlcj48ZGF0
ZXM+PHllYXI+MjAxODwveWVhcj48L2RhdGVzPjx1cmxzPjwvdXJscz48L3JlY29yZD48L0NpdGU+
PENpdGU+PEF1dGhvcj5MdjwvQXV0aG9yPjxZZWFyPjIwMjE8L1llYXI+PFJlY051bT41PC9SZWNO
dW0+PHJlY29yZD48cmVjLW51bWJlcj41PC9yZWMtbnVtYmVyPjxmb3JlaWduLWtleXM+PGtleSBh
cHA9IkVOIiBkYi1pZD0iYXZwdHI1cmZxd3phdDhlemU1Y3Y5eHczMHd2eDUwd3I1MDJmIiB0aW1l
c3RhbXA9IjE2NTE0OTI4NTUiPjU8L2tleT48L2ZvcmVpZ24ta2V5cz48cmVmLXR5cGUgbmFtZT0i
Sm91cm5hbCBBcnRpY2xlIj4xNzwvcmVmLXR5cGU+PGNvbnRyaWJ1dG9ycz48YXV0aG9ycz48YXV0
aG9yPkx2LCBOYTwvYXV0aG9yPjxhdXRob3I+U3VuLCBNaW5nPC9hdXRob3I+PGF1dGhvcj5Qb2xv
bm93aXRhLCBBaml0aDwvYXV0aG9yPjxhdXRob3I+TWVpLCBMaTwvYXV0aG9yPjxhdXRob3I+R3Vh
biwgR3Vhbmd6aGFvPC9hdXRob3I+PC9hdXRob3JzPjwvY29udHJpYnV0b3JzPjx0aXRsZXM+PHRp
dGxlPk1hbmFnZW1lbnQgb2Ygb3JhbCBtZWRpY2luZSBlbWVyZ2VuY2llcyBkdXJpbmcgQ09WSUQt
MTk6IEEgc3R1ZHkgdG8gZGV2ZWxvcCBwcmFjdGlzZSBndWlkZWxpbmVzPC90aXRsZT48c2Vjb25k
YXJ5LXRpdGxlPkpvdXJuYWwgb2YgZGVudGFsIHNjaWVuY2VzPC9zZWNvbmRhcnktdGl0bGU+PC90
aXRsZXM+PHBlcmlvZGljYWw+PGZ1bGwtdGl0bGU+Sm91cm5hbCBvZiBkZW50YWwgc2NpZW5jZXM8
L2Z1bGwtdGl0bGU+PC9wZXJpb2RpY2FsPjxwYWdlcz40OTMtNTAwPC9wYWdlcz48dm9sdW1lPjE2
PC92b2x1bWU+PG51bWJlcj4xPC9udW1iZXI+PGRhdGVzPjx5ZWFyPjIwMjE8L3llYXI+PC9kYXRl
cz48aXNibj4xOTkxLTc5MDI8L2lzYm4+PHVybHM+PC91cmxzPjwvcmVjb3JkPjwvQ2l0ZT48Q2l0
ZT48QXV0aG9yPlRlbm9yZTwvQXV0aG9yPjxZZWFyPjIwMjE8L1llYXI+PFJlY051bT41NjwvUmVj
TnVtPjxyZWNvcmQ+PHJlYy1udW1iZXI+NTY8L3JlYy1udW1iZXI+PGZvcmVpZ24ta2V5cz48a2V5
IGFwcD0iRU4iIGRiLWlkPSJhdnB0cjVyZnF3emF0OGV6ZTVjdjl4dzMwd3Z4NTB3cjUwMmYiIHRp
bWVzdGFtcD0iMTY1MjExOTAzNSI+NTY8L2tleT48L2ZvcmVpZ24ta2V5cz48cmVmLXR5cGUgbmFt
ZT0iSm91cm5hbCBBcnRpY2xlIj4xNzwvcmVmLXR5cGU+PGNvbnRyaWJ1dG9ycz48YXV0aG9ycz48
YXV0aG9yPlRlbm9yZSwgR2lhbmx1Y2E8L2F1dGhvcj48YXV0aG9yPlBvZGRhLCBHaWFuIE1hcmNv
PC9hdXRob3I+PGF1dGhvcj5MYSBUb3JyZSwgR2l1c2VwcGU8L2F1dGhvcj48YXV0aG9yPlJvY2No
ZXR0aSwgRmVkZXJpY2E8L2F1dGhvcj48YXV0aG9yPlBhbGFpYSwgR2FzcGFyZTwvYXV0aG9yPjxh
dXRob3I+RGkgUGFvbG8sIENhcmxvPC9hdXRob3I+PGF1dGhvcj5Qb2xpbWVuaSwgQW50b25lbGxh
PC9hdXRob3I+PGF1dGhvcj5Sb21lbywgVW1iZXJ0bzwvYXV0aG9yPjwvYXV0aG9ycz48L2NvbnRy
aWJ1dG9ycz48dGl0bGVzPjx0aXRsZT5FdmFsdWF0aW9uIG9mIFBhdGllbnTigJlzIFBlcmNlcHRp
b24gYW5kIEFjY2VwdGFuY2Ugb2YgVGVsZSAob3JhbCkgTWVkaWNpbmUgZm9yIENhcmUgZHVyaW5n
IHRoZSBDT1ZJRC0xOSBQYW5kZW1pYzogQSBDcm9zcy1TZWN0aW9uYWwgUGlsb3QgU3VydmV5PC90
aXRsZT48c2Vjb25kYXJ5LXRpdGxlPkFwcGxpZWQgU2NpZW5jZXM8L3NlY29uZGFyeS10aXRsZT48
L3RpdGxlcz48cGVyaW9kaWNhbD48ZnVsbC10aXRsZT5BcHBsaWVkIFNjaWVuY2VzPC9mdWxsLXRp
dGxlPjwvcGVyaW9kaWNhbD48cGFnZXM+NzQ0MzwvcGFnZXM+PHZvbHVtZT4xMTwvdm9sdW1lPjxu
dW1iZXI+MTY8L251bWJlcj48ZGF0ZXM+PHllYXI+MjAyMTwveWVhcj48L2RhdGVzPjx1cmxzPjwv
dXJscz48L3JlY29yZD48L0NpdGU+PC9FbmROb3RlPn==
</w:fldData>
              </w:fldChar>
            </w:r>
            <w:r w:rsidRPr="00AE739E">
              <w:rPr>
                <w:rFonts w:ascii="Times New Roman" w:hAnsi="Times New Roman" w:cs="Times New Roman"/>
                <w:sz w:val="20"/>
                <w:szCs w:val="20"/>
              </w:rPr>
              <w:instrText xml:space="preserve"> ADDIN EN.CITE </w:instrText>
            </w:r>
            <w:r w:rsidRPr="00AE739E">
              <w:rPr>
                <w:rFonts w:ascii="Times New Roman" w:hAnsi="Times New Roman" w:cs="Times New Roman"/>
                <w:sz w:val="20"/>
                <w:szCs w:val="20"/>
              </w:rPr>
              <w:fldChar w:fldCharType="begin">
                <w:fldData xml:space="preserve">PEVuZE5vdGU+PENpdGU+PEF1dGhvcj5CaXJ1cjwvQXV0aG9yPjxZZWFyPjIwMTg8L1llYXI+PFJl
Y051bT41MDwvUmVjTnVtPjxEaXNwbGF5VGV4dD4oMTEsIDEyLCAyMyk8L0Rpc3BsYXlUZXh0Pjxy
ZWNvcmQ+PHJlYy1udW1iZXI+NTA8L3JlYy1udW1iZXI+PGZvcmVpZ24ta2V5cz48a2V5IGFwcD0i
RU4iIGRiLWlkPSJhdnB0cjVyZnF3emF0OGV6ZTVjdjl4dzMwd3Z4NTB3cjUwMmYiIHRpbWVzdGFt
cD0iMTY1MjA4NzU4NyI+NTA8L2tleT48L2ZvcmVpZ24ta2V5cz48cmVmLXR5cGUgbmFtZT0iSm91
cm5hbCBBcnRpY2xlIj4xNzwvcmVmLXR5cGU+PGNvbnRyaWJ1dG9ycz48YXV0aG9ycz48YXV0aG9y
PkJpcnVyLCBQcmF2ZWVuPC9hdXRob3I+PGF1dGhvcj5QYXRyaWNrLCBTYW5qYW5hPC9hdXRob3I+
PGF1dGhvcj5CYWphaiwgU3VjaGl0cmE8L2F1dGhvcj48YXV0aG9yPlJhZ2hhdmFuLCBTaHViaGFz
aW5pPC9hdXRob3I+PGF1dGhvcj5TdXJlc2gsIEFtcml0aGE8L2F1dGhvcj48YXV0aG9yPlN1bm55
LCBTdW1zdW0gUDwvYXV0aG9yPjxhdXRob3I+Q2hpZ3VydXBhdGksIFJhZGhpa2E8L2F1dGhvcj48
YXV0aG9yPldpbGRlci1TbWl0aCwgUGV0cmE8L2F1dGhvcj48YXV0aG9yPkd1cnVzaGFudGgsIEtl
ZXJ0aGk8L2F1dGhvcj48YXV0aG9yPkd1cnVkYXRoLCBTaHViaGE8L2F1dGhvcj48L2F1dGhvcnM+
PC9jb250cmlidXRvcnM+PHRpdGxlcz48dGl0bGU+QSBub3ZlbCBtb2JpbGUtaGVhbHRoIGFwcHJv
YWNoIHRvIGVhcmx5IGRpYWdub3NpcyBvZiBvcmFsIGNhbmNlcjwvdGl0bGU+PHNlY29uZGFyeS10
aXRsZT5UaGUgam91cm5hbCBvZiBjb250ZW1wb3JhcnkgZGVudGFsIHByYWN0aWNlPC9zZWNvbmRh
cnktdGl0bGU+PC90aXRsZXM+PHBlcmlvZGljYWw+PGZ1bGwtdGl0bGU+VGhlIGpvdXJuYWwgb2Yg
Y29udGVtcG9yYXJ5IGRlbnRhbCBwcmFjdGljZTwvZnVsbC10aXRsZT48L3BlcmlvZGljYWw+PHBh
Z2VzPjExMjI8L3BhZ2VzPjx2b2x1bWU+MTk8L3ZvbHVtZT48bnVtYmVyPjk8L251bWJlcj48ZGF0
ZXM+PHllYXI+MjAxODwveWVhcj48L2RhdGVzPjx1cmxzPjwvdXJscz48L3JlY29yZD48L0NpdGU+
PENpdGU+PEF1dGhvcj5MdjwvQXV0aG9yPjxZZWFyPjIwMjE8L1llYXI+PFJlY051bT41PC9SZWNO
dW0+PHJlY29yZD48cmVjLW51bWJlcj41PC9yZWMtbnVtYmVyPjxmb3JlaWduLWtleXM+PGtleSBh
cHA9IkVOIiBkYi1pZD0iYXZwdHI1cmZxd3phdDhlemU1Y3Y5eHczMHd2eDUwd3I1MDJmIiB0aW1l
c3RhbXA9IjE2NTE0OTI4NTUiPjU8L2tleT48L2ZvcmVpZ24ta2V5cz48cmVmLXR5cGUgbmFtZT0i
Sm91cm5hbCBBcnRpY2xlIj4xNzwvcmVmLXR5cGU+PGNvbnRyaWJ1dG9ycz48YXV0aG9ycz48YXV0
aG9yPkx2LCBOYTwvYXV0aG9yPjxhdXRob3I+U3VuLCBNaW5nPC9hdXRob3I+PGF1dGhvcj5Qb2xv
bm93aXRhLCBBaml0aDwvYXV0aG9yPjxhdXRob3I+TWVpLCBMaTwvYXV0aG9yPjxhdXRob3I+R3Vh
biwgR3Vhbmd6aGFvPC9hdXRob3I+PC9hdXRob3JzPjwvY29udHJpYnV0b3JzPjx0aXRsZXM+PHRp
dGxlPk1hbmFnZW1lbnQgb2Ygb3JhbCBtZWRpY2luZSBlbWVyZ2VuY2llcyBkdXJpbmcgQ09WSUQt
MTk6IEEgc3R1ZHkgdG8gZGV2ZWxvcCBwcmFjdGlzZSBndWlkZWxpbmVzPC90aXRsZT48c2Vjb25k
YXJ5LXRpdGxlPkpvdXJuYWwgb2YgZGVudGFsIHNjaWVuY2VzPC9zZWNvbmRhcnktdGl0bGU+PC90
aXRsZXM+PHBlcmlvZGljYWw+PGZ1bGwtdGl0bGU+Sm91cm5hbCBvZiBkZW50YWwgc2NpZW5jZXM8
L2Z1bGwtdGl0bGU+PC9wZXJpb2RpY2FsPjxwYWdlcz40OTMtNTAwPC9wYWdlcz48dm9sdW1lPjE2
PC92b2x1bWU+PG51bWJlcj4xPC9udW1iZXI+PGRhdGVzPjx5ZWFyPjIwMjE8L3llYXI+PC9kYXRl
cz48aXNibj4xOTkxLTc5MDI8L2lzYm4+PHVybHM+PC91cmxzPjwvcmVjb3JkPjwvQ2l0ZT48Q2l0
ZT48QXV0aG9yPlRlbm9yZTwvQXV0aG9yPjxZZWFyPjIwMjE8L1llYXI+PFJlY051bT41NjwvUmVj
TnVtPjxyZWNvcmQ+PHJlYy1udW1iZXI+NTY8L3JlYy1udW1iZXI+PGZvcmVpZ24ta2V5cz48a2V5
IGFwcD0iRU4iIGRiLWlkPSJhdnB0cjVyZnF3emF0OGV6ZTVjdjl4dzMwd3Z4NTB3cjUwMmYiIHRp
bWVzdGFtcD0iMTY1MjExOTAzNSI+NTY8L2tleT48L2ZvcmVpZ24ta2V5cz48cmVmLXR5cGUgbmFt
ZT0iSm91cm5hbCBBcnRpY2xlIj4xNzwvcmVmLXR5cGU+PGNvbnRyaWJ1dG9ycz48YXV0aG9ycz48
YXV0aG9yPlRlbm9yZSwgR2lhbmx1Y2E8L2F1dGhvcj48YXV0aG9yPlBvZGRhLCBHaWFuIE1hcmNv
PC9hdXRob3I+PGF1dGhvcj5MYSBUb3JyZSwgR2l1c2VwcGU8L2F1dGhvcj48YXV0aG9yPlJvY2No
ZXR0aSwgRmVkZXJpY2E8L2F1dGhvcj48YXV0aG9yPlBhbGFpYSwgR2FzcGFyZTwvYXV0aG9yPjxh
dXRob3I+RGkgUGFvbG8sIENhcmxvPC9hdXRob3I+PGF1dGhvcj5Qb2xpbWVuaSwgQW50b25lbGxh
PC9hdXRob3I+PGF1dGhvcj5Sb21lbywgVW1iZXJ0bzwvYXV0aG9yPjwvYXV0aG9ycz48L2NvbnRy
aWJ1dG9ycz48dGl0bGVzPjx0aXRsZT5FdmFsdWF0aW9uIG9mIFBhdGllbnTigJlzIFBlcmNlcHRp
b24gYW5kIEFjY2VwdGFuY2Ugb2YgVGVsZSAob3JhbCkgTWVkaWNpbmUgZm9yIENhcmUgZHVyaW5n
IHRoZSBDT1ZJRC0xOSBQYW5kZW1pYzogQSBDcm9zcy1TZWN0aW9uYWwgUGlsb3QgU3VydmV5PC90
aXRsZT48c2Vjb25kYXJ5LXRpdGxlPkFwcGxpZWQgU2NpZW5jZXM8L3NlY29uZGFyeS10aXRsZT48
L3RpdGxlcz48cGVyaW9kaWNhbD48ZnVsbC10aXRsZT5BcHBsaWVkIFNjaWVuY2VzPC9mdWxsLXRp
dGxlPjwvcGVyaW9kaWNhbD48cGFnZXM+NzQ0MzwvcGFnZXM+PHZvbHVtZT4xMTwvdm9sdW1lPjxu
dW1iZXI+MTY8L251bWJlcj48ZGF0ZXM+PHllYXI+MjAyMTwveWVhcj48L2RhdGVzPjx1cmxzPjwv
dXJscz48L3JlY29yZD48L0NpdGU+PC9FbmROb3RlPn==
</w:fldData>
              </w:fldChar>
            </w:r>
            <w:r w:rsidRPr="00AE739E">
              <w:rPr>
                <w:rFonts w:ascii="Times New Roman" w:hAnsi="Times New Roman" w:cs="Times New Roman"/>
                <w:sz w:val="20"/>
                <w:szCs w:val="20"/>
              </w:rPr>
              <w:instrText xml:space="preserve"> ADDIN EN.CITE.DATA </w:instrText>
            </w:r>
            <w:r w:rsidRPr="00AE739E">
              <w:rPr>
                <w:rFonts w:ascii="Times New Roman" w:hAnsi="Times New Roman" w:cs="Times New Roman"/>
                <w:sz w:val="20"/>
                <w:szCs w:val="20"/>
              </w:rPr>
            </w:r>
            <w:r w:rsidRPr="00AE739E">
              <w:rPr>
                <w:rFonts w:ascii="Times New Roman" w:hAnsi="Times New Roman" w:cs="Times New Roman"/>
                <w:sz w:val="20"/>
                <w:szCs w:val="20"/>
              </w:rPr>
              <w:fldChar w:fldCharType="end"/>
            </w:r>
            <w:r w:rsidRPr="00AE739E">
              <w:rPr>
                <w:rFonts w:ascii="Times New Roman" w:hAnsi="Times New Roman" w:cs="Times New Roman"/>
                <w:sz w:val="20"/>
                <w:szCs w:val="20"/>
              </w:rPr>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(11, 12, 23)</w:t>
            </w:r>
            <w:r w:rsidRPr="00AE739E">
              <w:rPr>
                <w:rFonts w:ascii="Times New Roman" w:hAnsi="Times New Roman" w:cs="Times New Roman"/>
                <w:sz w:val="20"/>
                <w:szCs w:val="20"/>
              </w:rPr>
              <w:fldChar w:fldCharType="end"/>
            </w:r>
          </w:p>
        </w:tc>
      </w:tr>
      <w:tr w:rsidR="00E26085" w:rsidRPr="00AE739E" w14:paraId="05B210D4" w14:textId="77777777" w:rsidTr="00E26085">
        <w:trPr>
          <w:trHeight w:val="240"/>
        </w:trPr>
        <w:tc>
          <w:tcPr>
            <w:tcW w:w="1402" w:type="dxa"/>
            <w:vMerge w:val="restart"/>
          </w:tcPr>
          <w:p w14:paraId="585C7636"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Technical</w:t>
            </w:r>
          </w:p>
        </w:tc>
        <w:tc>
          <w:tcPr>
            <w:tcW w:w="1976" w:type="dxa"/>
          </w:tcPr>
          <w:p w14:paraId="6E2FCB55"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Integration problems</w:t>
            </w:r>
          </w:p>
        </w:tc>
        <w:tc>
          <w:tcPr>
            <w:tcW w:w="6626" w:type="dxa"/>
          </w:tcPr>
          <w:p w14:paraId="3A98744A"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Problem in integration of tele-dentistry into clinical practice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&lt;EndNote&gt;&lt;Cite&gt;&lt;Author&gt;Al Mohaya&lt;/Author&gt;&lt;Year&gt;2021&lt;/Year&gt;&lt;RecNum&gt;3&lt;/RecNum&gt;&lt;DisplayText&gt;(3)&lt;/DisplayText&gt;&lt;record&gt;&lt;rec-number&gt;3&lt;/rec-number&gt;&lt;foreign-keys&gt;&lt;key app="EN" db-id="avptr5rfqwzat8eze5cv9xw30wvx50wr502f" timestamp="1651478315"&gt;3&lt;/key&gt;&lt;/foreign-keys&gt;&lt;ref-type name="Journal Article"&gt;17&lt;/ref-type&gt;&lt;contributors&gt;&lt;authors&gt;&lt;author&gt;Al Mohaya, Maha Ali&lt;/author&gt;&lt;author&gt;Almaziad, Mansour M&lt;/author&gt;&lt;author&gt;Al-Hamad, Khalid A&lt;/author&gt;&lt;author&gt;Mustafa, Mohammad&lt;/author&gt;&lt;/authors&gt;&lt;/contributors&gt;&lt;titles&gt;&lt;title&gt;Telemedicine among oral medicine practitioners during covid-19 pandemic and its future impact on the specialty&lt;/title&gt;&lt;secondary-title&gt;Risk Management and Healthcare Policy&lt;/secondary-title&gt;&lt;/titles&gt;&lt;periodical&gt;&lt;full-title&gt;Risk Management and Healthcare Policy&lt;/full-title&gt;&lt;/periodical&gt;&lt;pages&gt;4369&lt;/pages&gt;&lt;volume&gt;14&lt;/volume&gt;&lt;dates&gt;&lt;year&gt;2021&lt;/year&gt;&lt;/dates&gt;&lt;urls&gt;&lt;/urls&gt;&lt;/record&gt;&lt;/Cite&gt;&lt;/EndNote&gt;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(3)</w:t>
            </w:r>
            <w:r w:rsidRPr="00AE739E">
              <w:rPr>
                <w:rFonts w:ascii="Times New Roman" w:hAnsi="Times New Roman" w:cs="Times New Roman"/>
                <w:color w:val="000000" w:themeColor="text1"/>
                <w:sz w:val="20"/>
                <w:szCs w:val="20"/>
              </w:rPr>
              <w:fldChar w:fldCharType="end"/>
            </w:r>
          </w:p>
        </w:tc>
      </w:tr>
      <w:tr w:rsidR="00E26085" w:rsidRPr="00AE739E" w14:paraId="6001E98B" w14:textId="77777777" w:rsidTr="00E26085">
        <w:trPr>
          <w:trHeight w:val="240"/>
        </w:trPr>
        <w:tc>
          <w:tcPr>
            <w:tcW w:w="1402" w:type="dxa"/>
            <w:vMerge/>
          </w:tcPr>
          <w:p w14:paraId="1B3C559B" w14:textId="77777777" w:rsidR="00E26085" w:rsidRPr="00AE739E" w:rsidRDefault="00E26085" w:rsidP="003621AA">
            <w:pPr>
              <w:jc w:val="center"/>
              <w:rPr>
                <w:rFonts w:ascii="Times New Roman" w:hAnsi="Times New Roman" w:cs="Times New Roman"/>
                <w:b/>
                <w:bCs/>
                <w:sz w:val="20"/>
                <w:szCs w:val="20"/>
              </w:rPr>
            </w:pPr>
          </w:p>
        </w:tc>
        <w:tc>
          <w:tcPr>
            <w:tcW w:w="1976" w:type="dxa"/>
            <w:vMerge w:val="restart"/>
          </w:tcPr>
          <w:p w14:paraId="74ACE4CF"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Internet bandwidth problems</w:t>
            </w:r>
          </w:p>
        </w:tc>
        <w:tc>
          <w:tcPr>
            <w:tcW w:w="6626" w:type="dxa"/>
          </w:tcPr>
          <w:p w14:paraId="27D2E0AC"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Poor connectivity and problems in bandwidth </w:t>
            </w:r>
            <w:r w:rsidRPr="00AE739E">
              <w:rPr>
                <w:rFonts w:ascii="Times New Roman" w:hAnsi="Times New Roman" w:cs="Times New Roman"/>
                <w:color w:val="000000" w:themeColor="text1"/>
                <w:sz w:val="20"/>
                <w:szCs w:val="20"/>
              </w:rPr>
              <w:fldChar w:fldCharType="begin">
                <w:fldData xml:space="preserve">PEVuZE5vdGU+PENpdGU+PEF1dGhvcj5CaXJ1cjwvQXV0aG9yPjxZZWFyPjIwMTg8L1llYXI+PFJl
Y051bT41MDwvUmVjTnVtPjxEaXNwbGF5VGV4dD4oMSwgMjMsIDI0KTwvRGlzcGxheVRleHQ+PHJl
Y29yZD48cmVjLW51bWJlcj41MDwvcmVjLW51bWJlcj48Zm9yZWlnbi1rZXlzPjxrZXkgYXBwPSJF
TiIgZGItaWQ9ImF2cHRyNXJmcXd6YXQ4ZXplNWN2OXh3MzB3dng1MHdyNTAyZiIgdGltZXN0YW1w
PSIxNjUyMDg3NTg3Ij41MDwva2V5PjwvZm9yZWlnbi1rZXlzPjxyZWYtdHlwZSBuYW1lPSJKb3Vy
bmFsIEFydGljbGUiPjE3PC9yZWYtdHlwZT48Y29udHJpYnV0b3JzPjxhdXRob3JzPjxhdXRob3I+
QmlydXIsIFByYXZlZW48L2F1dGhvcj48YXV0aG9yPlBhdHJpY2ssIFNhbmphbmE8L2F1dGhvcj48
YXV0aG9yPkJhamFqLCBTdWNoaXRyYTwvYXV0aG9yPjxhdXRob3I+UmFnaGF2YW4sIFNodWJoYXNp
bmk8L2F1dGhvcj48YXV0aG9yPlN1cmVzaCwgQW1yaXRoYTwvYXV0aG9yPjxhdXRob3I+U3Vubnks
IFN1bXN1bSBQPC9hdXRob3I+PGF1dGhvcj5DaGlndXJ1cGF0aSwgUmFkaGlrYTwvYXV0aG9yPjxh
dXRob3I+V2lsZGVyLVNtaXRoLCBQZXRyYTwvYXV0aG9yPjxhdXRob3I+R3VydXNoYW50aCwgS2Vl
cnRoaTwvYXV0aG9yPjxhdXRob3I+R3VydWRhdGgsIFNodWJoYTwvYXV0aG9yPjwvYXV0aG9ycz48
L2NvbnRyaWJ1dG9ycz48dGl0bGVzPjx0aXRsZT5BIG5vdmVsIG1vYmlsZS1oZWFsdGggYXBwcm9h
Y2ggdG8gZWFybHkgZGlhZ25vc2lzIG9mIG9yYWwgY2FuY2VyPC90aXRsZT48c2Vjb25kYXJ5LXRp
dGxlPlRoZSBqb3VybmFsIG9mIGNvbnRlbXBvcmFyeSBkZW50YWwgcHJhY3RpY2U8L3NlY29uZGFy
eS10aXRsZT48L3RpdGxlcz48cGVyaW9kaWNhbD48ZnVsbC10aXRsZT5UaGUgam91cm5hbCBvZiBj
b250ZW1wb3JhcnkgZGVudGFsIHByYWN0aWNlPC9mdWxsLXRpdGxlPjwvcGVyaW9kaWNhbD48cGFn
ZXM+MTEyMjwvcGFnZXM+PHZvbHVtZT4xOTwvdm9sdW1lPjxudW1iZXI+OTwvbnVtYmVyPjxkYXRl
cz48eWVhcj4yMDE4PC95ZWFyPjwvZGF0ZXM+PHVybHM+PC91cmxzPjwvcmVjb3JkPjwvQ2l0ZT48
Q2l0ZT48QXV0aG9yPkJpcnVyPC9BdXRob3I+PFllYXI+MjAxOTwvWWVhcj48UmVjTnVtPjM1PC9S
ZWNOdW0+PHJlY29yZD48cmVjLW51bWJlcj4zNTwvcmVjLW51bWJlcj48Zm9yZWlnbi1rZXlzPjxr
ZXkgYXBwPSJFTiIgZGItaWQ9ImF2cHRyNXJmcXd6YXQ4ZXplNWN2OXh3MzB3dng1MHdyNTAyZiIg
dGltZXN0YW1wPSIxNjUyMDY3MTcxIj4zNTwva2V5PjwvZm9yZWlnbi1rZXlzPjxyZWYtdHlwZSBu
YW1lPSJKb3VybmFsIEFydGljbGUiPjE3PC9yZWYtdHlwZT48Y29udHJpYnV0b3JzPjxhdXRob3Jz
PjxhdXRob3I+QmlydXIsIE4gUHJhdmVlbjwvYXV0aG9yPjxhdXRob3I+R3VydXNoYW50aCwgS2Vl
cnRoaTwvYXV0aG9yPjxhdXRob3I+UGF0cmljaywgU2FuamFuYTwvYXV0aG9yPjxhdXRob3I+U3Vu
bnksIFN1bXN1bSBQPC9hdXRob3I+PGF1dGhvcj5SYWdoYXZhbiwgU2h1Ymhhc2luaSBBPC9hdXRo
b3I+PGF1dGhvcj5HdXJ1ZGF0aCwgU2h1YmhhPC9hdXRob3I+PGF1dGhvcj5IZWdkZSwgVXNoYTwv
YXV0aG9yPjxhdXRob3I+VGl3YXJpLCBWaWR5YTwvYXV0aG9yPjxhdXRob3I+SmFpbiwgVmlwaW48
L2F1dGhvcj48YXV0aG9yPkltcmFuLCBNb2hhbW1lZDwvYXV0aG9yPjwvYXV0aG9ycz48L2NvbnRy
aWJ1dG9ycz48dGl0bGVzPjx0aXRsZT5Sb2xlIG9mIGNvbW11bml0eSBoZWFsdGggd29ya2VyIGlu
IGEgbW9iaWxlIGhlYWx0aCBwcm9ncmFtIGZvciBlYXJseSBkZXRlY3Rpb24gb2Ygb3JhbCBjYW5j
ZXI8L3RpdGxlPjxzZWNvbmRhcnktdGl0bGU+SW5kaWFuIEpvdXJuYWwgb2YgQ2FuY2VyPC9zZWNv
bmRhcnktdGl0bGU+PC90aXRsZXM+PHBlcmlvZGljYWw+PGZ1bGwtdGl0bGU+SW5kaWFuIEpvdXJu
YWwgb2YgQ2FuY2VyPC9mdWxsLXRpdGxlPjwvcGVyaW9kaWNhbD48cGFnZXM+MTA3PC9wYWdlcz48
dm9sdW1lPjU2PC92b2x1bWU+PG51bWJlcj4yPC9udW1iZXI+PGRhdGVzPjx5ZWFyPjIwMTk8L3ll
YXI+PC9kYXRlcz48aXNibj4wMDE5LTUwOVg8L2lzYm4+PHVybHM+PC91cmxzPjwvcmVjb3JkPjwv
Q2l0ZT48Q2l0ZT48QXV0aG9yPlRvcnJlcy1QZXJlaXJhPC9BdXRob3I+PFllYXI+MjAxNTwvWWVh
cj48UmVjTnVtPjE3PC9SZWNOdW0+PHJlY29yZD48cmVjLW51bWJlcj4xNzwvcmVjLW51bWJlcj48
Zm9yZWlnbi1rZXlzPjxrZXkgYXBwPSJFTiIgZGItaWQ9ImF2cHRyNXJmcXd6YXQ4ZXplNWN2OXh3
MzB3dng1MHdyNTAyZiIgdGltZXN0YW1wPSIxNjUxNTYyNzMxIj4xNzwva2V5PjwvZm9yZWlnbi1r
ZXlzPjxyZWYtdHlwZSBuYW1lPSJCb29rIFNlY3Rpb24iPjU8L3JlZi10eXBlPjxjb250cmlidXRv
cnM+PGF1dGhvcnM+PGF1dGhvcj5Ub3JyZXMtUGVyZWlyYSwgQ2Fzc2l1cyBDPC9hdXRob3I+PGF1
dGhvcj5BbG1laWRhIENhc3RybyBNb3Jvc2luaSwgSW1hcmEgZGU8L2F1dGhvcj48YXV0aG9yPkZv
bnNlY2EsIEJydW5hIEJhc3NvPC9hdXRob3I+PC9hdXRob3JzPjwvY29udHJpYnV0b3JzPjx0aXRs
ZXM+PHRpdGxlPlRlbGVkZW50aXN0cnkgYW5kIHRoZSBkaXN0YW50IGRpYWdub3NpcyBvZiBvcmFs
IG11Y29zYWwgZGlzZWFzZTwvdGl0bGU+PHNlY29uZGFyeS10aXRsZT5UZWxlZGVudGlzdHJ5PC9z
ZWNvbmRhcnktdGl0bGU+PC90aXRsZXM+PHBhZ2VzPjEzLTIxPC9wYWdlcz48ZGF0ZXM+PHllYXI+
MjAxNTwveWVhcj48L2RhdGVzPjxwdWJsaXNoZXI+U3ByaW5nZXI8L3B1Ymxpc2hlcj48dXJscz48
L3VybHM+PC9yZWNvcmQ+PC9DaXRlPjwvRW5kTm90ZT4A
</w:fldData>
              </w:fldChar>
            </w:r>
            <w:r w:rsidRPr="00AE739E">
              <w:rPr>
                <w:rFonts w:ascii="Times New Roman" w:hAnsi="Times New Roman" w:cs="Times New Roman"/>
                <w:color w:val="000000" w:themeColor="text1"/>
                <w:sz w:val="20"/>
                <w:szCs w:val="20"/>
              </w:rPr>
              <w:instrText xml:space="preserve"> ADDIN EN.CITE </w:instrText>
            </w:r>
            <w:r w:rsidRPr="00AE739E">
              <w:rPr>
                <w:rFonts w:ascii="Times New Roman" w:hAnsi="Times New Roman" w:cs="Times New Roman"/>
                <w:color w:val="000000" w:themeColor="text1"/>
                <w:sz w:val="20"/>
                <w:szCs w:val="20"/>
              </w:rPr>
              <w:fldChar w:fldCharType="begin">
                <w:fldData xml:space="preserve">PEVuZE5vdGU+PENpdGU+PEF1dGhvcj5CaXJ1cjwvQXV0aG9yPjxZZWFyPjIwMTg8L1llYXI+PFJl
Y051bT41MDwvUmVjTnVtPjxEaXNwbGF5VGV4dD4oMSwgMjMsIDI0KTwvRGlzcGxheVRleHQ+PHJl
Y29yZD48cmVjLW51bWJlcj41MDwvcmVjLW51bWJlcj48Zm9yZWlnbi1rZXlzPjxrZXkgYXBwPSJF
TiIgZGItaWQ9ImF2cHRyNXJmcXd6YXQ4ZXplNWN2OXh3MzB3dng1MHdyNTAyZiIgdGltZXN0YW1w
PSIxNjUyMDg3NTg3Ij41MDwva2V5PjwvZm9yZWlnbi1rZXlzPjxyZWYtdHlwZSBuYW1lPSJKb3Vy
bmFsIEFydGljbGUiPjE3PC9yZWYtdHlwZT48Y29udHJpYnV0b3JzPjxhdXRob3JzPjxhdXRob3I+
QmlydXIsIFByYXZlZW48L2F1dGhvcj48YXV0aG9yPlBhdHJpY2ssIFNhbmphbmE8L2F1dGhvcj48
YXV0aG9yPkJhamFqLCBTdWNoaXRyYTwvYXV0aG9yPjxhdXRob3I+UmFnaGF2YW4sIFNodWJoYXNp
bmk8L2F1dGhvcj48YXV0aG9yPlN1cmVzaCwgQW1yaXRoYTwvYXV0aG9yPjxhdXRob3I+U3Vubnks
IFN1bXN1bSBQPC9hdXRob3I+PGF1dGhvcj5DaGlndXJ1cGF0aSwgUmFkaGlrYTwvYXV0aG9yPjxh
dXRob3I+V2lsZGVyLVNtaXRoLCBQZXRyYTwvYXV0aG9yPjxhdXRob3I+R3VydXNoYW50aCwgS2Vl
cnRoaTwvYXV0aG9yPjxhdXRob3I+R3VydWRhdGgsIFNodWJoYTwvYXV0aG9yPjwvYXV0aG9ycz48
L2NvbnRyaWJ1dG9ycz48dGl0bGVzPjx0aXRsZT5BIG5vdmVsIG1vYmlsZS1oZWFsdGggYXBwcm9h
Y2ggdG8gZWFybHkgZGlhZ25vc2lzIG9mIG9yYWwgY2FuY2VyPC90aXRsZT48c2Vjb25kYXJ5LXRp
dGxlPlRoZSBqb3VybmFsIG9mIGNvbnRlbXBvcmFyeSBkZW50YWwgcHJhY3RpY2U8L3NlY29uZGFy
eS10aXRsZT48L3RpdGxlcz48cGVyaW9kaWNhbD48ZnVsbC10aXRsZT5UaGUgam91cm5hbCBvZiBj
b250ZW1wb3JhcnkgZGVudGFsIHByYWN0aWNlPC9mdWxsLXRpdGxlPjwvcGVyaW9kaWNhbD48cGFn
ZXM+MTEyMjwvcGFnZXM+PHZvbHVtZT4xOTwvdm9sdW1lPjxudW1iZXI+OTwvbnVtYmVyPjxkYXRl
cz48eWVhcj4yMDE4PC95ZWFyPjwvZGF0ZXM+PHVybHM+PC91cmxzPjwvcmVjb3JkPjwvQ2l0ZT48
Q2l0ZT48QXV0aG9yPkJpcnVyPC9BdXRob3I+PFllYXI+MjAxOTwvWWVhcj48UmVjTnVtPjM1PC9S
ZWNOdW0+PHJlY29yZD48cmVjLW51bWJlcj4zNTwvcmVjLW51bWJlcj48Zm9yZWlnbi1rZXlzPjxr
ZXkgYXBwPSJFTiIgZGItaWQ9ImF2cHRyNXJmcXd6YXQ4ZXplNWN2OXh3MzB3dng1MHdyNTAyZiIg
dGltZXN0YW1wPSIxNjUyMDY3MTcxIj4zNTwva2V5PjwvZm9yZWlnbi1rZXlzPjxyZWYtdHlwZSBu
YW1lPSJKb3VybmFsIEFydGljbGUiPjE3PC9yZWYtdHlwZT48Y29udHJpYnV0b3JzPjxhdXRob3Jz
PjxhdXRob3I+QmlydXIsIE4gUHJhdmVlbjwvYXV0aG9yPjxhdXRob3I+R3VydXNoYW50aCwgS2Vl
cnRoaTwvYXV0aG9yPjxhdXRob3I+UGF0cmljaywgU2FuamFuYTwvYXV0aG9yPjxhdXRob3I+U3Vu
bnksIFN1bXN1bSBQPC9hdXRob3I+PGF1dGhvcj5SYWdoYXZhbiwgU2h1Ymhhc2luaSBBPC9hdXRo
b3I+PGF1dGhvcj5HdXJ1ZGF0aCwgU2h1YmhhPC9hdXRob3I+PGF1dGhvcj5IZWdkZSwgVXNoYTwv
YXV0aG9yPjxhdXRob3I+VGl3YXJpLCBWaWR5YTwvYXV0aG9yPjxhdXRob3I+SmFpbiwgVmlwaW48
L2F1dGhvcj48YXV0aG9yPkltcmFuLCBNb2hhbW1lZDwvYXV0aG9yPjwvYXV0aG9ycz48L2NvbnRy
aWJ1dG9ycz48dGl0bGVzPjx0aXRsZT5Sb2xlIG9mIGNvbW11bml0eSBoZWFsdGggd29ya2VyIGlu
IGEgbW9iaWxlIGhlYWx0aCBwcm9ncmFtIGZvciBlYXJseSBkZXRlY3Rpb24gb2Ygb3JhbCBjYW5j
ZXI8L3RpdGxlPjxzZWNvbmRhcnktdGl0bGU+SW5kaWFuIEpvdXJuYWwgb2YgQ2FuY2VyPC9zZWNv
bmRhcnktdGl0bGU+PC90aXRsZXM+PHBlcmlvZGljYWw+PGZ1bGwtdGl0bGU+SW5kaWFuIEpvdXJu
YWwgb2YgQ2FuY2VyPC9mdWxsLXRpdGxlPjwvcGVyaW9kaWNhbD48cGFnZXM+MTA3PC9wYWdlcz48
dm9sdW1lPjU2PC92b2x1bWU+PG51bWJlcj4yPC9udW1iZXI+PGRhdGVzPjx5ZWFyPjIwMTk8L3ll
YXI+PC9kYXRlcz48aXNibj4wMDE5LTUwOVg8L2lzYm4+PHVybHM+PC91cmxzPjwvcmVjb3JkPjwv
Q2l0ZT48Q2l0ZT48QXV0aG9yPlRvcnJlcy1QZXJlaXJhPC9BdXRob3I+PFllYXI+MjAxNTwvWWVh
cj48UmVjTnVtPjE3PC9SZWNOdW0+PHJlY29yZD48cmVjLW51bWJlcj4xNzwvcmVjLW51bWJlcj48
Zm9yZWlnbi1rZXlzPjxrZXkgYXBwPSJFTiIgZGItaWQ9ImF2cHRyNXJmcXd6YXQ4ZXplNWN2OXh3
MzB3dng1MHdyNTAyZiIgdGltZXN0YW1wPSIxNjUxNTYyNzMxIj4xNzwva2V5PjwvZm9yZWlnbi1r
ZXlzPjxyZWYtdHlwZSBuYW1lPSJCb29rIFNlY3Rpb24iPjU8L3JlZi10eXBlPjxjb250cmlidXRv
cnM+PGF1dGhvcnM+PGF1dGhvcj5Ub3JyZXMtUGVyZWlyYSwgQ2Fzc2l1cyBDPC9hdXRob3I+PGF1
dGhvcj5BbG1laWRhIENhc3RybyBNb3Jvc2luaSwgSW1hcmEgZGU8L2F1dGhvcj48YXV0aG9yPkZv
bnNlY2EsIEJydW5hIEJhc3NvPC9hdXRob3I+PC9hdXRob3JzPjwvY29udHJpYnV0b3JzPjx0aXRs
ZXM+PHRpdGxlPlRlbGVkZW50aXN0cnkgYW5kIHRoZSBkaXN0YW50IGRpYWdub3NpcyBvZiBvcmFs
IG11Y29zYWwgZGlzZWFzZTwvdGl0bGU+PHNlY29uZGFyeS10aXRsZT5UZWxlZGVudGlzdHJ5PC9z
ZWNvbmRhcnktdGl0bGU+PC90aXRsZXM+PHBhZ2VzPjEzLTIxPC9wYWdlcz48ZGF0ZXM+PHllYXI+
MjAxNTwveWVhcj48L2RhdGVzPjxwdWJsaXNoZXI+U3ByaW5nZXI8L3B1Ymxpc2hlcj48dXJscz48
L3VybHM+PC9yZWNvcmQ+PC9DaXRlPjwvRW5kTm90ZT4A
</w:fldData>
              </w:fldChar>
            </w:r>
            <w:r w:rsidRPr="00AE739E">
              <w:rPr>
                <w:rFonts w:ascii="Times New Roman" w:hAnsi="Times New Roman" w:cs="Times New Roman"/>
                <w:color w:val="000000" w:themeColor="text1"/>
                <w:sz w:val="20"/>
                <w:szCs w:val="20"/>
              </w:rPr>
              <w:instrText xml:space="preserve"> ADDIN EN.CITE.DATA </w:instrText>
            </w:r>
            <w:r w:rsidRPr="00AE739E">
              <w:rPr>
                <w:rFonts w:ascii="Times New Roman" w:hAnsi="Times New Roman" w:cs="Times New Roman"/>
                <w:color w:val="000000" w:themeColor="text1"/>
                <w:sz w:val="20"/>
                <w:szCs w:val="20"/>
              </w:rPr>
            </w:r>
            <w:r w:rsidRPr="00AE739E">
              <w:rPr>
                <w:rFonts w:ascii="Times New Roman" w:hAnsi="Times New Roman" w:cs="Times New Roman"/>
                <w:color w:val="000000" w:themeColor="text1"/>
                <w:sz w:val="20"/>
                <w:szCs w:val="20"/>
              </w:rPr>
              <w:fldChar w:fldCharType="end"/>
            </w:r>
            <w:r w:rsidRPr="00AE739E">
              <w:rPr>
                <w:rFonts w:ascii="Times New Roman" w:hAnsi="Times New Roman" w:cs="Times New Roman"/>
                <w:color w:val="000000" w:themeColor="text1"/>
                <w:sz w:val="20"/>
                <w:szCs w:val="20"/>
              </w:rPr>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(1, 23, 24)</w:t>
            </w:r>
            <w:r w:rsidRPr="00AE739E">
              <w:rPr>
                <w:rFonts w:ascii="Times New Roman" w:hAnsi="Times New Roman" w:cs="Times New Roman"/>
                <w:color w:val="000000" w:themeColor="text1"/>
                <w:sz w:val="20"/>
                <w:szCs w:val="20"/>
              </w:rPr>
              <w:fldChar w:fldCharType="end"/>
            </w:r>
          </w:p>
        </w:tc>
      </w:tr>
      <w:tr w:rsidR="00E26085" w:rsidRPr="00AE739E" w14:paraId="6CF83748" w14:textId="77777777" w:rsidTr="00E26085">
        <w:trPr>
          <w:trHeight w:val="240"/>
        </w:trPr>
        <w:tc>
          <w:tcPr>
            <w:tcW w:w="1402" w:type="dxa"/>
            <w:vMerge/>
          </w:tcPr>
          <w:p w14:paraId="44696924"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1AF35648"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0441D796"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Problem in data communication (28)</w:t>
            </w:r>
          </w:p>
        </w:tc>
      </w:tr>
      <w:tr w:rsidR="00E26085" w:rsidRPr="00AE739E" w14:paraId="17A9F1DE" w14:textId="77777777" w:rsidTr="00E26085">
        <w:trPr>
          <w:trHeight w:val="240"/>
        </w:trPr>
        <w:tc>
          <w:tcPr>
            <w:tcW w:w="1402" w:type="dxa"/>
            <w:vMerge/>
          </w:tcPr>
          <w:p w14:paraId="096DC24A" w14:textId="77777777" w:rsidR="00E26085" w:rsidRPr="00AE739E" w:rsidRDefault="00E26085" w:rsidP="003621AA">
            <w:pPr>
              <w:jc w:val="center"/>
              <w:rPr>
                <w:rFonts w:ascii="Times New Roman" w:hAnsi="Times New Roman" w:cs="Times New Roman"/>
                <w:b/>
                <w:bCs/>
                <w:sz w:val="20"/>
                <w:szCs w:val="20"/>
              </w:rPr>
            </w:pPr>
          </w:p>
        </w:tc>
        <w:tc>
          <w:tcPr>
            <w:tcW w:w="1976" w:type="dxa"/>
            <w:vMerge w:val="restart"/>
          </w:tcPr>
          <w:p w14:paraId="52C3518C"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Problems in data storing</w:t>
            </w:r>
          </w:p>
        </w:tc>
        <w:tc>
          <w:tcPr>
            <w:tcW w:w="6626" w:type="dxa"/>
          </w:tcPr>
          <w:p w14:paraId="2A1C3856" w14:textId="77777777" w:rsidR="00E26085" w:rsidRPr="00AE739E" w:rsidRDefault="00E26085" w:rsidP="003621AA">
            <w:pPr>
              <w:rPr>
                <w:rFonts w:ascii="Times New Roman" w:hAnsi="Times New Roman" w:cs="Times New Roman"/>
                <w:color w:val="000000" w:themeColor="text1"/>
                <w:sz w:val="20"/>
                <w:szCs w:val="20"/>
              </w:rPr>
            </w:pPr>
            <w:r w:rsidRPr="00873B17">
              <w:rPr>
                <w:rFonts w:ascii="Times New Roman" w:hAnsi="Times New Roman" w:cs="Times New Roman"/>
                <w:color w:val="000000" w:themeColor="text1"/>
                <w:sz w:val="20"/>
                <w:szCs w:val="20"/>
                <w:highlight w:val="yellow"/>
              </w:rPr>
              <w:t>Problem in</w:t>
            </w:r>
            <w:r>
              <w:rPr>
                <w:rFonts w:ascii="Times New Roman" w:hAnsi="Times New Roman" w:cs="Times New Roman"/>
                <w:color w:val="000000" w:themeColor="text1"/>
                <w:sz w:val="20"/>
                <w:szCs w:val="20"/>
              </w:rPr>
              <w:t xml:space="preserve"> U</w:t>
            </w:r>
            <w:r w:rsidRPr="00AE739E">
              <w:rPr>
                <w:rFonts w:ascii="Times New Roman" w:hAnsi="Times New Roman" w:cs="Times New Roman"/>
                <w:color w:val="000000" w:themeColor="text1"/>
                <w:sz w:val="20"/>
                <w:szCs w:val="20"/>
              </w:rPr>
              <w:t xml:space="preserve">ploading and storing all de-identifying patient data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&lt;EndNote&gt;&lt;Cite&gt;&lt;Author&gt;Birur&lt;/Author&gt;&lt;Year&gt;2018&lt;/Year&gt;&lt;RecNum&gt;50&lt;/RecNum&gt;&lt;DisplayText&gt;(23)&lt;/DisplayText&gt;&lt;record&gt;&lt;rec-number&gt;50&lt;/rec-number&gt;&lt;foreign-keys&gt;&lt;key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(23)</w:t>
            </w:r>
            <w:r w:rsidRPr="00AE739E">
              <w:rPr>
                <w:rFonts w:ascii="Times New Roman" w:hAnsi="Times New Roman" w:cs="Times New Roman"/>
                <w:color w:val="000000" w:themeColor="text1"/>
                <w:sz w:val="20"/>
                <w:szCs w:val="20"/>
              </w:rPr>
              <w:fldChar w:fldCharType="end"/>
            </w:r>
          </w:p>
        </w:tc>
      </w:tr>
      <w:tr w:rsidR="00E26085" w:rsidRPr="00AE739E" w14:paraId="5A827049" w14:textId="77777777" w:rsidTr="00E26085">
        <w:trPr>
          <w:trHeight w:val="240"/>
        </w:trPr>
        <w:tc>
          <w:tcPr>
            <w:tcW w:w="1402" w:type="dxa"/>
            <w:vMerge/>
          </w:tcPr>
          <w:p w14:paraId="6DB09515"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2A5432C1" w14:textId="77777777" w:rsidR="00E26085" w:rsidRPr="00AE739E" w:rsidRDefault="00E26085" w:rsidP="003621AA">
            <w:pPr>
              <w:jc w:val="center"/>
              <w:rPr>
                <w:rFonts w:ascii="Times New Roman" w:eastAsia="Calibri" w:hAnsi="Times New Roman" w:cs="Times New Roman"/>
                <w:b/>
                <w:bCs/>
                <w:color w:val="231F20"/>
                <w:sz w:val="24"/>
                <w:szCs w:val="24"/>
                <w:lang w:bidi="fa-IR"/>
              </w:rPr>
            </w:pPr>
          </w:p>
        </w:tc>
        <w:tc>
          <w:tcPr>
            <w:tcW w:w="6626" w:type="dxa"/>
          </w:tcPr>
          <w:p w14:paraId="7B2BCDC8"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Challenge in large size files uploading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&lt;EndNote&gt;&lt;Cite&gt;&lt;Author&gt;Birur&lt;/Author&gt;&lt;Year&gt;2019&lt;/Year&gt;&lt;RecNum&gt;35&lt;/RecNum&gt;&lt;DisplayText&gt;(24)&lt;/DisplayText&gt;&lt;record&gt;&lt;rec-number&gt;35&lt;/rec-number&gt;&lt;foreign-keys&gt;&lt;key app="EN" db-id="avptr5rfqwzat8eze5cv9xw30wvx50wr502f" timestamp="1652067171"&gt;35&lt;/key&gt;&lt;/foreign-keys&gt;&lt;ref-type name="Journal Article"&gt;17&lt;/ref-type&gt;&lt;contributors&gt;&lt;authors&gt;&lt;author&gt;Birur, N Praveen&lt;/author&gt;&lt;author&gt;Gurushanth, Keerthi&lt;/author&gt;&lt;author&gt;Patrick, Sanjana&lt;/author&gt;&lt;author&gt;Sunny, Sumsum P&lt;/author&gt;&lt;author&gt;Raghavan, Shubhasini A&lt;/author&gt;&lt;author&gt;Gurudath, Shubha&lt;/author&gt;&lt;author&gt;Hegde, Usha&lt;/author&gt;&lt;author&gt;Tiwari, Vidya&lt;/author&gt;&lt;author&gt;Jain, Vipin&lt;/author&gt;&lt;author&gt;Imran, Mohammed&lt;/author&gt;&lt;/authors&gt;&lt;/contributors&gt;&lt;titles&gt;&lt;title&gt;Role of community health worker in a mobile health program for early detection of oral cancer&lt;/title&gt;&lt;secondary-title&gt;Indian Journal of Cancer&lt;/secondary-title&gt;&lt;/titles&gt;&lt;periodical&gt;&lt;full-title&gt;Indian Journal of Cancer&lt;/full-title&gt;&lt;/periodical&gt;&lt;pages&gt;107&lt;/pages&gt;&lt;volume&gt;56&lt;/volume&gt;&lt;number&gt;2&lt;/number&gt;&lt;dates&gt;&lt;year&gt;2019&lt;/year&gt;&lt;/dates&gt;&lt;isbn&gt;0019-509X&lt;/isbn&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(24)</w:t>
            </w:r>
            <w:r w:rsidRPr="00AE739E">
              <w:rPr>
                <w:rFonts w:ascii="Times New Roman" w:hAnsi="Times New Roman" w:cs="Times New Roman"/>
                <w:color w:val="000000" w:themeColor="text1"/>
                <w:sz w:val="20"/>
                <w:szCs w:val="20"/>
              </w:rPr>
              <w:fldChar w:fldCharType="end"/>
            </w:r>
          </w:p>
        </w:tc>
      </w:tr>
      <w:tr w:rsidR="00E26085" w:rsidRPr="00AE739E" w14:paraId="4589BCF7" w14:textId="77777777" w:rsidTr="00E26085">
        <w:trPr>
          <w:trHeight w:val="240"/>
        </w:trPr>
        <w:tc>
          <w:tcPr>
            <w:tcW w:w="1402" w:type="dxa"/>
            <w:vMerge/>
          </w:tcPr>
          <w:p w14:paraId="591A7975"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67B26EA5" w14:textId="77777777" w:rsidR="00E26085" w:rsidRPr="00AE739E" w:rsidRDefault="00E26085" w:rsidP="003621AA">
            <w:pPr>
              <w:jc w:val="center"/>
              <w:rPr>
                <w:rFonts w:ascii="Times New Roman" w:eastAsia="Calibri" w:hAnsi="Times New Roman" w:cs="Times New Roman"/>
                <w:b/>
                <w:bCs/>
                <w:color w:val="231F20"/>
                <w:sz w:val="24"/>
                <w:szCs w:val="24"/>
                <w:lang w:bidi="fa-IR"/>
              </w:rPr>
            </w:pPr>
          </w:p>
        </w:tc>
        <w:tc>
          <w:tcPr>
            <w:tcW w:w="6626" w:type="dxa"/>
          </w:tcPr>
          <w:p w14:paraId="434B946C"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Inaccuracy of database for the registered specialists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&lt;EndNote&gt;&lt;Cite&gt;&lt;Author&gt;Al Mohaya&lt;/Author&gt;&lt;Year&gt;2021&lt;/Year&gt;&lt;RecNum&gt;3&lt;/RecNum&gt;&lt;DisplayText&gt;(3)&lt;/DisplayText&gt;&lt;record&gt;&lt;rec-number&gt;3&lt;/rec-number&gt;&lt;foreign-keys&gt;&lt;key app="EN" db-id="avptr5rfqwzat8eze5cv9xw30wvx50wr502f" timestamp="1651478315"&gt;3&lt;/key&gt;&lt;/foreign-keys&gt;&lt;ref-type name="Journal Article"&gt;17&lt;/ref-type&gt;&lt;contributors&gt;&lt;authors&gt;&lt;author&gt;Al Mohaya, Maha Ali&lt;/author&gt;&lt;author&gt;Almaziad, Mansour M&lt;/author&gt;&lt;author&gt;Al-Hamad, Khalid A&lt;/author&gt;&lt;author&gt;Mustafa, Mohammad&lt;/author&gt;&lt;/authors&gt;&lt;/contributors&gt;&lt;titles&gt;&lt;title&gt;Telemedicine among oral medicine practitioners during covid-19 pandemic and its future impact on the specialty&lt;/title&gt;&lt;secondary-title&gt;Risk Management and Healthcare Policy&lt;/secondary-title&gt;&lt;/titles&gt;&lt;periodical&gt;&lt;full-title&gt;Risk Management and Healthcare Policy&lt;/full-title&gt;&lt;/periodical&gt;&lt;pages&gt;4369&lt;/pages&gt;&lt;volume&gt;14&lt;/volume&gt;&lt;dates&gt;&lt;year&gt;2021&lt;/year&gt;&lt;/dates&gt;&lt;urls&gt;&lt;/urls&gt;&lt;/record&gt;&lt;/Cite&gt;&lt;/EndNote&gt;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(3)</w:t>
            </w:r>
            <w:r w:rsidRPr="00AE739E">
              <w:rPr>
                <w:rFonts w:ascii="Times New Roman" w:hAnsi="Times New Roman" w:cs="Times New Roman"/>
                <w:color w:val="000000" w:themeColor="text1"/>
                <w:sz w:val="20"/>
                <w:szCs w:val="20"/>
              </w:rPr>
              <w:fldChar w:fldCharType="end"/>
            </w:r>
          </w:p>
        </w:tc>
      </w:tr>
      <w:tr w:rsidR="00E26085" w:rsidRPr="00AE739E" w14:paraId="3A227FF3" w14:textId="77777777" w:rsidTr="00E26085">
        <w:trPr>
          <w:trHeight w:val="251"/>
        </w:trPr>
        <w:tc>
          <w:tcPr>
            <w:tcW w:w="1402" w:type="dxa"/>
            <w:vMerge/>
          </w:tcPr>
          <w:p w14:paraId="50231F61" w14:textId="77777777" w:rsidR="00E26085" w:rsidRPr="00AE739E" w:rsidRDefault="00E26085" w:rsidP="003621AA">
            <w:pPr>
              <w:jc w:val="center"/>
              <w:rPr>
                <w:rFonts w:ascii="Times New Roman" w:hAnsi="Times New Roman" w:cs="Times New Roman"/>
                <w:b/>
                <w:bCs/>
                <w:sz w:val="20"/>
                <w:szCs w:val="20"/>
              </w:rPr>
            </w:pPr>
          </w:p>
        </w:tc>
        <w:tc>
          <w:tcPr>
            <w:tcW w:w="1976" w:type="dxa"/>
            <w:vMerge w:val="restart"/>
          </w:tcPr>
          <w:p w14:paraId="6E77A94C"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Security and confidentiality problems</w:t>
            </w:r>
          </w:p>
        </w:tc>
        <w:tc>
          <w:tcPr>
            <w:tcW w:w="6626" w:type="dxa"/>
          </w:tcPr>
          <w:p w14:paraId="7FA6B95F" w14:textId="77777777" w:rsidR="00E26085" w:rsidRPr="00AE739E" w:rsidRDefault="00E26085" w:rsidP="003621AA">
            <w:pPr>
              <w:rPr>
                <w:rFonts w:ascii="Times New Roman" w:eastAsia="Calibri" w:hAnsi="Times New Roman" w:cs="Times New Roman"/>
                <w:b/>
                <w:bCs/>
                <w:color w:val="000000" w:themeColor="text1"/>
                <w:sz w:val="20"/>
                <w:szCs w:val="20"/>
                <w:lang w:bidi="fa-IR"/>
              </w:rPr>
            </w:pPr>
            <w:r w:rsidRPr="00AE739E">
              <w:rPr>
                <w:rFonts w:ascii="Times New Roman" w:hAnsi="Times New Roman" w:cs="Times New Roman"/>
                <w:color w:val="000000" w:themeColor="text1"/>
                <w:sz w:val="20"/>
                <w:szCs w:val="20"/>
              </w:rPr>
              <w:t>Security (26)</w:t>
            </w:r>
          </w:p>
        </w:tc>
      </w:tr>
      <w:tr w:rsidR="00E26085" w:rsidRPr="00AE739E" w14:paraId="7EAA1F03" w14:textId="77777777" w:rsidTr="00E26085">
        <w:trPr>
          <w:trHeight w:val="470"/>
        </w:trPr>
        <w:tc>
          <w:tcPr>
            <w:tcW w:w="1402" w:type="dxa"/>
            <w:vMerge/>
          </w:tcPr>
          <w:p w14:paraId="589372A7"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2BA267A8"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106F5C98" w14:textId="77777777" w:rsidR="00E26085" w:rsidRPr="00AE739E" w:rsidRDefault="00E26085" w:rsidP="003621AA">
            <w:pPr>
              <w:jc w:val="both"/>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Confidentiality of data in photo messaging application </w:t>
            </w:r>
            <w:r w:rsidRPr="00AE739E">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&lt;EndNote&gt;&lt;Cite&gt;&lt;Author&gt;Fonseca&lt;/Author&gt;&lt;Year&gt;2021&lt;/Year&gt;&lt;RecNum&gt;11&lt;/RecNum&gt;&lt;DisplayText&gt;(10, 36)&lt;/DisplayText&gt;&lt;record&gt;&lt;rec-number&gt;11&lt;/rec-number&gt;&lt;foreign-keys&gt;&lt;key app="EN" db-id="avptr5rfqwzat8eze5cv9xw30wvx50wr502f" timestamp="1651554259"&gt;11&lt;/key&gt;&lt;/foreign-keys&gt;&lt;ref-type name="Journal Article"&gt;17&lt;/ref-type&gt;&lt;contributors&gt;&lt;authors&gt;&lt;author&gt;Fonseca, Bruna Basso&lt;/author&gt;&lt;author&gt;Perdoncini, Nicole Nichele&lt;/author&gt;&lt;author&gt;da Silva, Victor Cordeiro&lt;/author&gt;&lt;author&gt;Gueiros, Luiz Alcino Monteiro&lt;/author&gt;&lt;author&gt;Carrard, Vinicius Coelho&lt;/author&gt;&lt;author&gt;Lemos Jr, Celso Augusto&lt;/author&gt;&lt;author&gt;Schussel, Juliana Lucena&lt;/author&gt;&lt;author&gt;Amenábar, José Miguel&lt;/author&gt;&lt;author&gt;Torres</w:instrText>
            </w:r>
            <w:r>
              <w:rPr>
                <w:rFonts w:ascii="Cambria Math" w:hAnsi="Cambria Math" w:cs="Cambria Math"/>
                <w:color w:val="000000" w:themeColor="text1"/>
                <w:sz w:val="20"/>
                <w:szCs w:val="20"/>
              </w:rPr>
              <w:instrText>‐</w:instrText>
            </w:r>
            <w:r>
              <w:rPr>
                <w:rFonts w:ascii="Times New Roman" w:hAnsi="Times New Roman" w:cs="Times New Roman"/>
                <w:color w:val="000000" w:themeColor="text1"/>
                <w:sz w:val="20"/>
                <w:szCs w:val="20"/>
              </w:rPr>
              <w:instrText>Pereira, Cassius Carvalho&lt;/author&gt;&lt;/authors&gt;&lt;/contributors&gt;&lt;titles&gt;&lt;title&gt;Telediagnosis of oral lesions using smartphone photography&lt;/title&gt;&lt;secondary-title&gt;Oral diseases&lt;/secondary-title&gt;&lt;/titles&gt;&lt;periodical&gt;&lt;full-title&gt;Oral diseases&lt;/full-title&gt;&lt;/periodical&gt;&lt;dates&gt;&lt;year&gt;2021&lt;/year&gt;&lt;/dates&gt;&lt;isbn&gt;1354-523X&lt;/isbn&gt;&lt;urls&gt;&lt;/urls&gt;&lt;/record&gt;&lt;/Cite&gt;&lt;Cite&gt;&lt;Author&gt;Perdoncini&lt;/Author&gt;&lt;Year&gt;2021&lt;/Year&gt;&lt;RecNum&gt;36&lt;/RecNum&gt;&lt;record&gt;&lt;rec-number&gt;36&lt;/rec-number&gt;&lt;foreign-keys&gt;&lt;key app="EN" db-id="avptr5rfqwzat8eze5cv9xw30wvx50wr502f" timestamp="1652067309"&gt;36&lt;/key&gt;&lt;/foreign-keys&gt;&lt;ref-type name="Journal Article"&gt;17&lt;/ref-type&gt;&lt;contributors&gt;&lt;authors&gt;&lt;author&gt;Perdoncini, Nicole Nichele&lt;/author&gt;&lt;author&gt;Schussel, Juliana Lucena&lt;/author&gt;&lt;author&gt;Amenábar, José Miguel&lt;/author&gt;&lt;author&gt;Torres-Pereira, Cassius Carvalho&lt;/author&gt;&lt;/authors&gt;&lt;/contributors&gt;&lt;titles&gt;&lt;title&gt;Use of smartphone video calls in the diagnosis of oral lesions: Teleconsultations between a specialist and patients assisted by a general dentist&lt;/title&gt;&lt;secondary-title&gt;The Journal of the American Dental Association&lt;/secondary-title&gt;&lt;/titles&gt;&lt;periodical&gt;&lt;full-title&gt;The Journal of the American Dental Association&lt;/full-title&gt;&lt;/periodical&gt;&lt;pages&gt;127-135&lt;/pages&gt;&lt;volume&gt;152&lt;/volume&gt;&lt;number&gt;2&lt;/number&gt;&lt;dates&gt;&lt;year&gt;2021&lt;/year&gt;&lt;/dates&gt;&lt;isbn&gt;0002-8177&lt;/isbn&gt;&lt;urls&gt;&lt;/urls&gt;&lt;/record&gt;&lt;/Cite&gt;&lt;/EndNote&gt;</w:instrText>
            </w:r>
            <w:r w:rsidRPr="00AE739E">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(10, 36)</w:t>
            </w:r>
            <w:r w:rsidRPr="00AE739E">
              <w:rPr>
                <w:rFonts w:ascii="Times New Roman" w:hAnsi="Times New Roman" w:cs="Times New Roman"/>
                <w:color w:val="000000" w:themeColor="text1"/>
                <w:sz w:val="20"/>
                <w:szCs w:val="20"/>
              </w:rPr>
              <w:fldChar w:fldCharType="end"/>
            </w:r>
            <w:r w:rsidRPr="00AE739E">
              <w:rPr>
                <w:rFonts w:ascii="Times New Roman" w:hAnsi="Times New Roman" w:cs="Times New Roman"/>
                <w:color w:val="000000" w:themeColor="text1"/>
                <w:sz w:val="20"/>
                <w:szCs w:val="20"/>
              </w:rPr>
              <w:t xml:space="preserve"> </w:t>
            </w:r>
          </w:p>
          <w:p w14:paraId="1B3FEE6A" w14:textId="77777777" w:rsidR="00E26085" w:rsidRPr="00AE739E" w:rsidRDefault="00E26085" w:rsidP="003621AA">
            <w:pPr>
              <w:rPr>
                <w:rFonts w:ascii="Times New Roman" w:eastAsia="Calibri" w:hAnsi="Times New Roman" w:cs="Times New Roman"/>
                <w:b/>
                <w:bCs/>
                <w:color w:val="000000" w:themeColor="text1"/>
                <w:sz w:val="20"/>
                <w:szCs w:val="20"/>
                <w:lang w:bidi="fa-IR"/>
              </w:rPr>
            </w:pPr>
            <w:r w:rsidRPr="00AE739E">
              <w:rPr>
                <w:rFonts w:ascii="Times New Roman" w:hAnsi="Times New Roman" w:cs="Times New Roman"/>
                <w:color w:val="000000" w:themeColor="text1"/>
                <w:sz w:val="20"/>
                <w:szCs w:val="20"/>
              </w:rPr>
              <w:t xml:space="preserve">      note: In data storage and transmission process</w:t>
            </w:r>
          </w:p>
        </w:tc>
      </w:tr>
      <w:tr w:rsidR="00E26085" w:rsidRPr="00AE739E" w14:paraId="25102B29" w14:textId="77777777" w:rsidTr="00E26085">
        <w:trPr>
          <w:trHeight w:val="240"/>
        </w:trPr>
        <w:tc>
          <w:tcPr>
            <w:tcW w:w="1402" w:type="dxa"/>
            <w:vMerge/>
          </w:tcPr>
          <w:p w14:paraId="5F74B35E" w14:textId="77777777" w:rsidR="00E26085" w:rsidRPr="00AE739E" w:rsidRDefault="00E26085" w:rsidP="003621AA">
            <w:pPr>
              <w:jc w:val="center"/>
              <w:rPr>
                <w:rFonts w:ascii="Times New Roman" w:hAnsi="Times New Roman" w:cs="Times New Roman"/>
                <w:b/>
                <w:bCs/>
                <w:sz w:val="20"/>
                <w:szCs w:val="20"/>
              </w:rPr>
            </w:pPr>
          </w:p>
        </w:tc>
        <w:tc>
          <w:tcPr>
            <w:tcW w:w="1976" w:type="dxa"/>
            <w:vMerge w:val="restart"/>
          </w:tcPr>
          <w:p w14:paraId="1B1211F7"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Photo quality problems</w:t>
            </w:r>
          </w:p>
        </w:tc>
        <w:tc>
          <w:tcPr>
            <w:tcW w:w="6626" w:type="dxa"/>
          </w:tcPr>
          <w:p w14:paraId="1F47EB07" w14:textId="77777777" w:rsidR="00E26085" w:rsidRPr="00AE739E" w:rsidRDefault="00E26085" w:rsidP="003621AA">
            <w:pPr>
              <w:rPr>
                <w:rFonts w:ascii="Times New Roman" w:eastAsia="Calibri" w:hAnsi="Times New Roman" w:cs="Times New Roman"/>
                <w:b/>
                <w:bCs/>
                <w:color w:val="000000" w:themeColor="text1"/>
                <w:sz w:val="20"/>
                <w:szCs w:val="20"/>
                <w:lang w:bidi="fa-IR"/>
              </w:rPr>
            </w:pPr>
            <w:r w:rsidRPr="00AE739E">
              <w:rPr>
                <w:rFonts w:ascii="Times New Roman" w:hAnsi="Times New Roman" w:cs="Times New Roman"/>
                <w:color w:val="000000" w:themeColor="text1"/>
                <w:sz w:val="20"/>
                <w:szCs w:val="20"/>
              </w:rPr>
              <w:t xml:space="preserve">The effect of various color spectrum of phones on diagnostic efficiency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&lt;EndNote&gt;&lt;Cite&gt;&lt;Author&gt;Vinayagamoorthy&lt;/Author&gt;&lt;Year&gt;2019&lt;/Year&gt;&lt;RecNum&gt;32&lt;/RecNum&gt;&lt;DisplayText&gt;(20)&lt;/DisplayText&gt;&lt;record&gt;&lt;rec-number&gt;32&lt;/rec-number&gt;&lt;foreign-keys&gt;&lt;key app="EN" db-id="avptr5rfqwzat8eze5cv9xw30wvx50wr502f" timestamp="1651567296"&gt;32&lt;/key&gt;&lt;/foreign-keys&gt;&lt;ref-type name="Journal Article"&gt;17&lt;/ref-type&gt;&lt;contributors&gt;&lt;authors&gt;&lt;author&gt;Vinayagamoorthy, Kalaiselvi&lt;/author&gt;&lt;author&gt;Acharya, Shruthi&lt;/author&gt;&lt;author&gt;Kumar, Mathangi&lt;/author&gt;&lt;author&gt;Pentapati, Kalyana Chakravarthy&lt;/author&gt;&lt;author&gt;Acharya, Shashidhar&lt;/author&gt;&lt;/authors&gt;&lt;/contributors&gt;&lt;titles&gt;&lt;title&gt;Efficacy of a remote screening model for oral potentially malignant disorders using a free messaging application: a diagnostic test for accuracy study&lt;/title&gt;&lt;secondary-title&gt;Australian Journal of Rural Health&lt;/secondary-title&gt;&lt;/titles&gt;&lt;periodical&gt;&lt;full-title&gt;Australian Journal of Rural Health&lt;/full-title&gt;&lt;/periodical&gt;&lt;pages&gt;170-176&lt;/pages&gt;&lt;volume&gt;27&lt;/volume&gt;&lt;number&gt;2&lt;/number&gt;&lt;dates&gt;&lt;year&gt;2019&lt;/year&gt;&lt;/dates&gt;&lt;isbn&gt;1038-5282&lt;/isbn&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(20)</w:t>
            </w:r>
            <w:r w:rsidRPr="00AE739E">
              <w:rPr>
                <w:rFonts w:ascii="Times New Roman" w:hAnsi="Times New Roman" w:cs="Times New Roman"/>
                <w:color w:val="000000" w:themeColor="text1"/>
                <w:sz w:val="20"/>
                <w:szCs w:val="20"/>
              </w:rPr>
              <w:fldChar w:fldCharType="end"/>
            </w:r>
          </w:p>
        </w:tc>
      </w:tr>
      <w:tr w:rsidR="00E26085" w:rsidRPr="00AE739E" w14:paraId="6BE3CE6D" w14:textId="77777777" w:rsidTr="00E26085">
        <w:trPr>
          <w:trHeight w:val="240"/>
        </w:trPr>
        <w:tc>
          <w:tcPr>
            <w:tcW w:w="1402" w:type="dxa"/>
            <w:vMerge/>
          </w:tcPr>
          <w:p w14:paraId="78547F89"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5CAD9B16"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0B237FA0"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Photo compressing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&lt;EndNote&gt;&lt;Cite&gt;&lt;Author&gt;Vinayagamoorthy&lt;/Author&gt;&lt;Year&gt;2019&lt;/Year&gt;&lt;RecNum&gt;32&lt;/RecNum&gt;&lt;DisplayText&gt;(20)&lt;/DisplayText&gt;&lt;record&gt;&lt;rec-number&gt;32&lt;/rec-number&gt;&lt;foreign-keys&gt;&lt;key app="EN" db-id="avptr5rfqwzat8eze5cv9xw30wvx50wr502f" timestamp="1651567296"&gt;32&lt;/key&gt;&lt;/foreign-keys&gt;&lt;ref-type name="Journal Article"&gt;17&lt;/ref-type&gt;&lt;contributors&gt;&lt;authors&gt;&lt;author&gt;Vinayagamoorthy, Kalaiselvi&lt;/author&gt;&lt;author&gt;Acharya, Shruthi&lt;/author&gt;&lt;author&gt;Kumar, Mathangi&lt;/author&gt;&lt;author&gt;Pentapati, Kalyana Chakravarthy&lt;/author&gt;&lt;author&gt;Acharya, Shashidhar&lt;/author&gt;&lt;/authors&gt;&lt;/contributors&gt;&lt;titles&gt;&lt;title&gt;Efficacy of a remote screening model for oral potentially malignant disorders using a free messaging application: a diagnostic test for accuracy study&lt;/title&gt;&lt;secondary-title&gt;Australian Journal of Rural Health&lt;/secondary-title&gt;&lt;/titles&gt;&lt;periodical&gt;&lt;full-title&gt;Australian Journal of Rural Health&lt;/full-title&gt;&lt;/periodical&gt;&lt;pages&gt;170-176&lt;/pages&gt;&lt;volume&gt;27&lt;/volume&gt;&lt;number&gt;2&lt;/number&gt;&lt;dates&gt;&lt;year&gt;2019&lt;/year&gt;&lt;/dates&gt;&lt;isbn&gt;1038-5282&lt;/isbn&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(20)</w:t>
            </w:r>
            <w:r w:rsidRPr="00AE739E">
              <w:rPr>
                <w:rFonts w:ascii="Times New Roman" w:hAnsi="Times New Roman" w:cs="Times New Roman"/>
                <w:color w:val="000000" w:themeColor="text1"/>
                <w:sz w:val="20"/>
                <w:szCs w:val="20"/>
              </w:rPr>
              <w:fldChar w:fldCharType="end"/>
            </w:r>
          </w:p>
        </w:tc>
      </w:tr>
      <w:tr w:rsidR="00E26085" w:rsidRPr="00AE739E" w14:paraId="5C8D969D" w14:textId="77777777" w:rsidTr="00E26085">
        <w:trPr>
          <w:trHeight w:val="240"/>
        </w:trPr>
        <w:tc>
          <w:tcPr>
            <w:tcW w:w="1402" w:type="dxa"/>
            <w:vMerge/>
          </w:tcPr>
          <w:p w14:paraId="1D73195F"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63A10908"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33E46899"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color w:val="000000" w:themeColor="text1"/>
                <w:sz w:val="20"/>
                <w:szCs w:val="20"/>
              </w:rPr>
              <w:t xml:space="preserve">Poor quality of image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&lt;EndNote&gt;&lt;Cite&gt;&lt;Author&gt;Birur&lt;/Author&gt;&lt;Year&gt;2019&lt;/Year&gt;&lt;RecNum&gt;35&lt;/RecNum&gt;&lt;DisplayText&gt;(24)&lt;/DisplayText&gt;&lt;record&gt;&lt;rec-number&gt;35&lt;/rec-number&gt;&lt;foreign-keys&gt;&lt;key app="EN" db-id="avptr5rfqwzat8eze5cv9xw30wvx50wr502f" timestamp="1652067171"&gt;35&lt;/key&gt;&lt;/foreign-keys&gt;&lt;ref-type name="Journal Article"&gt;17&lt;/ref-type&gt;&lt;contributors&gt;&lt;authors&gt;&lt;author&gt;Birur, N Praveen&lt;/author&gt;&lt;author&gt;Gurushanth, Keerthi&lt;/author&gt;&lt;author&gt;Patrick, Sanjana&lt;/author&gt;&lt;author&gt;Sunny, Sumsum P&lt;/author&gt;&lt;author&gt;Raghavan, Shubhasini A&lt;/author&gt;&lt;author&gt;Gurudath, Shubha&lt;/author&gt;&lt;author&gt;Hegde, Usha&lt;/author&gt;&lt;author&gt;Tiwari, Vidya&lt;/author&gt;&lt;author&gt;Jain, Vipin&lt;/author&gt;&lt;author&gt;Imran, Mohammed&lt;/author&gt;&lt;/authors&gt;&lt;/contributors&gt;&lt;titles&gt;&lt;title&gt;Role of community health worker in a mobile health program for early detection of oral cancer&lt;/title&gt;&lt;secondary-title&gt;Indian Journal of Cancer&lt;/secondary-title&gt;&lt;/titles&gt;&lt;periodical&gt;&lt;full-title&gt;Indian Journal of Cancer&lt;/full-title&gt;&lt;/periodical&gt;&lt;pages&gt;107&lt;/pages&gt;&lt;volume&gt;56&lt;/volume&gt;&lt;number&gt;2&lt;/number&gt;&lt;dates&gt;&lt;year&gt;2019&lt;/year&gt;&lt;/dates&gt;&lt;isbn&gt;0019-509X&lt;/isbn&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(24)</w:t>
            </w:r>
            <w:r w:rsidRPr="00AE739E">
              <w:rPr>
                <w:rFonts w:ascii="Times New Roman" w:hAnsi="Times New Roman" w:cs="Times New Roman"/>
                <w:color w:val="000000" w:themeColor="text1"/>
                <w:sz w:val="20"/>
                <w:szCs w:val="20"/>
              </w:rPr>
              <w:fldChar w:fldCharType="end"/>
            </w:r>
          </w:p>
        </w:tc>
      </w:tr>
      <w:tr w:rsidR="00E26085" w:rsidRPr="00AE739E" w14:paraId="646B9D4B" w14:textId="77777777" w:rsidTr="00E26085">
        <w:trPr>
          <w:trHeight w:val="251"/>
        </w:trPr>
        <w:tc>
          <w:tcPr>
            <w:tcW w:w="1402" w:type="dxa"/>
            <w:vMerge/>
          </w:tcPr>
          <w:p w14:paraId="3ED7E77E" w14:textId="77777777" w:rsidR="00E26085" w:rsidRPr="00AE739E" w:rsidRDefault="00E26085" w:rsidP="003621AA">
            <w:pPr>
              <w:jc w:val="center"/>
              <w:rPr>
                <w:rFonts w:ascii="Times New Roman" w:hAnsi="Times New Roman" w:cs="Times New Roman"/>
                <w:b/>
                <w:bCs/>
                <w:sz w:val="20"/>
                <w:szCs w:val="20"/>
              </w:rPr>
            </w:pPr>
          </w:p>
        </w:tc>
        <w:tc>
          <w:tcPr>
            <w:tcW w:w="1976" w:type="dxa"/>
            <w:vMerge w:val="restart"/>
          </w:tcPr>
          <w:p w14:paraId="7BD89A2C"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Problems in real time interpretation</w:t>
            </w:r>
          </w:p>
        </w:tc>
        <w:tc>
          <w:tcPr>
            <w:tcW w:w="6626" w:type="dxa"/>
          </w:tcPr>
          <w:p w14:paraId="3F9F7C2D" w14:textId="77777777" w:rsidR="00E26085" w:rsidRPr="00AE739E" w:rsidRDefault="00E26085" w:rsidP="003621AA">
            <w:pPr>
              <w:rPr>
                <w:rFonts w:ascii="Times New Roman" w:eastAsia="Calibri" w:hAnsi="Times New Roman" w:cs="Times New Roman"/>
                <w:b/>
                <w:bCs/>
                <w:color w:val="000000" w:themeColor="text1"/>
                <w:sz w:val="20"/>
                <w:szCs w:val="20"/>
                <w:lang w:bidi="fa-IR"/>
              </w:rPr>
            </w:pPr>
            <w:r w:rsidRPr="00AE739E">
              <w:rPr>
                <w:rFonts w:ascii="Times New Roman" w:hAnsi="Times New Roman" w:cs="Times New Roman"/>
                <w:color w:val="000000" w:themeColor="text1"/>
                <w:sz w:val="20"/>
                <w:szCs w:val="20"/>
              </w:rPr>
              <w:t xml:space="preserve">Lack of real time interpretation for giving clinical opinion in urgent situation </w:t>
            </w:r>
            <w:r w:rsidRPr="00AE739E">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&lt;EndNote&gt;&lt;Cite&gt;&lt;Author&gt;Leao&lt;/Author&gt;&lt;Year&gt;1999&lt;/Year&gt;&lt;RecNum&gt;43&lt;/RecNum&gt;&lt;DisplayText&gt;(44)&lt;/DisplayText&gt;&lt;record&gt;&lt;rec-number&gt;43&lt;/rec-number&gt;&lt;foreign-keys&gt;&lt;key app="EN" db-id="avptr5rfqwzat8eze5cv9xw30wvx50wr502f" timestamp="1652068841"&gt;43&lt;/key&gt;&lt;/foreign-keys&gt;&lt;ref-type name="Journal Article"&gt;17&lt;/ref-type&gt;&lt;contributors&gt;&lt;authors&gt;&lt;author&gt;Leao, Jair Carneiro&lt;/author&gt;&lt;author&gt;Porter, Stephen R&lt;/author&gt;&lt;/authors&gt;&lt;/contributors&gt;&lt;titles&gt;&lt;title&gt;Telediagnosis of oral disease&lt;/title&gt;&lt;secondary-title&gt;Braz Dent J&lt;/secondary-title&gt;&lt;/titles&gt;&lt;periodical&gt;&lt;full-title&gt;Braz Dent J&lt;/full-title&gt;&lt;/periodical&gt;&lt;pages&gt;47-53&lt;/pages&gt;&lt;volume&gt;10&lt;/volume&gt;&lt;number&gt;1&lt;/number&gt;&lt;dates&gt;&lt;year&gt;1999&lt;/year&gt;&lt;/dates&gt;&lt;isbn&gt;0103-6440&lt;/isbn&gt;&lt;urls&gt;&lt;/urls&gt;&lt;/record&gt;&lt;/Cite&gt;&lt;/EndNote&gt;</w:instrText>
            </w:r>
            <w:r w:rsidRPr="00AE739E">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(44)</w:t>
            </w:r>
            <w:r w:rsidRPr="00AE739E">
              <w:rPr>
                <w:rFonts w:ascii="Times New Roman" w:hAnsi="Times New Roman" w:cs="Times New Roman"/>
                <w:color w:val="000000" w:themeColor="text1"/>
                <w:sz w:val="20"/>
                <w:szCs w:val="20"/>
              </w:rPr>
              <w:fldChar w:fldCharType="end"/>
            </w:r>
          </w:p>
        </w:tc>
      </w:tr>
      <w:tr w:rsidR="00E26085" w:rsidRPr="00AE739E" w14:paraId="277743F1" w14:textId="77777777" w:rsidTr="00E26085">
        <w:trPr>
          <w:trHeight w:val="240"/>
        </w:trPr>
        <w:tc>
          <w:tcPr>
            <w:tcW w:w="1402" w:type="dxa"/>
            <w:vMerge/>
          </w:tcPr>
          <w:p w14:paraId="0F7E2303" w14:textId="77777777" w:rsidR="00E26085" w:rsidRPr="00AE739E" w:rsidRDefault="00E26085" w:rsidP="003621AA">
            <w:pPr>
              <w:jc w:val="center"/>
              <w:rPr>
                <w:rFonts w:ascii="Times New Roman" w:hAnsi="Times New Roman" w:cs="Times New Roman"/>
                <w:b/>
                <w:bCs/>
                <w:sz w:val="20"/>
                <w:szCs w:val="20"/>
              </w:rPr>
            </w:pPr>
          </w:p>
        </w:tc>
        <w:tc>
          <w:tcPr>
            <w:tcW w:w="1976" w:type="dxa"/>
            <w:vMerge/>
          </w:tcPr>
          <w:p w14:paraId="7511D89E"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48B01DE2" w14:textId="77777777" w:rsidR="00E26085" w:rsidRPr="00AE739E" w:rsidRDefault="00E26085" w:rsidP="003621AA">
            <w:pPr>
              <w:rPr>
                <w:rFonts w:ascii="Times New Roman" w:hAnsi="Times New Roman" w:cs="Times New Roman"/>
                <w:color w:val="000000" w:themeColor="text1"/>
                <w:sz w:val="20"/>
                <w:szCs w:val="20"/>
                <w:lang w:bidi="fa-IR"/>
              </w:rPr>
            </w:pPr>
            <w:r w:rsidRPr="00AE739E">
              <w:rPr>
                <w:rFonts w:ascii="Times New Roman" w:hAnsi="Times New Roman" w:cs="Times New Roman"/>
                <w:color w:val="000000" w:themeColor="text1"/>
                <w:sz w:val="20"/>
                <w:szCs w:val="20"/>
              </w:rPr>
              <w:t xml:space="preserve">Challenge in accessibility to content </w:t>
            </w:r>
            <w:r w:rsidRPr="00AE739E">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&lt;EndNote&gt;&lt;Cite&gt;&lt;Author&gt;Murthy&lt;/Author&gt;&lt;Year&gt;2021&lt;/Year&gt;&lt;RecNum&gt;62&lt;/RecNum&gt;&lt;DisplayText&gt;(37)&lt;/DisplayText&gt;&lt;record&gt;&lt;rec-number&gt;62&lt;/rec-number&gt;&lt;foreign-keys&gt;&lt;key app="EN" db-id="avptr5rfqwzat8eze5cv9xw30wvx50wr502f" timestamp="1652190712"&gt;62&lt;/key&gt;&lt;/foreign-keys&gt;&lt;ref-type name="Journal Article"&gt;17&lt;/ref-type&gt;&lt;contributors&gt;&lt;authors&gt;&lt;author&gt;Murthy, Vignesh&lt;/author&gt;&lt;author&gt;Herbert, Cameron&lt;/author&gt;&lt;author&gt;Bains, Davinder&lt;/author&gt;&lt;author&gt;Escudier, Michael&lt;/author&gt;&lt;author&gt;Carey, Barbara&lt;/author&gt;&lt;author&gt;Ormond, Martyn&lt;/author&gt;&lt;/authors&gt;&lt;/contributors&gt;&lt;titles&gt;&lt;title&gt;Patient experience of virtual consultations in Oral Medicine during the COVID</w:instrText>
            </w:r>
            <w:r>
              <w:rPr>
                <w:rFonts w:ascii="Cambria Math" w:hAnsi="Cambria Math" w:cs="Cambria Math"/>
                <w:color w:val="000000" w:themeColor="text1"/>
                <w:sz w:val="20"/>
                <w:szCs w:val="20"/>
              </w:rPr>
              <w:instrText>‐</w:instrText>
            </w:r>
            <w:r>
              <w:rPr>
                <w:rFonts w:ascii="Times New Roman" w:hAnsi="Times New Roman" w:cs="Times New Roman"/>
                <w:color w:val="000000" w:themeColor="text1"/>
                <w:sz w:val="20"/>
                <w:szCs w:val="20"/>
              </w:rPr>
              <w:instrText>19 pandemic&lt;/title&gt;&lt;secondary-title&gt;Oral diseases&lt;/secondary-title&gt;&lt;/titles&gt;&lt;periodical&gt;&lt;full-title&gt;Oral diseases&lt;/full-title&gt;&lt;/periodical&gt;&lt;dates&gt;&lt;year&gt;2021&lt;/year&gt;&lt;/dates&gt;&lt;isbn&gt;1354-523X&lt;/isbn&gt;&lt;urls&gt;&lt;/urls&gt;&lt;/record&gt;&lt;/Cite&gt;&lt;/EndNote&gt;</w:instrText>
            </w:r>
            <w:r w:rsidRPr="00AE739E">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(37)</w:t>
            </w:r>
            <w:r w:rsidRPr="00AE739E">
              <w:rPr>
                <w:rFonts w:ascii="Times New Roman" w:hAnsi="Times New Roman" w:cs="Times New Roman"/>
                <w:color w:val="000000" w:themeColor="text1"/>
                <w:sz w:val="20"/>
                <w:szCs w:val="20"/>
              </w:rPr>
              <w:fldChar w:fldCharType="end"/>
            </w:r>
          </w:p>
        </w:tc>
      </w:tr>
      <w:tr w:rsidR="00E26085" w:rsidRPr="00AE739E" w14:paraId="0B92F137" w14:textId="77777777" w:rsidTr="00E26085">
        <w:trPr>
          <w:trHeight w:val="112"/>
        </w:trPr>
        <w:tc>
          <w:tcPr>
            <w:tcW w:w="1402" w:type="dxa"/>
            <w:vMerge/>
          </w:tcPr>
          <w:p w14:paraId="25762A0D" w14:textId="77777777" w:rsidR="00E26085" w:rsidRPr="00AE739E" w:rsidRDefault="00E26085" w:rsidP="003621AA">
            <w:pPr>
              <w:jc w:val="center"/>
              <w:rPr>
                <w:rFonts w:ascii="Times New Roman" w:hAnsi="Times New Roman" w:cs="Times New Roman"/>
                <w:b/>
                <w:bCs/>
                <w:sz w:val="20"/>
                <w:szCs w:val="20"/>
              </w:rPr>
            </w:pPr>
          </w:p>
        </w:tc>
        <w:tc>
          <w:tcPr>
            <w:tcW w:w="1976" w:type="dxa"/>
          </w:tcPr>
          <w:p w14:paraId="413802B9"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Accessibility problems</w:t>
            </w:r>
          </w:p>
        </w:tc>
        <w:tc>
          <w:tcPr>
            <w:tcW w:w="6626" w:type="dxa"/>
          </w:tcPr>
          <w:p w14:paraId="1CCD506C" w14:textId="77777777" w:rsidR="00E26085" w:rsidRPr="00AE739E" w:rsidRDefault="00E26085" w:rsidP="003621AA">
            <w:pPr>
              <w:rPr>
                <w:rFonts w:ascii="Times New Roman" w:hAnsi="Times New Roman" w:cs="Times New Roman"/>
                <w:color w:val="000000" w:themeColor="text1"/>
                <w:sz w:val="20"/>
                <w:szCs w:val="20"/>
                <w:lang w:bidi="fa-IR"/>
              </w:rPr>
            </w:pPr>
            <w:r w:rsidRPr="00AE739E">
              <w:rPr>
                <w:rFonts w:ascii="Times New Roman" w:hAnsi="Times New Roman" w:cs="Times New Roman"/>
                <w:color w:val="000000" w:themeColor="text1"/>
                <w:sz w:val="20"/>
                <w:szCs w:val="20"/>
              </w:rPr>
              <w:t xml:space="preserve">Limitation in participants` number because of using Desktop conferencing </w:t>
            </w:r>
            <w:r w:rsidRPr="00AE739E">
              <w:rPr>
                <w:rFonts w:ascii="Times New Roman" w:hAnsi="Times New Roman" w:cs="Times New Roman"/>
                <w:color w:val="000000" w:themeColor="text1"/>
                <w:sz w:val="20"/>
                <w:szCs w:val="20"/>
              </w:rPr>
              <w:fldChar w:fldCharType="begin"/>
            </w:r>
            <w:r w:rsidRPr="00AE739E">
              <w:rPr>
                <w:rFonts w:ascii="Times New Roman" w:hAnsi="Times New Roman" w:cs="Times New Roman"/>
                <w:color w:val="000000" w:themeColor="text1"/>
                <w:sz w:val="20"/>
                <w:szCs w:val="20"/>
              </w:rPr>
              <w:instrText xml:space="preserve"> ADDIN EN.CITE &lt;EndNote&gt;&lt;Cite&gt;&lt;Author&gt;Fricton&lt;/Author&gt;&lt;Year&gt;2009&lt;/Year&gt;&lt;RecNum&gt;7&lt;/RecNum&gt;&lt;DisplayText&gt;(7)&lt;/DisplayText&gt;&lt;record&gt;&lt;rec-number&gt;7&lt;/rec-number&gt;&lt;foreign-keys&gt;&lt;key app="EN" db-id="avptr5rfqwzat8eze5cv9xw30wvx50wr502f" timestamp="1651494165"&gt;7&lt;/key&gt;&lt;/foreign-keys&gt;&lt;ref-type name="Journal Article"&gt;17&lt;/ref-type&gt;&lt;contributors&gt;&lt;authors&gt;&lt;author&gt;Fricton, James&lt;/author&gt;&lt;author&gt;Chen, Hong&lt;/author&gt;&lt;/authors&gt;&lt;/contributors&gt;&lt;titles&gt;&lt;title&gt;Using teledentistry to improve access to dental care for the underserved&lt;/title&gt;&lt;secondary-title&gt;Dental Clinics&lt;/secondary-title&gt;&lt;/titles&gt;&lt;periodical&gt;&lt;full-title&gt;Dental Clinics&lt;/full-title&gt;&lt;/periodical&gt;&lt;pages&gt;537-548&lt;/pages&gt;&lt;volume&gt;53&lt;/volume&gt;&lt;number&gt;3&lt;/number&gt;&lt;dates&gt;&lt;year&gt;2009&lt;/year&gt;&lt;/dates&gt;&lt;isbn&gt;0011-8532&lt;/isbn&gt;&lt;urls&gt;&lt;/urls&gt;&lt;/record&gt;&lt;/Cite&gt;&lt;/EndNote&gt;</w:instrText>
            </w:r>
            <w:r w:rsidRPr="00AE739E">
              <w:rPr>
                <w:rFonts w:ascii="Times New Roman" w:hAnsi="Times New Roman" w:cs="Times New Roman"/>
                <w:color w:val="000000" w:themeColor="text1"/>
                <w:sz w:val="20"/>
                <w:szCs w:val="20"/>
              </w:rPr>
              <w:fldChar w:fldCharType="separate"/>
            </w:r>
            <w:r w:rsidRPr="00AE739E">
              <w:rPr>
                <w:rFonts w:ascii="Times New Roman" w:hAnsi="Times New Roman" w:cs="Times New Roman"/>
                <w:noProof/>
                <w:color w:val="000000" w:themeColor="text1"/>
                <w:sz w:val="20"/>
                <w:szCs w:val="20"/>
              </w:rPr>
              <w:t>(7)</w:t>
            </w:r>
            <w:r w:rsidRPr="00AE739E">
              <w:rPr>
                <w:rFonts w:ascii="Times New Roman" w:hAnsi="Times New Roman" w:cs="Times New Roman"/>
                <w:color w:val="000000" w:themeColor="text1"/>
                <w:sz w:val="20"/>
                <w:szCs w:val="20"/>
              </w:rPr>
              <w:fldChar w:fldCharType="end"/>
            </w:r>
          </w:p>
        </w:tc>
      </w:tr>
      <w:tr w:rsidR="00E26085" w:rsidRPr="00AE739E" w14:paraId="7022DBE7" w14:textId="77777777" w:rsidTr="00E26085">
        <w:trPr>
          <w:trHeight w:val="133"/>
        </w:trPr>
        <w:tc>
          <w:tcPr>
            <w:tcW w:w="1402" w:type="dxa"/>
            <w:vMerge w:val="restart"/>
          </w:tcPr>
          <w:p w14:paraId="1F3C8461"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Regulation</w:t>
            </w:r>
          </w:p>
        </w:tc>
        <w:tc>
          <w:tcPr>
            <w:tcW w:w="1976" w:type="dxa"/>
          </w:tcPr>
          <w:p w14:paraId="6FAF35F5"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legal and ethical issues</w:t>
            </w:r>
          </w:p>
        </w:tc>
        <w:tc>
          <w:tcPr>
            <w:tcW w:w="6626" w:type="dxa"/>
          </w:tcPr>
          <w:p w14:paraId="2FB5E51A" w14:textId="77777777" w:rsidR="00E26085" w:rsidRPr="00AE739E" w:rsidRDefault="00E26085" w:rsidP="003621AA">
            <w:pPr>
              <w:rPr>
                <w:rFonts w:ascii="Times New Roman" w:hAnsi="Times New Roman" w:cs="Times New Roman"/>
                <w:color w:val="000000" w:themeColor="text1"/>
                <w:sz w:val="20"/>
                <w:szCs w:val="20"/>
              </w:rPr>
            </w:pPr>
            <w:r w:rsidRPr="00873B17">
              <w:rPr>
                <w:rFonts w:ascii="Times New Roman" w:hAnsi="Times New Roman" w:cs="Times New Roman"/>
                <w:sz w:val="20"/>
                <w:szCs w:val="20"/>
                <w:highlight w:val="yellow"/>
              </w:rPr>
              <w:t>Unknown legal and ethical issues</w:t>
            </w:r>
            <w:r w:rsidRPr="00AE739E">
              <w:rPr>
                <w:rFonts w:ascii="Times New Roman" w:hAnsi="Times New Roman" w:cs="Times New Roman"/>
                <w:sz w:val="20"/>
                <w:szCs w:val="20"/>
              </w:rPr>
              <w:t xml:space="preserve"> </w:t>
            </w:r>
            <w:r w:rsidRPr="00AE739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&lt;EndNote&gt;&lt;Cite&gt;&lt;Author&gt;Emodi-Perlman&lt;/Author&gt;&lt;Year&gt;2021&lt;/Year&gt;&lt;RecNum&gt;68&lt;/RecNum&gt;&lt;DisplayText&gt;(55)&lt;/DisplayText&gt;&lt;record&gt;&lt;rec-number&gt;68&lt;/rec-number&gt;&lt;foreign-keys&gt;&lt;key app="EN" db-id="avptr5rfqwzat8eze5cv9xw30wvx50wr502f" timestamp="1652196729"&gt;68&lt;/key&gt;&lt;/foreign-keys&gt;&lt;ref-type name="Journal Article"&gt;17&lt;/ref-type&gt;&lt;contributors&gt;&lt;authors&gt;&lt;author&gt;Emodi-Perlman, Alona&lt;/author&gt;&lt;author&gt;Eli, Ilana&lt;/author&gt;&lt;/authors&gt;&lt;/contributors&gt;&lt;titles&gt;&lt;title&gt;One year into the COVID-19 pandemic–temporomandibular disorders and bruxism: What we have learned and what we can do to improve our manner of treatment&lt;/title&gt;&lt;secondary-title&gt;Dental and Medical Problems&lt;/secondary-title&gt;&lt;/titles&gt;&lt;periodical&gt;&lt;full-title&gt;Dental and Medical Problems&lt;/full-title&gt;&lt;/periodical&gt;&lt;pages&gt;215-218&lt;/pages&gt;&lt;volume&gt;58&lt;/volume&gt;&lt;number&gt;2&lt;/number&gt;&lt;dates&gt;&lt;year&gt;2021&lt;/year&gt;&lt;/dates&gt;&lt;isbn&gt;1644-387X&lt;/isbn&gt;&lt;urls&gt;&lt;/urls&gt;&lt;/record&gt;&lt;/Cite&gt;&lt;/EndNote&gt;</w:instrText>
            </w:r>
            <w:r w:rsidRPr="00AE739E">
              <w:rPr>
                <w:rFonts w:ascii="Times New Roman" w:hAnsi="Times New Roman" w:cs="Times New Roman"/>
                <w:sz w:val="20"/>
                <w:szCs w:val="20"/>
              </w:rPr>
              <w:fldChar w:fldCharType="separate"/>
            </w:r>
            <w:r>
              <w:rPr>
                <w:rFonts w:ascii="Times New Roman" w:hAnsi="Times New Roman" w:cs="Times New Roman"/>
                <w:noProof/>
                <w:sz w:val="20"/>
                <w:szCs w:val="20"/>
              </w:rPr>
              <w:t>(55)</w:t>
            </w:r>
            <w:r w:rsidRPr="00AE739E">
              <w:rPr>
                <w:rFonts w:ascii="Times New Roman" w:hAnsi="Times New Roman" w:cs="Times New Roman"/>
                <w:sz w:val="20"/>
                <w:szCs w:val="20"/>
              </w:rPr>
              <w:fldChar w:fldCharType="end"/>
            </w:r>
          </w:p>
        </w:tc>
      </w:tr>
      <w:tr w:rsidR="00E26085" w:rsidRPr="00AE739E" w14:paraId="12CFD8B7" w14:textId="77777777" w:rsidTr="00E26085">
        <w:trPr>
          <w:trHeight w:val="308"/>
        </w:trPr>
        <w:tc>
          <w:tcPr>
            <w:tcW w:w="1402" w:type="dxa"/>
            <w:vMerge/>
          </w:tcPr>
          <w:p w14:paraId="045B155F"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tcPr>
          <w:p w14:paraId="354F9915"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Prohibition of using some applications</w:t>
            </w:r>
          </w:p>
        </w:tc>
        <w:tc>
          <w:tcPr>
            <w:tcW w:w="6626" w:type="dxa"/>
          </w:tcPr>
          <w:p w14:paraId="49B07D9D" w14:textId="77777777" w:rsidR="00E26085" w:rsidRPr="00AE739E" w:rsidRDefault="00E26085" w:rsidP="003621AA">
            <w:pPr>
              <w:rPr>
                <w:rFonts w:ascii="Times New Roman" w:hAnsi="Times New Roman" w:cs="Times New Roman"/>
                <w:color w:val="000000" w:themeColor="text1"/>
                <w:sz w:val="20"/>
                <w:szCs w:val="20"/>
              </w:rPr>
            </w:pPr>
            <w:r w:rsidRPr="00AE739E">
              <w:rPr>
                <w:rFonts w:ascii="Times New Roman" w:hAnsi="Times New Roman" w:cs="Times New Roman"/>
                <w:sz w:val="20"/>
                <w:szCs w:val="20"/>
              </w:rPr>
              <w:t>Prohibit use of a free messaging service in some countries</w:t>
            </w:r>
            <w:r w:rsidRPr="00AE739E" w:rsidDel="004A42B7">
              <w:rPr>
                <w:rFonts w:ascii="Times New Roman" w:hAnsi="Times New Roman" w:cs="Times New Roman"/>
                <w:sz w:val="20"/>
                <w:szCs w:val="20"/>
              </w:rPr>
              <w:t xml:space="preserv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&lt;EndNote&gt;&lt;Cite&gt;&lt;Author&gt;Vinayagamoorthy&lt;/Author&gt;&lt;Year&gt;2019&lt;/Year&gt;&lt;RecNum&gt;32&lt;/RecNum&gt;&lt;DisplayText&gt;(20)&lt;/DisplayText&gt;&lt;record&gt;&lt;rec-number&gt;32&lt;/rec-number&gt;&lt;foreign-keys&gt;&lt;key app="EN" db-id="avptr5rfqwzat8eze5cv9xw30wvx50wr502f" timestamp="1651567296"&gt;32&lt;/key&gt;&lt;/foreign-keys&gt;&lt;ref-type name="Journal Article"&gt;17&lt;/ref-type&gt;&lt;contributors&gt;&lt;authors&gt;&lt;author&gt;Vinayagamoorthy, Kalaiselvi&lt;/author&gt;&lt;author&gt;Acharya, Shruthi&lt;/author&gt;&lt;author&gt;Kumar, Mathangi&lt;/author&gt;&lt;author&gt;Pentapati, Kalyana Chakravarthy&lt;/author&gt;&lt;author&gt;Acharya, Shashidhar&lt;/author&gt;&lt;/authors&gt;&lt;/contributors&gt;&lt;titles&gt;&lt;title&gt;Efficacy of a remote screening model for oral potentially malignant disorders using a free messaging application: a diagnostic test for accuracy study&lt;/title&gt;&lt;secondary-title&gt;Australian Journal of Rural Health&lt;/secondary-title&gt;&lt;/titles&gt;&lt;periodical&gt;&lt;full-title&gt;Australian Journal of Rural Health&lt;/full-title&gt;&lt;/periodical&gt;&lt;pages&gt;170-176&lt;/pages&gt;&lt;volume&gt;27&lt;/volume&gt;&lt;number&gt;2&lt;/number&gt;&lt;dates&gt;&lt;year&gt;2019&lt;/year&gt;&lt;/dates&gt;&lt;isbn&gt;1038-5282&lt;/isbn&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(20)</w:t>
            </w:r>
            <w:r w:rsidRPr="00AE739E">
              <w:rPr>
                <w:rFonts w:ascii="Times New Roman" w:hAnsi="Times New Roman" w:cs="Times New Roman"/>
                <w:sz w:val="20"/>
                <w:szCs w:val="20"/>
              </w:rPr>
              <w:fldChar w:fldCharType="end"/>
            </w:r>
          </w:p>
        </w:tc>
      </w:tr>
      <w:tr w:rsidR="00E26085" w:rsidRPr="00AE739E" w14:paraId="6297D1A2" w14:textId="77777777" w:rsidTr="00E26085">
        <w:trPr>
          <w:trHeight w:val="308"/>
        </w:trPr>
        <w:tc>
          <w:tcPr>
            <w:tcW w:w="1402" w:type="dxa"/>
            <w:vMerge w:val="restart"/>
          </w:tcPr>
          <w:p w14:paraId="4AB98E71" w14:textId="77777777" w:rsidR="00E26085" w:rsidRPr="00AE739E" w:rsidRDefault="00E26085" w:rsidP="003621AA">
            <w:pPr>
              <w:jc w:val="center"/>
              <w:rPr>
                <w:rFonts w:ascii="Times New Roman" w:eastAsia="Calibri" w:hAnsi="Times New Roman" w:cs="Times New Roman"/>
                <w:b/>
                <w:bCs/>
                <w:color w:val="231F20"/>
                <w:sz w:val="24"/>
                <w:szCs w:val="24"/>
                <w:lang w:bidi="fa-IR"/>
              </w:rPr>
            </w:pPr>
            <w:r w:rsidRPr="00AE739E">
              <w:rPr>
                <w:rFonts w:ascii="Times New Roman" w:hAnsi="Times New Roman" w:cs="Times New Roman"/>
                <w:b/>
                <w:bCs/>
                <w:sz w:val="20"/>
                <w:szCs w:val="20"/>
              </w:rPr>
              <w:t>Organizational</w:t>
            </w:r>
          </w:p>
        </w:tc>
        <w:tc>
          <w:tcPr>
            <w:tcW w:w="1976" w:type="dxa"/>
            <w:vMerge w:val="restart"/>
          </w:tcPr>
          <w:p w14:paraId="4B9A541A"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Human resource problems</w:t>
            </w:r>
          </w:p>
        </w:tc>
        <w:tc>
          <w:tcPr>
            <w:tcW w:w="6626" w:type="dxa"/>
          </w:tcPr>
          <w:p w14:paraId="7A99351F"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Problems at the availability of human resource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&lt;EndNote&gt;&lt;Cite&gt;&lt;Author&gt;Birur&lt;/Author&gt;&lt;Year&gt;2018&lt;/Year&gt;&lt;RecNum&gt;50&lt;/RecNum&gt;&lt;DisplayText&gt;(1, 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Cite&gt;&lt;Author&gt;Torres-Pereira&lt;/Author&gt;&lt;Year&gt;2015&lt;/Year&gt;&lt;RecNum&gt;17&lt;/RecNum&gt;&lt;record&gt;&lt;rec-number&gt;17&lt;/rec-number&gt;&lt;foreign-keys&gt;&lt;key app="EN" db-id="avptr5rfqwzat8eze5cv9xw30wvx50wr502f" timestamp="1651562731"&gt;17&lt;/key&gt;&lt;/foreign-keys&gt;&lt;ref-type name="Book Section"&gt;5&lt;/ref-type&gt;&lt;contributors&gt;&lt;authors&gt;&lt;author&gt;Torres-Pereira, Cassius C&lt;/author&gt;&lt;author&gt;Almeida Castro Morosini, Imara de&lt;/author&gt;&lt;author&gt;Fonseca, Bruna Basso&lt;/author&gt;&lt;/authors&gt;&lt;/contributors&gt;&lt;titles&gt;&lt;title&gt;Teledentistry and the distant diagnosis of oral mucosal disease&lt;/title&gt;&lt;secondary-title&gt;Teledentistry&lt;/secondary-title&gt;&lt;/titles&gt;&lt;pages&gt;13-21&lt;/pages&gt;&lt;dates&gt;&lt;year&gt;2015&lt;/year&gt;&lt;/dates&gt;&lt;publisher&gt;Springer&lt;/publisher&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(1, 23)</w:t>
            </w:r>
            <w:r w:rsidRPr="00AE739E">
              <w:rPr>
                <w:rFonts w:ascii="Times New Roman" w:hAnsi="Times New Roman" w:cs="Times New Roman"/>
                <w:sz w:val="20"/>
                <w:szCs w:val="20"/>
              </w:rPr>
              <w:fldChar w:fldCharType="end"/>
            </w:r>
          </w:p>
        </w:tc>
      </w:tr>
      <w:tr w:rsidR="00E26085" w:rsidRPr="00AE739E" w14:paraId="3F13C679" w14:textId="77777777" w:rsidTr="00E26085">
        <w:trPr>
          <w:trHeight w:val="308"/>
        </w:trPr>
        <w:tc>
          <w:tcPr>
            <w:tcW w:w="1402" w:type="dxa"/>
            <w:vMerge/>
          </w:tcPr>
          <w:p w14:paraId="755218ED"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69933D92"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50AE0572"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Problems for training of human resource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&lt;EndNote&gt;&lt;Cite&gt;&lt;Author&gt;Birur&lt;/Author&gt;&lt;Year&gt;2018&lt;/Year&gt;&lt;RecNum&gt;50&lt;/RecNum&gt;&lt;DisplayText&gt;(1, 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Cite&gt;&lt;Author&gt;Torres-Pereira&lt;/Author&gt;&lt;Year&gt;2015&lt;/Year&gt;&lt;RecNum&gt;17&lt;/RecNum&gt;&lt;record&gt;&lt;rec-number&gt;17&lt;/rec-number&gt;&lt;foreign-keys&gt;&lt;key app="EN" db-id="avptr5rfqwzat8eze5cv9xw30wvx50wr502f" timestamp="1651562731"&gt;17&lt;/key&gt;&lt;/foreign-keys&gt;&lt;ref-type name="Book Section"&gt;5&lt;/ref-type&gt;&lt;contributors&gt;&lt;authors&gt;&lt;author&gt;Torres-Pereira, Cassius C&lt;/author&gt;&lt;author&gt;Almeida Castro Morosini, Imara de&lt;/author&gt;&lt;author&gt;Fonseca, Bruna Basso&lt;/author&gt;&lt;/authors&gt;&lt;/contributors&gt;&lt;titles&gt;&lt;title&gt;Teledentistry and the distant diagnosis of oral mucosal disease&lt;/title&gt;&lt;secondary-title&gt;Teledentistry&lt;/secondary-title&gt;&lt;/titles&gt;&lt;pages&gt;13-21&lt;/pages&gt;&lt;dates&gt;&lt;year&gt;2015&lt;/year&gt;&lt;/dates&gt;&lt;publisher&gt;Springer&lt;/publisher&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(1, 23)</w:t>
            </w:r>
            <w:r w:rsidRPr="00AE739E">
              <w:rPr>
                <w:rFonts w:ascii="Times New Roman" w:hAnsi="Times New Roman" w:cs="Times New Roman"/>
                <w:sz w:val="20"/>
                <w:szCs w:val="20"/>
              </w:rPr>
              <w:fldChar w:fldCharType="end"/>
            </w:r>
          </w:p>
        </w:tc>
      </w:tr>
      <w:tr w:rsidR="00E26085" w:rsidRPr="00AE739E" w14:paraId="78943E63" w14:textId="77777777" w:rsidTr="00E26085">
        <w:trPr>
          <w:trHeight w:val="308"/>
        </w:trPr>
        <w:tc>
          <w:tcPr>
            <w:tcW w:w="1402" w:type="dxa"/>
            <w:vMerge/>
          </w:tcPr>
          <w:p w14:paraId="74B1E48C"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tcPr>
          <w:p w14:paraId="6799D1D5"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Administrative Challenges</w:t>
            </w:r>
          </w:p>
        </w:tc>
        <w:tc>
          <w:tcPr>
            <w:tcW w:w="6626" w:type="dxa"/>
          </w:tcPr>
          <w:p w14:paraId="1313C5B4"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Administrative challenges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&lt;EndNote&gt;&lt;Cite&gt;&lt;Author&gt;Birur&lt;/Author&gt;&lt;Year&gt;2018&lt;/Year&gt;&lt;RecNum&gt;50&lt;/RecNum&gt;&lt;DisplayText&gt;(23)&lt;/DisplayText&gt;&lt;record&gt;&lt;rec-number&gt;50&lt;/rec-number&gt;&lt;foreign-keys&gt;&lt;key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(23)</w:t>
            </w:r>
            <w:r w:rsidRPr="00AE739E">
              <w:rPr>
                <w:rFonts w:ascii="Times New Roman" w:hAnsi="Times New Roman" w:cs="Times New Roman"/>
                <w:sz w:val="20"/>
                <w:szCs w:val="20"/>
              </w:rPr>
              <w:fldChar w:fldCharType="end"/>
            </w:r>
          </w:p>
        </w:tc>
      </w:tr>
      <w:tr w:rsidR="00E26085" w:rsidRPr="00AE739E" w14:paraId="4DAB706A" w14:textId="77777777" w:rsidTr="00E26085">
        <w:trPr>
          <w:trHeight w:val="308"/>
        </w:trPr>
        <w:tc>
          <w:tcPr>
            <w:tcW w:w="1402" w:type="dxa"/>
            <w:vMerge/>
          </w:tcPr>
          <w:p w14:paraId="6A2A5E6A"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val="restart"/>
          </w:tcPr>
          <w:p w14:paraId="7674EB7C"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Financial Barriers</w:t>
            </w:r>
          </w:p>
        </w:tc>
        <w:tc>
          <w:tcPr>
            <w:tcW w:w="6626" w:type="dxa"/>
          </w:tcPr>
          <w:p w14:paraId="7E7AF239"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Challenges in reimbursement </w:t>
            </w:r>
            <w:r w:rsidRPr="00AE739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&lt;EndNote&gt;&lt;Cite&gt;&lt;Author&gt;Perdoncini&lt;/Author&gt;&lt;Year&gt;2021&lt;/Year&gt;&lt;RecNum&gt;36&lt;/RecNum&gt;&lt;DisplayText&gt;(36)&lt;/DisplayText&gt;&lt;record&gt;&lt;rec-number&gt;36&lt;/rec-number&gt;&lt;foreign-keys&gt;&lt;key app="EN" db-id="avptr5rfqwzat8eze5cv9xw30wvx50wr502f" timestamp="1652067309"&gt;36&lt;/key&gt;&lt;/foreign-keys&gt;&lt;ref-type name="Journal Article"&gt;17&lt;/ref-type&gt;&lt;contributors&gt;&lt;authors&gt;&lt;author&gt;Perdoncini, Nicole Nichele&lt;/author&gt;&lt;author&gt;Schussel, Juliana Lucena&lt;/author&gt;&lt;author&gt;Amenábar, José Miguel&lt;/author&gt;&lt;author&gt;Torres-Pereira, Cassius Carvalho&lt;/author&gt;&lt;/authors&gt;&lt;/contributors&gt;&lt;titles&gt;&lt;title&gt;Use of smartphone video calls in the diagnosis of oral lesions: Teleconsultations between a specialist and patients assisted by a general dentist&lt;/title&gt;&lt;secondary-title&gt;The Journal of the American Dental Association&lt;/secondary-title&gt;&lt;/titles&gt;&lt;periodical&gt;&lt;full-title&gt;The Journal of the American Dental Association&lt;/full-title&gt;&lt;/periodical&gt;&lt;pages&gt;127-135&lt;/pages&gt;&lt;volume&gt;152&lt;/volume&gt;&lt;number&gt;2&lt;/number&gt;&lt;dates&gt;&lt;year&gt;2021&lt;/year&gt;&lt;/dates&gt;&lt;isbn&gt;0002-8177&lt;/isbn&gt;&lt;urls&gt;&lt;/urls&gt;&lt;/record&gt;&lt;/Cite&gt;&lt;/EndNote&gt;</w:instrText>
            </w:r>
            <w:r w:rsidRPr="00AE739E">
              <w:rPr>
                <w:rFonts w:ascii="Times New Roman" w:hAnsi="Times New Roman" w:cs="Times New Roman"/>
                <w:sz w:val="20"/>
                <w:szCs w:val="20"/>
              </w:rPr>
              <w:fldChar w:fldCharType="separate"/>
            </w:r>
            <w:r>
              <w:rPr>
                <w:rFonts w:ascii="Times New Roman" w:hAnsi="Times New Roman" w:cs="Times New Roman"/>
                <w:noProof/>
                <w:sz w:val="20"/>
                <w:szCs w:val="20"/>
              </w:rPr>
              <w:t>(36)</w:t>
            </w:r>
            <w:r w:rsidRPr="00AE739E">
              <w:rPr>
                <w:rFonts w:ascii="Times New Roman" w:hAnsi="Times New Roman" w:cs="Times New Roman"/>
                <w:sz w:val="20"/>
                <w:szCs w:val="20"/>
              </w:rPr>
              <w:fldChar w:fldCharType="end"/>
            </w:r>
          </w:p>
        </w:tc>
      </w:tr>
      <w:tr w:rsidR="00E26085" w:rsidRPr="00AE739E" w14:paraId="649255FB" w14:textId="77777777" w:rsidTr="00E26085">
        <w:trPr>
          <w:trHeight w:val="308"/>
        </w:trPr>
        <w:tc>
          <w:tcPr>
            <w:tcW w:w="1402" w:type="dxa"/>
            <w:vMerge/>
          </w:tcPr>
          <w:p w14:paraId="45046827"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551C6B3F"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3E4B29E0"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Financial constraints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&lt;EndNote&gt;&lt;Cite&gt;&lt;Author&gt;Torres-Pereira&lt;/Author&gt;&lt;Year&gt;2015&lt;/Year&gt;&lt;RecNum&gt;17&lt;/RecNum&gt;&lt;DisplayText&gt;(1)&lt;/DisplayText&gt;&lt;record&gt;&lt;rec-number&gt;17&lt;/rec-number&gt;&lt;foreign-keys&gt;&lt;key app="EN" db-id="avptr5rfqwzat8eze5cv9xw30wvx50wr502f" timestamp="1651562731"&gt;17&lt;/key&gt;&lt;/foreign-keys&gt;&lt;ref-type name="Book Section"&gt;5&lt;/ref-type&gt;&lt;contributors&gt;&lt;authors&gt;&lt;author&gt;Torres-Pereira, Cassius C&lt;/author&gt;&lt;author&gt;Almeida Castro Morosini, Imara de&lt;/author&gt;&lt;author&gt;Fonseca, Bruna Basso&lt;/author&gt;&lt;/authors&gt;&lt;/contributors&gt;&lt;titles&gt;&lt;title&gt;Teledentistry and the distant diagnosis of oral mucosal disease&lt;/title&gt;&lt;secondary-title&gt;Teledentistry&lt;/secondary-title&gt;&lt;/titles&gt;&lt;pages&gt;13-21&lt;/pages&gt;&lt;dates&gt;&lt;year&gt;2015&lt;/year&gt;&lt;/dates&gt;&lt;publisher&gt;Springer&lt;/publisher&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(1)</w:t>
            </w:r>
            <w:r w:rsidRPr="00AE739E">
              <w:rPr>
                <w:rFonts w:ascii="Times New Roman" w:hAnsi="Times New Roman" w:cs="Times New Roman"/>
                <w:sz w:val="20"/>
                <w:szCs w:val="20"/>
              </w:rPr>
              <w:fldChar w:fldCharType="end"/>
            </w:r>
          </w:p>
        </w:tc>
      </w:tr>
      <w:tr w:rsidR="00E26085" w:rsidRPr="00AE739E" w14:paraId="62CEB403" w14:textId="77777777" w:rsidTr="00E26085">
        <w:trPr>
          <w:trHeight w:val="308"/>
        </w:trPr>
        <w:tc>
          <w:tcPr>
            <w:tcW w:w="1402" w:type="dxa"/>
            <w:vMerge/>
          </w:tcPr>
          <w:p w14:paraId="5CF975B1"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6924FCA3" w14:textId="77777777" w:rsidR="00E26085" w:rsidRPr="00AE739E" w:rsidRDefault="00E26085" w:rsidP="003621AA">
            <w:pPr>
              <w:rPr>
                <w:rFonts w:ascii="Times New Roman" w:hAnsi="Times New Roman" w:cs="Times New Roman"/>
                <w:b/>
                <w:bCs/>
                <w:sz w:val="20"/>
                <w:szCs w:val="20"/>
              </w:rPr>
            </w:pPr>
          </w:p>
        </w:tc>
        <w:tc>
          <w:tcPr>
            <w:tcW w:w="6626" w:type="dxa"/>
          </w:tcPr>
          <w:p w14:paraId="4AFCE449"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Ignoring tele-dentistry cost-effectiveness and availability of adequate infrastructure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&lt;EndNote&gt;&lt;Cite&gt;&lt;Author&gt;Carrard&lt;/Author&gt;&lt;Year&gt;2018&lt;/Year&gt;&lt;RecNum&gt;9&lt;/RecNum&gt;&lt;DisplayText&gt;(3, 9)&lt;/DisplayText&gt;&lt;record&gt;&lt;rec-number&gt;9&lt;/rec-number&gt;&lt;foreign-keys&gt;&lt;key app="EN" db-id="avptr5rfqwzat8eze5cv9xw30wvx50wr502f" timestamp="1651495720"&gt;9&lt;/key&gt;&lt;/foreign-keys&gt;&lt;ref-type name="Journal Article"&gt;17&lt;/ref-type&gt;&lt;contributors&gt;&lt;authors&gt;&lt;author&gt;Carrard, VC&lt;/author&gt;&lt;author&gt;Roxo Gonçalves, M&lt;/author&gt;&lt;author&gt;Rodriguez Strey, J&lt;/author&gt;&lt;author&gt;Pilz, C&lt;/author&gt;&lt;author&gt;Martins, MAT&lt;/author&gt;&lt;author&gt;Martins, MD&lt;/author&gt;&lt;author&gt;Schmitz, CA&lt;/author&gt;&lt;author&gt;Dal Moro, RG&lt;/author&gt;&lt;author&gt;D&amp;apos;Ávila, OP&lt;/author&gt;&lt;author&gt;Rados, DRV&lt;/author&gt;&lt;/authors&gt;&lt;/contributors&gt;&lt;titles&gt;&lt;title&gt;Telediagnosis of oral lesions in primary care: The EstomatoNet Program&lt;/title&gt;&lt;secondary-title&gt;Oral diseases&lt;/secondary-title&gt;&lt;/titles&gt;&lt;periodical&gt;&lt;full-title&gt;Oral diseases&lt;/full-title&gt;&lt;/periodical&gt;&lt;pages&gt;1012-1019&lt;/pages&gt;&lt;volume&gt;24&lt;/volume&gt;&lt;number&gt;6&lt;/number&gt;&lt;dates&gt;&lt;year&gt;2018&lt;/year&gt;&lt;/dates&gt;&lt;isbn&gt;1354-523X&lt;/isbn&gt;&lt;urls&gt;&lt;/urls&gt;&lt;/record&gt;&lt;/Cite&gt;&lt;Cite&gt;&lt;Author&gt;Al Mohaya&lt;/Author&gt;&lt;Year&gt;2021&lt;/Year&gt;&lt;RecNum&gt;3&lt;/RecNum&gt;&lt;record&gt;&lt;rec-number&gt;3&lt;/rec-number&gt;&lt;foreign-keys&gt;&lt;key app="EN" db-id="avptr5rfqwzat8eze5cv9xw30wvx50wr502f" timestamp="1651478315"&gt;3&lt;/key&gt;&lt;/foreign-keys&gt;&lt;ref-type name="Journal Article"&gt;17&lt;/ref-type&gt;&lt;contributors&gt;&lt;authors&gt;&lt;author&gt;Al Mohaya, Maha Ali&lt;/author&gt;&lt;author&gt;Almaziad, Mansour M&lt;/author&gt;&lt;author&gt;Al-Hamad, Khalid A&lt;/author&gt;&lt;author&gt;Mustafa, Mohammad&lt;/author&gt;&lt;/authors&gt;&lt;/contributors&gt;&lt;titles&gt;&lt;title&gt;Telemedicine among oral medicine practitioners during covid-19 pandemic and its future impact on the specialty&lt;/title&gt;&lt;secondary-title&gt;Risk Management and Healthcare Policy&lt;/secondary-title&gt;&lt;/titles&gt;&lt;periodical&gt;&lt;full-title&gt;Risk Management and Healthcare Policy&lt;/full-title&gt;&lt;/periodical&gt;&lt;pages&gt;4369&lt;/pages&gt;&lt;volume&gt;14&lt;/volume&gt;&lt;dates&gt;&lt;year&gt;2021&lt;/year&gt;&lt;/dates&gt;&lt;urls&gt;&lt;/urls&gt;&lt;/record&gt;&lt;/Cite&gt;&lt;/EndNote&gt;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(3, 9)</w:t>
            </w:r>
            <w:r w:rsidRPr="00AE739E">
              <w:rPr>
                <w:rFonts w:ascii="Times New Roman" w:hAnsi="Times New Roman" w:cs="Times New Roman"/>
                <w:sz w:val="20"/>
                <w:szCs w:val="20"/>
              </w:rPr>
              <w:fldChar w:fldCharType="end"/>
            </w:r>
          </w:p>
        </w:tc>
      </w:tr>
      <w:tr w:rsidR="00E26085" w:rsidRPr="00AE739E" w14:paraId="01CDBD73" w14:textId="77777777" w:rsidTr="00E26085">
        <w:trPr>
          <w:trHeight w:val="308"/>
        </w:trPr>
        <w:tc>
          <w:tcPr>
            <w:tcW w:w="1402" w:type="dxa"/>
            <w:vMerge/>
          </w:tcPr>
          <w:p w14:paraId="2EDCBBB8"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val="restart"/>
          </w:tcPr>
          <w:p w14:paraId="651A5982"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Lack of guidelines</w:t>
            </w:r>
          </w:p>
        </w:tc>
        <w:tc>
          <w:tcPr>
            <w:tcW w:w="6626" w:type="dxa"/>
          </w:tcPr>
          <w:p w14:paraId="3EE8BDFF"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Lack of standard methods for tele-dentistry in oral medicine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&lt;EndNote&gt;&lt;Cite&gt;&lt;Author&gt;Torres-Pereira&lt;/Author&gt;&lt;Year&gt;2015&lt;/Year&gt;&lt;RecNum&gt;17&lt;/RecNum&gt;&lt;DisplayText&gt;(1)&lt;/DisplayText&gt;&lt;record&gt;&lt;rec-number&gt;17&lt;/rec-number&gt;&lt;foreign-keys&gt;&lt;key app="EN" db-id="avptr5rfqwzat8eze5cv9xw30wvx50wr502f" timestamp="1651562731"&gt;17&lt;/key&gt;&lt;/foreign-keys&gt;&lt;ref-type name="Book Section"&gt;5&lt;/ref-type&gt;&lt;contributors&gt;&lt;authors&gt;&lt;author&gt;Torres-Pereira, Cassius C&lt;/author&gt;&lt;author&gt;Almeida Castro Morosini, Imara de&lt;/author&gt;&lt;author&gt;Fonseca, Bruna Basso&lt;/author&gt;&lt;/authors&gt;&lt;/contributors&gt;&lt;titles&gt;&lt;title&gt;Teledentistry and the distant diagnosis of oral mucosal disease&lt;/title&gt;&lt;secondary-title&gt;Teledentistry&lt;/secondary-title&gt;&lt;/titles&gt;&lt;pages&gt;13-21&lt;/pages&gt;&lt;dates&gt;&lt;year&gt;2015&lt;/year&gt;&lt;/dates&gt;&lt;publisher&gt;Springer&lt;/publisher&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(1)</w:t>
            </w:r>
            <w:r w:rsidRPr="00AE739E">
              <w:rPr>
                <w:rFonts w:ascii="Times New Roman" w:hAnsi="Times New Roman" w:cs="Times New Roman"/>
                <w:sz w:val="20"/>
                <w:szCs w:val="20"/>
              </w:rPr>
              <w:fldChar w:fldCharType="end"/>
            </w:r>
          </w:p>
        </w:tc>
      </w:tr>
      <w:tr w:rsidR="00E26085" w:rsidRPr="00AE739E" w14:paraId="1DE7E028" w14:textId="77777777" w:rsidTr="00E26085">
        <w:trPr>
          <w:trHeight w:val="308"/>
        </w:trPr>
        <w:tc>
          <w:tcPr>
            <w:tcW w:w="1402" w:type="dxa"/>
            <w:vMerge/>
          </w:tcPr>
          <w:p w14:paraId="4CE9A823"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3AE42BDF" w14:textId="77777777" w:rsidR="00E26085" w:rsidRPr="00AE739E" w:rsidRDefault="00E26085" w:rsidP="003621AA">
            <w:pPr>
              <w:rPr>
                <w:rFonts w:ascii="Times New Roman" w:hAnsi="Times New Roman" w:cs="Times New Roman"/>
                <w:b/>
                <w:bCs/>
                <w:sz w:val="20"/>
                <w:szCs w:val="20"/>
              </w:rPr>
            </w:pPr>
          </w:p>
        </w:tc>
        <w:tc>
          <w:tcPr>
            <w:tcW w:w="6626" w:type="dxa"/>
          </w:tcPr>
          <w:p w14:paraId="5E73DCBB"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Lack of a guideline for oral cavity photography </w:t>
            </w:r>
            <w:r w:rsidRPr="00AE739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&lt;EndNote&gt;&lt;Cite&gt;&lt;Author&gt;Lin&lt;/Author&gt;&lt;Year&gt;2021&lt;/Year&gt;&lt;RecNum&gt;46&lt;/RecNum&gt;&lt;DisplayText&gt;(49)&lt;/DisplayText&gt;&lt;record&gt;&lt;rec-number&gt;46&lt;/rec-number&gt;&lt;foreign-keys&gt;&lt;key app="EN" db-id="avptr5rfqwzat8eze5cv9xw30wvx50wr502f" timestamp="1652072494"&gt;46&lt;/key&gt;&lt;/foreign-keys&gt;&lt;ref-type name="Generic"&gt;13&lt;/ref-type&gt;&lt;contributors&gt;&lt;authors&gt;&lt;author&gt;Lin, Iris&lt;/author&gt;&lt;author&gt;Datta, Madhurima&lt;/author&gt;&lt;author&gt;Laronde, Denise M&lt;/author&gt;&lt;author&gt;Rosin, Miriam P&lt;/author&gt;&lt;author&gt;Chan, Bertrand&lt;/author&gt;&lt;/authors&gt;&lt;/contributors&gt;&lt;titles&gt;&lt;title&gt;Intraoral Photography Recommendations for Remote Risk Assessment and Monitoring of Oral Mucosal Lesions&lt;/title&gt;&lt;/titles&gt;&lt;pages&gt;384-389&lt;/pages&gt;&lt;volume&gt;71&lt;/volume&gt;&lt;number&gt;5&lt;/number&gt;&lt;dates&gt;&lt;year&gt;2021&lt;/year&gt;&lt;/dates&gt;&lt;publisher&gt;Elsevier&lt;/publisher&gt;&lt;isbn&gt;0020-6539&lt;/isbn&gt;&lt;urls&gt;&lt;/urls&gt;&lt;/record&gt;&lt;/Cite&gt;&lt;/EndNote&gt;</w:instrText>
            </w:r>
            <w:r w:rsidRPr="00AE739E">
              <w:rPr>
                <w:rFonts w:ascii="Times New Roman" w:hAnsi="Times New Roman" w:cs="Times New Roman"/>
                <w:sz w:val="20"/>
                <w:szCs w:val="20"/>
              </w:rPr>
              <w:fldChar w:fldCharType="separate"/>
            </w:r>
            <w:r>
              <w:rPr>
                <w:rFonts w:ascii="Times New Roman" w:hAnsi="Times New Roman" w:cs="Times New Roman"/>
                <w:noProof/>
                <w:sz w:val="20"/>
                <w:szCs w:val="20"/>
              </w:rPr>
              <w:t>(49)</w:t>
            </w:r>
            <w:r w:rsidRPr="00AE739E">
              <w:rPr>
                <w:rFonts w:ascii="Times New Roman" w:hAnsi="Times New Roman" w:cs="Times New Roman"/>
                <w:sz w:val="20"/>
                <w:szCs w:val="20"/>
              </w:rPr>
              <w:fldChar w:fldCharType="end"/>
            </w:r>
          </w:p>
        </w:tc>
      </w:tr>
      <w:tr w:rsidR="00E26085" w:rsidRPr="00AE739E" w14:paraId="443329B7" w14:textId="77777777" w:rsidTr="00E26085">
        <w:trPr>
          <w:trHeight w:val="308"/>
        </w:trPr>
        <w:tc>
          <w:tcPr>
            <w:tcW w:w="1402" w:type="dxa"/>
            <w:vMerge/>
          </w:tcPr>
          <w:p w14:paraId="638F196C"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val="restart"/>
          </w:tcPr>
          <w:p w14:paraId="03CF3B99" w14:textId="77777777" w:rsidR="00E26085" w:rsidRPr="00AE739E" w:rsidRDefault="00E26085" w:rsidP="003621AA">
            <w:pPr>
              <w:rPr>
                <w:rFonts w:ascii="Times New Roman" w:hAnsi="Times New Roman" w:cs="Times New Roman"/>
                <w:b/>
                <w:bCs/>
                <w:sz w:val="20"/>
                <w:szCs w:val="20"/>
              </w:rPr>
            </w:pPr>
            <w:r w:rsidRPr="00245E7F">
              <w:rPr>
                <w:rFonts w:ascii="Times New Roman" w:hAnsi="Times New Roman" w:cs="Times New Roman"/>
                <w:b/>
                <w:bCs/>
                <w:sz w:val="20"/>
                <w:szCs w:val="20"/>
                <w:highlight w:val="yellow"/>
              </w:rPr>
              <w:t>Lack of time management</w:t>
            </w:r>
          </w:p>
        </w:tc>
        <w:tc>
          <w:tcPr>
            <w:tcW w:w="6626" w:type="dxa"/>
          </w:tcPr>
          <w:p w14:paraId="402E1D9F"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color w:val="000000"/>
                <w:sz w:val="20"/>
                <w:szCs w:val="20"/>
              </w:rPr>
              <w:t xml:space="preserve">Lack of  time for  photography training </w:t>
            </w:r>
            <w:r w:rsidRPr="00AE739E">
              <w:rPr>
                <w:rFonts w:ascii="Times New Roman" w:hAnsi="Times New Roman" w:cs="Times New Roman"/>
                <w:color w:val="000000"/>
                <w:sz w:val="20"/>
                <w:szCs w:val="20"/>
              </w:rPr>
              <w:fldChar w:fldCharType="begin"/>
            </w:r>
            <w:r w:rsidRPr="00AE739E">
              <w:rPr>
                <w:rFonts w:ascii="Times New Roman" w:hAnsi="Times New Roman" w:cs="Times New Roman"/>
                <w:color w:val="000000"/>
                <w:sz w:val="20"/>
                <w:szCs w:val="20"/>
              </w:rPr>
              <w:instrText xml:space="preserve"> ADDIN EN.CITE &lt;EndNote&gt;&lt;Cite&gt;&lt;Author&gt;Birur&lt;/Author&gt;&lt;Year&gt;2018&lt;/Year&gt;&lt;RecNum&gt;50&lt;/RecNum&gt;&lt;DisplayText&gt;(23)&lt;/DisplayText&gt;&lt;record&gt;&lt;rec-number&gt;50&lt;/rec-number&gt;&lt;foreign-keys&gt;&lt;key app="EN" db-id="avptr5rfqwzat8eze5cv9xw30wvx50wr502f" timestamp="1652087587"&gt;50&lt;/key&gt;&lt;/foreign-keys&gt;&lt;ref-type name="Journal Article"&gt;17&lt;/ref-type&gt;&lt;contributors&gt;&lt;authors&gt;&lt;author&gt;Birur, Praveen&lt;/author&gt;&lt;author&gt;Patrick, Sanjana&lt;/author&gt;&lt;author&gt;Bajaj, Suchitra&lt;/author&gt;&lt;author&gt;Raghavan, Shubhasini&lt;/author&gt;&lt;author&gt;Suresh, Amritha&lt;/author&gt;&lt;author&gt;Sunny, Sumsum P&lt;/author&gt;&lt;author&gt;Chigurupati, Radhika&lt;/author&gt;&lt;author&gt;Wilder-Smith, Petra&lt;/author&gt;&lt;author&gt;Gurushanth, Keerthi&lt;/author&gt;&lt;author&gt;Gurudath, Shubha&lt;/author&gt;&lt;/authors&gt;&lt;/contributors&gt;&lt;titles&gt;&lt;title&gt;A novel mobile-health approach to early diagnosis of oral cancer&lt;/title&gt;&lt;secondary-title&gt;The journal of contemporary dental practice&lt;/secondary-title&gt;&lt;/titles&gt;&lt;periodical&gt;&lt;full-title&gt;The journal of contemporary dental practice&lt;/full-title&gt;&lt;/periodical&gt;&lt;pages&gt;1122&lt;/pages&gt;&lt;volume&gt;19&lt;/volume&gt;&lt;number&gt;9&lt;/number&gt;&lt;dates&gt;&lt;year&gt;2018&lt;/year&gt;&lt;/dates&gt;&lt;urls&gt;&lt;/urls&gt;&lt;/record&gt;&lt;/Cite&gt;&lt;/EndNote&gt;</w:instrText>
            </w:r>
            <w:r w:rsidRPr="00AE739E">
              <w:rPr>
                <w:rFonts w:ascii="Times New Roman" w:hAnsi="Times New Roman" w:cs="Times New Roman"/>
                <w:color w:val="000000"/>
                <w:sz w:val="20"/>
                <w:szCs w:val="20"/>
              </w:rPr>
              <w:fldChar w:fldCharType="separate"/>
            </w:r>
            <w:r w:rsidRPr="00AE739E">
              <w:rPr>
                <w:rFonts w:ascii="Times New Roman" w:hAnsi="Times New Roman" w:cs="Times New Roman"/>
                <w:noProof/>
                <w:color w:val="000000"/>
                <w:sz w:val="20"/>
                <w:szCs w:val="20"/>
              </w:rPr>
              <w:t>(23)</w:t>
            </w:r>
            <w:r w:rsidRPr="00AE739E">
              <w:rPr>
                <w:rFonts w:ascii="Times New Roman" w:hAnsi="Times New Roman" w:cs="Times New Roman"/>
                <w:color w:val="000000"/>
                <w:sz w:val="20"/>
                <w:szCs w:val="20"/>
              </w:rPr>
              <w:fldChar w:fldCharType="end"/>
            </w:r>
          </w:p>
        </w:tc>
      </w:tr>
      <w:tr w:rsidR="00E26085" w:rsidRPr="00AE739E" w14:paraId="054E04D5" w14:textId="77777777" w:rsidTr="00E26085">
        <w:trPr>
          <w:trHeight w:val="308"/>
        </w:trPr>
        <w:tc>
          <w:tcPr>
            <w:tcW w:w="1402" w:type="dxa"/>
            <w:vMerge/>
          </w:tcPr>
          <w:p w14:paraId="79D419DC"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58F0F898" w14:textId="77777777" w:rsidR="00E26085" w:rsidRPr="00AE739E" w:rsidRDefault="00E26085" w:rsidP="003621AA">
            <w:pPr>
              <w:rPr>
                <w:rFonts w:ascii="Times New Roman" w:hAnsi="Times New Roman" w:cs="Times New Roman"/>
                <w:b/>
                <w:bCs/>
                <w:sz w:val="20"/>
                <w:szCs w:val="20"/>
              </w:rPr>
            </w:pPr>
          </w:p>
        </w:tc>
        <w:tc>
          <w:tcPr>
            <w:tcW w:w="6626" w:type="dxa"/>
          </w:tcPr>
          <w:p w14:paraId="2F7DB9CF"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Spend time to remote diagnosis in primary healthcare facilities </w:t>
            </w:r>
            <w:r w:rsidRPr="00AE739E">
              <w:rPr>
                <w:rFonts w:ascii="Times New Roman" w:hAnsi="Times New Roman" w:cs="Times New Roman"/>
                <w:sz w:val="20"/>
                <w:szCs w:val="20"/>
              </w:rPr>
              <w:fldChar w:fldCharType="begin">
                <w:fldData xml:space="preserve">PEVuZE5vdGU+PENpdGU+PEF1dGhvcj5CaXJ1cjwvQXV0aG9yPjxZZWFyPjIwMTk8L1llYXI+PFJl
Y051bT4zNTwvUmVjTnVtPjxEaXNwbGF5VGV4dD4oMjMsIDI0KTwvRGlzcGxheVRleHQ+PHJlY29y
ZD48cmVjLW51bWJlcj4zNTwvcmVjLW51bWJlcj48Zm9yZWlnbi1rZXlzPjxrZXkgYXBwPSJFTiIg
ZGItaWQ9ImF2cHRyNXJmcXd6YXQ4ZXplNWN2OXh3MzB3dng1MHdyNTAyZiIgdGltZXN0YW1wPSIx
NjUyMDY3MTcxIj4zNTwva2V5PjwvZm9yZWlnbi1rZXlzPjxyZWYtdHlwZSBuYW1lPSJKb3VybmFs
IEFydGljbGUiPjE3PC9yZWYtdHlwZT48Y29udHJpYnV0b3JzPjxhdXRob3JzPjxhdXRob3I+Qmly
dXIsIE4gUHJhdmVlbjwvYXV0aG9yPjxhdXRob3I+R3VydXNoYW50aCwgS2VlcnRoaTwvYXV0aG9y
PjxhdXRob3I+UGF0cmljaywgU2FuamFuYTwvYXV0aG9yPjxhdXRob3I+U3VubnksIFN1bXN1bSBQ
PC9hdXRob3I+PGF1dGhvcj5SYWdoYXZhbiwgU2h1Ymhhc2luaSBBPC9hdXRob3I+PGF1dGhvcj5H
dXJ1ZGF0aCwgU2h1YmhhPC9hdXRob3I+PGF1dGhvcj5IZWdkZSwgVXNoYTwvYXV0aG9yPjxhdXRo
b3I+VGl3YXJpLCBWaWR5YTwvYXV0aG9yPjxhdXRob3I+SmFpbiwgVmlwaW48L2F1dGhvcj48YXV0
aG9yPkltcmFuLCBNb2hhbW1lZDwvYXV0aG9yPjwvYXV0aG9ycz48L2NvbnRyaWJ1dG9ycz48dGl0
bGVzPjx0aXRsZT5Sb2xlIG9mIGNvbW11bml0eSBoZWFsdGggd29ya2VyIGluIGEgbW9iaWxlIGhl
YWx0aCBwcm9ncmFtIGZvciBlYXJseSBkZXRlY3Rpb24gb2Ygb3JhbCBjYW5jZXI8L3RpdGxlPjxz
ZWNvbmRhcnktdGl0bGU+SW5kaWFuIEpvdXJuYWwgb2YgQ2FuY2VyPC9zZWNvbmRhcnktdGl0bGU+
PC90aXRsZXM+PHBlcmlvZGljYWw+PGZ1bGwtdGl0bGU+SW5kaWFuIEpvdXJuYWwgb2YgQ2FuY2Vy
PC9mdWxsLXRpdGxlPjwvcGVyaW9kaWNhbD48cGFnZXM+MTA3PC9wYWdlcz48dm9sdW1lPjU2PC92
b2x1bWU+PG51bWJlcj4yPC9udW1iZXI+PGRhdGVzPjx5ZWFyPjIwMTk8L3llYXI+PC9kYXRlcz48
aXNibj4wMDE5LTUwOVg8L2lzYm4+PHVybHM+PC91cmxzPjwvcmVjb3JkPjwvQ2l0ZT48Q2l0ZT48
QXV0aG9yPkJpcnVyPC9BdXRob3I+PFllYXI+MjAxODwvWWVhcj48UmVjTnVtPjUwPC9SZWNOdW0+
PHJlY29yZD48cmVjLW51bWJlcj41MDwvcmVjLW51bWJlcj48Zm9yZWlnbi1rZXlzPjxrZXkgYXBw
PSJFTiIgZGItaWQ9ImF2cHRyNXJmcXd6YXQ4ZXplNWN2OXh3MzB3dng1MHdyNTAyZiIgdGltZXN0
YW1wPSIxNjUyMDg3NTg3Ij41MDwva2V5PjwvZm9yZWlnbi1rZXlzPjxyZWYtdHlwZSBuYW1lPSJK
b3VybmFsIEFydGljbGUiPjE3PC9yZWYtdHlwZT48Y29udHJpYnV0b3JzPjxhdXRob3JzPjxhdXRo
b3I+QmlydXIsIFByYXZlZW48L2F1dGhvcj48YXV0aG9yPlBhdHJpY2ssIFNhbmphbmE8L2F1dGhv
cj48YXV0aG9yPkJhamFqLCBTdWNoaXRyYTwvYXV0aG9yPjxhdXRob3I+UmFnaGF2YW4sIFNodWJo
YXNpbmk8L2F1dGhvcj48YXV0aG9yPlN1cmVzaCwgQW1yaXRoYTwvYXV0aG9yPjxhdXRob3I+U3Vu
bnksIFN1bXN1bSBQPC9hdXRob3I+PGF1dGhvcj5DaGlndXJ1cGF0aSwgUmFkaGlrYTwvYXV0aG9y
PjxhdXRob3I+V2lsZGVyLVNtaXRoLCBQZXRyYTwvYXV0aG9yPjxhdXRob3I+R3VydXNoYW50aCwg
S2VlcnRoaTwvYXV0aG9yPjxhdXRob3I+R3VydWRhdGgsIFNodWJoYTwvYXV0aG9yPjwvYXV0aG9y
cz48L2NvbnRyaWJ1dG9ycz48dGl0bGVzPjx0aXRsZT5BIG5vdmVsIG1vYmlsZS1oZWFsdGggYXBw
cm9hY2ggdG8gZWFybHkgZGlhZ25vc2lzIG9mIG9yYWwgY2FuY2VyPC90aXRsZT48c2Vjb25kYXJ5
LXRpdGxlPlRoZSBqb3VybmFsIG9mIGNvbnRlbXBvcmFyeSBkZW50YWwgcHJhY3RpY2U8L3NlY29u
ZGFyeS10aXRsZT48L3RpdGxlcz48cGVyaW9kaWNhbD48ZnVsbC10aXRsZT5UaGUgam91cm5hbCBv
ZiBjb250ZW1wb3JhcnkgZGVudGFsIHByYWN0aWNlPC9mdWxsLXRpdGxlPjwvcGVyaW9kaWNhbD48
cGFnZXM+MTEyMjwvcGFnZXM+PHZvbHVtZT4xOTwvdm9sdW1lPjxudW1iZXI+OTwvbnVtYmVyPjxk
YXRlcz48eWVhcj4yMDE4PC95ZWFyPjwvZGF0ZXM+PHVybHM+PC91cmxzPjwvcmVjb3JkPjwvQ2l0
ZT48L0VuZE5vdGU+AG==
</w:fldData>
              </w:fldChar>
            </w:r>
            <w:r w:rsidRPr="00AE739E">
              <w:rPr>
                <w:rFonts w:ascii="Times New Roman" w:hAnsi="Times New Roman" w:cs="Times New Roman"/>
                <w:sz w:val="20"/>
                <w:szCs w:val="20"/>
              </w:rPr>
              <w:instrText xml:space="preserve"> ADDIN EN.CITE </w:instrText>
            </w:r>
            <w:r w:rsidRPr="00AE739E">
              <w:rPr>
                <w:rFonts w:ascii="Times New Roman" w:hAnsi="Times New Roman" w:cs="Times New Roman"/>
                <w:sz w:val="20"/>
                <w:szCs w:val="20"/>
              </w:rPr>
              <w:fldChar w:fldCharType="begin">
                <w:fldData xml:space="preserve">PEVuZE5vdGU+PENpdGU+PEF1dGhvcj5CaXJ1cjwvQXV0aG9yPjxZZWFyPjIwMTk8L1llYXI+PFJl
Y051bT4zNTwvUmVjTnVtPjxEaXNwbGF5VGV4dD4oMjMsIDI0KTwvRGlzcGxheVRleHQ+PHJlY29y
ZD48cmVjLW51bWJlcj4zNTwvcmVjLW51bWJlcj48Zm9yZWlnbi1rZXlzPjxrZXkgYXBwPSJFTiIg
ZGItaWQ9ImF2cHRyNXJmcXd6YXQ4ZXplNWN2OXh3MzB3dng1MHdyNTAyZiIgdGltZXN0YW1wPSIx
NjUyMDY3MTcxIj4zNTwva2V5PjwvZm9yZWlnbi1rZXlzPjxyZWYtdHlwZSBuYW1lPSJKb3VybmFs
IEFydGljbGUiPjE3PC9yZWYtdHlwZT48Y29udHJpYnV0b3JzPjxhdXRob3JzPjxhdXRob3I+Qmly
dXIsIE4gUHJhdmVlbjwvYXV0aG9yPjxhdXRob3I+R3VydXNoYW50aCwgS2VlcnRoaTwvYXV0aG9y
PjxhdXRob3I+UGF0cmljaywgU2FuamFuYTwvYXV0aG9yPjxhdXRob3I+U3VubnksIFN1bXN1bSBQ
PC9hdXRob3I+PGF1dGhvcj5SYWdoYXZhbiwgU2h1Ymhhc2luaSBBPC9hdXRob3I+PGF1dGhvcj5H
dXJ1ZGF0aCwgU2h1YmhhPC9hdXRob3I+PGF1dGhvcj5IZWdkZSwgVXNoYTwvYXV0aG9yPjxhdXRo
b3I+VGl3YXJpLCBWaWR5YTwvYXV0aG9yPjxhdXRob3I+SmFpbiwgVmlwaW48L2F1dGhvcj48YXV0
aG9yPkltcmFuLCBNb2hhbW1lZDwvYXV0aG9yPjwvYXV0aG9ycz48L2NvbnRyaWJ1dG9ycz48dGl0
bGVzPjx0aXRsZT5Sb2xlIG9mIGNvbW11bml0eSBoZWFsdGggd29ya2VyIGluIGEgbW9iaWxlIGhl
YWx0aCBwcm9ncmFtIGZvciBlYXJseSBkZXRlY3Rpb24gb2Ygb3JhbCBjYW5jZXI8L3RpdGxlPjxz
ZWNvbmRhcnktdGl0bGU+SW5kaWFuIEpvdXJuYWwgb2YgQ2FuY2VyPC9zZWNvbmRhcnktdGl0bGU+
PC90aXRsZXM+PHBlcmlvZGljYWw+PGZ1bGwtdGl0bGU+SW5kaWFuIEpvdXJuYWwgb2YgQ2FuY2Vy
PC9mdWxsLXRpdGxlPjwvcGVyaW9kaWNhbD48cGFnZXM+MTA3PC9wYWdlcz48dm9sdW1lPjU2PC92
b2x1bWU+PG51bWJlcj4yPC9udW1iZXI+PGRhdGVzPjx5ZWFyPjIwMTk8L3llYXI+PC9kYXRlcz48
aXNibj4wMDE5LTUwOVg8L2lzYm4+PHVybHM+PC91cmxzPjwvcmVjb3JkPjwvQ2l0ZT48Q2l0ZT48
QXV0aG9yPkJpcnVyPC9BdXRob3I+PFllYXI+MjAxODwvWWVhcj48UmVjTnVtPjUwPC9SZWNOdW0+
PHJlY29yZD48cmVjLW51bWJlcj41MDwvcmVjLW51bWJlcj48Zm9yZWlnbi1rZXlzPjxrZXkgYXBw
PSJFTiIgZGItaWQ9ImF2cHRyNXJmcXd6YXQ4ZXplNWN2OXh3MzB3dng1MHdyNTAyZiIgdGltZXN0
YW1wPSIxNjUyMDg3NTg3Ij41MDwva2V5PjwvZm9yZWlnbi1rZXlzPjxyZWYtdHlwZSBuYW1lPSJK
b3VybmFsIEFydGljbGUiPjE3PC9yZWYtdHlwZT48Y29udHJpYnV0b3JzPjxhdXRob3JzPjxhdXRo
b3I+QmlydXIsIFByYXZlZW48L2F1dGhvcj48YXV0aG9yPlBhdHJpY2ssIFNhbmphbmE8L2F1dGhv
cj48YXV0aG9yPkJhamFqLCBTdWNoaXRyYTwvYXV0aG9yPjxhdXRob3I+UmFnaGF2YW4sIFNodWJo
YXNpbmk8L2F1dGhvcj48YXV0aG9yPlN1cmVzaCwgQW1yaXRoYTwvYXV0aG9yPjxhdXRob3I+U3Vu
bnksIFN1bXN1bSBQPC9hdXRob3I+PGF1dGhvcj5DaGlndXJ1cGF0aSwgUmFkaGlrYTwvYXV0aG9y
PjxhdXRob3I+V2lsZGVyLVNtaXRoLCBQZXRyYTwvYXV0aG9yPjxhdXRob3I+R3VydXNoYW50aCwg
S2VlcnRoaTwvYXV0aG9yPjxhdXRob3I+R3VydWRhdGgsIFNodWJoYTwvYXV0aG9yPjwvYXV0aG9y
cz48L2NvbnRyaWJ1dG9ycz48dGl0bGVzPjx0aXRsZT5BIG5vdmVsIG1vYmlsZS1oZWFsdGggYXBw
cm9hY2ggdG8gZWFybHkgZGlhZ25vc2lzIG9mIG9yYWwgY2FuY2VyPC90aXRsZT48c2Vjb25kYXJ5
LXRpdGxlPlRoZSBqb3VybmFsIG9mIGNvbnRlbXBvcmFyeSBkZW50YWwgcHJhY3RpY2U8L3NlY29u
ZGFyeS10aXRsZT48L3RpdGxlcz48cGVyaW9kaWNhbD48ZnVsbC10aXRsZT5UaGUgam91cm5hbCBv
ZiBjb250ZW1wb3JhcnkgZGVudGFsIHByYWN0aWNlPC9mdWxsLXRpdGxlPjwvcGVyaW9kaWNhbD48
cGFnZXM+MTEyMjwvcGFnZXM+PHZvbHVtZT4xOTwvdm9sdW1lPjxudW1iZXI+OTwvbnVtYmVyPjxk
YXRlcz48eWVhcj4yMDE4PC95ZWFyPjwvZGF0ZXM+PHVybHM+PC91cmxzPjwvcmVjb3JkPjwvQ2l0
ZT48L0VuZE5vdGU+AG==
</w:fldData>
              </w:fldChar>
            </w:r>
            <w:r w:rsidRPr="00AE739E">
              <w:rPr>
                <w:rFonts w:ascii="Times New Roman" w:hAnsi="Times New Roman" w:cs="Times New Roman"/>
                <w:sz w:val="20"/>
                <w:szCs w:val="20"/>
              </w:rPr>
              <w:instrText xml:space="preserve"> ADDIN EN.CITE.DATA </w:instrText>
            </w:r>
            <w:r w:rsidRPr="00AE739E">
              <w:rPr>
                <w:rFonts w:ascii="Times New Roman" w:hAnsi="Times New Roman" w:cs="Times New Roman"/>
                <w:sz w:val="20"/>
                <w:szCs w:val="20"/>
              </w:rPr>
            </w:r>
            <w:r w:rsidRPr="00AE739E">
              <w:rPr>
                <w:rFonts w:ascii="Times New Roman" w:hAnsi="Times New Roman" w:cs="Times New Roman"/>
                <w:sz w:val="20"/>
                <w:szCs w:val="20"/>
              </w:rPr>
              <w:fldChar w:fldCharType="end"/>
            </w:r>
            <w:r w:rsidRPr="00AE739E">
              <w:rPr>
                <w:rFonts w:ascii="Times New Roman" w:hAnsi="Times New Roman" w:cs="Times New Roman"/>
                <w:sz w:val="20"/>
                <w:szCs w:val="20"/>
              </w:rPr>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(23, 24)</w:t>
            </w:r>
            <w:r w:rsidRPr="00AE739E">
              <w:rPr>
                <w:rFonts w:ascii="Times New Roman" w:hAnsi="Times New Roman" w:cs="Times New Roman"/>
                <w:sz w:val="20"/>
                <w:szCs w:val="20"/>
              </w:rPr>
              <w:fldChar w:fldCharType="end"/>
            </w:r>
          </w:p>
        </w:tc>
      </w:tr>
      <w:tr w:rsidR="00E26085" w:rsidRPr="00AE739E" w14:paraId="13D7E8F5" w14:textId="77777777" w:rsidTr="00E26085">
        <w:trPr>
          <w:trHeight w:val="308"/>
        </w:trPr>
        <w:tc>
          <w:tcPr>
            <w:tcW w:w="1402" w:type="dxa"/>
            <w:vMerge w:val="restart"/>
          </w:tcPr>
          <w:p w14:paraId="1D1C0F8F" w14:textId="77777777" w:rsidR="00E26085" w:rsidRPr="00AE739E" w:rsidRDefault="00E26085" w:rsidP="003621AA">
            <w:pPr>
              <w:jc w:val="center"/>
              <w:rPr>
                <w:rFonts w:ascii="Times New Roman" w:eastAsia="Calibri" w:hAnsi="Times New Roman" w:cs="Times New Roman"/>
                <w:b/>
                <w:bCs/>
                <w:color w:val="231F20"/>
                <w:sz w:val="24"/>
                <w:szCs w:val="24"/>
                <w:lang w:bidi="fa-IR"/>
              </w:rPr>
            </w:pPr>
            <w:r w:rsidRPr="00AE739E">
              <w:rPr>
                <w:rFonts w:ascii="Times New Roman" w:hAnsi="Times New Roman" w:cs="Times New Roman"/>
                <w:b/>
                <w:bCs/>
                <w:sz w:val="20"/>
                <w:szCs w:val="20"/>
              </w:rPr>
              <w:t>Clinical</w:t>
            </w:r>
          </w:p>
        </w:tc>
        <w:tc>
          <w:tcPr>
            <w:tcW w:w="1976" w:type="dxa"/>
            <w:vMerge w:val="restart"/>
          </w:tcPr>
          <w:p w14:paraId="588DB2EB"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Problems in Patient examination</w:t>
            </w:r>
          </w:p>
        </w:tc>
        <w:tc>
          <w:tcPr>
            <w:tcW w:w="6626" w:type="dxa"/>
          </w:tcPr>
          <w:p w14:paraId="4F15D6A2"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Lack of tactile assessment </w:t>
            </w:r>
            <w:r w:rsidRPr="00AE739E">
              <w:rPr>
                <w:rFonts w:ascii="Times New Roman" w:hAnsi="Times New Roman" w:cs="Times New Roman"/>
                <w:sz w:val="20"/>
                <w:szCs w:val="20"/>
              </w:rPr>
              <w:fldChar w:fldCharType="begin">
                <w:fldData xml:space="preserve">PEVuZE5vdGU+PENpdGU+PEF1dGhvcj5WaWxsYTwvQXV0aG9yPjxZZWFyPjIwMjA8L1llYXI+PFJl
Y051bT4xNDwvUmVjTnVtPjxEaXNwbGF5VGV4dD4oMTEsIDEzLCAzNywgNTMpPC9EaXNwbGF5VGV4
dD48cmVjb3JkPjxyZWMtbnVtYmVyPjE0PC9yZWMtbnVtYmVyPjxmb3JlaWduLWtleXM+PGtleSBh
cHA9IkVOIiBkYi1pZD0iYXZwdHI1cmZxd3phdDhlemU1Y3Y5eHczMHd2eDUwd3I1MDJmIiB0aW1l
c3RhbXA9IjE2NTE1NjEzNTUiPjE0PC9rZXk+PC9mb3JlaWduLWtleXM+PHJlZi10eXBlIG5hbWU9
IkpvdXJuYWwgQXJ0aWNsZSI+MTc8L3JlZi10eXBlPjxjb250cmlidXRvcnM+PGF1dGhvcnM+PGF1
dGhvcj5WaWxsYSwgQWxlc3NhbmRybzwvYXV0aG9yPjxhdXRob3I+U2Fua2FyLCBWaWR5YTwvYXV0
aG9yPjxhdXRob3I+U2hpYm9za2ksIENhcm9saW5lPC9hdXRob3I+PC9hdXRob3JzPjwvY29udHJp
YnV0b3JzPjx0aXRsZXM+PHRpdGxlPlRlbGUgKG9yYWwpIG1lZGljaW5lOiBBIG5ldyBhcHByb2Fj
aCBkdXJpbmcgdGhlIENPVklE4oCQMTkgY3Jpc2lzPC90aXRsZT48c2Vjb25kYXJ5LXRpdGxlPk9y
YWwgRGlzZWFzZXM8L3NlY29uZGFyeS10aXRsZT48L3RpdGxlcz48cGVyaW9kaWNhbD48ZnVsbC10
aXRsZT5PcmFsIGRpc2Vhc2VzPC9mdWxsLXRpdGxlPjwvcGVyaW9kaWNhbD48ZGF0ZXM+PHllYXI+
MjAyMDwveWVhcj48L2RhdGVzPjx1cmxzPjwvdXJscz48L3JlY29yZD48L0NpdGU+PENpdGU+PEF1
dGhvcj5HaWxsaWdhbjwvQXV0aG9yPjxZZWFyPjIwMjA8L1llYXI+PFJlY051bT43MzwvUmVjTnVt
PjxyZWNvcmQ+PHJlYy1udW1iZXI+NzM8L3JlYy1udW1iZXI+PGZvcmVpZ24ta2V5cz48a2V5IGFw
cD0iRU4iIGRiLWlkPSJhdnB0cjVyZnF3emF0OGV6ZTVjdjl4dzMwd3Z4NTB3cjUwMmYiIHRpbWVz
dGFtcD0iMTY1Mzg5MDAzOCI+NzM8L2tleT48L2ZvcmVpZ24ta2V5cz48cmVmLXR5cGUgbmFtZT0i
Sm91cm5hbCBBcnRpY2xlIj4xNzwvcmVmLXR5cGU+PGNvbnRyaWJ1dG9ycz48YXV0aG9ycz48YXV0
aG9yPkdpbGxpZ2FuLCBHZXJhcmRvIE1hcmNlbG88L2F1dGhvcj48YXV0aG9yPlBpZW1vbnRlLCBF
ZHVhcmRvIERhdmlkPC9hdXRob3I+PGF1dGhvcj5MYXpvcywgSmVyw7NuaW1vIFBhYmxvPC9hdXRo
b3I+PGF1dGhvcj5QYW5pY28sIFJlbsOpIEx1aXM8L2F1dGhvcj48L2F1dGhvcnM+PC9jb250cmli
dXRvcnM+PHRpdGxlcz48dGl0bGU+SW4gcmVwbHkgdG8gdGhlIGxldHRlciB0byB0aGUgZWRpdG9y
JnF1b3Q7IFRlbGUgKG9yYWwpIG1lZGljaW5lOiBBIG5ldyBhcHByb2FjaCBkdXJpbmcgdGhlIENP
VklELTE5IGNyaXNpcyZxdW90OzwvdGl0bGU+PC90aXRsZXM+PGRhdGVzPjx5ZWFyPjIwMjA8L3ll
YXI+PC9kYXRlcz48aXNibj4xNjAxLTA4MjU8L2lzYm4+PHVybHM+PC91cmxzPjwvcmVjb3JkPjwv
Q2l0ZT48Q2l0ZT48QXV0aG9yPlRlbm9yZTwvQXV0aG9yPjxZZWFyPjIwMjE8L1llYXI+PFJlY051
bT41NjwvUmVjTnVtPjxyZWNvcmQ+PHJlYy1udW1iZXI+NTY8L3JlYy1udW1iZXI+PGZvcmVpZ24t
a2V5cz48a2V5IGFwcD0iRU4iIGRiLWlkPSJhdnB0cjVyZnF3emF0OGV6ZTVjdjl4dzMwd3Z4NTB3
cjUwMmYiIHRpbWVzdGFtcD0iMTY1MjExOTAzNSI+NTY8L2tleT48L2ZvcmVpZ24ta2V5cz48cmVm
LXR5cGUgbmFtZT0iSm91cm5hbCBBcnRpY2xlIj4xNzwvcmVmLXR5cGU+PGNvbnRyaWJ1dG9ycz48
YXV0aG9ycz48YXV0aG9yPlRlbm9yZSwgR2lhbmx1Y2E8L2F1dGhvcj48YXV0aG9yPlBvZGRhLCBH
aWFuIE1hcmNvPC9hdXRob3I+PGF1dGhvcj5MYSBUb3JyZSwgR2l1c2VwcGU8L2F1dGhvcj48YXV0
aG9yPlJvY2NoZXR0aSwgRmVkZXJpY2E8L2F1dGhvcj48YXV0aG9yPlBhbGFpYSwgR2FzcGFyZTwv
YXV0aG9yPjxhdXRob3I+RGkgUGFvbG8sIENhcmxvPC9hdXRob3I+PGF1dGhvcj5Qb2xpbWVuaSwg
QW50b25lbGxhPC9hdXRob3I+PGF1dGhvcj5Sb21lbywgVW1iZXJ0bzwvYXV0aG9yPjwvYXV0aG9y
cz48L2NvbnRyaWJ1dG9ycz48dGl0bGVzPjx0aXRsZT5FdmFsdWF0aW9uIG9mIFBhdGllbnTigJlz
IFBlcmNlcHRpb24gYW5kIEFjY2VwdGFuY2Ugb2YgVGVsZSAob3JhbCkgTWVkaWNpbmUgZm9yIENh
cmUgZHVyaW5nIHRoZSBDT1ZJRC0xOSBQYW5kZW1pYzogQSBDcm9zcy1TZWN0aW9uYWwgUGlsb3Qg
U3VydmV5PC90aXRsZT48c2Vjb25kYXJ5LXRpdGxlPkFwcGxpZWQgU2NpZW5jZXM8L3NlY29uZGFy
eS10aXRsZT48L3RpdGxlcz48cGVyaW9kaWNhbD48ZnVsbC10aXRsZT5BcHBsaWVkIFNjaWVuY2Vz
PC9mdWxsLXRpdGxlPjwvcGVyaW9kaWNhbD48cGFnZXM+NzQ0MzwvcGFnZXM+PHZvbHVtZT4xMTwv
dm9sdW1lPjxudW1iZXI+MTY8L251bWJlcj48ZGF0ZXM+PHllYXI+MjAyMTwveWVhcj48L2RhdGVz
Pjx1cmxzPjwvdXJscz48L3JlY29yZD48L0NpdGU+PENpdGU+PEF1dGhvcj5NdXJ0aHk8L0F1dGhv
cj48WWVhcj4yMDIxPC9ZZWFyPjxSZWNOdW0+NjI8L1JlY051bT48cmVjb3JkPjxyZWMtbnVtYmVy
PjYyPC9yZWMtbnVtYmVyPjxmb3JlaWduLWtleXM+PGtleSBhcHA9IkVOIiBkYi1pZD0iYXZwdHI1
cmZxd3phdDhlemU1Y3Y5eHczMHd2eDUwd3I1MDJmIiB0aW1lc3RhbXA9IjE2NTIxOTA3MTIiPjYy
PC9rZXk+PC9mb3JlaWduLWtleXM+PHJlZi10eXBlIG5hbWU9IkpvdXJuYWwgQXJ0aWNsZSI+MTc8
L3JlZi10eXBlPjxjb250cmlidXRvcnM+PGF1dGhvcnM+PGF1dGhvcj5NdXJ0aHksIFZpZ25lc2g8
L2F1dGhvcj48YXV0aG9yPkhlcmJlcnQsIENhbWVyb248L2F1dGhvcj48YXV0aG9yPkJhaW5zLCBE
YXZpbmRlcjwvYXV0aG9yPjxhdXRob3I+RXNjdWRpZXIsIE1pY2hhZWw8L2F1dGhvcj48YXV0aG9y
PkNhcmV5LCBCYXJiYXJhPC9hdXRob3I+PGF1dGhvcj5Pcm1vbmQsIE1hcnR5bjwvYXV0aG9yPjwv
YXV0aG9ycz48L2NvbnRyaWJ1dG9ycz48dGl0bGVzPjx0aXRsZT5QYXRpZW50IGV4cGVyaWVuY2Ug
b2YgdmlydHVhbCBjb25zdWx0YXRpb25zIGluIE9yYWwgTWVkaWNpbmUgZHVyaW5nIHRoZSBDT1ZJ
ROKAkDE5IHBhbmRlbWljPC90aXRsZT48c2Vjb25kYXJ5LXRpdGxlPk9yYWwgZGlzZWFzZXM8L3Nl
Y29uZGFyeS10aXRsZT48L3RpdGxlcz48cGVyaW9kaWNhbD48ZnVsbC10aXRsZT5PcmFsIGRpc2Vh
c2VzPC9mdWxsLXRpdGxlPjwvcGVyaW9kaWNhbD48ZGF0ZXM+PHllYXI+MjAyMTwveWVhcj48L2Rh
dGVzPjxpc2JuPjEzNTQtNTIzWDwvaXNibj48dXJscz48L3VybHM+PC9yZWNvcmQ+PC9DaXRlPjwv
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PEVuZE5vdGU+PENpdGU+PEF1dGhvcj5WaWxsYTwvQXV0aG9yPjxZZWFyPjIwMjA8L1llYXI+PFJl
Y051bT4xNDwvUmVjTnVtPjxEaXNwbGF5VGV4dD4oMTEsIDEzLCAzNywgNTMpPC9EaXNwbGF5VGV4
dD48cmVjb3JkPjxyZWMtbnVtYmVyPjE0PC9yZWMtbnVtYmVyPjxmb3JlaWduLWtleXM+PGtleSBh
cHA9IkVOIiBkYi1pZD0iYXZwdHI1cmZxd3phdDhlemU1Y3Y5eHczMHd2eDUwd3I1MDJmIiB0aW1l
c3RhbXA9IjE2NTE1NjEzNTUiPjE0PC9rZXk+PC9mb3JlaWduLWtleXM+PHJlZi10eXBlIG5hbWU9
IkpvdXJuYWwgQXJ0aWNsZSI+MTc8L3JlZi10eXBlPjxjb250cmlidXRvcnM+PGF1dGhvcnM+PGF1
dGhvcj5WaWxsYSwgQWxlc3NhbmRybzwvYXV0aG9yPjxhdXRob3I+U2Fua2FyLCBWaWR5YTwvYXV0
aG9yPjxhdXRob3I+U2hpYm9za2ksIENhcm9saW5lPC9hdXRob3I+PC9hdXRob3JzPjwvY29udHJp
YnV0b3JzPjx0aXRsZXM+PHRpdGxlPlRlbGUgKG9yYWwpIG1lZGljaW5lOiBBIG5ldyBhcHByb2Fj
aCBkdXJpbmcgdGhlIENPVklE4oCQMTkgY3Jpc2lzPC90aXRsZT48c2Vjb25kYXJ5LXRpdGxlPk9y
YWwgRGlzZWFzZXM8L3NlY29uZGFyeS10aXRsZT48L3RpdGxlcz48cGVyaW9kaWNhbD48ZnVsbC10
aXRsZT5PcmFsIGRpc2Vhc2VzPC9mdWxsLXRpdGxlPjwvcGVyaW9kaWNhbD48ZGF0ZXM+PHllYXI+
MjAyMDwveWVhcj48L2RhdGVzPjx1cmxzPjwvdXJscz48L3JlY29yZD48L0NpdGU+PENpdGU+PEF1
dGhvcj5HaWxsaWdhbjwvQXV0aG9yPjxZZWFyPjIwMjA8L1llYXI+PFJlY051bT43MzwvUmVjTnVt
PjxyZWNvcmQ+PHJlYy1udW1iZXI+NzM8L3JlYy1udW1iZXI+PGZvcmVpZ24ta2V5cz48a2V5IGFw
cD0iRU4iIGRiLWlkPSJhdnB0cjVyZnF3emF0OGV6ZTVjdjl4dzMwd3Z4NTB3cjUwMmYiIHRpbWVz
dGFtcD0iMTY1Mzg5MDAzOCI+NzM8L2tleT48L2ZvcmVpZ24ta2V5cz48cmVmLXR5cGUgbmFtZT0i
Sm91cm5hbCBBcnRpY2xlIj4xNzwvcmVmLXR5cGU+PGNvbnRyaWJ1dG9ycz48YXV0aG9ycz48YXV0
aG9yPkdpbGxpZ2FuLCBHZXJhcmRvIE1hcmNlbG88L2F1dGhvcj48YXV0aG9yPlBpZW1vbnRlLCBF
ZHVhcmRvIERhdmlkPC9hdXRob3I+PGF1dGhvcj5MYXpvcywgSmVyw7NuaW1vIFBhYmxvPC9hdXRo
b3I+PGF1dGhvcj5QYW5pY28sIFJlbsOpIEx1aXM8L2F1dGhvcj48L2F1dGhvcnM+PC9jb250cmli
dXRvcnM+PHRpdGxlcz48dGl0bGU+SW4gcmVwbHkgdG8gdGhlIGxldHRlciB0byB0aGUgZWRpdG9y
JnF1b3Q7IFRlbGUgKG9yYWwpIG1lZGljaW5lOiBBIG5ldyBhcHByb2FjaCBkdXJpbmcgdGhlIENP
VklELTE5IGNyaXNpcyZxdW90OzwvdGl0bGU+PC90aXRsZXM+PGRhdGVzPjx5ZWFyPjIwMjA8L3ll
YXI+PC9kYXRlcz48aXNibj4xNjAxLTA4MjU8L2lzYm4+PHVybHM+PC91cmxzPjwvcmVjb3JkPjwv
Q2l0ZT48Q2l0ZT48QXV0aG9yPlRlbm9yZTwvQXV0aG9yPjxZZWFyPjIwMjE8L1llYXI+PFJlY051
bT41NjwvUmVjTnVtPjxyZWNvcmQ+PHJlYy1udW1iZXI+NTY8L3JlYy1udW1iZXI+PGZvcmVpZ24t
a2V5cz48a2V5IGFwcD0iRU4iIGRiLWlkPSJhdnB0cjVyZnF3emF0OGV6ZTVjdjl4dzMwd3Z4NTB3
cjUwMmYiIHRpbWVzdGFtcD0iMTY1MjExOTAzNSI+NTY8L2tleT48L2ZvcmVpZ24ta2V5cz48cmVm
LXR5cGUgbmFtZT0iSm91cm5hbCBBcnRpY2xlIj4xNzwvcmVmLXR5cGU+PGNvbnRyaWJ1dG9ycz48
YXV0aG9ycz48YXV0aG9yPlRlbm9yZSwgR2lhbmx1Y2E8L2F1dGhvcj48YXV0aG9yPlBvZGRhLCBH
aWFuIE1hcmNvPC9hdXRob3I+PGF1dGhvcj5MYSBUb3JyZSwgR2l1c2VwcGU8L2F1dGhvcj48YXV0
aG9yPlJvY2NoZXR0aSwgRmVkZXJpY2E8L2F1dGhvcj48YXV0aG9yPlBhbGFpYSwgR2FzcGFyZTwv
YXV0aG9yPjxhdXRob3I+RGkgUGFvbG8sIENhcmxvPC9hdXRob3I+PGF1dGhvcj5Qb2xpbWVuaSwg
QW50b25lbGxhPC9hdXRob3I+PGF1dGhvcj5Sb21lbywgVW1iZXJ0bzwvYXV0aG9yPjwvYXV0aG9y
cz48L2NvbnRyaWJ1dG9ycz48dGl0bGVzPjx0aXRsZT5FdmFsdWF0aW9uIG9mIFBhdGllbnTigJlz
IFBlcmNlcHRpb24gYW5kIEFjY2VwdGFuY2Ugb2YgVGVsZSAob3JhbCkgTWVkaWNpbmUgZm9yIENh
cmUgZHVyaW5nIHRoZSBDT1ZJRC0xOSBQYW5kZW1pYzogQSBDcm9zcy1TZWN0aW9uYWwgUGlsb3Qg
U3VydmV5PC90aXRsZT48c2Vjb25kYXJ5LXRpdGxlPkFwcGxpZWQgU2NpZW5jZXM8L3NlY29uZGFy
eS10aXRsZT48L3RpdGxlcz48cGVyaW9kaWNhbD48ZnVsbC10aXRsZT5BcHBsaWVkIFNjaWVuY2Vz
PC9mdWxsLXRpdGxlPjwvcGVyaW9kaWNhbD48cGFnZXM+NzQ0MzwvcGFnZXM+PHZvbHVtZT4xMTwv
dm9sdW1lPjxudW1iZXI+MTY8L251bWJlcj48ZGF0ZXM+PHllYXI+MjAyMTwveWVhcj48L2RhdGVz
Pjx1cmxzPjwvdXJscz48L3JlY29yZD48L0NpdGU+PENpdGU+PEF1dGhvcj5NdXJ0aHk8L0F1dGhv
cj48WWVhcj4yMDIxPC9ZZWFyPjxSZWNOdW0+NjI8L1JlY051bT48cmVjb3JkPjxyZWMtbnVtYmVy
PjYyPC9yZWMtbnVtYmVyPjxmb3JlaWduLWtleXM+PGtleSBhcHA9IkVOIiBkYi1pZD0iYXZwdHI1
cmZxd3phdDhlemU1Y3Y5eHczMHd2eDUwd3I1MDJmIiB0aW1lc3RhbXA9IjE2NTIxOTA3MTIiPjYy
PC9rZXk+PC9mb3JlaWduLWtleXM+PHJlZi10eXBlIG5hbWU9IkpvdXJuYWwgQXJ0aWNsZSI+MTc8
L3JlZi10eXBlPjxjb250cmlidXRvcnM+PGF1dGhvcnM+PGF1dGhvcj5NdXJ0aHksIFZpZ25lc2g8
L2F1dGhvcj48YXV0aG9yPkhlcmJlcnQsIENhbWVyb248L2F1dGhvcj48YXV0aG9yPkJhaW5zLCBE
YXZpbmRlcjwvYXV0aG9yPjxhdXRob3I+RXNjdWRpZXIsIE1pY2hhZWw8L2F1dGhvcj48YXV0aG9y
PkNhcmV5LCBCYXJiYXJhPC9hdXRob3I+PGF1dGhvcj5Pcm1vbmQsIE1hcnR5bjwvYXV0aG9yPjwv
YXV0aG9ycz48L2NvbnRyaWJ1dG9ycz48dGl0bGVzPjx0aXRsZT5QYXRpZW50IGV4cGVyaWVuY2Ug
b2YgdmlydHVhbCBjb25zdWx0YXRpb25zIGluIE9yYWwgTWVkaWNpbmUgZHVyaW5nIHRoZSBDT1ZJ
ROKAkDE5IHBhbmRlbWljPC90aXRsZT48c2Vjb25kYXJ5LXRpdGxlPk9yYWwgZGlzZWFzZXM8L3Nl
Y29uZGFyeS10aXRsZT48L3RpdGxlcz48cGVyaW9kaWNhbD48ZnVsbC10aXRsZT5PcmFsIGRpc2Vh
c2VzPC9mdWxsLXRpdGxlPjwvcGVyaW9kaWNhbD48ZGF0ZXM+PHllYXI+MjAyMTwveWVhcj48L2Rh
dGVzPjxpc2JuPjEzNTQtNTIzWDwvaXNibj48dXJscz48L3VybHM+PC9yZWNvcmQ+PC9DaXRlPjwv
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AE739E">
              <w:rPr>
                <w:rFonts w:ascii="Times New Roman" w:hAnsi="Times New Roman" w:cs="Times New Roman"/>
                <w:sz w:val="20"/>
                <w:szCs w:val="20"/>
              </w:rPr>
            </w:r>
            <w:r w:rsidRPr="00AE739E">
              <w:rPr>
                <w:rFonts w:ascii="Times New Roman" w:hAnsi="Times New Roman" w:cs="Times New Roman"/>
                <w:sz w:val="20"/>
                <w:szCs w:val="20"/>
              </w:rPr>
              <w:fldChar w:fldCharType="separate"/>
            </w:r>
            <w:r>
              <w:rPr>
                <w:rFonts w:ascii="Times New Roman" w:hAnsi="Times New Roman" w:cs="Times New Roman"/>
                <w:noProof/>
                <w:sz w:val="20"/>
                <w:szCs w:val="20"/>
              </w:rPr>
              <w:t>(11, 13, 37, 53)</w:t>
            </w:r>
            <w:r w:rsidRPr="00AE739E">
              <w:rPr>
                <w:rFonts w:ascii="Times New Roman" w:hAnsi="Times New Roman" w:cs="Times New Roman"/>
                <w:sz w:val="20"/>
                <w:szCs w:val="20"/>
              </w:rPr>
              <w:fldChar w:fldCharType="end"/>
            </w:r>
            <w:r w:rsidRPr="00AE739E">
              <w:rPr>
                <w:rFonts w:ascii="Times New Roman" w:hAnsi="Times New Roman" w:cs="Times New Roman"/>
                <w:sz w:val="20"/>
                <w:szCs w:val="20"/>
              </w:rPr>
              <w:t xml:space="preserve"> </w:t>
            </w:r>
          </w:p>
        </w:tc>
      </w:tr>
      <w:tr w:rsidR="00E26085" w:rsidRPr="00AE739E" w14:paraId="00DD95C2" w14:textId="77777777" w:rsidTr="00E26085">
        <w:trPr>
          <w:trHeight w:val="308"/>
        </w:trPr>
        <w:tc>
          <w:tcPr>
            <w:tcW w:w="1402" w:type="dxa"/>
            <w:vMerge/>
          </w:tcPr>
          <w:p w14:paraId="5D10CC41"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6878BDDD"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7B18C8D5"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Telephone review appointments Oral Medicine without detailed examination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&lt;EndNote&gt;&lt;Cite&gt;&lt;Author&gt;Macken&lt;/Author&gt;&lt;Year&gt;2021&lt;/Year&gt;&lt;RecNum&gt;25&lt;/RecNum&gt;&lt;DisplayText&gt;(5)&lt;/DisplayText&gt;&lt;record&gt;&lt;rec-number&gt;25&lt;/rec-number&gt;&lt;foreign-keys&gt;&lt;key app="EN" db-id="avptr5rfqwzat8eze5cv9xw30wvx50wr502f" timestamp="1651566514"&gt;25&lt;/key&gt;&lt;/foreign-keys&gt;&lt;ref-type name="Journal Article"&gt;17&lt;/ref-type&gt;&lt;contributors&gt;&lt;authors&gt;&lt;author&gt;Macken, JH&lt;/author&gt;&lt;author&gt;Fortune, F&lt;/author&gt;&lt;author&gt;Buchanan, JAG&lt;/author&gt;&lt;/authors&gt;&lt;/contributors&gt;&lt;titles&gt;&lt;title&gt;Remote telephone clinics in oral medicine: reflections on the place of virtual clinics in a specialty that relies so heavily on visual assessment. A note of caution&lt;/title&gt;&lt;secondary-title&gt;British Journal of Oral and Maxillofacial Surgery&lt;/secondary-title&gt;&lt;/titles&gt;&lt;periodical&gt;&lt;full-title&gt;British Journal of Oral and Maxillofacial Surgery&lt;/full-title&gt;&lt;/periodical&gt;&lt;pages&gt;605-608&lt;/pages&gt;&lt;volume&gt;59&lt;/volume&gt;&lt;number&gt;5&lt;/number&gt;&lt;dates&gt;&lt;year&gt;2021&lt;/year&gt;&lt;/dates&gt;&lt;isbn&gt;0266-4356&lt;/isbn&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sz w:val="20"/>
                <w:szCs w:val="20"/>
              </w:rPr>
              <w:t>(5)</w:t>
            </w:r>
            <w:r w:rsidRPr="00AE739E">
              <w:rPr>
                <w:rFonts w:ascii="Times New Roman" w:hAnsi="Times New Roman" w:cs="Times New Roman"/>
                <w:sz w:val="20"/>
                <w:szCs w:val="20"/>
              </w:rPr>
              <w:fldChar w:fldCharType="end"/>
            </w:r>
          </w:p>
        </w:tc>
      </w:tr>
      <w:tr w:rsidR="00E26085" w:rsidRPr="00AE739E" w14:paraId="72AAF041" w14:textId="77777777" w:rsidTr="00E26085">
        <w:trPr>
          <w:trHeight w:val="308"/>
        </w:trPr>
        <w:tc>
          <w:tcPr>
            <w:tcW w:w="1402" w:type="dxa"/>
            <w:vMerge/>
          </w:tcPr>
          <w:p w14:paraId="4FC6E90D"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1CE76CB2" w14:textId="77777777" w:rsidR="00E26085" w:rsidRPr="00AE739E" w:rsidRDefault="00E26085" w:rsidP="003621AA">
            <w:pPr>
              <w:jc w:val="center"/>
              <w:rPr>
                <w:rFonts w:ascii="Times New Roman" w:hAnsi="Times New Roman" w:cs="Times New Roman"/>
                <w:b/>
                <w:bCs/>
                <w:sz w:val="20"/>
                <w:szCs w:val="20"/>
              </w:rPr>
            </w:pPr>
          </w:p>
        </w:tc>
        <w:tc>
          <w:tcPr>
            <w:tcW w:w="6626" w:type="dxa"/>
          </w:tcPr>
          <w:p w14:paraId="7541A6DA"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Miss a lesion in the tele-dentistry mode </w:t>
            </w:r>
            <w:r w:rsidRPr="00AE739E">
              <w:rPr>
                <w:rFonts w:ascii="Times New Roman" w:hAnsi="Times New Roman" w:cs="Times New Roman"/>
                <w:sz w:val="20"/>
                <w:szCs w:val="20"/>
              </w:rPr>
              <w:fldChar w:fldCharType="begin"/>
            </w:r>
            <w:r w:rsidRPr="00AE739E">
              <w:rPr>
                <w:rFonts w:ascii="Times New Roman" w:hAnsi="Times New Roman" w:cs="Times New Roman"/>
                <w:sz w:val="20"/>
                <w:szCs w:val="20"/>
              </w:rPr>
              <w:instrText xml:space="preserve"> ADDIN EN.CITE &lt;EndNote&gt;&lt;Cite&gt;&lt;Author&gt;Vinayagamoorthy&lt;/Author&gt;&lt;Year&gt;2019&lt;/Year&gt;&lt;RecNum&gt;32&lt;/RecNum&gt;&lt;DisplayText&gt;(20)&lt;/DisplayText&gt;&lt;record&gt;&lt;rec-number&gt;32&lt;/rec-number&gt;&lt;foreign-keys&gt;&lt;key app="EN" db-id="avptr5rfqwzat8eze5cv9xw30wvx50wr502f" timestamp="1651567296"&gt;32&lt;/key&gt;&lt;/foreign-keys&gt;&lt;ref-type name="Journal Article"&gt;17&lt;/ref-type&gt;&lt;contributors&gt;&lt;authors&gt;&lt;author&gt;Vinayagamoorthy, Kalaiselvi&lt;/author&gt;&lt;author&gt;Acharya, Shruthi&lt;/author&gt;&lt;author&gt;Kumar, Mathangi&lt;/author&gt;&lt;author&gt;Pentapati, Kalyana Chakravarthy&lt;/author&gt;&lt;author&gt;Acharya, Shashidhar&lt;/author&gt;&lt;/authors&gt;&lt;/contributors&gt;&lt;titles&gt;&lt;title&gt;Efficacy of a remote screening model for oral potentially malignant disorders using a free messaging application: a diagnostic test for accuracy study&lt;/title&gt;&lt;secondary-title&gt;Australian Journal of Rural Health&lt;/secondary-title&gt;&lt;/titles&gt;&lt;periodical&gt;&lt;full-title&gt;Australian Journal of Rural Health&lt;/full-title&gt;&lt;/periodical&gt;&lt;pages&gt;170-176&lt;/pages&gt;&lt;volume&gt;27&lt;/volume&gt;&lt;number&gt;2&lt;/number&gt;&lt;dates&gt;&lt;year&gt;2019&lt;/year&gt;&lt;/dates&gt;&lt;isbn&gt;1038-5282&lt;/isbn&gt;&lt;urls&gt;&lt;/urls&gt;&lt;/record&gt;&lt;/Cite&gt;&lt;/EndNote&gt;</w:instrText>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(20)</w:t>
            </w:r>
            <w:r w:rsidRPr="00AE739E">
              <w:rPr>
                <w:rFonts w:ascii="Times New Roman" w:hAnsi="Times New Roman" w:cs="Times New Roman"/>
                <w:sz w:val="20"/>
                <w:szCs w:val="20"/>
              </w:rPr>
              <w:fldChar w:fldCharType="end"/>
            </w:r>
          </w:p>
        </w:tc>
      </w:tr>
      <w:tr w:rsidR="00E26085" w:rsidRPr="00AE739E" w14:paraId="40EE0C0C" w14:textId="77777777" w:rsidTr="00E26085">
        <w:trPr>
          <w:trHeight w:val="308"/>
        </w:trPr>
        <w:tc>
          <w:tcPr>
            <w:tcW w:w="1402" w:type="dxa"/>
            <w:vMerge/>
          </w:tcPr>
          <w:p w14:paraId="22CFDF95"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val="restart"/>
          </w:tcPr>
          <w:p w14:paraId="1BC1153F" w14:textId="77777777" w:rsidR="00E26085" w:rsidRPr="00AE739E" w:rsidRDefault="00E26085" w:rsidP="003621AA">
            <w:pPr>
              <w:jc w:val="center"/>
              <w:rPr>
                <w:rFonts w:ascii="Times New Roman" w:hAnsi="Times New Roman" w:cs="Times New Roman"/>
                <w:b/>
                <w:bCs/>
                <w:sz w:val="20"/>
                <w:szCs w:val="20"/>
              </w:rPr>
            </w:pPr>
            <w:r w:rsidRPr="00AE739E">
              <w:rPr>
                <w:rFonts w:ascii="Times New Roman" w:hAnsi="Times New Roman" w:cs="Times New Roman"/>
                <w:b/>
                <w:bCs/>
                <w:sz w:val="20"/>
                <w:szCs w:val="20"/>
              </w:rPr>
              <w:t>Making diagnosis problems</w:t>
            </w:r>
          </w:p>
        </w:tc>
        <w:tc>
          <w:tcPr>
            <w:tcW w:w="6626" w:type="dxa"/>
          </w:tcPr>
          <w:p w14:paraId="5958DB9D"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The remote specialist opinion depends on missed imaging of the lesion and poor-quality images by the Community Health Workers </w:t>
            </w:r>
            <w:r w:rsidRPr="00AE739E">
              <w:rPr>
                <w:rFonts w:ascii="Times New Roman" w:hAnsi="Times New Roman" w:cs="Times New Roman"/>
                <w:sz w:val="20"/>
                <w:szCs w:val="20"/>
              </w:rPr>
              <w:fldChar w:fldCharType="begin">
                <w:fldData xml:space="preserve">PEVuZE5vdGU+PENpdGU+PEF1dGhvcj5CaXJ1cjwvQXV0aG9yPjxZZWFyPjIwMTg8L1llYXI+PFJl
Y051bT41MDwvUmVjTnVtPjxEaXNwbGF5VGV4dD4oMjMsIDI2KTwvRGlzcGxheVRleHQ+PHJlY29y
ZD48cmVjLW51bWJlcj41MDwvcmVjLW51bWJlcj48Zm9yZWlnbi1rZXlzPjxrZXkgYXBwPSJFTiIg
ZGItaWQ9ImF2cHRyNXJmcXd6YXQ4ZXplNWN2OXh3MzB3dng1MHdyNTAyZiIgdGltZXN0YW1wPSIx
NjUyMDg3NTg3Ij41MDwva2V5PjwvZm9yZWlnbi1rZXlzPjxyZWYtdHlwZSBuYW1lPSJKb3VybmFs
IEFydGljbGUiPjE3PC9yZWYtdHlwZT48Y29udHJpYnV0b3JzPjxhdXRob3JzPjxhdXRob3I+Qmly
dXIsIFByYXZlZW48L2F1dGhvcj48YXV0aG9yPlBhdHJpY2ssIFNhbmphbmE8L2F1dGhvcj48YXV0
aG9yPkJhamFqLCBTdWNoaXRyYTwvYXV0aG9yPjxhdXRob3I+UmFnaGF2YW4sIFNodWJoYXNpbmk8
L2F1dGhvcj48YXV0aG9yPlN1cmVzaCwgQW1yaXRoYTwvYXV0aG9yPjxhdXRob3I+U3VubnksIFN1
bXN1bSBQPC9hdXRob3I+PGF1dGhvcj5DaGlndXJ1cGF0aSwgUmFkaGlrYTwvYXV0aG9yPjxhdXRo
b3I+V2lsZGVyLVNtaXRoLCBQZXRyYTwvYXV0aG9yPjxhdXRob3I+R3VydXNoYW50aCwgS2VlcnRo
aTwvYXV0aG9yPjxhdXRob3I+R3VydWRhdGgsIFNodWJoYTwvYXV0aG9yPjwvYXV0aG9ycz48L2Nv
bnRyaWJ1dG9ycz48dGl0bGVzPjx0aXRsZT5BIG5vdmVsIG1vYmlsZS1oZWFsdGggYXBwcm9hY2gg
dG8gZWFybHkgZGlhZ25vc2lzIG9mIG9yYWwgY2FuY2VyPC90aXRsZT48c2Vjb25kYXJ5LXRpdGxl
PlRoZSBqb3VybmFsIG9mIGNvbnRlbXBvcmFyeSBkZW50YWwgcHJhY3RpY2U8L3NlY29uZGFyeS10
aXRsZT48L3RpdGxlcz48cGVyaW9kaWNhbD48ZnVsbC10aXRsZT5UaGUgam91cm5hbCBvZiBjb250
ZW1wb3JhcnkgZGVudGFsIHByYWN0aWNlPC9mdWxsLXRpdGxlPjwvcGVyaW9kaWNhbD48cGFnZXM+
MTEyMjwvcGFnZXM+PHZvbHVtZT4xOTwvdm9sdW1lPjxudW1iZXI+OTwvbnVtYmVyPjxkYXRlcz48
eWVhcj4yMDE4PC95ZWFyPjwvZGF0ZXM+PHVybHM+PC91cmxzPjwvcmVjb3JkPjwvQ2l0ZT48Q2l0
ZT48QXV0aG9yPkhhcm9uPC9BdXRob3I+PFllYXI+MjAxNzwvWWVhcj48UmVjTnVtPjQ3PC9SZWNO
dW0+PHJlY29yZD48cmVjLW51bWJlcj40NzwvcmVjLW51bWJlcj48Zm9yZWlnbi1rZXlzPjxrZXkg
YXBwPSJFTiIgZGItaWQ9ImF2cHRyNXJmcXd6YXQ4ZXplNWN2OXh3MzB3dng1MHdyNTAyZiIgdGlt
ZXN0YW1wPSIxNjUyMDcyOTIyIj40Nzwva2V5PjwvZm9yZWlnbi1rZXlzPjxyZWYtdHlwZSBuYW1l
PSJKb3VybmFsIEFydGljbGUiPjE3PC9yZWYtdHlwZT48Y29udHJpYnV0b3JzPjxhdXRob3JzPjxh
dXRob3I+SGFyb24sIE5hYmloYWg8L2F1dGhvcj48YXV0aG9yPlphaW4sIFJvc25haCBCaW50aTwv
YXV0aG9yPjxhdXRob3I+TmFiaWxsYWgsIFdhbiBNYXJpYTwvYXV0aG9yPjxhdXRob3I+U2FsZWgs
IEFteXphPC9hdXRob3I+PGF1dGhvcj5LYWxsYXJha2thbCwgVGhvbWFzIEdlb3JnZTwvYXV0aG9y
PjxhdXRob3I+UmFtYW5hdGhhbiwgQW5hbmQ8L2F1dGhvcj48YXV0aG9yPlNpbm9uLCBTdXJheWEg
SGFuaSBNb2hkPC9hdXRob3I+PGF1dGhvcj5SYXphaywgSXNoYWsgQWJkdWw8L2F1dGhvcj48YXV0
aG9yPkNoZW9uZywgU29rIENoaW5nPC9hdXRob3I+PC9hdXRob3JzPjwvY29udHJpYnV0b3JzPjx0
aXRsZXM+PHRpdGxlPk1vYmlsZSBwaG9uZSBpbWFnaW5nIGluIGxvdyByZXNvdXJjZSBzZXR0aW5n
cyBmb3IgZWFybHkgZGV0ZWN0aW9uIG9mIG9yYWwgY2FuY2VyIGFuZCBjb25jb3JkYW5jZSB3aXRo
IGNsaW5pY2FsIG9yYWwgZXhhbWluYXRpb248L3RpdGxlPjxzZWNvbmRhcnktdGl0bGU+VGVsZW1l
ZGljaW5lIGFuZCBlLUhlYWx0aDwvc2Vjb25kYXJ5LXRpdGxlPjwvdGl0bGVzPjxwZXJpb2RpY2Fs
PjxmdWxsLXRpdGxlPlRlbGVtZWRpY2luZSBhbmQgZS1IZWFsdGg8L2Z1bGwtdGl0bGU+PC9wZXJp
b2RpY2FsPjxwYWdlcz4xOTItMTk5PC9wYWdlcz48dm9sdW1lPjIzPC92b2x1bWU+PG51bWJlcj4z
PC9udW1iZXI+PGRhdGVzPjx5ZWFyPjIwMTc8L3llYXI+PC9kYXRlcz48aXNibj4xNTMwLTU2Mjc8
L2lzYm4+PHVybHM+PC91cmxzPjwvcmVjb3JkPjwvQ2l0ZT48L0VuZE5vdGU+
</w:fldData>
              </w:fldChar>
            </w:r>
            <w:r w:rsidRPr="00AE739E">
              <w:rPr>
                <w:rFonts w:ascii="Times New Roman" w:hAnsi="Times New Roman" w:cs="Times New Roman"/>
                <w:sz w:val="20"/>
                <w:szCs w:val="20"/>
              </w:rPr>
              <w:instrText xml:space="preserve"> ADDIN EN.CITE </w:instrText>
            </w:r>
            <w:r w:rsidRPr="00AE739E">
              <w:rPr>
                <w:rFonts w:ascii="Times New Roman" w:hAnsi="Times New Roman" w:cs="Times New Roman"/>
                <w:sz w:val="20"/>
                <w:szCs w:val="20"/>
              </w:rPr>
              <w:fldChar w:fldCharType="begin">
                <w:fldData xml:space="preserve">PEVuZE5vdGU+PENpdGU+PEF1dGhvcj5CaXJ1cjwvQXV0aG9yPjxZZWFyPjIwMTg8L1llYXI+PFJl
Y051bT41MDwvUmVjTnVtPjxEaXNwbGF5VGV4dD4oMjMsIDI2KTwvRGlzcGxheVRleHQ+PHJlY29y
ZD48cmVjLW51bWJlcj41MDwvcmVjLW51bWJlcj48Zm9yZWlnbi1rZXlzPjxrZXkgYXBwPSJFTiIg
ZGItaWQ9ImF2cHRyNXJmcXd6YXQ4ZXplNWN2OXh3MzB3dng1MHdyNTAyZiIgdGltZXN0YW1wPSIx
NjUyMDg3NTg3Ij41MDwva2V5PjwvZm9yZWlnbi1rZXlzPjxyZWYtdHlwZSBuYW1lPSJKb3VybmFs
IEFydGljbGUiPjE3PC9yZWYtdHlwZT48Y29udHJpYnV0b3JzPjxhdXRob3JzPjxhdXRob3I+Qmly
dXIsIFByYXZlZW48L2F1dGhvcj48YXV0aG9yPlBhdHJpY2ssIFNhbmphbmE8L2F1dGhvcj48YXV0
aG9yPkJhamFqLCBTdWNoaXRyYTwvYXV0aG9yPjxhdXRob3I+UmFnaGF2YW4sIFNodWJoYXNpbmk8
L2F1dGhvcj48YXV0aG9yPlN1cmVzaCwgQW1yaXRoYTwvYXV0aG9yPjxhdXRob3I+U3VubnksIFN1
bXN1bSBQPC9hdXRob3I+PGF1dGhvcj5DaGlndXJ1cGF0aSwgUmFkaGlrYTwvYXV0aG9yPjxhdXRo
b3I+V2lsZGVyLVNtaXRoLCBQZXRyYTwvYXV0aG9yPjxhdXRob3I+R3VydXNoYW50aCwgS2VlcnRo
aTwvYXV0aG9yPjxhdXRob3I+R3VydWRhdGgsIFNodWJoYTwvYXV0aG9yPjwvYXV0aG9ycz48L2Nv
bnRyaWJ1dG9ycz48dGl0bGVzPjx0aXRsZT5BIG5vdmVsIG1vYmlsZS1oZWFsdGggYXBwcm9hY2gg
dG8gZWFybHkgZGlhZ25vc2lzIG9mIG9yYWwgY2FuY2VyPC90aXRsZT48c2Vjb25kYXJ5LXRpdGxl
PlRoZSBqb3VybmFsIG9mIGNvbnRlbXBvcmFyeSBkZW50YWwgcHJhY3RpY2U8L3NlY29uZGFyeS10
aXRsZT48L3RpdGxlcz48cGVyaW9kaWNhbD48ZnVsbC10aXRsZT5UaGUgam91cm5hbCBvZiBjb250
ZW1wb3JhcnkgZGVudGFsIHByYWN0aWNlPC9mdWxsLXRpdGxlPjwvcGVyaW9kaWNhbD48cGFnZXM+
MTEyMjwvcGFnZXM+PHZvbHVtZT4xOTwvdm9sdW1lPjxudW1iZXI+OTwvbnVtYmVyPjxkYXRlcz48
eWVhcj4yMDE4PC95ZWFyPjwvZGF0ZXM+PHVybHM+PC91cmxzPjwvcmVjb3JkPjwvQ2l0ZT48Q2l0
ZT48QXV0aG9yPkhhcm9uPC9BdXRob3I+PFllYXI+MjAxNzwvWWVhcj48UmVjTnVtPjQ3PC9SZWNO
dW0+PHJlY29yZD48cmVjLW51bWJlcj40NzwvcmVjLW51bWJlcj48Zm9yZWlnbi1rZXlzPjxrZXkg
YXBwPSJFTiIgZGItaWQ9ImF2cHRyNXJmcXd6YXQ4ZXplNWN2OXh3MzB3dng1MHdyNTAyZiIgdGlt
ZXN0YW1wPSIxNjUyMDcyOTIyIj40Nzwva2V5PjwvZm9yZWlnbi1rZXlzPjxyZWYtdHlwZSBuYW1l
PSJKb3VybmFsIEFydGljbGUiPjE3PC9yZWYtdHlwZT48Y29udHJpYnV0b3JzPjxhdXRob3JzPjxh
dXRob3I+SGFyb24sIE5hYmloYWg8L2F1dGhvcj48YXV0aG9yPlphaW4sIFJvc25haCBCaW50aTwv
YXV0aG9yPjxhdXRob3I+TmFiaWxsYWgsIFdhbiBNYXJpYTwvYXV0aG9yPjxhdXRob3I+U2FsZWgs
IEFteXphPC9hdXRob3I+PGF1dGhvcj5LYWxsYXJha2thbCwgVGhvbWFzIEdlb3JnZTwvYXV0aG9y
PjxhdXRob3I+UmFtYW5hdGhhbiwgQW5hbmQ8L2F1dGhvcj48YXV0aG9yPlNpbm9uLCBTdXJheWEg
SGFuaSBNb2hkPC9hdXRob3I+PGF1dGhvcj5SYXphaywgSXNoYWsgQWJkdWw8L2F1dGhvcj48YXV0
aG9yPkNoZW9uZywgU29rIENoaW5nPC9hdXRob3I+PC9hdXRob3JzPjwvY29udHJpYnV0b3JzPjx0
aXRsZXM+PHRpdGxlPk1vYmlsZSBwaG9uZSBpbWFnaW5nIGluIGxvdyByZXNvdXJjZSBzZXR0aW5n
cyBmb3IgZWFybHkgZGV0ZWN0aW9uIG9mIG9yYWwgY2FuY2VyIGFuZCBjb25jb3JkYW5jZSB3aXRo
IGNsaW5pY2FsIG9yYWwgZXhhbWluYXRpb248L3RpdGxlPjxzZWNvbmRhcnktdGl0bGU+VGVsZW1l
ZGljaW5lIGFuZCBlLUhlYWx0aDwvc2Vjb25kYXJ5LXRpdGxlPjwvdGl0bGVzPjxwZXJpb2RpY2Fs
PjxmdWxsLXRpdGxlPlRlbGVtZWRpY2luZSBhbmQgZS1IZWFsdGg8L2Z1bGwtdGl0bGU+PC9wZXJp
b2RpY2FsPjxwYWdlcz4xOTItMTk5PC9wYWdlcz48dm9sdW1lPjIzPC92b2x1bWU+PG51bWJlcj4z
PC9udW1iZXI+PGRhdGVzPjx5ZWFyPjIwMTc8L3llYXI+PC9kYXRlcz48aXNibj4xNTMwLTU2Mjc8
L2lzYm4+PHVybHM+PC91cmxzPjwvcmVjb3JkPjwvQ2l0ZT48L0VuZE5vdGU+
</w:fldData>
              </w:fldChar>
            </w:r>
            <w:r w:rsidRPr="00AE739E">
              <w:rPr>
                <w:rFonts w:ascii="Times New Roman" w:hAnsi="Times New Roman" w:cs="Times New Roman"/>
                <w:sz w:val="20"/>
                <w:szCs w:val="20"/>
              </w:rPr>
              <w:instrText xml:space="preserve"> ADDIN EN.CITE.DATA </w:instrText>
            </w:r>
            <w:r w:rsidRPr="00AE739E">
              <w:rPr>
                <w:rFonts w:ascii="Times New Roman" w:hAnsi="Times New Roman" w:cs="Times New Roman"/>
                <w:sz w:val="20"/>
                <w:szCs w:val="20"/>
              </w:rPr>
            </w:r>
            <w:r w:rsidRPr="00AE739E">
              <w:rPr>
                <w:rFonts w:ascii="Times New Roman" w:hAnsi="Times New Roman" w:cs="Times New Roman"/>
                <w:sz w:val="20"/>
                <w:szCs w:val="20"/>
              </w:rPr>
              <w:fldChar w:fldCharType="end"/>
            </w:r>
            <w:r w:rsidRPr="00AE739E">
              <w:rPr>
                <w:rFonts w:ascii="Times New Roman" w:hAnsi="Times New Roman" w:cs="Times New Roman"/>
                <w:sz w:val="20"/>
                <w:szCs w:val="20"/>
              </w:rPr>
            </w:r>
            <w:r w:rsidRPr="00AE739E">
              <w:rPr>
                <w:rFonts w:ascii="Times New Roman" w:hAnsi="Times New Roman" w:cs="Times New Roman"/>
                <w:sz w:val="20"/>
                <w:szCs w:val="20"/>
              </w:rPr>
              <w:fldChar w:fldCharType="separate"/>
            </w:r>
            <w:r w:rsidRPr="00AE739E">
              <w:rPr>
                <w:rFonts w:ascii="Times New Roman" w:hAnsi="Times New Roman" w:cs="Times New Roman"/>
                <w:noProof/>
                <w:sz w:val="20"/>
                <w:szCs w:val="20"/>
              </w:rPr>
              <w:t>(23, 26)</w:t>
            </w:r>
            <w:r w:rsidRPr="00AE739E">
              <w:rPr>
                <w:rFonts w:ascii="Times New Roman" w:hAnsi="Times New Roman" w:cs="Times New Roman"/>
                <w:sz w:val="20"/>
                <w:szCs w:val="20"/>
              </w:rPr>
              <w:fldChar w:fldCharType="end"/>
            </w:r>
          </w:p>
        </w:tc>
      </w:tr>
      <w:tr w:rsidR="00E26085" w:rsidRPr="00AE739E" w14:paraId="06549752" w14:textId="77777777" w:rsidTr="00E26085">
        <w:trPr>
          <w:trHeight w:val="308"/>
        </w:trPr>
        <w:tc>
          <w:tcPr>
            <w:tcW w:w="1402" w:type="dxa"/>
            <w:vMerge/>
          </w:tcPr>
          <w:p w14:paraId="0751056D"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Merge/>
          </w:tcPr>
          <w:p w14:paraId="4A49CAA3" w14:textId="77777777" w:rsidR="00E26085" w:rsidRPr="00AE739E" w:rsidRDefault="00E26085" w:rsidP="003621AA">
            <w:pPr>
              <w:rPr>
                <w:rFonts w:ascii="Times New Roman" w:hAnsi="Times New Roman" w:cs="Times New Roman"/>
                <w:b/>
                <w:bCs/>
                <w:sz w:val="20"/>
                <w:szCs w:val="20"/>
              </w:rPr>
            </w:pPr>
          </w:p>
        </w:tc>
        <w:tc>
          <w:tcPr>
            <w:tcW w:w="6626" w:type="dxa"/>
          </w:tcPr>
          <w:p w14:paraId="0BEFB738" w14:textId="77777777" w:rsidR="00E26085" w:rsidRPr="00AE739E" w:rsidRDefault="00E26085" w:rsidP="003621AA">
            <w:pPr>
              <w:rPr>
                <w:rFonts w:ascii="Times New Roman" w:hAnsi="Times New Roman" w:cs="Times New Roman"/>
                <w:sz w:val="20"/>
                <w:szCs w:val="20"/>
              </w:rPr>
            </w:pPr>
            <w:r w:rsidRPr="00AE739E">
              <w:rPr>
                <w:rFonts w:ascii="Times New Roman" w:hAnsi="Times New Roman" w:cs="Times New Roman"/>
                <w:sz w:val="20"/>
                <w:szCs w:val="20"/>
              </w:rPr>
              <w:t xml:space="preserve">Inadequate interpretation of images by clinicians </w:t>
            </w:r>
            <w:r w:rsidRPr="00AE739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&lt;EndNote&gt;&lt;Cite&gt;&lt;Author&gt;Leao&lt;/Author&gt;&lt;Year&gt;1999&lt;/Year&gt;&lt;RecNum&gt;43&lt;/RecNum&gt;&lt;DisplayText&gt;(44)&lt;/DisplayText&gt;&lt;record&gt;&lt;rec-number&gt;43&lt;/rec-number&gt;&lt;foreign-keys&gt;&lt;key app="EN" db-id="avptr5rfqwzat8eze5cv9xw30wvx50wr502f" timestamp="1652068841"&gt;43&lt;/key&gt;&lt;/foreign-keys&gt;&lt;ref-type name="Journal Article"&gt;17&lt;/ref-type&gt;&lt;contributors&gt;&lt;authors&gt;&lt;author&gt;Leao, Jair Carneiro&lt;/author&gt;&lt;author&gt;Porter, Stephen R&lt;/author&gt;&lt;/authors&gt;&lt;/contributors&gt;&lt;titles&gt;&lt;title&gt;Telediagnosis of oral disease&lt;/title&gt;&lt;secondary-title&gt;Braz Dent J&lt;/secondary-title&gt;&lt;/titles&gt;&lt;periodical&gt;&lt;full-title&gt;Braz Dent J&lt;/full-title&gt;&lt;/periodical&gt;&lt;pages&gt;47-53&lt;/pages&gt;&lt;volume&gt;10&lt;/volume&gt;&lt;number&gt;1&lt;/number&gt;&lt;dates&gt;&lt;year&gt;1999&lt;/year&gt;&lt;/dates&gt;&lt;isbn&gt;0103-6440&lt;/isbn&gt;&lt;urls&gt;&lt;/urls&gt;&lt;/record&gt;&lt;/Cite&gt;&lt;/EndNote&gt;</w:instrText>
            </w:r>
            <w:r w:rsidRPr="00AE739E">
              <w:rPr>
                <w:rFonts w:ascii="Times New Roman" w:hAnsi="Times New Roman" w:cs="Times New Roman"/>
                <w:sz w:val="20"/>
                <w:szCs w:val="20"/>
              </w:rPr>
              <w:fldChar w:fldCharType="separate"/>
            </w:r>
            <w:r>
              <w:rPr>
                <w:rFonts w:ascii="Times New Roman" w:hAnsi="Times New Roman" w:cs="Times New Roman"/>
                <w:noProof/>
                <w:sz w:val="20"/>
                <w:szCs w:val="20"/>
              </w:rPr>
              <w:t>(44)</w:t>
            </w:r>
            <w:r w:rsidRPr="00AE739E">
              <w:rPr>
                <w:rFonts w:ascii="Times New Roman" w:hAnsi="Times New Roman" w:cs="Times New Roman"/>
                <w:sz w:val="20"/>
                <w:szCs w:val="20"/>
              </w:rPr>
              <w:fldChar w:fldCharType="end"/>
            </w:r>
          </w:p>
        </w:tc>
      </w:tr>
      <w:tr w:rsidR="00E26085" w:rsidRPr="00AE739E" w14:paraId="7CA35838" w14:textId="77777777" w:rsidTr="00E26085">
        <w:trPr>
          <w:trHeight w:val="308"/>
        </w:trPr>
        <w:tc>
          <w:tcPr>
            <w:tcW w:w="1402" w:type="dxa"/>
          </w:tcPr>
          <w:p w14:paraId="763DCC33" w14:textId="77777777" w:rsidR="00E26085" w:rsidRPr="00AE739E" w:rsidRDefault="00E26085" w:rsidP="003621AA">
            <w:pPr>
              <w:rPr>
                <w:rFonts w:ascii="Times New Roman" w:eastAsia="Calibri" w:hAnsi="Times New Roman" w:cs="Times New Roman"/>
                <w:b/>
                <w:bCs/>
                <w:color w:val="231F20"/>
                <w:sz w:val="24"/>
                <w:szCs w:val="24"/>
                <w:lang w:bidi="fa-IR"/>
              </w:rPr>
            </w:pPr>
          </w:p>
        </w:tc>
        <w:tc>
          <w:tcPr>
            <w:tcW w:w="1976" w:type="dxa"/>
            <w:vAlign w:val="center"/>
          </w:tcPr>
          <w:p w14:paraId="3BCFAF32" w14:textId="77777777" w:rsidR="00E26085" w:rsidRPr="0028228E" w:rsidRDefault="00E26085" w:rsidP="003621AA">
            <w:pPr>
              <w:jc w:val="center"/>
              <w:rPr>
                <w:rFonts w:ascii="Times New Roman" w:hAnsi="Times New Roman" w:cs="Times New Roman"/>
                <w:b/>
                <w:bCs/>
                <w:sz w:val="20"/>
                <w:szCs w:val="20"/>
                <w:highlight w:val="yellow"/>
                <w:rtl/>
                <w:lang w:bidi="fa-IR"/>
              </w:rPr>
            </w:pPr>
            <w:r w:rsidRPr="0028228E">
              <w:rPr>
                <w:rFonts w:ascii="Times New Roman" w:hAnsi="Times New Roman" w:cs="Times New Roman"/>
                <w:b/>
                <w:bCs/>
                <w:sz w:val="20"/>
                <w:szCs w:val="20"/>
                <w:highlight w:val="yellow"/>
              </w:rPr>
              <w:t>Problems in performing</w:t>
            </w:r>
          </w:p>
          <w:p w14:paraId="2980F5F2" w14:textId="77777777" w:rsidR="00E26085" w:rsidRPr="0028228E" w:rsidRDefault="00E26085" w:rsidP="003621AA">
            <w:pPr>
              <w:jc w:val="center"/>
              <w:rPr>
                <w:rFonts w:ascii="Times New Roman" w:hAnsi="Times New Roman" w:cs="Times New Roman"/>
                <w:b/>
                <w:bCs/>
                <w:sz w:val="20"/>
                <w:szCs w:val="20"/>
                <w:highlight w:val="yellow"/>
              </w:rPr>
            </w:pPr>
            <w:r w:rsidRPr="0028228E">
              <w:rPr>
                <w:rFonts w:ascii="Times New Roman" w:hAnsi="Times New Roman" w:cs="Times New Roman"/>
                <w:b/>
                <w:bCs/>
                <w:sz w:val="20"/>
                <w:szCs w:val="20"/>
                <w:highlight w:val="yellow"/>
              </w:rPr>
              <w:t>treatment</w:t>
            </w:r>
            <w:r w:rsidRPr="0028228E">
              <w:rPr>
                <w:rFonts w:ascii="Times New Roman" w:hAnsi="Times New Roman" w:cs="Times New Roman" w:hint="cs"/>
                <w:b/>
                <w:bCs/>
                <w:sz w:val="20"/>
                <w:szCs w:val="20"/>
                <w:highlight w:val="yellow"/>
                <w:rtl/>
              </w:rPr>
              <w:t xml:space="preserve"> </w:t>
            </w:r>
            <w:r w:rsidRPr="0028228E">
              <w:rPr>
                <w:rFonts w:ascii="Times New Roman" w:hAnsi="Times New Roman" w:cs="Times New Roman" w:hint="cs"/>
                <w:b/>
                <w:bCs/>
                <w:sz w:val="20"/>
                <w:szCs w:val="20"/>
                <w:highlight w:val="yellow"/>
              </w:rPr>
              <w:t>plan</w:t>
            </w:r>
          </w:p>
        </w:tc>
        <w:tc>
          <w:tcPr>
            <w:tcW w:w="6626" w:type="dxa"/>
          </w:tcPr>
          <w:p w14:paraId="53680427" w14:textId="77777777" w:rsidR="00E26085" w:rsidRPr="0028228E" w:rsidRDefault="00E26085" w:rsidP="003621AA">
            <w:pPr>
              <w:rPr>
                <w:rFonts w:ascii="Times New Roman" w:hAnsi="Times New Roman" w:cs="Times New Roman"/>
                <w:sz w:val="20"/>
                <w:szCs w:val="20"/>
                <w:highlight w:val="yellow"/>
              </w:rPr>
            </w:pPr>
            <w:r w:rsidRPr="0028228E">
              <w:rPr>
                <w:rFonts w:ascii="Times New Roman" w:hAnsi="Times New Roman" w:cs="Times New Roman"/>
                <w:sz w:val="20"/>
                <w:szCs w:val="20"/>
                <w:highlight w:val="yellow"/>
              </w:rPr>
              <w:t>Limitation of tele- management of dental emergencies to prescribing medication</w:t>
            </w:r>
            <w:r w:rsidRPr="0028228E">
              <w:rPr>
                <w:rFonts w:ascii="Times New Roman" w:hAnsi="Times New Roman" w:cs="Times New Roman"/>
                <w:sz w:val="20"/>
                <w:szCs w:val="20"/>
                <w:highlight w:val="yellow"/>
              </w:rPr>
              <w:fldChar w:fldCharType="begin"/>
            </w:r>
            <w:r>
              <w:rPr>
                <w:rFonts w:ascii="Times New Roman" w:hAnsi="Times New Roman" w:cs="Times New Roman"/>
                <w:sz w:val="20"/>
                <w:szCs w:val="20"/>
                <w:highlight w:val="yellow"/>
              </w:rPr>
              <w:instrText xml:space="preserve"> ADDIN EN.CITE &lt;EndNote&gt;&lt;Cite&gt;&lt;Author&gt;Binaisse&lt;/Author&gt;&lt;Year&gt;2020&lt;/Year&gt;&lt;RecNum&gt;113&lt;/RecNum&gt;&lt;DisplayText&gt;(70)&lt;/DisplayText&gt;&lt;record&gt;&lt;rec-number&gt;113&lt;/rec-number&gt;&lt;foreign-keys&gt;&lt;key app="EN" db-id="avptr5rfqwzat8eze5cv9xw30wvx50wr502f" timestamp="1681621303"&gt;113&lt;/key&gt;&lt;/foreign-keys&gt;&lt;ref-type name="Journal Article"&gt;17&lt;/ref-type&gt;&lt;contributors&gt;&lt;authors&gt;&lt;author&gt;Binaisse, Pierre&lt;/author&gt;&lt;author&gt;Dehours, Emilie&lt;/author&gt;&lt;author&gt;Bodéré, Céline&lt;/author&gt;&lt;author&gt;Chevalier, Valérie&lt;/author&gt;&lt;author&gt;Le Fur Bonnabesse, Anaïs&lt;/author&gt;&lt;/authors&gt;&lt;/contributors&gt;&lt;titles&gt;&lt;title&gt;Dental emergencies at sea: A study in the French maritime TeleMedical Assistance Service&lt;/title&gt;&lt;secondary-title&gt;Journal of Telemedicine and Telecare&lt;/secondary-title&gt;&lt;/titles&gt;&lt;periodical&gt;&lt;full-title&gt;Journal of telemedicine and telecare&lt;/full-title&gt;&lt;/periodical&gt;&lt;pages&gt;285-293&lt;/pages&gt;&lt;volume&gt;26&lt;/volume&gt;&lt;number&gt;5&lt;/number&gt;&lt;dates&gt;&lt;year&gt;2020&lt;/year&gt;&lt;/dates&gt;&lt;isbn&gt;1357-633X&lt;/isbn&gt;&lt;urls&gt;&lt;/urls&gt;&lt;/record&gt;&lt;/Cite&gt;&lt;/EndNote&gt;</w:instrText>
            </w:r>
            <w:r w:rsidRPr="0028228E">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(70)</w:t>
            </w:r>
            <w:r w:rsidRPr="0028228E">
              <w:rPr>
                <w:rFonts w:ascii="Times New Roman" w:hAnsi="Times New Roman" w:cs="Times New Roman"/>
                <w:sz w:val="20"/>
                <w:szCs w:val="20"/>
                <w:highlight w:val="yellow"/>
              </w:rPr>
              <w:fldChar w:fldCharType="end"/>
            </w:r>
            <w:r w:rsidRPr="0028228E">
              <w:rPr>
                <w:rFonts w:ascii="Times New Roman" w:hAnsi="Times New Roman" w:cs="Times New Roman"/>
                <w:sz w:val="20"/>
                <w:szCs w:val="20"/>
                <w:highlight w:val="yellow"/>
              </w:rPr>
              <w:t xml:space="preserve"> </w:t>
            </w:r>
          </w:p>
          <w:p w14:paraId="587431B2" w14:textId="77777777" w:rsidR="00E26085" w:rsidRPr="0028228E" w:rsidRDefault="00E26085" w:rsidP="003621AA">
            <w:pPr>
              <w:rPr>
                <w:rFonts w:ascii="Times New Roman" w:hAnsi="Times New Roman" w:cs="Times New Roman"/>
                <w:sz w:val="20"/>
                <w:szCs w:val="20"/>
                <w:highlight w:val="yellow"/>
              </w:rPr>
            </w:pPr>
            <w:r w:rsidRPr="0028228E">
              <w:rPr>
                <w:rFonts w:ascii="Times New Roman" w:hAnsi="Times New Roman" w:cs="Times New Roman"/>
                <w:sz w:val="20"/>
                <w:szCs w:val="20"/>
                <w:highlight w:val="yellow"/>
              </w:rPr>
              <w:t>Restrictions on performing dental procedures in dental emergencies</w:t>
            </w:r>
            <w:r w:rsidRPr="0028228E">
              <w:rPr>
                <w:rFonts w:ascii="Times New Roman" w:hAnsi="Times New Roman" w:cs="Times New Roman"/>
                <w:sz w:val="20"/>
                <w:szCs w:val="20"/>
                <w:highlight w:val="yellow"/>
              </w:rPr>
              <w:fldChar w:fldCharType="begin"/>
            </w:r>
            <w:r>
              <w:rPr>
                <w:rFonts w:ascii="Times New Roman" w:hAnsi="Times New Roman" w:cs="Times New Roman"/>
                <w:sz w:val="20"/>
                <w:szCs w:val="20"/>
                <w:highlight w:val="yellow"/>
              </w:rPr>
              <w:instrText xml:space="preserve"> ADDIN EN.CITE &lt;EndNote&gt;&lt;Cite&gt;&lt;Author&gt;Binaisse&lt;/Author&gt;&lt;Year&gt;2020&lt;/Year&gt;&lt;RecNum&gt;113&lt;/RecNum&gt;&lt;DisplayText&gt;(70)&lt;/DisplayText&gt;&lt;record&gt;&lt;rec-number&gt;113&lt;/rec-number&gt;&lt;foreign-keys&gt;&lt;key app="EN" db-id="avptr5rfqwzat8eze5cv9xw30wvx50wr502f" timestamp="1681621303"&gt;113&lt;/key&gt;&lt;/foreign-keys&gt;&lt;ref-type name="Journal Article"&gt;17&lt;/ref-type&gt;&lt;contributors&gt;&lt;authors&gt;&lt;author&gt;Binaisse, Pierre&lt;/author&gt;&lt;author&gt;Dehours, Emilie&lt;/author&gt;&lt;author&gt;Bodéré, Céline&lt;/author&gt;&lt;author&gt;Chevalier, Valérie&lt;/author&gt;&lt;author&gt;Le Fur Bonnabesse, Anaïs&lt;/author&gt;&lt;/authors&gt;&lt;/contributors&gt;&lt;titles&gt;&lt;title&gt;Dental emergencies at sea: A study in the French maritime TeleMedical Assistance Service&lt;/title&gt;&lt;secondary-title&gt;Journal of Telemedicine and Telecare&lt;/secondary-title&gt;&lt;/titles&gt;&lt;periodical&gt;&lt;full-title&gt;Journal of telemedicine and telecare&lt;/full-title&gt;&lt;/periodical&gt;&lt;pages&gt;285-293&lt;/pages&gt;&lt;volume&gt;26&lt;/volume&gt;&lt;number&gt;5&lt;/number&gt;&lt;dates&gt;&lt;year&gt;2020&lt;/year&gt;&lt;/dates&gt;&lt;isbn&gt;1357-633X&lt;/isbn&gt;&lt;urls&gt;&lt;/urls&gt;&lt;/record&gt;&lt;/Cite&gt;&lt;/EndNote&gt;</w:instrText>
            </w:r>
            <w:r w:rsidRPr="0028228E">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(70)</w:t>
            </w:r>
            <w:r w:rsidRPr="0028228E">
              <w:rPr>
                <w:rFonts w:ascii="Times New Roman" w:hAnsi="Times New Roman" w:cs="Times New Roman"/>
                <w:sz w:val="20"/>
                <w:szCs w:val="20"/>
                <w:highlight w:val="yellow"/>
              </w:rPr>
              <w:fldChar w:fldCharType="end"/>
            </w:r>
            <w:r w:rsidRPr="0028228E">
              <w:rPr>
                <w:rFonts w:ascii="Times New Roman" w:hAnsi="Times New Roman" w:cs="Times New Roman"/>
                <w:sz w:val="20"/>
                <w:szCs w:val="20"/>
                <w:highlight w:val="yellow"/>
              </w:rPr>
              <w:t xml:space="preserve"> </w:t>
            </w:r>
          </w:p>
        </w:tc>
      </w:tr>
      <w:bookmarkEnd w:id="0"/>
    </w:tbl>
    <w:p w14:paraId="217C6564" w14:textId="77777777" w:rsidR="00E26085" w:rsidRPr="00AE739E" w:rsidRDefault="00E26085" w:rsidP="00E26085">
      <w:pPr>
        <w:spacing w:after="0"/>
        <w:rPr>
          <w:rFonts w:ascii="Times New Roman" w:eastAsia="Calibri" w:hAnsi="Times New Roman" w:cs="Times New Roman"/>
          <w:b/>
          <w:bCs/>
          <w:color w:val="231F20"/>
          <w:sz w:val="24"/>
          <w:szCs w:val="24"/>
          <w:lang w:bidi="fa-IR"/>
        </w:rPr>
      </w:pPr>
    </w:p>
    <w:p w14:paraId="3C4A6959" w14:textId="77777777" w:rsidR="00E26085" w:rsidRPr="00AE739E" w:rsidRDefault="00E26085" w:rsidP="00E26085">
      <w:pPr>
        <w:pStyle w:val="Caption"/>
        <w:keepNext/>
        <w:spacing w:after="0"/>
        <w:jc w:val="center"/>
        <w:rPr>
          <w:rFonts w:ascii="Times New Roman" w:eastAsia="Calibri" w:hAnsi="Times New Roman" w:cs="Times New Roman"/>
          <w:b/>
          <w:bCs/>
          <w:i w:val="0"/>
          <w:iCs w:val="0"/>
          <w:color w:val="231F20"/>
          <w:sz w:val="24"/>
          <w:szCs w:val="24"/>
          <w:lang w:bidi="fa-IR"/>
        </w:rPr>
      </w:pPr>
    </w:p>
    <w:p w14:paraId="0DB841C5" w14:textId="77777777" w:rsidR="00E26085" w:rsidRPr="00AE739E" w:rsidRDefault="00E26085" w:rsidP="00E26085">
      <w:pPr>
        <w:pStyle w:val="Caption"/>
        <w:keepNext/>
        <w:spacing w:after="0"/>
        <w:jc w:val="center"/>
        <w:rPr>
          <w:rFonts w:ascii="Times New Roman" w:eastAsia="Calibri" w:hAnsi="Times New Roman" w:cs="Times New Roman"/>
          <w:b/>
          <w:bCs/>
          <w:i w:val="0"/>
          <w:iCs w:val="0"/>
          <w:color w:val="231F20"/>
          <w:sz w:val="24"/>
          <w:szCs w:val="24"/>
          <w:lang w:bidi="fa-IR"/>
        </w:rPr>
      </w:pPr>
    </w:p>
    <w:p w14:paraId="70BFCC26" w14:textId="77777777" w:rsidR="00E26085" w:rsidRDefault="00E26085" w:rsidP="00E26085">
      <w:pPr>
        <w:rPr>
          <w:b/>
          <w:bCs/>
        </w:rPr>
      </w:pPr>
    </w:p>
    <w:p w14:paraId="0396CBEC" w14:textId="4B19BC47" w:rsidR="00E26085" w:rsidRDefault="00E26085"/>
    <w:p w14:paraId="3558DBB1" w14:textId="2CF0DE5B" w:rsidR="00E26085" w:rsidRDefault="00E26085"/>
    <w:p w14:paraId="2F8F26B8" w14:textId="21CD3CA2" w:rsidR="00E26085" w:rsidRDefault="00E26085"/>
    <w:p w14:paraId="599BD9E2" w14:textId="4B02946F" w:rsidR="00E26085" w:rsidRDefault="00E26085"/>
    <w:p w14:paraId="3D053E4A" w14:textId="0D33802B" w:rsidR="00E26085" w:rsidRDefault="00E26085"/>
    <w:p w14:paraId="0BC89896" w14:textId="2992775A" w:rsidR="00E26085" w:rsidRDefault="00E26085"/>
    <w:p w14:paraId="72F98EC2" w14:textId="6AE6AB39" w:rsidR="00E26085" w:rsidRDefault="00E26085"/>
    <w:p w14:paraId="2E43A890" w14:textId="74A663B7" w:rsidR="00E26085" w:rsidRDefault="00E26085"/>
    <w:p w14:paraId="2E4C67A8" w14:textId="44315B64" w:rsidR="00E26085" w:rsidRDefault="00E26085"/>
    <w:p w14:paraId="348BF07B" w14:textId="779580C3" w:rsidR="00E26085" w:rsidRDefault="00E26085"/>
    <w:p w14:paraId="3D79B020" w14:textId="00669C10" w:rsidR="00E26085" w:rsidRDefault="00E26085"/>
    <w:p w14:paraId="7B7DBC85" w14:textId="21B628B0" w:rsidR="00E26085" w:rsidRDefault="00E26085"/>
    <w:p w14:paraId="6443BF3A" w14:textId="160C055D" w:rsidR="00E26085" w:rsidRDefault="00E26085"/>
    <w:p w14:paraId="55C5D597" w14:textId="77777777" w:rsidR="00E26085" w:rsidRPr="00AE739E" w:rsidRDefault="00E26085" w:rsidP="00E26085">
      <w:pPr>
        <w:tabs>
          <w:tab w:val="left" w:pos="1119"/>
        </w:tabs>
        <w:spacing w:after="0"/>
        <w:jc w:val="both"/>
        <w:rPr>
          <w:rFonts w:ascii="Times New Roman" w:eastAsia="Calibri" w:hAnsi="Times New Roman" w:cs="Times New Roman"/>
          <w:b/>
          <w:bCs/>
          <w:sz w:val="21"/>
          <w:szCs w:val="21"/>
          <w:lang w:bidi="fa-IR"/>
        </w:rPr>
      </w:pPr>
      <w:r w:rsidRPr="00AE739E">
        <w:rPr>
          <w:rFonts w:ascii="Times New Roman" w:eastAsia="Calibri" w:hAnsi="Times New Roman" w:cs="Times New Roman"/>
          <w:b/>
          <w:bCs/>
          <w:sz w:val="21"/>
          <w:szCs w:val="21"/>
          <w:lang w:bidi="fa-IR"/>
        </w:rPr>
        <w:t>References:</w:t>
      </w:r>
    </w:p>
    <w:p w14:paraId="219FF89E" w14:textId="77777777" w:rsidR="00E26085" w:rsidRPr="006305C1" w:rsidRDefault="00E26085" w:rsidP="00E26085">
      <w:pPr>
        <w:pStyle w:val="EndNoteBibliography"/>
        <w:spacing w:after="0"/>
      </w:pPr>
      <w:r w:rsidRPr="00AE739E">
        <w:rPr>
          <w:rFonts w:cstheme="minorHAnsi"/>
          <w:sz w:val="21"/>
          <w:szCs w:val="21"/>
        </w:rPr>
        <w:fldChar w:fldCharType="begin"/>
      </w:r>
      <w:r w:rsidRPr="00AE739E">
        <w:rPr>
          <w:rFonts w:cstheme="minorHAnsi"/>
          <w:sz w:val="21"/>
          <w:szCs w:val="21"/>
        </w:rPr>
        <w:instrText xml:space="preserve"> ADDIN EN.REFLIST </w:instrText>
      </w:r>
      <w:r w:rsidRPr="00AE739E">
        <w:rPr>
          <w:rFonts w:cstheme="minorHAnsi"/>
          <w:sz w:val="21"/>
          <w:szCs w:val="21"/>
        </w:rPr>
        <w:fldChar w:fldCharType="separate"/>
      </w:r>
      <w:r w:rsidRPr="006305C1">
        <w:t>1.</w:t>
      </w:r>
      <w:r w:rsidRPr="006305C1">
        <w:tab/>
        <w:t>Torres-Pereira CC, Almeida Castro Morosini Id, Fonseca BB. Teledentistry and the distant diagnosis of oral mucosal disease.  Teledentistry: Springer; 2015. p. 13-21.</w:t>
      </w:r>
    </w:p>
    <w:p w14:paraId="11119B6B" w14:textId="77777777" w:rsidR="00E26085" w:rsidRPr="006305C1" w:rsidRDefault="00E26085" w:rsidP="00E26085">
      <w:pPr>
        <w:pStyle w:val="EndNoteBibliography"/>
        <w:spacing w:after="0"/>
      </w:pPr>
      <w:r w:rsidRPr="006305C1">
        <w:lastRenderedPageBreak/>
        <w:t>2.</w:t>
      </w:r>
      <w:r w:rsidRPr="006305C1">
        <w:tab/>
        <w:t>Tella A, Olanloye O, Ibiyemi O. Potential of teledentistry in the delivery of oral health services in developing countries. Annals of Ibadan Postgraduate Medicine. 2019;17(2):115-23.</w:t>
      </w:r>
    </w:p>
    <w:p w14:paraId="6B841F6D" w14:textId="77777777" w:rsidR="00E26085" w:rsidRPr="006305C1" w:rsidRDefault="00E26085" w:rsidP="00E26085">
      <w:pPr>
        <w:pStyle w:val="EndNoteBibliography"/>
        <w:spacing w:after="0"/>
      </w:pPr>
      <w:r w:rsidRPr="006305C1">
        <w:t>3.</w:t>
      </w:r>
      <w:r w:rsidRPr="006305C1">
        <w:tab/>
        <w:t>Al Mohaya MA, Almaziad MM, Al-Hamad KA, Mustafa M. Telemedicine among oral medicine practitioners during covid-19 pandemic and its future impact on the specialty. Risk Management and Healthcare Policy. 2021;14:4369.</w:t>
      </w:r>
    </w:p>
    <w:p w14:paraId="46B68458" w14:textId="77777777" w:rsidR="00E26085" w:rsidRPr="006305C1" w:rsidRDefault="00E26085" w:rsidP="00E26085">
      <w:pPr>
        <w:pStyle w:val="EndNoteBibliography"/>
        <w:spacing w:after="0"/>
      </w:pPr>
      <w:r w:rsidRPr="006305C1">
        <w:t>4.</w:t>
      </w:r>
      <w:r w:rsidRPr="006305C1">
        <w:tab/>
        <w:t>Glick M, Greenberg MS, Lockhart PB, Challacombe SJ. Introduction to oral medicine and oral diagnosis: patient evaluation. Burket's Oral Medicine. 2021:1-18.</w:t>
      </w:r>
    </w:p>
    <w:p w14:paraId="63000599" w14:textId="77777777" w:rsidR="00E26085" w:rsidRPr="006305C1" w:rsidRDefault="00E26085" w:rsidP="00E26085">
      <w:pPr>
        <w:pStyle w:val="EndNoteBibliography"/>
        <w:spacing w:after="0"/>
      </w:pPr>
      <w:r w:rsidRPr="006305C1">
        <w:t>5.</w:t>
      </w:r>
      <w:r w:rsidRPr="006305C1">
        <w:tab/>
        <w:t>Macken J, Fortune F, Buchanan J. Remote telephone clinics in oral medicine: reflections on the place of virtual clinics in a specialty that relies so heavily on visual assessment. A note of caution. British Journal of Oral and Maxillofacial Surgery. 2021;59(5):605-8.</w:t>
      </w:r>
    </w:p>
    <w:p w14:paraId="12E3B26D" w14:textId="77777777" w:rsidR="00E26085" w:rsidRPr="006305C1" w:rsidRDefault="00E26085" w:rsidP="00E26085">
      <w:pPr>
        <w:pStyle w:val="EndNoteBibliography"/>
        <w:spacing w:after="0"/>
      </w:pPr>
      <w:r w:rsidRPr="006305C1">
        <w:t>6.</w:t>
      </w:r>
      <w:r w:rsidRPr="006305C1">
        <w:tab/>
        <w:t>Flores APdC, Lazaro SA, Molina-Bastos CG, Guattini VLdO, Umpierre RN, Gonçalves MR, et al. Teledentistry in the diagnosis of oral lesions: A systematic review of the literature. Journal of the American Medical Informatics Association. 2020;27(7):1166-72.</w:t>
      </w:r>
    </w:p>
    <w:p w14:paraId="4440AC08" w14:textId="77777777" w:rsidR="00E26085" w:rsidRPr="006305C1" w:rsidRDefault="00E26085" w:rsidP="00E26085">
      <w:pPr>
        <w:pStyle w:val="EndNoteBibliography"/>
        <w:spacing w:after="0"/>
      </w:pPr>
      <w:r w:rsidRPr="006305C1">
        <w:t>7.</w:t>
      </w:r>
      <w:r w:rsidRPr="006305C1">
        <w:tab/>
        <w:t>Fricton J, Chen H. Using teledentistry to improve access to dental care for the underserved. Dental Clinics. 2009;53(3):537-48.</w:t>
      </w:r>
    </w:p>
    <w:p w14:paraId="00147DBC" w14:textId="77777777" w:rsidR="00E26085" w:rsidRPr="006305C1" w:rsidRDefault="00E26085" w:rsidP="00E26085">
      <w:pPr>
        <w:pStyle w:val="EndNoteBibliography"/>
        <w:spacing w:after="0"/>
      </w:pPr>
      <w:r w:rsidRPr="006305C1">
        <w:t>8.</w:t>
      </w:r>
      <w:r w:rsidRPr="006305C1">
        <w:tab/>
        <w:t>Tesfalul M, Littman-Quinn R, Antwi C, Ndlovu S, Motsepe D, Phuthego M, et al. Evaluating the potential impact of a mobile telemedicine system on coordination of specialty care for patients with complicated oral lesions in Botswana. Journal of the American Medical Informatics Association. 2016;23(e1):e142-e5.</w:t>
      </w:r>
    </w:p>
    <w:p w14:paraId="2D284C12" w14:textId="77777777" w:rsidR="00E26085" w:rsidRPr="006305C1" w:rsidRDefault="00E26085" w:rsidP="00E26085">
      <w:pPr>
        <w:pStyle w:val="EndNoteBibliography"/>
        <w:spacing w:after="0"/>
      </w:pPr>
      <w:r w:rsidRPr="006305C1">
        <w:t>9.</w:t>
      </w:r>
      <w:r w:rsidRPr="006305C1">
        <w:tab/>
        <w:t>Carrard V, Roxo Gonçalves M, Rodriguez Strey J, Pilz C, Martins M, Martins M, et al. Telediagnosis of oral lesions in primary care: The EstomatoNet Program. Oral diseases. 2018;24(6):1012-9.</w:t>
      </w:r>
    </w:p>
    <w:p w14:paraId="7DFB1FE9" w14:textId="77777777" w:rsidR="00E26085" w:rsidRPr="006305C1" w:rsidRDefault="00E26085" w:rsidP="00E26085">
      <w:pPr>
        <w:pStyle w:val="EndNoteBibliography"/>
        <w:spacing w:after="0"/>
      </w:pPr>
      <w:r w:rsidRPr="006305C1">
        <w:t>10.</w:t>
      </w:r>
      <w:r w:rsidRPr="006305C1">
        <w:tab/>
        <w:t>Fonseca BB, Perdoncini NN, da Silva VC, Gueiros LAM, Carrard VC, Lemos Jr CA, et al. Telediagnosis of oral lesions using smartphone photography. Oral diseases. 2021.</w:t>
      </w:r>
    </w:p>
    <w:p w14:paraId="26041F2A" w14:textId="77777777" w:rsidR="00E26085" w:rsidRPr="006305C1" w:rsidRDefault="00E26085" w:rsidP="00E26085">
      <w:pPr>
        <w:pStyle w:val="EndNoteBibliography"/>
        <w:spacing w:after="0"/>
      </w:pPr>
      <w:r w:rsidRPr="006305C1">
        <w:t>11.</w:t>
      </w:r>
      <w:r w:rsidRPr="006305C1">
        <w:tab/>
        <w:t>Tenore G, Podda GM, La Torre G, Rocchetti F, Palaia G, Di Paolo C, et al. Evaluation of Patient’s Perception and Acceptance of Tele (oral) Medicine for Care during the COVID-19 Pandemic: A Cross-Sectional Pilot Survey. Applied Sciences. 2021;11(16):7443.</w:t>
      </w:r>
    </w:p>
    <w:p w14:paraId="072C48EE" w14:textId="77777777" w:rsidR="00E26085" w:rsidRPr="006305C1" w:rsidRDefault="00E26085" w:rsidP="00E26085">
      <w:pPr>
        <w:pStyle w:val="EndNoteBibliography"/>
        <w:spacing w:after="0"/>
      </w:pPr>
      <w:r w:rsidRPr="006305C1">
        <w:t>12.</w:t>
      </w:r>
      <w:r w:rsidRPr="006305C1">
        <w:tab/>
        <w:t>Lv N, Sun M, Polonowita A, Mei L, Guan G. Management of oral medicine emergencies during COVID-19: A study to develop practise guidelines. Journal of dental sciences. 2021;16(1):493-500.</w:t>
      </w:r>
    </w:p>
    <w:p w14:paraId="48F68E8E" w14:textId="77777777" w:rsidR="00E26085" w:rsidRPr="006305C1" w:rsidRDefault="00E26085" w:rsidP="00E26085">
      <w:pPr>
        <w:pStyle w:val="EndNoteBibliography"/>
        <w:spacing w:after="0"/>
      </w:pPr>
      <w:r w:rsidRPr="006305C1">
        <w:t>13.</w:t>
      </w:r>
      <w:r w:rsidRPr="006305C1">
        <w:tab/>
        <w:t>Villa A, Sankar V, Shiboski C. Tele (oral) medicine: A new approach during the COVID‐19 crisis. Oral Diseases. 2020.</w:t>
      </w:r>
    </w:p>
    <w:p w14:paraId="35C7AAFD" w14:textId="77777777" w:rsidR="00E26085" w:rsidRPr="006305C1" w:rsidRDefault="00E26085" w:rsidP="00E26085">
      <w:pPr>
        <w:pStyle w:val="EndNoteBibliography"/>
        <w:spacing w:after="0"/>
      </w:pPr>
      <w:r w:rsidRPr="006305C1">
        <w:t>14.</w:t>
      </w:r>
      <w:r w:rsidRPr="006305C1">
        <w:tab/>
        <w:t>Estai M, Kanagasingam Y, Tennant M, Bunt S. A systematic review of the research evidence for the benefits of teledentistry. Journal of telemedicine and telecare. 2018;24(3):147-56.</w:t>
      </w:r>
    </w:p>
    <w:p w14:paraId="47F777BD" w14:textId="77777777" w:rsidR="00E26085" w:rsidRPr="006305C1" w:rsidRDefault="00E26085" w:rsidP="00E26085">
      <w:pPr>
        <w:pStyle w:val="EndNoteBibliography"/>
        <w:spacing w:after="0"/>
      </w:pPr>
      <w:r w:rsidRPr="006305C1">
        <w:t>15.</w:t>
      </w:r>
      <w:r w:rsidRPr="006305C1">
        <w:tab/>
        <w:t>Amtha R, Gunardi I, Astoeti TE, Roeslan MO. Satisfaction level of the oral medicine patients using teledentistry during the COVID-19 pandemic: a factor analysis. Journal of International Society of Preventive &amp; Community Dentistry. 2021;11(4):414.</w:t>
      </w:r>
    </w:p>
    <w:p w14:paraId="7BB9609A" w14:textId="77777777" w:rsidR="00E26085" w:rsidRPr="006305C1" w:rsidRDefault="00E26085" w:rsidP="00E26085">
      <w:pPr>
        <w:pStyle w:val="EndNoteBibliography"/>
        <w:spacing w:after="0"/>
      </w:pPr>
      <w:r w:rsidRPr="006305C1">
        <w:t>16.</w:t>
      </w:r>
      <w:r w:rsidRPr="006305C1">
        <w:tab/>
        <w:t>Meurer MI, Von Wangenheim A, Zimmermann C, Savaris A, Petrolini VA, Wagner HM. Launching a public statewide tele (oral) medicine service in Brazil during COVID-19 pandemic. Oral diseases. 2020.</w:t>
      </w:r>
    </w:p>
    <w:p w14:paraId="11BBF713" w14:textId="77777777" w:rsidR="00E26085" w:rsidRPr="006305C1" w:rsidRDefault="00E26085" w:rsidP="00E26085">
      <w:pPr>
        <w:pStyle w:val="EndNoteBibliography"/>
        <w:spacing w:after="0"/>
      </w:pPr>
      <w:r w:rsidRPr="006305C1">
        <w:t>17.</w:t>
      </w:r>
      <w:r w:rsidRPr="006305C1">
        <w:tab/>
        <w:t>Lopes MA, Santos-Silva AR, Vargas PA, Kowalski LP. Virtual assistance in oral medicine for prioritizing oral cancer diagnosis during the COVID-19 pandemic. Oral surgery, oral medicine, oral pathology and oral radiology. 2020;130(1):127.</w:t>
      </w:r>
    </w:p>
    <w:p w14:paraId="73024294" w14:textId="77777777" w:rsidR="00E26085" w:rsidRPr="006305C1" w:rsidRDefault="00E26085" w:rsidP="00E26085">
      <w:pPr>
        <w:pStyle w:val="EndNoteBibliography"/>
        <w:spacing w:after="0"/>
      </w:pPr>
      <w:r w:rsidRPr="006305C1">
        <w:t>18.</w:t>
      </w:r>
      <w:r w:rsidRPr="006305C1">
        <w:tab/>
        <w:t>Alves FA, Saunders D, Sandhu S, Xu Y, de Mendonça NF, Treister NS. Implication of COVID-19 in oral oncology practices in Brazil, Canada, and the United States. Oral diseases. 2021;27 Suppl 3:793-5.</w:t>
      </w:r>
    </w:p>
    <w:p w14:paraId="38C12E30" w14:textId="77777777" w:rsidR="00E26085" w:rsidRPr="006305C1" w:rsidRDefault="00E26085" w:rsidP="00E26085">
      <w:pPr>
        <w:pStyle w:val="EndNoteBibliography"/>
        <w:spacing w:after="0"/>
      </w:pPr>
      <w:r w:rsidRPr="006305C1">
        <w:t>19.</w:t>
      </w:r>
      <w:r w:rsidRPr="006305C1">
        <w:tab/>
        <w:t>Haron N, Zain RB, Ramanathan A, Abraham MT, Liew CS, Ng KG, et al. m-Health for early detection of oral cancer in low-and middle-income countries. Telemedicine and e-Health. 2020;26(3):278-85.</w:t>
      </w:r>
    </w:p>
    <w:p w14:paraId="6615BC2E" w14:textId="77777777" w:rsidR="00E26085" w:rsidRPr="006305C1" w:rsidRDefault="00E26085" w:rsidP="00E26085">
      <w:pPr>
        <w:pStyle w:val="EndNoteBibliography"/>
        <w:spacing w:after="0"/>
      </w:pPr>
      <w:r w:rsidRPr="006305C1">
        <w:lastRenderedPageBreak/>
        <w:t>20.</w:t>
      </w:r>
      <w:r w:rsidRPr="006305C1">
        <w:tab/>
        <w:t>Vinayagamoorthy K, Acharya S, Kumar M, Pentapati KC, Acharya S. Efficacy of a remote screening model for oral potentially malignant disorders using a free messaging application: a diagnostic test for accuracy study. Australian Journal of Rural Health. 2019;27(2):170-6.</w:t>
      </w:r>
    </w:p>
    <w:p w14:paraId="6AE11B42" w14:textId="77777777" w:rsidR="00E26085" w:rsidRPr="006305C1" w:rsidRDefault="00E26085" w:rsidP="00E26085">
      <w:pPr>
        <w:pStyle w:val="EndNoteBibliography"/>
        <w:spacing w:after="0"/>
      </w:pPr>
      <w:r w:rsidRPr="006305C1">
        <w:t>21.</w:t>
      </w:r>
      <w:r w:rsidRPr="006305C1">
        <w:tab/>
        <w:t>Zhou MX, Johnson EF, Arce K, Gruwell SF. Teledentistry in the management of a non‐Hodgkin's lymphoma manifesting as a gingival swelling: A case report. Special Care in Dentistry. 2022;42(1):86-90.</w:t>
      </w:r>
    </w:p>
    <w:p w14:paraId="58DF980E" w14:textId="77777777" w:rsidR="00E26085" w:rsidRPr="006305C1" w:rsidRDefault="00E26085" w:rsidP="00E26085">
      <w:pPr>
        <w:pStyle w:val="EndNoteBibliography"/>
        <w:spacing w:after="0"/>
      </w:pPr>
      <w:r w:rsidRPr="006305C1">
        <w:t>22.</w:t>
      </w:r>
      <w:r w:rsidRPr="006305C1">
        <w:tab/>
        <w:t>Muniz IdAF, Campos DES, Shinkai RSA, Trindade TGd, Cosme‐Trindade DC. Case report of oral mucosa garlic burn during COVID‐19 pandemic outbreak and role of teledentistry to manage oral health in an older adult woman. Special Care in Dentistry. 2021;41(5):639-43.</w:t>
      </w:r>
    </w:p>
    <w:p w14:paraId="14D92C47" w14:textId="77777777" w:rsidR="00E26085" w:rsidRPr="006305C1" w:rsidRDefault="00E26085" w:rsidP="00E26085">
      <w:pPr>
        <w:pStyle w:val="EndNoteBibliography"/>
        <w:spacing w:after="0"/>
      </w:pPr>
      <w:r w:rsidRPr="006305C1">
        <w:t>23.</w:t>
      </w:r>
      <w:r w:rsidRPr="006305C1">
        <w:tab/>
        <w:t>Birur P, Patrick S, Bajaj S, Raghavan S, Suresh A, Sunny SP, et al. A novel mobile-health approach to early diagnosis of oral cancer. The journal of contemporary dental practice. 2018;19(9):1122.</w:t>
      </w:r>
    </w:p>
    <w:p w14:paraId="6A845570" w14:textId="77777777" w:rsidR="00E26085" w:rsidRPr="006305C1" w:rsidRDefault="00E26085" w:rsidP="00E26085">
      <w:pPr>
        <w:pStyle w:val="EndNoteBibliography"/>
        <w:spacing w:after="0"/>
      </w:pPr>
      <w:r w:rsidRPr="006305C1">
        <w:t>24.</w:t>
      </w:r>
      <w:r w:rsidRPr="006305C1">
        <w:tab/>
        <w:t>Birur NP, Gurushanth K, Patrick S, Sunny SP, Raghavan SA, Gurudath S, et al. Role of community health worker in a mobile health program for early detection of oral cancer. Indian Journal of Cancer. 2019;56(2):107.</w:t>
      </w:r>
    </w:p>
    <w:p w14:paraId="71CEABFC" w14:textId="77777777" w:rsidR="00E26085" w:rsidRPr="006305C1" w:rsidRDefault="00E26085" w:rsidP="00E26085">
      <w:pPr>
        <w:pStyle w:val="EndNoteBibliography"/>
        <w:spacing w:after="0"/>
      </w:pPr>
      <w:r w:rsidRPr="006305C1">
        <w:t>25.</w:t>
      </w:r>
      <w:r w:rsidRPr="006305C1">
        <w:tab/>
        <w:t>Bradley M, Black P, Noble S, Thompson R, Lamey P. Application of teledentistry in oral medicine in a community dental service, N. Ireland. British dental journal. 2010;209(8):399-404.</w:t>
      </w:r>
    </w:p>
    <w:p w14:paraId="20A8DDE2" w14:textId="77777777" w:rsidR="00E26085" w:rsidRPr="006305C1" w:rsidRDefault="00E26085" w:rsidP="00E26085">
      <w:pPr>
        <w:pStyle w:val="EndNoteBibliography"/>
        <w:spacing w:after="0"/>
      </w:pPr>
      <w:r w:rsidRPr="006305C1">
        <w:t>26.</w:t>
      </w:r>
      <w:r w:rsidRPr="006305C1">
        <w:tab/>
        <w:t>Haron N, Zain RB, Nabillah WM, Saleh A, Kallarakkal TG, Ramanathan A, et al. Mobile phone imaging in low resource settings for early detection of oral cancer and concordance with clinical oral examination. Telemedicine and e-Health. 2017;23(3):192-9.</w:t>
      </w:r>
    </w:p>
    <w:p w14:paraId="0954D9FB" w14:textId="77777777" w:rsidR="00E26085" w:rsidRPr="006305C1" w:rsidRDefault="00E26085" w:rsidP="00E26085">
      <w:pPr>
        <w:pStyle w:val="EndNoteBibliography"/>
        <w:spacing w:after="0"/>
      </w:pPr>
      <w:r w:rsidRPr="006305C1">
        <w:t>27.</w:t>
      </w:r>
      <w:r w:rsidRPr="006305C1">
        <w:tab/>
        <w:t>Khan SA, Omar H. Teledentistry in practice: literature review. Telemedicine and e-Health. 2013;19(7):565-7.</w:t>
      </w:r>
    </w:p>
    <w:p w14:paraId="173B327A" w14:textId="77777777" w:rsidR="00E26085" w:rsidRPr="006305C1" w:rsidRDefault="00E26085" w:rsidP="00E26085">
      <w:pPr>
        <w:pStyle w:val="EndNoteBibliography"/>
        <w:spacing w:after="0"/>
      </w:pPr>
      <w:r w:rsidRPr="006305C1">
        <w:t>28.</w:t>
      </w:r>
      <w:r w:rsidRPr="006305C1">
        <w:tab/>
        <w:t>Tan SHX, Lee CKJ, Yong CW, Ding YY. Scoping review: Facilitators and barriers in the adoption of teledentistry among older adults. Gerodontology. 2021;38(4):351-65.</w:t>
      </w:r>
    </w:p>
    <w:p w14:paraId="550C1FF3" w14:textId="77777777" w:rsidR="00E26085" w:rsidRPr="006305C1" w:rsidRDefault="00E26085" w:rsidP="00E26085">
      <w:pPr>
        <w:pStyle w:val="EndNoteBibliography"/>
        <w:spacing w:after="0"/>
      </w:pPr>
      <w:r w:rsidRPr="006305C1">
        <w:t>29.</w:t>
      </w:r>
      <w:r w:rsidRPr="006305C1">
        <w:tab/>
        <w:t>Arksey H, O'Malley L. Scoping studies: towards a methodological framework. International journal of social research methodology. 2005;8(1):19-32.</w:t>
      </w:r>
    </w:p>
    <w:p w14:paraId="4D329EDE" w14:textId="77777777" w:rsidR="00E26085" w:rsidRPr="006305C1" w:rsidRDefault="00E26085" w:rsidP="00E26085">
      <w:pPr>
        <w:pStyle w:val="EndNoteBibliography"/>
        <w:spacing w:after="0"/>
      </w:pPr>
      <w:r w:rsidRPr="006305C1">
        <w:t>30.</w:t>
      </w:r>
      <w:r w:rsidRPr="006305C1">
        <w:tab/>
        <w:t>Peters M, Godfrey C, Khalil H, McInerney P, Soares C, Parker D. 2017 guidance for the conduct of JBI scoping reviews. Joana Briggs Inst Rev Man. 2017;13:141-6.</w:t>
      </w:r>
    </w:p>
    <w:p w14:paraId="2A059293" w14:textId="77777777" w:rsidR="00E26085" w:rsidRPr="006305C1" w:rsidRDefault="00E26085" w:rsidP="00E26085">
      <w:pPr>
        <w:pStyle w:val="EndNoteBibliography"/>
        <w:spacing w:after="0"/>
      </w:pPr>
      <w:r w:rsidRPr="006305C1">
        <w:t>31.</w:t>
      </w:r>
      <w:r w:rsidRPr="006305C1">
        <w:tab/>
        <w:t xml:space="preserve">PRISMA. PRISMA for Scoping Reviews 2018 [Available from: </w:t>
      </w:r>
      <w:hyperlink r:id="rId4" w:history="1">
        <w:r w:rsidRPr="006305C1">
          <w:rPr>
            <w:rStyle w:val="Hyperlink"/>
          </w:rPr>
          <w:t>https://prisma-statement.org/Extensions/ScopingReviews</w:t>
        </w:r>
      </w:hyperlink>
      <w:r w:rsidRPr="006305C1">
        <w:t>.</w:t>
      </w:r>
    </w:p>
    <w:p w14:paraId="32D4E8C5" w14:textId="77777777" w:rsidR="00E26085" w:rsidRPr="006305C1" w:rsidRDefault="00E26085" w:rsidP="00E26085">
      <w:pPr>
        <w:pStyle w:val="EndNoteBibliography"/>
        <w:spacing w:after="0"/>
      </w:pPr>
      <w:r w:rsidRPr="006305C1">
        <w:t>32.</w:t>
      </w:r>
      <w:r w:rsidRPr="006305C1">
        <w:tab/>
        <w:t>Kiger ME, Varpio L. Thematic analysis of qualitative data: AMEE Guide No. 131. Medical teacher. 2020;42(8):846-54.</w:t>
      </w:r>
    </w:p>
    <w:p w14:paraId="2CF29F77" w14:textId="77777777" w:rsidR="00E26085" w:rsidRPr="006305C1" w:rsidRDefault="00E26085" w:rsidP="00E26085">
      <w:pPr>
        <w:pStyle w:val="EndNoteBibliography"/>
        <w:spacing w:after="0"/>
      </w:pPr>
      <w:r w:rsidRPr="006305C1">
        <w:t>33.</w:t>
      </w:r>
      <w:r w:rsidRPr="006305C1">
        <w:tab/>
        <w:t>Nowell LS, Norris JM, White DE, Moules NJ. Thematic analysis: Striving to meet the trustworthiness criteria. International journal of qualitative methods. 2017;16(1):1609406917733847.</w:t>
      </w:r>
    </w:p>
    <w:p w14:paraId="72DC6029" w14:textId="77777777" w:rsidR="00E26085" w:rsidRPr="006305C1" w:rsidRDefault="00E26085" w:rsidP="00E26085">
      <w:pPr>
        <w:pStyle w:val="EndNoteBibliography"/>
        <w:spacing w:after="0"/>
      </w:pPr>
      <w:r w:rsidRPr="006305C1">
        <w:t>34.</w:t>
      </w:r>
      <w:r w:rsidRPr="006305C1">
        <w:tab/>
        <w:t>Sanghvi R, Barrow S, Hullah E, De Souza M, Cook R, Siddik D. Paediatric dental-oral medicine clinic: management during COVID 19. Journal of Oral Medicine and Oral Surgery. 2021;27(1):18.</w:t>
      </w:r>
    </w:p>
    <w:p w14:paraId="0B61ED20" w14:textId="77777777" w:rsidR="00E26085" w:rsidRPr="006305C1" w:rsidRDefault="00E26085" w:rsidP="00E26085">
      <w:pPr>
        <w:pStyle w:val="EndNoteBibliography"/>
        <w:spacing w:after="0"/>
      </w:pPr>
      <w:r w:rsidRPr="006305C1">
        <w:t>35.</w:t>
      </w:r>
      <w:r w:rsidRPr="006305C1">
        <w:tab/>
        <w:t>Pérez González A, Gallas Torreira M, Chamorro Petronacci CM, Pérez Sayáns M. Teledentistry: A New Approach in Dental Medicine.  Enhanced Telemedicine and e-Health: Springer; 2021. p. 41-64.</w:t>
      </w:r>
    </w:p>
    <w:p w14:paraId="46D28B37" w14:textId="77777777" w:rsidR="00E26085" w:rsidRPr="006305C1" w:rsidRDefault="00E26085" w:rsidP="00E26085">
      <w:pPr>
        <w:pStyle w:val="EndNoteBibliography"/>
        <w:spacing w:after="0"/>
      </w:pPr>
      <w:r w:rsidRPr="006305C1">
        <w:t>36.</w:t>
      </w:r>
      <w:r w:rsidRPr="006305C1">
        <w:tab/>
        <w:t>Perdoncini NN, Schussel JL, Amenábar JM, Torres-Pereira CC. Use of smartphone video calls in the diagnosis of oral lesions: Teleconsultations between a specialist and patients assisted by a general dentist. The Journal of the American Dental Association. 2021;152(2):127-35.</w:t>
      </w:r>
    </w:p>
    <w:p w14:paraId="1633855D" w14:textId="77777777" w:rsidR="00E26085" w:rsidRPr="006305C1" w:rsidRDefault="00E26085" w:rsidP="00E26085">
      <w:pPr>
        <w:pStyle w:val="EndNoteBibliography"/>
        <w:spacing w:after="0"/>
      </w:pPr>
      <w:r w:rsidRPr="006305C1">
        <w:t>37.</w:t>
      </w:r>
      <w:r w:rsidRPr="006305C1">
        <w:tab/>
        <w:t>Murthy V, Herbert C, Bains D, Escudier M, Carey B, Ormond M. Patient experience of virtual consultations in Oral Medicine during the COVID‐19 pandemic. Oral diseases. 2021.</w:t>
      </w:r>
    </w:p>
    <w:p w14:paraId="51900618" w14:textId="77777777" w:rsidR="00E26085" w:rsidRPr="006305C1" w:rsidRDefault="00E26085" w:rsidP="00E26085">
      <w:pPr>
        <w:pStyle w:val="EndNoteBibliography"/>
        <w:spacing w:after="0"/>
      </w:pPr>
      <w:r w:rsidRPr="006305C1">
        <w:t>38.</w:t>
      </w:r>
      <w:r w:rsidRPr="006305C1">
        <w:tab/>
        <w:t>Hayajneh Y. Systems and systems theory. Management for health care professionals series. Retrieved April. 2007;20:2010.</w:t>
      </w:r>
    </w:p>
    <w:p w14:paraId="1D46A13C" w14:textId="77777777" w:rsidR="00E26085" w:rsidRPr="006305C1" w:rsidRDefault="00E26085" w:rsidP="00E26085">
      <w:pPr>
        <w:pStyle w:val="EndNoteBibliography"/>
        <w:spacing w:after="0"/>
      </w:pPr>
      <w:r w:rsidRPr="006305C1">
        <w:t>39.</w:t>
      </w:r>
      <w:r w:rsidRPr="006305C1">
        <w:tab/>
        <w:t>Dar-Odeh N, Babkair H, Alnazzawi A, Abu-Hammad S, Abu-Hammad A, Abu-Hammad O. Utilization of teledentistry in antimicrobial prescribing and diagnosis of infectious diseases during COVID-19 lockdown. European Journal of Dentistry. 2020;14(S 01):S20-S6.</w:t>
      </w:r>
    </w:p>
    <w:p w14:paraId="39A43E75" w14:textId="77777777" w:rsidR="00E26085" w:rsidRPr="006305C1" w:rsidRDefault="00E26085" w:rsidP="00E26085">
      <w:pPr>
        <w:pStyle w:val="EndNoteBibliography"/>
        <w:spacing w:after="0"/>
      </w:pPr>
      <w:r w:rsidRPr="006305C1">
        <w:t>40.</w:t>
      </w:r>
      <w:r w:rsidRPr="006305C1">
        <w:tab/>
        <w:t>Jampani N, Nutalapati R, Dontula B, Boyapati R. Applications of teledentistry: A literature review and update. Journal of International Society of Preventive &amp; Community Dentistry. 2011;1(2):37.</w:t>
      </w:r>
    </w:p>
    <w:p w14:paraId="6CFCE92A" w14:textId="77777777" w:rsidR="00E26085" w:rsidRPr="006305C1" w:rsidRDefault="00E26085" w:rsidP="00E26085">
      <w:pPr>
        <w:pStyle w:val="EndNoteBibliography"/>
        <w:spacing w:after="0"/>
      </w:pPr>
      <w:r w:rsidRPr="006305C1">
        <w:lastRenderedPageBreak/>
        <w:t>41.</w:t>
      </w:r>
      <w:r w:rsidRPr="006305C1">
        <w:tab/>
        <w:t>Carrard VC, Martins MAT, Molina-Bastos CG, Gonçalves MR. WhatsApp: A telemedicine platform for facilitating remote oral medicine consultation and improving clinical examinations—some considerations. Oral surgery, oral medicine, oral pathology and oral radiology. 2017;123(3):408.</w:t>
      </w:r>
    </w:p>
    <w:p w14:paraId="3D89E838" w14:textId="77777777" w:rsidR="00E26085" w:rsidRPr="006305C1" w:rsidRDefault="00E26085" w:rsidP="00E26085">
      <w:pPr>
        <w:pStyle w:val="EndNoteBibliography"/>
        <w:spacing w:after="0"/>
      </w:pPr>
      <w:r w:rsidRPr="006305C1">
        <w:t>42.</w:t>
      </w:r>
      <w:r w:rsidRPr="006305C1">
        <w:tab/>
        <w:t>Birur PN, Sunny SP, Jena S, Kandasarma U, Raghavan S, Ramaswamy B, et al. Mobile health application for remote oral cancer surveillance. The Journal of the American Dental Association. 2015;146(12):886-94.</w:t>
      </w:r>
    </w:p>
    <w:p w14:paraId="6E9E7ED6" w14:textId="77777777" w:rsidR="00E26085" w:rsidRPr="006305C1" w:rsidRDefault="00E26085" w:rsidP="00E26085">
      <w:pPr>
        <w:pStyle w:val="EndNoteBibliography"/>
        <w:spacing w:after="0"/>
      </w:pPr>
      <w:r w:rsidRPr="006305C1">
        <w:t>43.</w:t>
      </w:r>
      <w:r w:rsidRPr="006305C1">
        <w:tab/>
        <w:t>Georgakopoulou EA. Digitally aided telemedicine during the SARS‐CoV‐2 pandemic to screen oral medicine emergencies. Oral Diseases. 2020.</w:t>
      </w:r>
    </w:p>
    <w:p w14:paraId="5174D76B" w14:textId="77777777" w:rsidR="00E26085" w:rsidRPr="006305C1" w:rsidRDefault="00E26085" w:rsidP="00E26085">
      <w:pPr>
        <w:pStyle w:val="EndNoteBibliography"/>
        <w:spacing w:after="0"/>
      </w:pPr>
      <w:r w:rsidRPr="006305C1">
        <w:t>44.</w:t>
      </w:r>
      <w:r w:rsidRPr="006305C1">
        <w:tab/>
        <w:t>Leao JC, Porter SR. Telediagnosis of oral disease. Braz Dent J. 1999;10(1):47-53.</w:t>
      </w:r>
    </w:p>
    <w:p w14:paraId="0A79117F" w14:textId="77777777" w:rsidR="00E26085" w:rsidRPr="006305C1" w:rsidRDefault="00E26085" w:rsidP="00E26085">
      <w:pPr>
        <w:pStyle w:val="EndNoteBibliography"/>
        <w:spacing w:after="0"/>
      </w:pPr>
      <w:r w:rsidRPr="006305C1">
        <w:t>45.</w:t>
      </w:r>
      <w:r w:rsidRPr="006305C1">
        <w:tab/>
        <w:t>Ghanbarzadegan A, Bastani P, Luzzi L, Brennan D. Inequalities in utilization and provision of dental services: a scoping review. Systematic reviews. 2021;10(1):1-11.</w:t>
      </w:r>
    </w:p>
    <w:p w14:paraId="61A0DEA5" w14:textId="77777777" w:rsidR="00E26085" w:rsidRPr="006305C1" w:rsidRDefault="00E26085" w:rsidP="00E26085">
      <w:pPr>
        <w:pStyle w:val="EndNoteBibliography"/>
        <w:spacing w:after="0"/>
      </w:pPr>
      <w:r w:rsidRPr="006305C1">
        <w:t>46.</w:t>
      </w:r>
      <w:r w:rsidRPr="006305C1">
        <w:tab/>
        <w:t>Tingle J. Improving the quality of patient-based information. HEALTH CARE RISK REPORT. 2002;8:10-1.</w:t>
      </w:r>
    </w:p>
    <w:p w14:paraId="738A51E8" w14:textId="77777777" w:rsidR="00E26085" w:rsidRPr="006305C1" w:rsidRDefault="00E26085" w:rsidP="00E26085">
      <w:pPr>
        <w:pStyle w:val="EndNoteBibliography"/>
        <w:spacing w:after="0"/>
      </w:pPr>
      <w:r w:rsidRPr="006305C1">
        <w:t>47.</w:t>
      </w:r>
      <w:r w:rsidRPr="006305C1">
        <w:tab/>
        <w:t>Mohammed SA, Yusof MM. Towards an evaluation framework for information quality management (IQM) practices for health information systems–evaluation criteria for effective IQM practices. Journal of evaluation in clinical practice. 2013;19(2):379-87.</w:t>
      </w:r>
    </w:p>
    <w:p w14:paraId="1C7515B0" w14:textId="77777777" w:rsidR="00E26085" w:rsidRPr="006305C1" w:rsidRDefault="00E26085" w:rsidP="00E26085">
      <w:pPr>
        <w:pStyle w:val="EndNoteBibliography"/>
        <w:spacing w:after="0"/>
      </w:pPr>
      <w:r w:rsidRPr="006305C1">
        <w:t>48.</w:t>
      </w:r>
      <w:r w:rsidRPr="006305C1">
        <w:tab/>
        <w:t>Cabitza F, Batini C. Information Quality in Healthcare. In: Batini C, Scannapieco M, editors. Data and Information Quality: Dimensions, Principles and Techniques. Cham: Springer International Publishing; 2016. p. 403-19.</w:t>
      </w:r>
    </w:p>
    <w:p w14:paraId="52CDC3B3" w14:textId="77777777" w:rsidR="00E26085" w:rsidRPr="006305C1" w:rsidRDefault="00E26085" w:rsidP="00E26085">
      <w:pPr>
        <w:pStyle w:val="EndNoteBibliography"/>
        <w:spacing w:after="0"/>
      </w:pPr>
      <w:r w:rsidRPr="006305C1">
        <w:t>49.</w:t>
      </w:r>
      <w:r w:rsidRPr="006305C1">
        <w:tab/>
        <w:t>Lin I, Datta M, Laronde DM, Rosin MP, Chan B. Intraoral Photography Recommendations for Remote Risk Assessment and Monitoring of Oral Mucosal Lesions. Elsevier; 2021. p. 384-9.</w:t>
      </w:r>
    </w:p>
    <w:p w14:paraId="3AD97DCC" w14:textId="77777777" w:rsidR="00E26085" w:rsidRPr="006305C1" w:rsidRDefault="00E26085" w:rsidP="00E26085">
      <w:pPr>
        <w:pStyle w:val="EndNoteBibliography"/>
        <w:spacing w:after="0"/>
      </w:pPr>
      <w:r w:rsidRPr="006305C1">
        <w:t>50.</w:t>
      </w:r>
      <w:r w:rsidRPr="006305C1">
        <w:tab/>
        <w:t>Batra P, Tagra H, Katyal S. Artificial Intelligence in Teledentistry. Discoveries. 2022;10(3).</w:t>
      </w:r>
    </w:p>
    <w:p w14:paraId="44BBD7CC" w14:textId="77777777" w:rsidR="00E26085" w:rsidRPr="006305C1" w:rsidRDefault="00E26085" w:rsidP="00E26085">
      <w:pPr>
        <w:pStyle w:val="EndNoteBibliography"/>
        <w:spacing w:after="0"/>
      </w:pPr>
      <w:r w:rsidRPr="006305C1">
        <w:t>51.</w:t>
      </w:r>
      <w:r w:rsidRPr="006305C1">
        <w:tab/>
        <w:t>Patil S, Albogami S, Hosmani J, Mujoo S, Kamil MA, Mansour MA, et al. Artificial intelligence in the diagnosis of oral diseases: applications and pitfalls. Diagnostics. 2022;12(5):1029.</w:t>
      </w:r>
    </w:p>
    <w:p w14:paraId="75527B08" w14:textId="77777777" w:rsidR="00E26085" w:rsidRPr="006305C1" w:rsidRDefault="00E26085" w:rsidP="00E26085">
      <w:pPr>
        <w:pStyle w:val="EndNoteBibliography"/>
        <w:spacing w:after="0"/>
      </w:pPr>
      <w:r w:rsidRPr="006305C1">
        <w:t>52.</w:t>
      </w:r>
      <w:r w:rsidRPr="006305C1">
        <w:tab/>
        <w:t>Villa A, Sankar V, Shazib MA, Ramos D, Veluppillai P, Wu A, et al. Patient and providers' satisfaction with tele (oral) medicine during the COVID‐19 pandemic. Oral diseases. 2020.</w:t>
      </w:r>
    </w:p>
    <w:p w14:paraId="7846DE82" w14:textId="77777777" w:rsidR="00E26085" w:rsidRPr="006305C1" w:rsidRDefault="00E26085" w:rsidP="00E26085">
      <w:pPr>
        <w:pStyle w:val="EndNoteBibliography"/>
        <w:spacing w:after="0"/>
      </w:pPr>
      <w:r w:rsidRPr="006305C1">
        <w:t>53.</w:t>
      </w:r>
      <w:r w:rsidRPr="006305C1">
        <w:tab/>
        <w:t>Gilligan GM, Piemonte ED, Lazos JP, Panico RL. In reply to the letter to the editor" Tele (oral) medicine: A new approach during the COVID-19 crisis". 2020.</w:t>
      </w:r>
    </w:p>
    <w:p w14:paraId="51D32420" w14:textId="77777777" w:rsidR="00E26085" w:rsidRPr="006305C1" w:rsidRDefault="00E26085" w:rsidP="00E26085">
      <w:pPr>
        <w:pStyle w:val="EndNoteBibliography"/>
        <w:spacing w:after="0"/>
      </w:pPr>
      <w:r w:rsidRPr="006305C1">
        <w:t>54.</w:t>
      </w:r>
      <w:r w:rsidRPr="006305C1">
        <w:tab/>
        <w:t>Kumar KS, Venkitachalam R, Varma B, Nair PK, Shanmugham AM, Jose R. Oral medicine practice during COVID-19: A scoping review. Journal of Indian Academy of Oral Medicine and Radiology. 2021;33(2):215.</w:t>
      </w:r>
    </w:p>
    <w:p w14:paraId="2C1DC60E" w14:textId="77777777" w:rsidR="00E26085" w:rsidRPr="006305C1" w:rsidRDefault="00E26085" w:rsidP="00E26085">
      <w:pPr>
        <w:pStyle w:val="EndNoteBibliography"/>
        <w:spacing w:after="0"/>
      </w:pPr>
      <w:r w:rsidRPr="006305C1">
        <w:t>55.</w:t>
      </w:r>
      <w:r w:rsidRPr="006305C1">
        <w:tab/>
        <w:t>Emodi-Perlman A, Eli I. One year into the COVID-19 pandemic–temporomandibular disorders and bruxism: What we have learned and what we can do to improve our manner of treatment. Dental and Medical Problems. 2021;58(2):215-8.</w:t>
      </w:r>
    </w:p>
    <w:p w14:paraId="0D43C62E" w14:textId="77777777" w:rsidR="00E26085" w:rsidRPr="006305C1" w:rsidRDefault="00E26085" w:rsidP="00E26085">
      <w:pPr>
        <w:pStyle w:val="EndNoteBibliography"/>
        <w:spacing w:after="0"/>
      </w:pPr>
      <w:r w:rsidRPr="006305C1">
        <w:t>56.</w:t>
      </w:r>
      <w:r w:rsidRPr="006305C1">
        <w:tab/>
        <w:t>Deshpande S, Patil D, Dhokar A, Bhanushali P, Katge F. Teledentistry: A Boon Amidst COVID-19 Lockdown—A Narrative Review. International Journal of Telemedicine and Applications. 2021;2021.</w:t>
      </w:r>
    </w:p>
    <w:p w14:paraId="7C1683EF" w14:textId="77777777" w:rsidR="00E26085" w:rsidRPr="006305C1" w:rsidRDefault="00E26085" w:rsidP="00E26085">
      <w:pPr>
        <w:pStyle w:val="EndNoteBibliography"/>
        <w:spacing w:after="0"/>
      </w:pPr>
      <w:r w:rsidRPr="006305C1">
        <w:t>57.</w:t>
      </w:r>
      <w:r w:rsidRPr="006305C1">
        <w:tab/>
        <w:t>Roxo-Gonçalves M, Trevizani Martins MA, Martins MD, Aita Schmitz CA, Dal Moro RG, D'Avila OP, et al. Perceived usability of a store and forward telehealth platform for diagnosis and management of oral mucosal lesions: A cross-sectional study. PloS one. 2020;15(6):e0233572.</w:t>
      </w:r>
    </w:p>
    <w:p w14:paraId="06D074FE" w14:textId="77777777" w:rsidR="00E26085" w:rsidRPr="006305C1" w:rsidRDefault="00E26085" w:rsidP="00E26085">
      <w:pPr>
        <w:pStyle w:val="EndNoteBibliography"/>
        <w:spacing w:after="0"/>
      </w:pPr>
      <w:r w:rsidRPr="006305C1">
        <w:t>58.</w:t>
      </w:r>
      <w:r w:rsidRPr="006305C1">
        <w:tab/>
        <w:t>Torres-Pereira CC, Morosini IdAC, Possebon RS, Giovanini AF, Bortoluzzi MC, Leao JC, et al. Teledentistry: distant diagnosis of oral disease using e-mails. Telemedicine and e-Health. 2013;19(2):117-21.</w:t>
      </w:r>
    </w:p>
    <w:p w14:paraId="0624EFD8" w14:textId="77777777" w:rsidR="00E26085" w:rsidRPr="006305C1" w:rsidRDefault="00E26085" w:rsidP="00E26085">
      <w:pPr>
        <w:pStyle w:val="EndNoteBibliography"/>
        <w:spacing w:after="0"/>
      </w:pPr>
      <w:r w:rsidRPr="006305C1">
        <w:t>59.</w:t>
      </w:r>
      <w:r w:rsidRPr="006305C1">
        <w:tab/>
        <w:t>Estai M, Kanagasingam Y, Xiao D, Vignarajan J, Bunt S, Kruger E, et al. End-user acceptance of a cloud-based teledentistry system and Android phone app for remote screening for oral diseases. Journal of telemedicine and telecare. 2017;23(1):44-52.</w:t>
      </w:r>
    </w:p>
    <w:p w14:paraId="5211F474" w14:textId="77777777" w:rsidR="00E26085" w:rsidRPr="006305C1" w:rsidRDefault="00E26085" w:rsidP="00E26085">
      <w:pPr>
        <w:pStyle w:val="EndNoteBibliography"/>
        <w:spacing w:after="0"/>
      </w:pPr>
      <w:r w:rsidRPr="006305C1">
        <w:t>60.</w:t>
      </w:r>
      <w:r w:rsidRPr="006305C1">
        <w:tab/>
        <w:t>Roxo-Gonçalves M, Strey JR, Bavaresco CS, Martins MAT, Romanini J, Pilz C, et al. Teledentistry: A tool to promote continuing education actions on oral medicine for primary healthcare professionals. Telemedicine and e-Health. 2017;23(4):327-33.</w:t>
      </w:r>
    </w:p>
    <w:p w14:paraId="15DBEED1" w14:textId="77777777" w:rsidR="00E26085" w:rsidRPr="006305C1" w:rsidRDefault="00E26085" w:rsidP="00E26085">
      <w:pPr>
        <w:pStyle w:val="EndNoteBibliography"/>
        <w:spacing w:after="0"/>
      </w:pPr>
      <w:r w:rsidRPr="006305C1">
        <w:lastRenderedPageBreak/>
        <w:t>61.</w:t>
      </w:r>
      <w:r w:rsidRPr="006305C1">
        <w:tab/>
        <w:t>Maret D, Warnakulasuriya S, Herbault-Barres B, Savall F, Vigarios E. Telemedicine contributing to an incidental finding of a premalignant lesion. Oral Oncology. 2021;118:105331.</w:t>
      </w:r>
    </w:p>
    <w:p w14:paraId="31659840" w14:textId="77777777" w:rsidR="00E26085" w:rsidRPr="006305C1" w:rsidRDefault="00E26085" w:rsidP="00E26085">
      <w:pPr>
        <w:pStyle w:val="EndNoteBibliography"/>
        <w:spacing w:after="0"/>
      </w:pPr>
      <w:r w:rsidRPr="006305C1">
        <w:t>62.</w:t>
      </w:r>
      <w:r w:rsidRPr="006305C1">
        <w:tab/>
        <w:t>Torres-Pereira C, Possebon RS, Simões A, Bortoluzzi MC, Leao JC, Giovanini AF, et al. Email for distance diagnosis of oral diseases: a preliminary study of teledentistry. Journal of Telemedicine and Telecare. 2008;14(8):435-8.</w:t>
      </w:r>
    </w:p>
    <w:p w14:paraId="218E9E4D" w14:textId="77777777" w:rsidR="00E26085" w:rsidRPr="006305C1" w:rsidRDefault="00E26085" w:rsidP="00E26085">
      <w:pPr>
        <w:pStyle w:val="EndNoteBibliography"/>
        <w:spacing w:after="0"/>
      </w:pPr>
      <w:r w:rsidRPr="006305C1">
        <w:t>63.</w:t>
      </w:r>
      <w:r w:rsidRPr="006305C1">
        <w:tab/>
        <w:t>Inquimbert C, Hirata-Tsuchiya S, Yoshii S, Molinari N, Nogue E, Roy C, et al. Concordance study between regular face-to-face dental diagnosis and dental telediagnosis using fluorescence. Journal of Telemedicine and Telecare. 2021;27(8):509-17.</w:t>
      </w:r>
    </w:p>
    <w:p w14:paraId="775BBBA6" w14:textId="77777777" w:rsidR="00E26085" w:rsidRPr="006305C1" w:rsidRDefault="00E26085" w:rsidP="00E26085">
      <w:pPr>
        <w:pStyle w:val="EndNoteBibliography"/>
        <w:spacing w:after="0"/>
      </w:pPr>
      <w:r w:rsidRPr="006305C1">
        <w:t>64.</w:t>
      </w:r>
      <w:r w:rsidRPr="006305C1">
        <w:tab/>
        <w:t>Maret D, Peters OA, Auria J-P, Savall F, Vigarios E. Smartphone oral self-photography in teledentistry: Recommendations for the patient. Journal of telemedicine and telecare. 2021:1357633X211028513.</w:t>
      </w:r>
    </w:p>
    <w:p w14:paraId="153ABAAE" w14:textId="77777777" w:rsidR="00E26085" w:rsidRPr="006305C1" w:rsidRDefault="00E26085" w:rsidP="00E26085">
      <w:pPr>
        <w:pStyle w:val="EndNoteBibliography"/>
        <w:spacing w:after="0"/>
      </w:pPr>
      <w:r w:rsidRPr="006305C1">
        <w:t>65.</w:t>
      </w:r>
      <w:r w:rsidRPr="006305C1">
        <w:tab/>
        <w:t>Vetchaporn S, Rangsri W, Ittichaicharoen J, Rungsiyakull P. Validity and Reliability of Intraoral Camera with Fluorescent Aids for Oral Potentially Malignant Disorders Screening in Teledentistry. International Journal of Dentistry. 2021;2021.</w:t>
      </w:r>
    </w:p>
    <w:p w14:paraId="091863EE" w14:textId="77777777" w:rsidR="00E26085" w:rsidRPr="006305C1" w:rsidRDefault="00E26085" w:rsidP="00E26085">
      <w:pPr>
        <w:pStyle w:val="EndNoteBibliography"/>
        <w:spacing w:after="0"/>
      </w:pPr>
      <w:r w:rsidRPr="006305C1">
        <w:t>66.</w:t>
      </w:r>
      <w:r w:rsidRPr="006305C1">
        <w:tab/>
        <w:t>Mariño R, Hopcraft M, Tonmukayakul U, Manton D, Marwaha P, Stanieri A, et al. Teleconsultation/telediagnosis using teledentistry technology: a pilot feasibility study. Int J Adv Life Sci. 2014;6(3-4):291-9.</w:t>
      </w:r>
    </w:p>
    <w:p w14:paraId="07BE5637" w14:textId="77777777" w:rsidR="00E26085" w:rsidRPr="006305C1" w:rsidRDefault="00E26085" w:rsidP="00E26085">
      <w:pPr>
        <w:pStyle w:val="EndNoteBibliography"/>
        <w:spacing w:after="0"/>
      </w:pPr>
      <w:r w:rsidRPr="006305C1">
        <w:t>67.</w:t>
      </w:r>
      <w:r w:rsidRPr="006305C1">
        <w:tab/>
        <w:t>Queyroux A, Saricassapian B, Herzog D, Müller K, Herafa I, Ducoux D, et al. Accuracy of teledentistry for diagnosing dental pathology using direct examination as a gold standard: results of the tel-e-dent study of older adults living in nursing homes. Journal of the American Medical Directors Association. 2017;18(6):528-32.</w:t>
      </w:r>
    </w:p>
    <w:p w14:paraId="2BFE2AAA" w14:textId="77777777" w:rsidR="00E26085" w:rsidRPr="006305C1" w:rsidRDefault="00E26085" w:rsidP="00E26085">
      <w:pPr>
        <w:pStyle w:val="EndNoteBibliography"/>
        <w:spacing w:after="0"/>
      </w:pPr>
      <w:r w:rsidRPr="006305C1">
        <w:t>68.</w:t>
      </w:r>
      <w:r w:rsidRPr="006305C1">
        <w:tab/>
        <w:t>Petruzzi M, De Benedittis M. WhatsApp: a telemedicine platform for facilitating remote oral medicine consultation and improving clinical examinations. Oral surgery, oral medicine, oral pathology and oral radiology. 2016;121(3):248-54.</w:t>
      </w:r>
    </w:p>
    <w:p w14:paraId="50B77574" w14:textId="77777777" w:rsidR="00E26085" w:rsidRPr="006305C1" w:rsidRDefault="00E26085" w:rsidP="00E26085">
      <w:pPr>
        <w:pStyle w:val="EndNoteBibliography"/>
        <w:spacing w:after="0"/>
      </w:pPr>
      <w:r w:rsidRPr="006305C1">
        <w:t>69.</w:t>
      </w:r>
      <w:r w:rsidRPr="006305C1">
        <w:tab/>
        <w:t>Araújo ALD, do Amaral-Silva GK, Pérez-de-Oliveira ME, Gallagher KPD, López de Cáceres CVB, Roza ALOC, et al. Fully digital pathology laboratory routine and remote reporting of oral and maxillofacial diagnosis during the COVID-19 pandemic: a validation study. Virchows Archiv. 2021;479:585-95.</w:t>
      </w:r>
    </w:p>
    <w:p w14:paraId="2921B7BD" w14:textId="77777777" w:rsidR="00E26085" w:rsidRPr="006305C1" w:rsidRDefault="00E26085" w:rsidP="00E26085">
      <w:pPr>
        <w:pStyle w:val="EndNoteBibliography"/>
        <w:spacing w:after="0"/>
      </w:pPr>
      <w:r w:rsidRPr="006305C1">
        <w:t>70.</w:t>
      </w:r>
      <w:r w:rsidRPr="006305C1">
        <w:tab/>
        <w:t>Binaisse P, Dehours E, Bodéré C, Chevalier V, Le Fur Bonnabesse A. Dental emergencies at sea: A study in the French maritime TeleMedical Assistance Service. Journal of Telemedicine and Telecare. 2020;26(5):285-93.</w:t>
      </w:r>
    </w:p>
    <w:p w14:paraId="0D9283E9" w14:textId="77777777" w:rsidR="00E26085" w:rsidRPr="006305C1" w:rsidRDefault="00E26085" w:rsidP="00E26085">
      <w:pPr>
        <w:pStyle w:val="EndNoteBibliography"/>
        <w:spacing w:after="0"/>
      </w:pPr>
      <w:r w:rsidRPr="006305C1">
        <w:t>71.</w:t>
      </w:r>
      <w:r w:rsidRPr="006305C1">
        <w:tab/>
        <w:t>Blomstrand L, Sand LP, Gullbrandsson L, Eklund B, Kildal M, Hirsch J-M. Telemedicine—A complement to traditional referrals in oral medicine. Telemedicine and e-Health. 2012;18(7):549-53.</w:t>
      </w:r>
    </w:p>
    <w:p w14:paraId="48DB489A" w14:textId="77777777" w:rsidR="00E26085" w:rsidRPr="006305C1" w:rsidRDefault="00E26085" w:rsidP="00E26085">
      <w:pPr>
        <w:pStyle w:val="EndNoteBibliography"/>
        <w:spacing w:after="0"/>
      </w:pPr>
      <w:r w:rsidRPr="006305C1">
        <w:t>72.</w:t>
      </w:r>
      <w:r w:rsidRPr="006305C1">
        <w:tab/>
        <w:t>Chawla J, Yerragudi N. Could Tele-Oral medicine help in early diagnosis of oral cancer? Journal of Oral Medicine and Oral Surgery. 2021;27(4):48.</w:t>
      </w:r>
    </w:p>
    <w:p w14:paraId="1F7D1650" w14:textId="77777777" w:rsidR="00E26085" w:rsidRPr="006305C1" w:rsidRDefault="00E26085" w:rsidP="00E26085">
      <w:pPr>
        <w:pStyle w:val="EndNoteBibliography"/>
      </w:pPr>
      <w:r w:rsidRPr="006305C1">
        <w:t>73.</w:t>
      </w:r>
      <w:r w:rsidRPr="006305C1">
        <w:tab/>
        <w:t>Dubovina D, Mihailovic B, Vujicic B, Tabakovic S, Matvijenko V, Zivkovic D. Teleconsultation in dentistry using the XPA3 online system: Case Report. Acta Facultatis Medicae Naissensis. 2012;29(2):93.</w:t>
      </w:r>
    </w:p>
    <w:p w14:paraId="66368CD6" w14:textId="1CCDB0CA" w:rsidR="00E26085" w:rsidRDefault="00E26085" w:rsidP="00E26085">
      <w:r w:rsidRPr="00AE739E">
        <w:rPr>
          <w:rFonts w:cstheme="minorHAnsi"/>
          <w:sz w:val="21"/>
          <w:szCs w:val="21"/>
        </w:rPr>
        <w:fldChar w:fldCharType="end"/>
      </w:r>
    </w:p>
    <w:sectPr w:rsidR="00E26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085"/>
    <w:rsid w:val="00800771"/>
    <w:rsid w:val="00E26085"/>
    <w:rsid w:val="00F87E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88E48"/>
  <w15:chartTrackingRefBased/>
  <w15:docId w15:val="{7BFA1D33-A732-4F46-A07B-CB85C539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0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E2608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26085"/>
    <w:rPr>
      <w:rFonts w:ascii="Calibri" w:hAnsi="Calibri" w:cs="Calibri"/>
      <w:noProof/>
    </w:rPr>
  </w:style>
  <w:style w:type="character" w:styleId="Hyperlink">
    <w:name w:val="Hyperlink"/>
    <w:basedOn w:val="DefaultParagraphFont"/>
    <w:uiPriority w:val="99"/>
    <w:unhideWhenUsed/>
    <w:rsid w:val="00E26085"/>
    <w:rPr>
      <w:color w:val="0000FF"/>
      <w:u w:val="single"/>
    </w:rPr>
  </w:style>
  <w:style w:type="paragraph" w:styleId="ListParagraph">
    <w:name w:val="List Paragraph"/>
    <w:basedOn w:val="Normal"/>
    <w:uiPriority w:val="34"/>
    <w:qFormat/>
    <w:rsid w:val="00E26085"/>
    <w:pPr>
      <w:ind w:left="720"/>
      <w:contextualSpacing/>
    </w:pPr>
  </w:style>
  <w:style w:type="paragraph" w:styleId="Caption">
    <w:name w:val="caption"/>
    <w:basedOn w:val="Normal"/>
    <w:next w:val="Normal"/>
    <w:uiPriority w:val="35"/>
    <w:unhideWhenUsed/>
    <w:qFormat/>
    <w:rsid w:val="00E26085"/>
    <w:pPr>
      <w:spacing w:after="200" w:line="240" w:lineRule="auto"/>
    </w:pPr>
    <w:rPr>
      <w:i/>
      <w:iCs/>
      <w:color w:val="44546A" w:themeColor="text2"/>
      <w:sz w:val="18"/>
      <w:szCs w:val="18"/>
    </w:rPr>
  </w:style>
  <w:style w:type="table" w:styleId="TableGrid">
    <w:name w:val="Table Grid"/>
    <w:basedOn w:val="TableNormal"/>
    <w:uiPriority w:val="39"/>
    <w:rsid w:val="00E26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isma-statement.org/Extensions/ScopingRevi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8971</Words>
  <Characters>51138</Characters>
  <Application>Microsoft Office Word</Application>
  <DocSecurity>0</DocSecurity>
  <Lines>426</Lines>
  <Paragraphs>119</Paragraphs>
  <ScaleCrop>false</ScaleCrop>
  <Company/>
  <LinksUpToDate>false</LinksUpToDate>
  <CharactersWithSpaces>59990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niknam</dc:creator>
  <cp:keywords/>
  <dc:description/>
  <cp:lastModifiedBy>Peivand Bastani</cp:lastModifiedBy>
  <cp:revision>2</cp:revision>
  <dcterms:created xsi:type="dcterms:W3CDTF">2023-04-19T23:33:00Z</dcterms:created>
  <dcterms:modified xsi:type="dcterms:W3CDTF">2023-04-19T23:33:00Z</dcterms:modified>
</cp:coreProperties>
</file>