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29D7A">
      <w:pPr>
        <w:widowControl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S1 Trajectory model statistics (male only)</w:t>
      </w:r>
    </w:p>
    <w:tbl>
      <w:tblPr>
        <w:tblStyle w:val="3"/>
        <w:tblW w:w="535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311"/>
        <w:gridCol w:w="1311"/>
        <w:gridCol w:w="1311"/>
        <w:gridCol w:w="1311"/>
        <w:gridCol w:w="1311"/>
        <w:gridCol w:w="1314"/>
      </w:tblGrid>
      <w:tr w14:paraId="379D8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8" w:hRule="atLeast"/>
          <w:jc w:val="center"/>
        </w:trPr>
        <w:tc>
          <w:tcPr>
            <w:tcW w:w="68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1B114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Fit statistic</w:t>
            </w:r>
          </w:p>
        </w:tc>
        <w:tc>
          <w:tcPr>
            <w:tcW w:w="71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29E27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DA16D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333E7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3813B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1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00510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2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2D0B9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77C44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BAC6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BIC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1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7146.52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AC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6714.25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93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6648.79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0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6688.65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96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6690.07</w:t>
            </w:r>
          </w:p>
        </w:tc>
        <w:tc>
          <w:tcPr>
            <w:tcW w:w="7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4C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6732.41</w:t>
            </w:r>
          </w:p>
        </w:tc>
      </w:tr>
      <w:tr w14:paraId="384D2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53E4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AIC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BF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7129.18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0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6662.22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90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6567.86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B8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6578.81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D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6562.89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D8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6564.77</w:t>
            </w:r>
          </w:p>
        </w:tc>
      </w:tr>
      <w:tr w14:paraId="7E579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826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proportion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31F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6B34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58.30%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95D8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50.83%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34AD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27.38%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7AA5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9.41%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42B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8.02%</w:t>
            </w:r>
          </w:p>
        </w:tc>
      </w:tr>
      <w:tr w14:paraId="5BC6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F7D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B66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3F1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41.70%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FB58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13.28%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897C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13.28%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6931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13.28%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79CA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13.28%</w:t>
            </w:r>
          </w:p>
        </w:tc>
      </w:tr>
      <w:tr w14:paraId="42D8A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CF47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77A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FE4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E604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35.88%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9F20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24.80%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6125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33.69%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EFE5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31.42%</w:t>
            </w:r>
          </w:p>
        </w:tc>
      </w:tr>
      <w:tr w14:paraId="3AD46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11D8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BBA6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1189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7702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499F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34.53%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E80B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31.02%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AD62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22.97%</w:t>
            </w:r>
          </w:p>
        </w:tc>
      </w:tr>
      <w:tr w14:paraId="5E290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BF33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56A9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EDBD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59F4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76DD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D393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5, 12.60%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220E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5, 13.95%</w:t>
            </w:r>
          </w:p>
        </w:tc>
      </w:tr>
      <w:tr w14:paraId="7EDA2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5DAB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2D90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2C56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E194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62B1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3C2B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7EF7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6, 10.35%</w:t>
            </w:r>
          </w:p>
        </w:tc>
      </w:tr>
      <w:tr w14:paraId="30E2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1D18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F7B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412E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0.9785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D8A8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0.9215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1EA5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0.7371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026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0.8020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05B6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0.7329</w:t>
            </w:r>
          </w:p>
        </w:tc>
      </w:tr>
      <w:tr w14:paraId="5C89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E477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AE3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912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0.9283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4B10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Class 2, </w:t>
            </w:r>
          </w:p>
          <w:p w14:paraId="7F0DDC9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3EBA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Class 2, </w:t>
            </w:r>
          </w:p>
          <w:p w14:paraId="1E0039C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A910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Class 2, </w:t>
            </w:r>
          </w:p>
          <w:p w14:paraId="148607D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77CC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Class 2, </w:t>
            </w:r>
          </w:p>
          <w:p w14:paraId="0F9D4EC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D294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DC19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4DC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986E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0FBD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0.9225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1D8D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0.7239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2C4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0.9146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C1D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0.9020</w:t>
            </w:r>
          </w:p>
        </w:tc>
      </w:tr>
      <w:tr w14:paraId="6CC26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5A0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C6E5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7A3D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A889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848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0.9311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B3F0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0.8945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F112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0.7793</w:t>
            </w:r>
          </w:p>
        </w:tc>
      </w:tr>
      <w:tr w14:paraId="5BD10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131A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8852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0221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2960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9D7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C515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5, 0.8262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46ED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5, 0.7938</w:t>
            </w:r>
          </w:p>
        </w:tc>
      </w:tr>
      <w:tr w14:paraId="0551E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41C41D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70DAE4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D9F461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0BDF33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4BD601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B6C837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166722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6, 0.8620</w:t>
            </w:r>
          </w:p>
        </w:tc>
      </w:tr>
    </w:tbl>
    <w:p w14:paraId="10424135">
      <w:pPr>
        <w:rPr>
          <w:rFonts w:hint="eastAsia" w:ascii="Times New Roman" w:hAnsi="Times New Roman" w:eastAsia="等线" w:cs="Times New Roman"/>
          <w:i/>
          <w:iCs/>
        </w:rPr>
      </w:pPr>
    </w:p>
    <w:p w14:paraId="24B8A79F">
      <w:pPr>
        <w:rPr>
          <w:rFonts w:hint="eastAsia" w:ascii="Times New Roman" w:hAnsi="Times New Roman" w:eastAsia="等线" w:cs="Times New Roman"/>
          <w:i/>
          <w:iCs/>
        </w:rPr>
      </w:pPr>
    </w:p>
    <w:p w14:paraId="17D8ECFA">
      <w:pPr>
        <w:rPr>
          <w:rFonts w:ascii="Times New Roman" w:hAnsi="Times New Roman" w:eastAsia="等线" w:cs="Times New Roman"/>
        </w:rPr>
      </w:pPr>
      <w:r>
        <w:rPr>
          <w:rFonts w:hint="eastAsia" w:ascii="Times New Roman" w:hAnsi="Times New Roman" w:eastAsia="等线" w:cs="Times New Roman"/>
          <w:i/>
          <w:iCs/>
        </w:rPr>
        <w:t>AIC</w:t>
      </w:r>
      <w:r>
        <w:rPr>
          <w:rFonts w:hint="eastAsia" w:ascii="Times New Roman" w:hAnsi="Times New Roman" w:eastAsia="等线" w:cs="Times New Roman"/>
        </w:rPr>
        <w:t xml:space="preserve"> Akaike’s information criterion, </w:t>
      </w:r>
      <w:r>
        <w:rPr>
          <w:rFonts w:hint="eastAsia" w:ascii="Times New Roman" w:hAnsi="Times New Roman" w:eastAsia="等线" w:cs="Times New Roman"/>
          <w:i/>
          <w:iCs/>
        </w:rPr>
        <w:t>BIC</w:t>
      </w:r>
      <w:r>
        <w:rPr>
          <w:rFonts w:hint="eastAsia" w:ascii="Times New Roman" w:hAnsi="Times New Roman" w:eastAsia="等线" w:cs="Times New Roman"/>
        </w:rPr>
        <w:t xml:space="preserve"> Bayesian information criteria,</w:t>
      </w:r>
      <w:r>
        <w:rPr>
          <w:rFonts w:hint="eastAsia" w:ascii="Times New Roman" w:hAnsi="Times New Roman" w:eastAsia="等线" w:cs="Times New Roman"/>
          <w:i/>
          <w:iCs/>
        </w:rPr>
        <w:t xml:space="preserve"> APP </w:t>
      </w:r>
      <w:r>
        <w:rPr>
          <w:rFonts w:hint="eastAsia" w:ascii="Times New Roman" w:hAnsi="Times New Roman" w:eastAsia="等线" w:cs="Times New Roman"/>
        </w:rPr>
        <w:t>average posterior probabilities</w:t>
      </w:r>
    </w:p>
    <w:p w14:paraId="680F744E">
      <w:pPr>
        <w:rPr>
          <w:rFonts w:hint="eastAsia"/>
          <w:lang w:val="en-US" w:eastAsia="zh-CN"/>
        </w:rPr>
      </w:pPr>
    </w:p>
    <w:p w14:paraId="3344643C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3781425"/>
            <wp:effectExtent l="0" t="0" r="0" b="0"/>
            <wp:docPr id="2" name="图片 2" descr="Rplot_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plot_male"/>
                    <pic:cNvPicPr>
                      <a:picLocks noChangeAspect="1"/>
                    </pic:cNvPicPr>
                  </pic:nvPicPr>
                  <pic:blipFill>
                    <a:blip r:embed="rId4"/>
                    <a:srcRect t="9848" b="248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E59D7">
      <w:pPr>
        <w:widowControl/>
        <w:jc w:val="center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Figure S1 Mean trajectories of intrinsic capacity scores by time among male older adults</w:t>
      </w:r>
    </w:p>
    <w:p w14:paraId="53ABAFE5">
      <w:pPr>
        <w:rPr>
          <w:rFonts w:hint="eastAsia"/>
          <w:lang w:val="en-US" w:eastAsia="zh-CN"/>
        </w:rPr>
      </w:pPr>
    </w:p>
    <w:p w14:paraId="7D0D9F01">
      <w:pPr>
        <w:widowControl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S2 Trajectory model statistics (female only)</w:t>
      </w:r>
    </w:p>
    <w:tbl>
      <w:tblPr>
        <w:tblStyle w:val="3"/>
        <w:tblW w:w="86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685"/>
        <w:gridCol w:w="1685"/>
        <w:gridCol w:w="1685"/>
        <w:gridCol w:w="1888"/>
      </w:tblGrid>
      <w:tr w14:paraId="6019F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C4F22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Fit statistic</w:t>
            </w:r>
          </w:p>
        </w:tc>
        <w:tc>
          <w:tcPr>
            <w:tcW w:w="16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63F4E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FF518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3A065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61AF3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3ABFE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3324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BIC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E3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5197.55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60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4945.63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60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4974.53</w:t>
            </w:r>
          </w:p>
        </w:tc>
        <w:tc>
          <w:tcPr>
            <w:tcW w:w="18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F9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4949.92</w:t>
            </w:r>
          </w:p>
        </w:tc>
      </w:tr>
      <w:tr w14:paraId="09DF8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316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AIC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4A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5186.75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F0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4897.02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A3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4898.91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E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4852.7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C81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A8AA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proportion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ECE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74A4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54.27%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22D7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49.65%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93F4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21.39%</w:t>
            </w:r>
          </w:p>
        </w:tc>
      </w:tr>
      <w:tr w14:paraId="1D78A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40A9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4FEC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94F7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45.73%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6710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40.44%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B405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49.79%</w:t>
            </w:r>
          </w:p>
        </w:tc>
      </w:tr>
      <w:tr w14:paraId="1AEC2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ACEC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E1D2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46C6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FC45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9.91%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8088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25.34%</w:t>
            </w:r>
          </w:p>
        </w:tc>
      </w:tr>
      <w:tr w14:paraId="37267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BB9C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F78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5489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8E0F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6CEC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3.48%</w:t>
            </w:r>
          </w:p>
        </w:tc>
      </w:tr>
      <w:tr w14:paraId="6AA6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1AD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18D6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77A1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BAB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C5A6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594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B4F8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0707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16D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8057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FFC1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F79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AAF6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3F30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49BD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0.9693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72EB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0.9546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CDDB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0.8866</w:t>
            </w:r>
          </w:p>
        </w:tc>
      </w:tr>
      <w:tr w14:paraId="16133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C432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3858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4300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0.8935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8E4C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0.9230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7886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0.9233</w:t>
            </w:r>
          </w:p>
        </w:tc>
      </w:tr>
      <w:tr w14:paraId="74543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ECCE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D01D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D4C0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B7CA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0.7819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25BE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0.8505</w:t>
            </w:r>
          </w:p>
        </w:tc>
      </w:tr>
      <w:tr w14:paraId="76902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5A95C0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8378D0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6E34A9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D9006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6E0CFC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1</w:t>
            </w:r>
          </w:p>
        </w:tc>
      </w:tr>
    </w:tbl>
    <w:p w14:paraId="63084731">
      <w:pPr>
        <w:rPr>
          <w:rFonts w:ascii="Times New Roman" w:hAnsi="Times New Roman" w:eastAsia="等线" w:cs="Times New Roman"/>
        </w:rPr>
      </w:pPr>
      <w:r>
        <w:rPr>
          <w:rFonts w:hint="eastAsia" w:ascii="Times New Roman" w:hAnsi="Times New Roman" w:eastAsia="等线" w:cs="Times New Roman"/>
          <w:i/>
          <w:iCs/>
        </w:rPr>
        <w:t>AIC</w:t>
      </w:r>
      <w:r>
        <w:rPr>
          <w:rFonts w:hint="eastAsia" w:ascii="Times New Roman" w:hAnsi="Times New Roman" w:eastAsia="等线" w:cs="Times New Roman"/>
        </w:rPr>
        <w:t xml:space="preserve"> Akaike’s information criterion, </w:t>
      </w:r>
      <w:r>
        <w:rPr>
          <w:rFonts w:hint="eastAsia" w:ascii="Times New Roman" w:hAnsi="Times New Roman" w:eastAsia="等线" w:cs="Times New Roman"/>
          <w:i/>
          <w:iCs/>
        </w:rPr>
        <w:t>BIC</w:t>
      </w:r>
      <w:r>
        <w:rPr>
          <w:rFonts w:hint="eastAsia" w:ascii="Times New Roman" w:hAnsi="Times New Roman" w:eastAsia="等线" w:cs="Times New Roman"/>
        </w:rPr>
        <w:t xml:space="preserve"> Bayesian information criteria,</w:t>
      </w:r>
      <w:r>
        <w:rPr>
          <w:rFonts w:hint="eastAsia" w:ascii="Times New Roman" w:hAnsi="Times New Roman" w:eastAsia="等线" w:cs="Times New Roman"/>
          <w:i/>
          <w:iCs/>
        </w:rPr>
        <w:t xml:space="preserve"> APP </w:t>
      </w:r>
      <w:r>
        <w:rPr>
          <w:rFonts w:hint="eastAsia" w:ascii="Times New Roman" w:hAnsi="Times New Roman" w:eastAsia="等线" w:cs="Times New Roman"/>
        </w:rPr>
        <w:t>average posterior probabilities</w:t>
      </w:r>
    </w:p>
    <w:p w14:paraId="3A9BF683">
      <w:pPr>
        <w:rPr>
          <w:rFonts w:hint="eastAsia"/>
          <w:lang w:val="en-US" w:eastAsia="zh-CN"/>
        </w:rPr>
      </w:pPr>
    </w:p>
    <w:p w14:paraId="21D5EDCA">
      <w:pPr>
        <w:rPr>
          <w:rFonts w:hint="eastAsia"/>
          <w:lang w:val="en-US" w:eastAsia="zh-CN"/>
        </w:rPr>
      </w:pPr>
    </w:p>
    <w:p w14:paraId="61F376E6">
      <w:pPr>
        <w:rPr>
          <w:rFonts w:hint="eastAsia"/>
          <w:lang w:val="en-US" w:eastAsia="zh-CN"/>
        </w:rPr>
      </w:pPr>
      <w:bookmarkStart w:id="0" w:name="_GoBack"/>
      <w:bookmarkEnd w:id="0"/>
    </w:p>
    <w:p w14:paraId="713A502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3869690"/>
            <wp:effectExtent l="0" t="0" r="0" b="0"/>
            <wp:docPr id="3" name="图片 3" descr="Rplot01_fe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plot01_female"/>
                    <pic:cNvPicPr>
                      <a:picLocks noChangeAspect="1"/>
                    </pic:cNvPicPr>
                  </pic:nvPicPr>
                  <pic:blipFill>
                    <a:blip r:embed="rId5"/>
                    <a:srcRect t="1029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6D802">
      <w:pPr>
        <w:widowControl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Figure S2  Mean trajectories of intrinsic capacity scores by time among female older adults</w:t>
      </w:r>
    </w:p>
    <w:p w14:paraId="3E0F70C8">
      <w:pPr>
        <w:rPr>
          <w:rFonts w:hint="eastAsia"/>
        </w:rPr>
      </w:pPr>
    </w:p>
    <w:p w14:paraId="109776BA">
      <w:pPr>
        <w:rPr>
          <w:rFonts w:hint="eastAsia"/>
        </w:rPr>
      </w:pPr>
    </w:p>
    <w:p w14:paraId="4026577E">
      <w:pPr>
        <w:rPr>
          <w:rFonts w:hint="eastAsia"/>
        </w:rPr>
      </w:pPr>
    </w:p>
    <w:p w14:paraId="412D3A21">
      <w:pPr>
        <w:rPr>
          <w:rFonts w:hint="eastAsia"/>
        </w:rPr>
      </w:pPr>
    </w:p>
    <w:p w14:paraId="13B53583">
      <w:pPr>
        <w:rPr>
          <w:rFonts w:hint="eastAsia"/>
        </w:rPr>
      </w:pPr>
    </w:p>
    <w:p w14:paraId="00FC55F5">
      <w:pPr>
        <w:widowControl/>
        <w:jc w:val="left"/>
        <w:textAlignment w:val="center"/>
        <w:rPr>
          <w:rFonts w:hint="eastAsia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S3 Trajectory model statistics among participants with complete data across all three waves</w:t>
      </w:r>
    </w:p>
    <w:tbl>
      <w:tblPr>
        <w:tblStyle w:val="3"/>
        <w:tblW w:w="977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619"/>
        <w:gridCol w:w="1619"/>
        <w:gridCol w:w="1619"/>
        <w:gridCol w:w="1619"/>
        <w:gridCol w:w="1622"/>
      </w:tblGrid>
      <w:tr w14:paraId="16C0B3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5D9E8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Fit statistic</w:t>
            </w:r>
          </w:p>
        </w:tc>
        <w:tc>
          <w:tcPr>
            <w:tcW w:w="161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210CE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BA5B4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1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9C4B9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1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BD0CD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22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FDDD7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CD9B0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1FBD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BIC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AF61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5726.712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F4E6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5272.145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3EC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5162.223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9258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5235.095</w:t>
            </w:r>
          </w:p>
        </w:tc>
        <w:tc>
          <w:tcPr>
            <w:tcW w:w="16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5366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5270.35</w:t>
            </w:r>
          </w:p>
        </w:tc>
      </w:tr>
      <w:tr w14:paraId="576C41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F8DC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AIC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73E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5710.337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B0B2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5233.938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6148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5102.183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221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5158.68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927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5155.728</w:t>
            </w:r>
          </w:p>
        </w:tc>
      </w:tr>
      <w:tr w14:paraId="634420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8EAB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proportion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F97E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5B6D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52.08%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569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23.70%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E44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NaN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BBD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49.31%</w:t>
            </w:r>
          </w:p>
        </w:tc>
      </w:tr>
      <w:tr w14:paraId="5123C9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A17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9D29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7659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47.92%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67AD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16.78%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8C62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6.57%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3F02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10.38%</w:t>
            </w:r>
          </w:p>
        </w:tc>
      </w:tr>
      <w:tr w14:paraId="0F14E6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4283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514D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302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6F2E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59.51%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51F3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52.08%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CDBC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23.01%</w:t>
            </w:r>
          </w:p>
        </w:tc>
      </w:tr>
      <w:tr w14:paraId="47BD32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8856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2F01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40E0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302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A3BC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41.35%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E4BE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17.30%</w:t>
            </w:r>
          </w:p>
        </w:tc>
      </w:tr>
      <w:tr w14:paraId="3A99A2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DEBE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A5B2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F16F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68D0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26DC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87E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5, NaN</w:t>
            </w:r>
          </w:p>
        </w:tc>
      </w:tr>
      <w:tr w14:paraId="6B29A7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CB6A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F27C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2874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3D1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E61F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8DE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B745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7E78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F27A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63D2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0.89808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7A8B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0.8462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B500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NaN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4EF1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1, 0.8522</w:t>
            </w:r>
          </w:p>
        </w:tc>
      </w:tr>
      <w:tr w14:paraId="6618DC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34DB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F2FE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82BA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0.9477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87CA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0.8793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FCEF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0.84358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2496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2, 0.8183</w:t>
            </w:r>
          </w:p>
        </w:tc>
      </w:tr>
      <w:tr w14:paraId="7C4B40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79D9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5ECB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C4F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7986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0.8887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724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0.8701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75F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3, 0.7142</w:t>
            </w:r>
          </w:p>
        </w:tc>
      </w:tr>
      <w:tr w14:paraId="388087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E11C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81E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5EF0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6EF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DD50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0.8976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B2BE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4, 0.6495</w:t>
            </w:r>
          </w:p>
        </w:tc>
      </w:tr>
      <w:tr w14:paraId="626F6C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D7E50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B1E6E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84210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C1FCD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96CC9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5A86C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 5, NaN</w:t>
            </w:r>
          </w:p>
        </w:tc>
      </w:tr>
    </w:tbl>
    <w:p w14:paraId="149043C3">
      <w:pPr>
        <w:rPr>
          <w:rFonts w:ascii="Times New Roman" w:hAnsi="Times New Roman" w:eastAsia="等线" w:cs="Times New Roman"/>
        </w:rPr>
      </w:pPr>
      <w:r>
        <w:rPr>
          <w:rFonts w:hint="eastAsia" w:ascii="Times New Roman" w:hAnsi="Times New Roman" w:eastAsia="等线" w:cs="Times New Roman"/>
          <w:i/>
          <w:iCs/>
        </w:rPr>
        <w:t>AIC</w:t>
      </w:r>
      <w:r>
        <w:rPr>
          <w:rFonts w:hint="eastAsia" w:ascii="Times New Roman" w:hAnsi="Times New Roman" w:eastAsia="等线" w:cs="Times New Roman"/>
        </w:rPr>
        <w:t xml:space="preserve"> Akaike’s information criterion, </w:t>
      </w:r>
      <w:r>
        <w:rPr>
          <w:rFonts w:hint="eastAsia" w:ascii="Times New Roman" w:hAnsi="Times New Roman" w:eastAsia="等线" w:cs="Times New Roman"/>
          <w:i/>
          <w:iCs/>
        </w:rPr>
        <w:t>BIC</w:t>
      </w:r>
      <w:r>
        <w:rPr>
          <w:rFonts w:hint="eastAsia" w:ascii="Times New Roman" w:hAnsi="Times New Roman" w:eastAsia="等线" w:cs="Times New Roman"/>
        </w:rPr>
        <w:t xml:space="preserve"> Bayesian information criteria,</w:t>
      </w:r>
      <w:r>
        <w:rPr>
          <w:rFonts w:hint="eastAsia" w:ascii="Times New Roman" w:hAnsi="Times New Roman" w:eastAsia="等线" w:cs="Times New Roman"/>
          <w:i/>
          <w:iCs/>
        </w:rPr>
        <w:t xml:space="preserve"> APP </w:t>
      </w:r>
      <w:r>
        <w:rPr>
          <w:rFonts w:hint="eastAsia" w:ascii="Times New Roman" w:hAnsi="Times New Roman" w:eastAsia="等线" w:cs="Times New Roman"/>
        </w:rPr>
        <w:t>average posterior probabilities</w:t>
      </w:r>
    </w:p>
    <w:p w14:paraId="5A19D47D">
      <w:pPr>
        <w:rPr>
          <w:rFonts w:hint="eastAsia"/>
        </w:rPr>
      </w:pPr>
    </w:p>
    <w:p w14:paraId="14BB586E">
      <w:pPr>
        <w:rPr>
          <w:rFonts w:hint="eastAsia"/>
        </w:rPr>
      </w:pPr>
    </w:p>
    <w:p w14:paraId="3C5B7CEE"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893820"/>
            <wp:effectExtent l="0" t="0" r="0" b="0"/>
            <wp:docPr id="4" name="图片 4" descr="Rplot01_3 w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plot01_3 wave"/>
                    <pic:cNvPicPr>
                      <a:picLocks noChangeAspect="1"/>
                    </pic:cNvPicPr>
                  </pic:nvPicPr>
                  <pic:blipFill>
                    <a:blip r:embed="rId6"/>
                    <a:srcRect t="973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4F227">
      <w:pPr>
        <w:widowControl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Figure S3 Mean trajectories of intrinsic capacity scores among participants with complete data across all three waves</w:t>
      </w:r>
    </w:p>
    <w:p w14:paraId="547FD5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DD714F"/>
    <w:rsid w:val="0A5A0956"/>
    <w:rsid w:val="0ADD714F"/>
    <w:rsid w:val="17013AE2"/>
    <w:rsid w:val="28DB73F7"/>
    <w:rsid w:val="2BCA04EF"/>
    <w:rsid w:val="31BC721C"/>
    <w:rsid w:val="36960750"/>
    <w:rsid w:val="3AB06D66"/>
    <w:rsid w:val="40EA513C"/>
    <w:rsid w:val="4A9B77CE"/>
    <w:rsid w:val="4CCA5E35"/>
    <w:rsid w:val="54296370"/>
    <w:rsid w:val="59A16D7E"/>
    <w:rsid w:val="5A00764E"/>
    <w:rsid w:val="64800672"/>
    <w:rsid w:val="6BE272A9"/>
    <w:rsid w:val="6E600263"/>
    <w:rsid w:val="71641E18"/>
    <w:rsid w:val="749B39C2"/>
    <w:rsid w:val="7735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439</Words>
  <Characters>2139</Characters>
  <Lines>0</Lines>
  <Paragraphs>0</Paragraphs>
  <TotalTime>19</TotalTime>
  <ScaleCrop>false</ScaleCrop>
  <LinksUpToDate>false</LinksUpToDate>
  <CharactersWithSpaces>2419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2025-05-06T07:59:00Z</dcterms:created>
  <dc:creator>Xinyi</dc:creator>
  <cp:lastModifiedBy>Xinyi</cp:lastModifiedBy>
  <dcterms:modified xsi:type="dcterms:W3CDTF">2025-06-17T18:09:31Z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D998019967BB4AA4802AEA5040FE939E_11</vt:lpwstr>
  </property>
  <property fmtid="{D5CDD505-2E9C-101B-9397-08002B2CF9AE}" pid="4" name="KSOTemplateDocerSaveRecord">
    <vt:lpwstr>eyJoZGlkIjoiNmY5MTRiMTRhMTNkYTMzZTA3MTM3YzYyMDZiZjUwZjQiLCJ1c2VySWQiOiIyMzg5NjY5MDAifQ==</vt:lpwstr>
  </property>
</Properties>
</file>