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F7170" w14:textId="43DB2F1F" w:rsidR="00855C4D" w:rsidRDefault="00855C4D" w:rsidP="00855C4D">
      <w:pPr>
        <w:pStyle w:val="Heading2"/>
      </w:pPr>
      <w:bookmarkStart w:id="0" w:name="_Hlk180745500"/>
      <w:r>
        <w:t>Table</w:t>
      </w:r>
      <w:r w:rsidR="002D146B">
        <w:t xml:space="preserve"> A3</w:t>
      </w:r>
      <w:r>
        <w:t xml:space="preserve"> </w:t>
      </w:r>
      <w:r w:rsidRPr="009433F3">
        <w:t>Baseline characteristics of complete cases vs</w:t>
      </w:r>
      <w:r>
        <w:t>. incomplete cases (3 years old</w:t>
      </w:r>
      <w:r w:rsidRPr="009433F3">
        <w:t>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40"/>
        <w:gridCol w:w="1799"/>
        <w:gridCol w:w="1799"/>
        <w:gridCol w:w="1422"/>
      </w:tblGrid>
      <w:tr w:rsidR="00855C4D" w:rsidRPr="00D47658" w14:paraId="4931FCDE" w14:textId="77777777" w:rsidTr="00DA4A57">
        <w:trPr>
          <w:trHeight w:val="255"/>
        </w:trPr>
        <w:tc>
          <w:tcPr>
            <w:tcW w:w="41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bookmarkEnd w:id="0"/>
          <w:p w14:paraId="2EDFA9D5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Characteristic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83298B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Complete cases  (n=2895)</w:t>
            </w:r>
          </w:p>
        </w:tc>
        <w:tc>
          <w:tcPr>
            <w:tcW w:w="17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3DD992E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Incomplete cases  (n=2772)</w:t>
            </w:r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74A51D5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1E2BE5">
              <w:rPr>
                <w:rFonts w:eastAsia="Times New Roman" w:cs="Times New Roman"/>
                <w:i/>
                <w:sz w:val="18"/>
                <w:szCs w:val="18"/>
                <w:lang w:val="en-US"/>
              </w:rPr>
              <w:t>p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-value</w:t>
            </w:r>
          </w:p>
        </w:tc>
      </w:tr>
      <w:tr w:rsidR="00855C4D" w:rsidRPr="00D47658" w14:paraId="7B5B7D76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EBC19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Overall mental health problems (Mean)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42D0B1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8.5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CE653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9.6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CD7B1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855C4D" w:rsidRPr="00D47658" w14:paraId="4BE83987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901BD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Internalising problems (Mean)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4A2D4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2.5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75989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2.9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2B14A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855C4D" w:rsidRPr="00D47658" w14:paraId="47105283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BB1F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Externalising problems (Mean)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5E6E3F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6.0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86CDD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6.8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0513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855C4D" w:rsidRPr="00D47658" w14:paraId="379BEC9F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A56AA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Lagged transitory income (£) (Mean)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B97E4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30325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EE164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25653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991D2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855C4D" w:rsidRPr="00D47658" w14:paraId="3373A899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1669A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Child in poverty at 9 months (%)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5A0FCA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17.7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C9D4F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33.0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BD33C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855C4D" w:rsidRPr="00D47658" w14:paraId="08F1ECAB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BC89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Child age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>, years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(mean)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D47F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3.10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CE860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3.13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B755B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855C4D" w:rsidRPr="00D47658" w14:paraId="484CCE74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110FF9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Male child (%)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E919B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47.6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4D275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49.0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AA29B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0.307</w:t>
            </w:r>
          </w:p>
        </w:tc>
      </w:tr>
      <w:tr w:rsidR="00855C4D" w:rsidRPr="00D47658" w14:paraId="2E53C8C3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9102E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>Ethnic minority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child (%)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0E9EF6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7.4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F50C92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17.6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F028A4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855C4D" w:rsidRPr="00D47658" w14:paraId="54F6F8E6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9A89F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Firstborn (%)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6B60D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50.0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2E5D7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52.1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5022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0.112</w:t>
            </w:r>
          </w:p>
        </w:tc>
      </w:tr>
      <w:tr w:rsidR="00855C4D" w:rsidRPr="00D47658" w14:paraId="486A900B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77383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Pre-term (%)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D727E8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6.7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22B569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7.2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67DF3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0.471</w:t>
            </w:r>
          </w:p>
        </w:tc>
      </w:tr>
      <w:tr w:rsidR="00855C4D" w:rsidRPr="00D47658" w14:paraId="4CA6DA14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4DBC0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Maternal age (%)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F21DB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927E84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C4B06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855C4D" w:rsidRPr="00D47658" w14:paraId="24B4DFC3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143F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L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ess than 20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A8CB4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3.5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4AABB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5.6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6C3DD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57ECF219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8F3A9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20 to 24 years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88098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11.6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3E21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16.0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E5C05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03E23AD4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09175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25-29 years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A91051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27.6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3D2F5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28.5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20F19F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60B6F62A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F7973B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30 to 34 years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17F75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37.0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A138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31.8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BCA29A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116DFBEA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E8BC9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35 or over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598C0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20.3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91EBD1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18.1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0AA9C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6676D707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6004C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Maternal smoking during pregnancy (%)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6379B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00089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6FB3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855C4D" w:rsidRPr="00D47658" w14:paraId="297FC66F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241FCD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Never smoked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4F53C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72.9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A0B8B8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67.9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DB2DFB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5C667E89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5868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 xml:space="preserve">Stopped smoking during pregnancy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085D94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11.6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AE1C4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11.9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B3DE5E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6868CE82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1250F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Smoked throughout pregnancy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7A1BE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15.5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94C214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20.2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63AC1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2225C869" w14:textId="77777777" w:rsidTr="00DA4A57">
        <w:trPr>
          <w:trHeight w:val="255"/>
        </w:trPr>
        <w:tc>
          <w:tcPr>
            <w:tcW w:w="59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74D9C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Maternal alcohol consumption during pregnancy (%)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9213A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C99D2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855C4D" w:rsidRPr="00D47658" w14:paraId="55D602EA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623B0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Never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3CB9D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64.3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7141C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69.3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B5A5A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62F1BDB9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AAB25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Light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45FA3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28.7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95EF12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23.7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4CF3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177556A8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84BEE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Moderate/Heavy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55CE9E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7.0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43F43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7.0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5BF290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6B3FFAFB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A246E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Breastfeeding (%)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48AE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85284F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682429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0.001</w:t>
            </w:r>
          </w:p>
        </w:tc>
      </w:tr>
      <w:tr w:rsidR="00855C4D" w:rsidRPr="00D47658" w14:paraId="09E2D3EB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C50F8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Never breastfed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AEF37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23.4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08DE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27.8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8F81B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3D1B1CCC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E88302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&lt;2 months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6DD1C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26.3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D5EE8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26.2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E94B1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5B593D93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C976C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2.0-5.9 months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B9F7DB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21.1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665C6E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19.8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4D9ED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283179E9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C2080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≥ 6 months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777C9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29.2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B3714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26.2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CEB09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0C8E5E26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E979F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Child</w:t>
            </w: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with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limiting physical longstanding illness (%)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B562C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2.4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5C4A7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3.1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61F5E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0.108</w:t>
            </w:r>
          </w:p>
        </w:tc>
      </w:tr>
      <w:tr w:rsidR="00855C4D" w:rsidRPr="00D47658" w14:paraId="3C2056B5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E9B2A" w14:textId="06B5587A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 xml:space="preserve">Child </w:t>
            </w:r>
            <w:r w:rsidR="001A7FD5">
              <w:rPr>
                <w:rFonts w:eastAsia="Times New Roman" w:cs="Times New Roman"/>
                <w:sz w:val="18"/>
                <w:szCs w:val="18"/>
                <w:lang w:val="en-US"/>
              </w:rPr>
              <w:t>BMI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(%)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537F69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BC139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09EFF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0.081</w:t>
            </w:r>
          </w:p>
        </w:tc>
      </w:tr>
      <w:tr w:rsidR="00855C4D" w:rsidRPr="00D47658" w14:paraId="75F86B9E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2ED4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Normal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04306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76.6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80603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75.9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5B69D8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7B1A9679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578AB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Overweight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32418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18.2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C7CBE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17.5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A5E8F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4835DA26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B89FB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Obese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93CEC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5.2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3024D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6.6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C1246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0C9F59C6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ED206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Lone parent (%)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C1170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9.9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5C6B0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15.6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40EFB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855C4D" w:rsidRPr="00D47658" w14:paraId="277B27A1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3C94F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Change in family structure (%)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8EC75F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36206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546A35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855C4D" w:rsidRPr="00D47658" w14:paraId="0DB54702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C240E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No change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FFB62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92.5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BD7B0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89.4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E42CA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602B3CFF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71C282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New partner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FEA90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3.1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168189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5.0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43BEA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042CDFEC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FFD4B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Became single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50D59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4.4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DE6C6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5.6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B12CC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78534479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722F9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Maternal education (%)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2573CF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C5BB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6889B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&lt;0.001</w:t>
            </w:r>
          </w:p>
        </w:tc>
      </w:tr>
      <w:tr w:rsidR="00855C4D" w:rsidRPr="00D47658" w14:paraId="6D5DCB05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76CF92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 xml:space="preserve">NVQ Level 1&amp;2 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5D6F3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31.3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1409FB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35.4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FDCFE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16A86C1C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27B59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NVQ Level 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2DAFB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16.8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773E6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13.6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6188B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2D9FFA6B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4818F4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NVQ Level 4&amp;5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F23DFB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46.3</w:t>
            </w: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08AE5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36.3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1D3C52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</w:p>
        </w:tc>
      </w:tr>
      <w:tr w:rsidR="00855C4D" w:rsidRPr="00D47658" w14:paraId="76A11578" w14:textId="77777777" w:rsidTr="00DA4A57">
        <w:trPr>
          <w:trHeight w:val="255"/>
        </w:trPr>
        <w:tc>
          <w:tcPr>
            <w:tcW w:w="418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6B289" w14:textId="77777777" w:rsidR="00855C4D" w:rsidRPr="00D47658" w:rsidRDefault="00855C4D" w:rsidP="00DA4A57">
            <w:pPr>
              <w:spacing w:before="0" w:after="0" w:line="240" w:lineRule="auto"/>
              <w:jc w:val="left"/>
              <w:rPr>
                <w:rFonts w:eastAsia="Times New Roman" w:cs="Times New Roman"/>
                <w:sz w:val="18"/>
                <w:szCs w:val="18"/>
                <w:lang w:val="en-US"/>
              </w:rPr>
            </w:pPr>
            <w:r>
              <w:rPr>
                <w:rFonts w:eastAsia="Times New Roman" w:cs="Times New Roman"/>
                <w:sz w:val="18"/>
                <w:szCs w:val="18"/>
                <w:lang w:val="en-US"/>
              </w:rPr>
              <w:t xml:space="preserve">  </w:t>
            </w: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None of these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0C1F8A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5.6</w:t>
            </w:r>
          </w:p>
        </w:tc>
        <w:tc>
          <w:tcPr>
            <w:tcW w:w="17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22CF05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14.7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6CBD25" w14:textId="77777777" w:rsidR="00855C4D" w:rsidRPr="00D47658" w:rsidRDefault="00855C4D" w:rsidP="00DA4A57">
            <w:pPr>
              <w:spacing w:before="0" w:after="0" w:line="240" w:lineRule="auto"/>
              <w:jc w:val="center"/>
              <w:rPr>
                <w:rFonts w:eastAsia="Times New Roman" w:cs="Times New Roman"/>
                <w:sz w:val="18"/>
                <w:szCs w:val="18"/>
                <w:lang w:val="en-US"/>
              </w:rPr>
            </w:pPr>
            <w:r w:rsidRPr="00D47658">
              <w:rPr>
                <w:rFonts w:eastAsia="Times New Roman" w:cs="Times New Roman"/>
                <w:sz w:val="18"/>
                <w:szCs w:val="18"/>
                <w:lang w:val="en-US"/>
              </w:rPr>
              <w:t> </w:t>
            </w:r>
          </w:p>
        </w:tc>
      </w:tr>
    </w:tbl>
    <w:p w14:paraId="35C0B266" w14:textId="77777777" w:rsidR="00FB310B" w:rsidRDefault="00FB310B"/>
    <w:sectPr w:rsidR="00FB310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3FA"/>
    <w:rsid w:val="000C25AB"/>
    <w:rsid w:val="001704E2"/>
    <w:rsid w:val="00180F8B"/>
    <w:rsid w:val="001A7FD5"/>
    <w:rsid w:val="002D146B"/>
    <w:rsid w:val="00855C4D"/>
    <w:rsid w:val="008863FA"/>
    <w:rsid w:val="008C6533"/>
    <w:rsid w:val="00D408D8"/>
    <w:rsid w:val="00DC3254"/>
    <w:rsid w:val="00FB31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85E75"/>
  <w15:chartTrackingRefBased/>
  <w15:docId w15:val="{687AD7F6-7574-490B-8D2F-D6C72633AC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5C4D"/>
    <w:pPr>
      <w:spacing w:before="240" w:after="240" w:line="360" w:lineRule="auto"/>
      <w:jc w:val="both"/>
    </w:pPr>
    <w:rPr>
      <w:rFonts w:ascii="Times New Roman" w:eastAsiaTheme="minorHAnsi" w:hAnsi="Times New Roman"/>
      <w:sz w:val="20"/>
      <w:lang w:val="en-GB" w:eastAsia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55C4D"/>
    <w:pPr>
      <w:keepNext/>
      <w:keepLines/>
      <w:spacing w:after="0"/>
      <w:jc w:val="left"/>
      <w:outlineLvl w:val="1"/>
    </w:pPr>
    <w:rPr>
      <w:rFonts w:eastAsiaTheme="majorEastAsia" w:cstheme="majorBidi"/>
      <w:b/>
      <w:sz w:val="22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55C4D"/>
    <w:rPr>
      <w:rFonts w:ascii="Times New Roman" w:eastAsiaTheme="majorEastAsia" w:hAnsi="Times New Roman" w:cstheme="majorBidi"/>
      <w:b/>
      <w:szCs w:val="2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1386</Characters>
  <Application>Microsoft Office Word</Application>
  <DocSecurity>0</DocSecurity>
  <Lines>11</Lines>
  <Paragraphs>3</Paragraphs>
  <ScaleCrop>false</ScaleCrop>
  <Company/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Murong Yang</dc:creator>
  <cp:keywords/>
  <dc:description/>
  <cp:lastModifiedBy>Murong Yang</cp:lastModifiedBy>
  <cp:revision>5</cp:revision>
  <dcterms:created xsi:type="dcterms:W3CDTF">2024-10-25T09:44:00Z</dcterms:created>
  <dcterms:modified xsi:type="dcterms:W3CDTF">2025-06-27T10:29:00Z</dcterms:modified>
</cp:coreProperties>
</file>