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A83DB2" w:rsidP="0088452F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="0088452F" w:rsidRPr="002258A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8452F" w:rsidRPr="002258A7">
        <w:rPr>
          <w:rFonts w:ascii="Times New Roman" w:hAnsi="Times New Roman" w:cs="Times New Roman"/>
          <w:sz w:val="24"/>
          <w:szCs w:val="24"/>
        </w:rPr>
        <w:t>Comparison of measured RMR with predicted RMR in underweight females (n=22).</w:t>
      </w:r>
    </w:p>
    <w:p w:rsidR="001749F6" w:rsidRPr="002258A7" w:rsidRDefault="001749F6" w:rsidP="0088452F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MDPI41threelinetable"/>
        <w:tblW w:w="13929" w:type="dxa"/>
        <w:tblLook w:val="04A0" w:firstRow="1" w:lastRow="0" w:firstColumn="1" w:lastColumn="0" w:noHBand="0" w:noVBand="1"/>
      </w:tblPr>
      <w:tblGrid>
        <w:gridCol w:w="2606"/>
        <w:gridCol w:w="2385"/>
        <w:gridCol w:w="1226"/>
        <w:gridCol w:w="2385"/>
        <w:gridCol w:w="1391"/>
        <w:gridCol w:w="2532"/>
        <w:gridCol w:w="1404"/>
      </w:tblGrid>
      <w:tr w:rsidR="0088452F" w:rsidRPr="00D56061" w:rsidTr="00834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  <w:rPr>
                <w:b w:val="0"/>
              </w:rPr>
            </w:pPr>
            <w:r w:rsidRPr="00D56061">
              <w:t>Variable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  <w:rPr>
                <w:b w:val="0"/>
              </w:rPr>
            </w:pPr>
            <w:r w:rsidRPr="00D56061">
              <w:t>Mean (Kcal/day)</w:t>
            </w:r>
          </w:p>
        </w:tc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  <w:rPr>
                <w:b w:val="0"/>
              </w:rPr>
            </w:pPr>
          </w:p>
          <w:p w:rsidR="0088452F" w:rsidRPr="00D56061" w:rsidRDefault="0088452F" w:rsidP="00834306">
            <w:pPr>
              <w:autoSpaceDE w:val="0"/>
              <w:autoSpaceDN w:val="0"/>
              <w:rPr>
                <w:b w:val="0"/>
              </w:rPr>
            </w:pPr>
            <w:r>
              <w:t>SD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  <w:rPr>
                <w:b w:val="0"/>
              </w:rPr>
            </w:pPr>
            <w:r w:rsidRPr="00D56061">
              <w:t>Mean Difference</w:t>
            </w:r>
          </w:p>
          <w:p w:rsidR="0088452F" w:rsidRPr="00D56061" w:rsidRDefault="0088452F" w:rsidP="00834306">
            <w:pPr>
              <w:autoSpaceDE w:val="0"/>
              <w:autoSpaceDN w:val="0"/>
              <w:rPr>
                <w:b w:val="0"/>
              </w:rPr>
            </w:pPr>
            <w:r w:rsidRPr="00D56061">
              <w:t xml:space="preserve"> (Kcal/day)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  <w:rPr>
                <w:b w:val="0"/>
              </w:rPr>
            </w:pPr>
            <w:r>
              <w:t>SD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  <w:rPr>
                <w:b w:val="0"/>
              </w:rPr>
            </w:pPr>
            <w:r w:rsidRPr="00D56061">
              <w:t>95% Confidence Interval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  <w:rPr>
                <w:b w:val="0"/>
              </w:rPr>
            </w:pPr>
            <w:r w:rsidRPr="00D56061">
              <w:t>P-value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rPr>
                <w:b/>
              </w:rPr>
              <w:t>Indirect calorimetry RMR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1146.3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  <w:r>
              <w:t>172.3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D56061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D56061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D56061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rPr>
                <w:b/>
              </w:rPr>
              <w:t>Predictive equation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D56061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D56061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D56061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D56061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D56061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Mifflin-St Jeor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1130.5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>
              <w:t>61.4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-15.8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>
              <w:t>184.3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(-97.6, 65.9)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0.691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Harris-Benedict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1246.9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40.4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 xml:space="preserve">100.6 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177.7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(21.8, 179.3)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0.015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Owen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1093.8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>
              <w:t>25.0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-52.5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>
              <w:t>172.6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(-129, 24)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0.168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WHO (weight based)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1107.8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>
              <w:t>51.1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-38.5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>
              <w:t>176.7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(-116.8, 39.8)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0.318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 xml:space="preserve">WHO (weight </w:t>
            </w:r>
            <w:r>
              <w:t>&amp;</w:t>
            </w:r>
            <w:r w:rsidRPr="00D56061">
              <w:t xml:space="preserve"> height based)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1109.9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>
              <w:t>59.2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-36.4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>
              <w:t>179.9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(-116.1, 43.4)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0.354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Liu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1099.4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64.5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 xml:space="preserve">-47.0 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183.5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(-128.3, 34.4)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0.243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Schofield (weight based)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1102.9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>
              <w:t>51.4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-43.3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>
              <w:t>176.7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(-121.7, 35)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0.263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 xml:space="preserve">Schofield (weight </w:t>
            </w:r>
            <w:r>
              <w:t>&amp;</w:t>
            </w:r>
            <w:r w:rsidRPr="00D56061">
              <w:t xml:space="preserve"> height based)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1105.8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>
              <w:t>58.1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-40.5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>
              <w:t>179.4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(-120.0, 39.1)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0.302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proofErr w:type="spellStart"/>
            <w:r w:rsidRPr="00CD3E4B">
              <w:rPr>
                <w:rFonts w:asciiTheme="majorBidi" w:hAnsiTheme="majorBidi" w:cstheme="majorBidi"/>
              </w:rPr>
              <w:t>Ganpule</w:t>
            </w:r>
            <w:proofErr w:type="spellEnd"/>
            <w:r w:rsidRPr="00CD3E4B">
              <w:rPr>
                <w:rFonts w:asciiTheme="majorBidi" w:hAnsiTheme="majorBidi" w:cstheme="majorBidi"/>
              </w:rPr>
              <w:t xml:space="preserve"> et al.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1182.5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63.0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 xml:space="preserve">36.2 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183.6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(-45.2, 117.6)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0.365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>
              <w:t xml:space="preserve">Our equation </w:t>
            </w:r>
          </w:p>
          <w:p w:rsidR="0088452F" w:rsidRPr="00D56061" w:rsidRDefault="0088452F" w:rsidP="00834306">
            <w:pPr>
              <w:autoSpaceDE w:val="0"/>
              <w:autoSpaceDN w:val="0"/>
            </w:pPr>
            <w:r w:rsidRPr="001E6589">
              <w:t>MDRL (weight based)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1142.3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>
              <w:t>32.2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-4.1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>
              <w:t>173.3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(-80.9, 72.8)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0.913</w:t>
            </w:r>
          </w:p>
        </w:tc>
      </w:tr>
    </w:tbl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1749F6" w:rsidRDefault="001749F6" w:rsidP="0088452F">
      <w:pPr>
        <w:pStyle w:val="MDPI41tablecaption"/>
        <w:ind w:left="0"/>
        <w:rPr>
          <w:b/>
          <w:bCs/>
        </w:rPr>
      </w:pPr>
    </w:p>
    <w:p w:rsidR="001749F6" w:rsidRDefault="001749F6" w:rsidP="0088452F">
      <w:pPr>
        <w:pStyle w:val="MDPI41tablecaption"/>
        <w:ind w:left="0"/>
        <w:rPr>
          <w:b/>
          <w:bCs/>
        </w:rPr>
      </w:pPr>
    </w:p>
    <w:p w:rsidR="001749F6" w:rsidRDefault="001749F6" w:rsidP="0088452F">
      <w:pPr>
        <w:pStyle w:val="MDPI41tablecaption"/>
        <w:ind w:left="0"/>
        <w:rPr>
          <w:b/>
          <w:bCs/>
        </w:rPr>
      </w:pPr>
    </w:p>
    <w:p w:rsidR="001749F6" w:rsidRDefault="001749F6" w:rsidP="0088452F">
      <w:pPr>
        <w:pStyle w:val="MDPI41tablecaption"/>
        <w:ind w:left="0"/>
        <w:rPr>
          <w:b/>
          <w:bCs/>
        </w:rPr>
      </w:pPr>
    </w:p>
    <w:p w:rsidR="001749F6" w:rsidRDefault="001749F6" w:rsidP="0088452F">
      <w:pPr>
        <w:pStyle w:val="MDPI41tablecaption"/>
        <w:ind w:left="0"/>
        <w:rPr>
          <w:b/>
          <w:bCs/>
        </w:rPr>
      </w:pPr>
    </w:p>
    <w:p w:rsidR="001749F6" w:rsidRDefault="001749F6" w:rsidP="0088452F">
      <w:pPr>
        <w:pStyle w:val="MDPI41tablecaption"/>
        <w:ind w:left="0"/>
        <w:rPr>
          <w:b/>
          <w:bCs/>
        </w:rPr>
      </w:pPr>
    </w:p>
    <w:p w:rsidR="001749F6" w:rsidRDefault="001749F6" w:rsidP="0088452F">
      <w:pPr>
        <w:pStyle w:val="MDPI41tablecaption"/>
        <w:ind w:left="0"/>
        <w:rPr>
          <w:b/>
          <w:bCs/>
        </w:rPr>
      </w:pPr>
    </w:p>
    <w:p w:rsidR="0088452F" w:rsidRDefault="00A83DB2" w:rsidP="0088452F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2.</w:t>
      </w:r>
      <w:r w:rsidR="0088452F" w:rsidRPr="002258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452F" w:rsidRPr="002258A7">
        <w:rPr>
          <w:rFonts w:ascii="Times New Roman" w:hAnsi="Times New Roman" w:cs="Times New Roman"/>
          <w:sz w:val="24"/>
          <w:szCs w:val="24"/>
        </w:rPr>
        <w:t>The accuracy rate of RMR predicted by different equations in underweight females (n=22).</w:t>
      </w:r>
    </w:p>
    <w:p w:rsidR="001749F6" w:rsidRPr="002258A7" w:rsidRDefault="001749F6" w:rsidP="0088452F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MDPI41threelinetable"/>
        <w:tblW w:w="0" w:type="auto"/>
        <w:tblLook w:val="04A0" w:firstRow="1" w:lastRow="0" w:firstColumn="1" w:lastColumn="0" w:noHBand="0" w:noVBand="1"/>
      </w:tblPr>
      <w:tblGrid>
        <w:gridCol w:w="1243"/>
        <w:gridCol w:w="1270"/>
        <w:gridCol w:w="1923"/>
        <w:gridCol w:w="1790"/>
        <w:gridCol w:w="1078"/>
        <w:gridCol w:w="2678"/>
        <w:gridCol w:w="2617"/>
        <w:gridCol w:w="1748"/>
      </w:tblGrid>
      <w:tr w:rsidR="0088452F" w:rsidRPr="00D56061" w:rsidTr="00834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  <w:rPr>
                <w:b w:val="0"/>
                <w:szCs w:val="21"/>
              </w:rPr>
            </w:pPr>
            <w:r w:rsidRPr="00D56061">
              <w:rPr>
                <w:szCs w:val="21"/>
              </w:rPr>
              <w:t>RMR predictive equation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D56061">
              <w:rPr>
                <w:szCs w:val="22"/>
              </w:rPr>
              <w:t>Accurate prediction (%)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D56061">
              <w:rPr>
                <w:szCs w:val="22"/>
              </w:rPr>
              <w:t>Underprediction (%)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D56061">
              <w:rPr>
                <w:szCs w:val="22"/>
              </w:rPr>
              <w:t>Overprediction (%)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D56061">
              <w:rPr>
                <w:szCs w:val="22"/>
              </w:rPr>
              <w:t>Bias (%)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D56061">
              <w:rPr>
                <w:szCs w:val="22"/>
              </w:rPr>
              <w:t>Maximum negative error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D56061">
              <w:rPr>
                <w:szCs w:val="22"/>
              </w:rPr>
              <w:t>Maximum positive error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D56061">
              <w:rPr>
                <w:szCs w:val="22"/>
              </w:rPr>
              <w:t>RMSE (Kcal/d)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Mifflin-St. Jeor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54.5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27.3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18.2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0.9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-24.2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39.3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17.0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Harris-Benedict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45.5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13.6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40.9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11.3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-16.5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52.2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21.0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Owen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45.5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36.4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18.2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- 2.4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-25.4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33.1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15.0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WHO (weight based)</w:t>
            </w:r>
          </w:p>
          <w:p w:rsidR="0088452F" w:rsidRPr="00D56061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54.5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27.3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18.2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- 1.2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-25.7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37.8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16.0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WHO (weight and height based)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54.5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27.3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18.2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-1.0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-24.9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38.0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16.0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Liu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54.5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27.3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18.2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-1.9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-26.7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36.9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16.0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Schofield (weight based)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50.0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31.8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18.2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- 1.6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-26.0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37.2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16.0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Schofield (weight and height based)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54.5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27.3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18.2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- 1.3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-25.3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37.6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180.0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proofErr w:type="spellStart"/>
            <w:r w:rsidRPr="00CD3E4B">
              <w:rPr>
                <w:rFonts w:asciiTheme="majorBidi" w:hAnsiTheme="majorBidi" w:cstheme="majorBidi"/>
              </w:rPr>
              <w:t>Ganpule</w:t>
            </w:r>
            <w:proofErr w:type="spellEnd"/>
            <w:r w:rsidRPr="00CD3E4B">
              <w:rPr>
                <w:rFonts w:asciiTheme="majorBidi" w:hAnsiTheme="majorBidi" w:cstheme="majorBidi"/>
              </w:rPr>
              <w:t xml:space="preserve"> et al.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rPr>
                <w:szCs w:val="22"/>
              </w:rPr>
              <w:t>50.0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rPr>
                <w:szCs w:val="22"/>
              </w:rPr>
              <w:t>22.7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rPr>
                <w:szCs w:val="22"/>
              </w:rPr>
              <w:t>27.3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rPr>
                <w:szCs w:val="22"/>
              </w:rPr>
              <w:t>5.5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rPr>
                <w:szCs w:val="22"/>
              </w:rPr>
              <w:t>-20.4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t>46.1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CD3E4B">
              <w:rPr>
                <w:szCs w:val="22"/>
              </w:rPr>
              <w:t>18.0</w:t>
            </w:r>
          </w:p>
        </w:tc>
      </w:tr>
      <w:tr w:rsidR="0088452F" w:rsidRPr="00D56061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>
              <w:t xml:space="preserve">Our equation </w:t>
            </w:r>
          </w:p>
          <w:p w:rsidR="0088452F" w:rsidRPr="00D56061" w:rsidRDefault="0088452F" w:rsidP="00834306">
            <w:pPr>
              <w:autoSpaceDE w:val="0"/>
              <w:autoSpaceDN w:val="0"/>
            </w:pPr>
            <w:r w:rsidRPr="001E6589">
              <w:t>MDRL (weight based)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54.5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18.2</w:t>
            </w:r>
          </w:p>
        </w:tc>
        <w:tc>
          <w:tcPr>
            <w:tcW w:w="0" w:type="dxa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27.3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1.9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-22.4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39.7</w:t>
            </w:r>
          </w:p>
        </w:tc>
        <w:tc>
          <w:tcPr>
            <w:tcW w:w="0" w:type="auto"/>
          </w:tcPr>
          <w:p w:rsidR="0088452F" w:rsidRPr="00D56061" w:rsidRDefault="0088452F" w:rsidP="00834306">
            <w:pPr>
              <w:autoSpaceDE w:val="0"/>
              <w:autoSpaceDN w:val="0"/>
            </w:pPr>
            <w:r w:rsidRPr="00D56061">
              <w:t>16.0</w:t>
            </w:r>
          </w:p>
        </w:tc>
      </w:tr>
    </w:tbl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1749F6" w:rsidRDefault="001749F6" w:rsidP="0088452F">
      <w:pPr>
        <w:pStyle w:val="MDPI41tablecaption"/>
        <w:ind w:left="0"/>
        <w:rPr>
          <w:b/>
          <w:bCs/>
        </w:rPr>
      </w:pPr>
    </w:p>
    <w:p w:rsidR="0088452F" w:rsidRDefault="00A83DB2" w:rsidP="0088452F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8452F" w:rsidRPr="002258A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8452F" w:rsidRPr="002258A7">
        <w:rPr>
          <w:rFonts w:ascii="Times New Roman" w:hAnsi="Times New Roman" w:cs="Times New Roman"/>
          <w:sz w:val="24"/>
          <w:szCs w:val="24"/>
        </w:rPr>
        <w:t>Comparison of measured RMR with predicted RMR in normal weight females (n= 85).</w:t>
      </w:r>
    </w:p>
    <w:p w:rsidR="001749F6" w:rsidRPr="002258A7" w:rsidRDefault="001749F6" w:rsidP="0088452F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MDPI41threelinetable"/>
        <w:tblW w:w="14310" w:type="dxa"/>
        <w:tblLook w:val="04A0" w:firstRow="1" w:lastRow="0" w:firstColumn="1" w:lastColumn="0" w:noHBand="0" w:noVBand="1"/>
      </w:tblPr>
      <w:tblGrid>
        <w:gridCol w:w="2492"/>
        <w:gridCol w:w="2281"/>
        <w:gridCol w:w="1331"/>
        <w:gridCol w:w="391"/>
        <w:gridCol w:w="2281"/>
        <w:gridCol w:w="1331"/>
        <w:gridCol w:w="2422"/>
        <w:gridCol w:w="1781"/>
      </w:tblGrid>
      <w:tr w:rsidR="0088452F" w:rsidRPr="006E2ED0" w:rsidTr="00834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>Variable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>Mean (Kcal/day)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>
              <w:t>SD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>Mean Difference (Kcal/day)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>
              <w:t>SD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>95% Confidence Interval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>P-value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b/>
              </w:rPr>
              <w:t>Indirect calorimetry RMR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1254.3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  <w:r>
              <w:t>183.4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b/>
              </w:rPr>
              <w:t>Predictive equation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Mifflin-St Jeor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1281.5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101.2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27.2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157.2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(-6.7, 61.1)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0.115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Harris-Benedict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1381.4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74.3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127.0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160.3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(92.4, 161.6)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&lt;0.001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Owen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1188.7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49.1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-65.6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164.7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(-101.1, -30.1)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&lt;0.0001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WHO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(weight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1302.1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100.5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47.8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159.5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(13.4, 82.2)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0.007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WHO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 xml:space="preserve">(weight </w:t>
            </w:r>
            <w:r>
              <w:t>&amp;</w:t>
            </w:r>
            <w:r w:rsidRPr="006E2ED0">
              <w:t xml:space="preserve"> height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1293.9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107.5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 xml:space="preserve">39.5 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157.1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(5.7, 73.4)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0.023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Liu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1295.6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115.5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41.2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158.8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(7.0, 75.5)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0.019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Schofield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(weight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1298.6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101.2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44.3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159.6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(9.9, 78.7)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0.012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Schofield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 xml:space="preserve">(weight </w:t>
            </w:r>
            <w:r>
              <w:t>&amp;</w:t>
            </w:r>
            <w:r w:rsidRPr="006E2ED0">
              <w:t xml:space="preserve"> height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1292.5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106.9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38.1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157.4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(4.2, 72.1)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0.028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proofErr w:type="spellStart"/>
            <w:r w:rsidRPr="00CD3E4B">
              <w:rPr>
                <w:rFonts w:asciiTheme="majorBidi" w:hAnsiTheme="majorBidi" w:cstheme="majorBidi"/>
              </w:rPr>
              <w:t>Ganpule</w:t>
            </w:r>
            <w:proofErr w:type="spellEnd"/>
            <w:r w:rsidRPr="00CD3E4B">
              <w:rPr>
                <w:rFonts w:asciiTheme="majorBidi" w:hAnsiTheme="majorBidi" w:cstheme="majorBidi"/>
              </w:rPr>
              <w:t xml:space="preserve"> et al.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1350.5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107.4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96.1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157.1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(62.3, 130.0)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&lt;0.001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>
              <w:t xml:space="preserve">Our equation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1E6589">
              <w:t>MDRL (weight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1264.8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63.4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10.5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161.6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(-24.4, 45.3)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&lt;0.0001</w:t>
            </w:r>
          </w:p>
        </w:tc>
      </w:tr>
    </w:tbl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A83DB2" w:rsidP="0088452F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8452F" w:rsidRPr="002258A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8452F" w:rsidRPr="002258A7">
        <w:rPr>
          <w:rFonts w:ascii="Times New Roman" w:hAnsi="Times New Roman" w:cs="Times New Roman"/>
          <w:sz w:val="24"/>
          <w:szCs w:val="24"/>
        </w:rPr>
        <w:t>The accuracy rate of RMR predictions by different equations in normal weight females (n=85).</w:t>
      </w:r>
    </w:p>
    <w:p w:rsidR="001749F6" w:rsidRPr="002258A7" w:rsidRDefault="001749F6" w:rsidP="0088452F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MDPI41threelinetable"/>
        <w:tblW w:w="0" w:type="auto"/>
        <w:tblLook w:val="04A0" w:firstRow="1" w:lastRow="0" w:firstColumn="1" w:lastColumn="0" w:noHBand="0" w:noVBand="1"/>
      </w:tblPr>
      <w:tblGrid>
        <w:gridCol w:w="1243"/>
        <w:gridCol w:w="1270"/>
        <w:gridCol w:w="1923"/>
        <w:gridCol w:w="1790"/>
        <w:gridCol w:w="1078"/>
        <w:gridCol w:w="2678"/>
        <w:gridCol w:w="2617"/>
        <w:gridCol w:w="1748"/>
      </w:tblGrid>
      <w:tr w:rsidR="0088452F" w:rsidRPr="006E2ED0" w:rsidTr="00834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1"/>
              </w:rPr>
            </w:pPr>
            <w:r w:rsidRPr="006E2ED0">
              <w:rPr>
                <w:szCs w:val="21"/>
              </w:rPr>
              <w:t>RMR predictive equation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Accurate prediction (%)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Underprediction (%)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Overprediction (%)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Bias (%)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Maximum negative error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Maximum positive error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RMSE (Kcal/d)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Mifflin-St. Jeor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62.4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11.8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25.9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3.8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-25.7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47.4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14</w:t>
            </w:r>
            <w:r w:rsidRPr="006E2ED0">
              <w:t>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Harris-Benedict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47.1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2.4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50.6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12.2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rFonts w:eastAsia="Arial"/>
              </w:rPr>
              <w:t>-14.1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rFonts w:eastAsia="Arial"/>
              </w:rPr>
              <w:t>62.9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CD3E4B">
              <w:rPr>
                <w:rFonts w:eastAsia="Calibri"/>
              </w:rPr>
              <w:t>19.0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Owen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47.1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36.5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16.5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- 3.4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-25.3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41.4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14</w:t>
            </w:r>
            <w:r w:rsidRPr="006E2ED0">
              <w:t>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WHO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(weight based)</w:t>
            </w:r>
          </w:p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62.4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8.2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29.4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5.5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-23.4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48.9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15</w:t>
            </w:r>
            <w:r w:rsidRPr="006E2ED0">
              <w:t>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WHO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 xml:space="preserve">(weight </w:t>
            </w:r>
            <w:r>
              <w:t>&amp;</w:t>
            </w:r>
            <w:r w:rsidRPr="006E2ED0">
              <w:t xml:space="preserve"> height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63.5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8.2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28.2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4.8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-25.7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46.9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14</w:t>
            </w:r>
            <w:r w:rsidRPr="006E2ED0">
              <w:t>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Liu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63.5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8.2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28.3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4.8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rFonts w:eastAsia="Arial"/>
              </w:rPr>
              <w:t>-26.9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rFonts w:eastAsia="Arial"/>
              </w:rPr>
              <w:t>46.8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CD3E4B">
              <w:rPr>
                <w:rFonts w:eastAsia="Calibri"/>
              </w:rPr>
              <w:t>15</w:t>
            </w:r>
            <w:r w:rsidRPr="00CD3E4B">
              <w:t>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Schofield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(weight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62.4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8.2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29.4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5.3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-23.8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48.3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15</w:t>
            </w:r>
            <w:r w:rsidRPr="006E2ED0">
              <w:t>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Schofield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 xml:space="preserve">(weight </w:t>
            </w:r>
            <w:r>
              <w:t>&amp;</w:t>
            </w:r>
            <w:r w:rsidRPr="006E2ED0">
              <w:t xml:space="preserve"> height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63.5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8.2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28.2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4.7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-25.7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46.8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161</w:t>
            </w:r>
            <w:r w:rsidRPr="006E2ED0">
              <w:t>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proofErr w:type="spellStart"/>
            <w:r w:rsidRPr="00CD3E4B">
              <w:rPr>
                <w:rFonts w:asciiTheme="majorBidi" w:hAnsiTheme="majorBidi" w:cstheme="majorBidi"/>
              </w:rPr>
              <w:t>Ganpule</w:t>
            </w:r>
            <w:proofErr w:type="spellEnd"/>
            <w:r w:rsidRPr="00CD3E4B">
              <w:rPr>
                <w:rFonts w:asciiTheme="majorBidi" w:hAnsiTheme="majorBidi" w:cstheme="majorBidi"/>
              </w:rPr>
              <w:t xml:space="preserve"> et al.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52.9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szCs w:val="22"/>
              </w:rPr>
              <w:t>43.6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szCs w:val="22"/>
              </w:rPr>
              <w:t>3.5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504D69">
              <w:t>9.4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CD3E4B">
              <w:rPr>
                <w:szCs w:val="22"/>
              </w:rPr>
              <w:t>-21.9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CD3E4B">
              <w:rPr>
                <w:szCs w:val="22"/>
              </w:rPr>
              <w:t>54.7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Calibri"/>
              </w:rPr>
            </w:pPr>
            <w:r w:rsidRPr="00CD3E4B">
              <w:rPr>
                <w:szCs w:val="22"/>
              </w:rPr>
              <w:t>17.0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>
              <w:t xml:space="preserve">Our equation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1E6589">
              <w:t>MDRL (weight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56.5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16.5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27.1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2.7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Arial"/>
              </w:rPr>
              <w:t>-20.8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Arial"/>
              </w:rPr>
              <w:t>49</w:t>
            </w:r>
            <w:r w:rsidRPr="006E2ED0">
              <w:t>.0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Calibri"/>
              </w:rPr>
            </w:pPr>
            <w:r w:rsidRPr="006E2ED0">
              <w:rPr>
                <w:rFonts w:eastAsia="Calibri"/>
              </w:rPr>
              <w:t>14</w:t>
            </w:r>
            <w:r w:rsidRPr="006E2ED0">
              <w:t>.0</w:t>
            </w:r>
          </w:p>
        </w:tc>
      </w:tr>
    </w:tbl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A83DB2" w:rsidP="0088452F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8452F" w:rsidRPr="002258A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8452F" w:rsidRPr="002258A7">
        <w:rPr>
          <w:rFonts w:ascii="Times New Roman" w:hAnsi="Times New Roman" w:cs="Times New Roman"/>
          <w:sz w:val="24"/>
          <w:szCs w:val="24"/>
        </w:rPr>
        <w:t>Comparison of measured RMR with predicted RMR in overweight females (n=29).</w:t>
      </w:r>
    </w:p>
    <w:p w:rsidR="001749F6" w:rsidRPr="002258A7" w:rsidRDefault="001749F6" w:rsidP="0088452F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MDPI41threelinetable"/>
        <w:tblW w:w="14220" w:type="dxa"/>
        <w:tblLook w:val="04A0" w:firstRow="1" w:lastRow="0" w:firstColumn="1" w:lastColumn="0" w:noHBand="0" w:noVBand="1"/>
      </w:tblPr>
      <w:tblGrid>
        <w:gridCol w:w="2661"/>
        <w:gridCol w:w="2435"/>
        <w:gridCol w:w="1251"/>
        <w:gridCol w:w="2435"/>
        <w:gridCol w:w="1420"/>
        <w:gridCol w:w="2585"/>
        <w:gridCol w:w="1433"/>
      </w:tblGrid>
      <w:tr w:rsidR="0088452F" w:rsidRPr="006E2ED0" w:rsidTr="00834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>Variable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>Mean (Kcal/day)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>
              <w:t>SD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>Mean Difference</w:t>
            </w:r>
          </w:p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 xml:space="preserve"> (Kcal/day)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>
              <w:t>SD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>95% Confidence Interval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>P-value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b/>
              </w:rPr>
              <w:t>Indirect calorimetry RMR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 xml:space="preserve">1418.2 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  <w:r>
              <w:t>235.4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b/>
              </w:rPr>
              <w:t>Predictive equation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Mifflin-St Jeor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1399.0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89.4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-19.2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250.9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(-116.5, 78.1)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0.689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Harris-Benedict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1495.9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64.4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77.7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243.4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(-16.6, 172.1)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0.103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Owen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1276.1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40.4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-142.0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239.4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(-234.9, -49.2)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0.004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WHO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(weight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1481.1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82.7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62.9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250.6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(-34.3, 160.1)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0.195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WHO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 xml:space="preserve">(weight </w:t>
            </w:r>
            <w:r>
              <w:t>&amp;</w:t>
            </w:r>
            <w:r w:rsidRPr="006E2ED0">
              <w:t xml:space="preserve"> height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1454.1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90.9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35.9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253.2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(-62.3, 134.1)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0.459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Liu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1461.8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99.5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43.6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255.5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(-55.5, 142.7)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0.375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Schofield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(weight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1478.8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83.2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60.6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250.8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(-36.6, 157.8)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0.212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Schofield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 xml:space="preserve">(weight </w:t>
            </w:r>
            <w:r>
              <w:t>&amp;</w:t>
            </w:r>
            <w:r w:rsidRPr="006E2ED0">
              <w:t xml:space="preserve"> height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1456.6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90.1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38.4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253.0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(-59.7, 136.5)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0.429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proofErr w:type="spellStart"/>
            <w:r w:rsidRPr="00CD3E4B">
              <w:rPr>
                <w:rFonts w:asciiTheme="majorBidi" w:hAnsiTheme="majorBidi" w:cstheme="majorBidi"/>
              </w:rPr>
              <w:t>Ganpule</w:t>
            </w:r>
            <w:proofErr w:type="spellEnd"/>
            <w:r w:rsidRPr="00CD3E4B">
              <w:rPr>
                <w:rFonts w:asciiTheme="majorBidi" w:hAnsiTheme="majorBidi" w:cstheme="majorBidi"/>
              </w:rPr>
              <w:t xml:space="preserve"> et al.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1486.9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93.4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68.7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253.0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(-29.4, 166.8)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0.162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>
              <w:t xml:space="preserve">Our equation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1E6589">
              <w:t>MDRL (weight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1377.7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52.1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-40.5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241.8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(-24.4, 53.3)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0.946</w:t>
            </w:r>
          </w:p>
        </w:tc>
      </w:tr>
    </w:tbl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A83DB2" w:rsidP="0088452F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8452F" w:rsidRPr="00B16B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8452F" w:rsidRPr="00B16B48">
        <w:rPr>
          <w:rFonts w:ascii="Times New Roman" w:hAnsi="Times New Roman" w:cs="Times New Roman"/>
          <w:sz w:val="24"/>
          <w:szCs w:val="24"/>
        </w:rPr>
        <w:t>The accuracy rate of RMR predicted by different equations in overweight females (n=29).</w:t>
      </w:r>
    </w:p>
    <w:p w:rsidR="001749F6" w:rsidRPr="00B16B48" w:rsidRDefault="001749F6" w:rsidP="0088452F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MDPI41threelinetable"/>
        <w:tblW w:w="0" w:type="auto"/>
        <w:tblLook w:val="04A0" w:firstRow="1" w:lastRow="0" w:firstColumn="1" w:lastColumn="0" w:noHBand="0" w:noVBand="1"/>
      </w:tblPr>
      <w:tblGrid>
        <w:gridCol w:w="1243"/>
        <w:gridCol w:w="1270"/>
        <w:gridCol w:w="1923"/>
        <w:gridCol w:w="1790"/>
        <w:gridCol w:w="1078"/>
        <w:gridCol w:w="2678"/>
        <w:gridCol w:w="2617"/>
        <w:gridCol w:w="1748"/>
      </w:tblGrid>
      <w:tr w:rsidR="0088452F" w:rsidRPr="006E2ED0" w:rsidTr="00834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1"/>
              </w:rPr>
            </w:pPr>
            <w:r w:rsidRPr="006E2ED0">
              <w:rPr>
                <w:szCs w:val="21"/>
              </w:rPr>
              <w:t>RMR predictive equation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Accurate prediction (%)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Underprediction (%)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Overprediction (%)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Bias (%)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Maximum negative error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Maximum positive error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RMSE (Kcal/d)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Mifflin-St. Jeor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46.4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25.0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28.6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1.1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-28.5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39.7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17</w:t>
            </w:r>
            <w:r w:rsidRPr="006E2ED0">
              <w:t>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Harris-Benedict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28.6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17.9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53.6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8.1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rFonts w:eastAsia="Arial"/>
              </w:rPr>
              <w:t>-23.6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rFonts w:eastAsia="Arial"/>
              </w:rPr>
              <w:t>46.4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CD3E4B">
              <w:rPr>
                <w:rFonts w:eastAsia="Calibri"/>
              </w:rPr>
              <w:t>19</w:t>
            </w:r>
            <w:r w:rsidRPr="00CD3E4B">
              <w:t>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Owen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57.1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39.3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3.6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- 7.8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-35.3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24.1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16</w:t>
            </w:r>
            <w:r w:rsidRPr="006E2ED0">
              <w:t>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WHO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(weight based)</w:t>
            </w:r>
          </w:p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28.6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21.4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50.0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7.0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-25.5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47.6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19</w:t>
            </w:r>
            <w:r w:rsidRPr="006E2ED0">
              <w:t>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WHO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 xml:space="preserve">(weight </w:t>
            </w:r>
            <w:r>
              <w:t>&amp;</w:t>
            </w:r>
            <w:r w:rsidRPr="006E2ED0">
              <w:t xml:space="preserve"> height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28.6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21.4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50.0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5.1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-26.7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45.9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18</w:t>
            </w:r>
            <w:r w:rsidRPr="006E2ED0">
              <w:t>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Liu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25.0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25.0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50.0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5.6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rFonts w:eastAsia="Arial"/>
              </w:rPr>
              <w:t>-25.8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rFonts w:eastAsia="Arial"/>
              </w:rPr>
              <w:t>46.9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CD3E4B">
              <w:rPr>
                <w:rFonts w:eastAsia="Calibri"/>
              </w:rPr>
              <w:t>18.0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Schofield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(weight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28.6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21.4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50.0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6.9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-25.6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47.4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19</w:t>
            </w:r>
            <w:r w:rsidRPr="006E2ED0">
              <w:t>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Schofield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 xml:space="preserve">(weight </w:t>
            </w:r>
            <w:r>
              <w:t>&amp;</w:t>
            </w:r>
            <w:r w:rsidRPr="006E2ED0">
              <w:t xml:space="preserve"> height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28.6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21.4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50.0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5.3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-26.6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46</w:t>
            </w:r>
            <w:r w:rsidRPr="006E2ED0">
              <w:t>.0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251</w:t>
            </w:r>
            <w:r w:rsidRPr="006E2ED0">
              <w:t>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proofErr w:type="spellStart"/>
            <w:r w:rsidRPr="00CD3E4B">
              <w:rPr>
                <w:rFonts w:asciiTheme="majorBidi" w:hAnsiTheme="majorBidi" w:cstheme="majorBidi"/>
              </w:rPr>
              <w:t>Ganpule</w:t>
            </w:r>
            <w:proofErr w:type="spellEnd"/>
            <w:r w:rsidRPr="00CD3E4B">
              <w:rPr>
                <w:rFonts w:asciiTheme="majorBidi" w:hAnsiTheme="majorBidi" w:cstheme="majorBidi"/>
              </w:rPr>
              <w:t xml:space="preserve"> et al.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szCs w:val="22"/>
              </w:rPr>
              <w:t>28.6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szCs w:val="22"/>
              </w:rPr>
              <w:t>21.4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szCs w:val="22"/>
              </w:rPr>
              <w:t>50.0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szCs w:val="22"/>
              </w:rPr>
              <w:t>7.4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CD3E4B">
              <w:rPr>
                <w:szCs w:val="22"/>
              </w:rPr>
              <w:t>-24.3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CD3E4B">
              <w:rPr>
                <w:rFonts w:eastAsia="Arial"/>
              </w:rPr>
              <w:t>48.7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Calibri"/>
              </w:rPr>
            </w:pPr>
            <w:r w:rsidRPr="00CD3E4B">
              <w:rPr>
                <w:szCs w:val="22"/>
              </w:rPr>
              <w:t>19.0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>
              <w:t xml:space="preserve">Our equation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1E6589">
              <w:t>MDRL (weight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46.4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28.6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25.0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-0.4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Arial"/>
              </w:rPr>
              <w:t>-30.3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Arial"/>
              </w:rPr>
              <w:t>34.8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Calibri"/>
              </w:rPr>
            </w:pPr>
            <w:r w:rsidRPr="006E2ED0">
              <w:rPr>
                <w:rFonts w:eastAsia="Calibri"/>
              </w:rPr>
              <w:t>16</w:t>
            </w:r>
            <w:r w:rsidRPr="006E2ED0">
              <w:t>.0</w:t>
            </w:r>
          </w:p>
        </w:tc>
      </w:tr>
    </w:tbl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A83DB2" w:rsidP="0088452F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8452F" w:rsidRPr="00B16B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8452F" w:rsidRPr="00B16B48">
        <w:rPr>
          <w:rFonts w:ascii="Times New Roman" w:hAnsi="Times New Roman" w:cs="Times New Roman"/>
          <w:sz w:val="24"/>
          <w:szCs w:val="24"/>
        </w:rPr>
        <w:t>Comparison of measured RMR with predicted RMR in obese females (n=12).</w:t>
      </w:r>
    </w:p>
    <w:p w:rsidR="001749F6" w:rsidRPr="00B16B48" w:rsidRDefault="001749F6" w:rsidP="0088452F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MDPI41threelinetable"/>
        <w:tblW w:w="14442" w:type="dxa"/>
        <w:tblLayout w:type="fixed"/>
        <w:tblLook w:val="04A0" w:firstRow="1" w:lastRow="0" w:firstColumn="1" w:lastColumn="0" w:noHBand="0" w:noVBand="1"/>
      </w:tblPr>
      <w:tblGrid>
        <w:gridCol w:w="1604"/>
        <w:gridCol w:w="1604"/>
        <w:gridCol w:w="1604"/>
        <w:gridCol w:w="1605"/>
        <w:gridCol w:w="1605"/>
        <w:gridCol w:w="1605"/>
        <w:gridCol w:w="1605"/>
        <w:gridCol w:w="1605"/>
        <w:gridCol w:w="1605"/>
      </w:tblGrid>
      <w:tr w:rsidR="0088452F" w:rsidRPr="006E2ED0" w:rsidTr="00834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>Variable</w:t>
            </w:r>
          </w:p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>Mean (Kcal/day)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>
              <w:t>SD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>Mean Difference</w:t>
            </w:r>
          </w:p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 xml:space="preserve"> (Kcal/day)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>
              <w:t>SD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>95% Confidence Interval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</w:rPr>
            </w:pPr>
            <w:r w:rsidRPr="006E2ED0">
              <w:t>P-value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b/>
              </w:rPr>
              <w:t>Indirect calorimetry RMR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1526.5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  <w:r>
              <w:t>140.6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b/>
              </w:rPr>
              <w:t>Predictive equation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pStyle w:val="MDPI31text"/>
              <w:autoSpaceDE w:val="0"/>
              <w:autoSpaceDN w:val="0"/>
              <w:spacing w:line="240" w:lineRule="auto"/>
              <w:ind w:left="0" w:firstLine="0"/>
              <w:jc w:val="center"/>
            </w:pP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Mifflin-St Jeor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1610.3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186.0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 xml:space="preserve">83.8 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159.9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(-17.8, 185.4)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0.097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Harris-Benedict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1688.8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146.5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 xml:space="preserve">162.3 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138.1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(74.5, 250.0)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0.002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Owen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1418.7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92.5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-107.8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120.9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(-184.6, -31)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0.010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WHO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(weight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1772.9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189.3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color w:val="000000" w:themeColor="text1"/>
              </w:rPr>
              <w:t xml:space="preserve">246.4 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166.0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(140.9, 351.8)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&lt;0.0001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WHO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 xml:space="preserve">(weight </w:t>
            </w:r>
            <w:r>
              <w:t>&amp;</w:t>
            </w:r>
            <w:r w:rsidRPr="006E2ED0">
              <w:t xml:space="preserve"> height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1725.7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195.1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199.3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167.6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(92.7, 305.7)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0.002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Liu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1745.9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216.1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219.4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182.9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(103.2, 335.6)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0.002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Schofield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(weight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1772.5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190.6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color w:val="000000" w:themeColor="text1"/>
              </w:rPr>
              <w:t>246.0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166.9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(140, 352.1)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&lt;0.0001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Schofield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 xml:space="preserve">(weight </w:t>
            </w:r>
            <w:r>
              <w:t>&amp;</w:t>
            </w:r>
            <w:r w:rsidRPr="006E2ED0">
              <w:t xml:space="preserve"> height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1733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195.2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color w:val="000000" w:themeColor="text1"/>
              </w:rPr>
              <w:t>206.5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168.0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(99.8, 313.2)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0.001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proofErr w:type="spellStart"/>
            <w:r w:rsidRPr="00CD3E4B">
              <w:rPr>
                <w:rFonts w:asciiTheme="majorBidi" w:hAnsiTheme="majorBidi" w:cstheme="majorBidi"/>
              </w:rPr>
              <w:t>Ganpule</w:t>
            </w:r>
            <w:proofErr w:type="spellEnd"/>
            <w:r w:rsidRPr="00CD3E4B">
              <w:rPr>
                <w:rFonts w:asciiTheme="majorBidi" w:hAnsiTheme="majorBidi" w:cstheme="majorBidi"/>
              </w:rPr>
              <w:t xml:space="preserve"> et al.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1727.8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196.2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color w:val="000000" w:themeColor="text1"/>
              </w:rPr>
            </w:pPr>
            <w:r w:rsidRPr="00CD3E4B">
              <w:t>200.</w:t>
            </w:r>
            <w:r>
              <w:t>3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  <w:r>
              <w:t>167.2</w:t>
            </w: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CD3E4B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(94.1, 306.6)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0.002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>
              <w:t xml:space="preserve">Our equation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1E6589">
              <w:t>MDRL (weight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1561.7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119.4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35.2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>
              <w:t>127.8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(-46</w:t>
            </w:r>
            <w:r>
              <w:t>.0</w:t>
            </w:r>
            <w:r w:rsidRPr="006E2ED0">
              <w:t>, 116.4)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0.078</w:t>
            </w:r>
          </w:p>
        </w:tc>
      </w:tr>
    </w:tbl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88452F" w:rsidP="0088452F">
      <w:pPr>
        <w:pStyle w:val="MDPI41tablecaption"/>
        <w:ind w:left="0"/>
        <w:rPr>
          <w:b/>
          <w:bCs/>
        </w:rPr>
      </w:pPr>
    </w:p>
    <w:p w:rsidR="0088452F" w:rsidRDefault="00A83DB2" w:rsidP="0088452F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8452F" w:rsidRPr="00B16B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8452F" w:rsidRPr="00B16B48">
        <w:rPr>
          <w:rFonts w:ascii="Times New Roman" w:hAnsi="Times New Roman" w:cs="Times New Roman"/>
          <w:sz w:val="24"/>
          <w:szCs w:val="24"/>
        </w:rPr>
        <w:t>The accuracy rate of RMR predicted by different equations in obese females (n=12).</w:t>
      </w:r>
    </w:p>
    <w:p w:rsidR="001749F6" w:rsidRPr="00B16B48" w:rsidRDefault="001749F6" w:rsidP="0088452F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MDPI41threelinetable"/>
        <w:tblW w:w="0" w:type="auto"/>
        <w:tblLook w:val="04A0" w:firstRow="1" w:lastRow="0" w:firstColumn="1" w:lastColumn="0" w:noHBand="0" w:noVBand="1"/>
      </w:tblPr>
      <w:tblGrid>
        <w:gridCol w:w="1243"/>
        <w:gridCol w:w="1270"/>
        <w:gridCol w:w="1923"/>
        <w:gridCol w:w="1790"/>
        <w:gridCol w:w="1078"/>
        <w:gridCol w:w="2678"/>
        <w:gridCol w:w="2617"/>
        <w:gridCol w:w="1748"/>
      </w:tblGrid>
      <w:tr w:rsidR="0088452F" w:rsidRPr="006E2ED0" w:rsidTr="00834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1"/>
              </w:rPr>
            </w:pPr>
            <w:r w:rsidRPr="006E2ED0">
              <w:rPr>
                <w:szCs w:val="21"/>
              </w:rPr>
              <w:t>RMR predictive equation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Accurate prediction (%)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Underprediction (%)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Overprediction (%)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Bias (%)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Maximum negative error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Maximum positive error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b w:val="0"/>
                <w:szCs w:val="22"/>
              </w:rPr>
            </w:pPr>
            <w:r w:rsidRPr="006E2ED0">
              <w:rPr>
                <w:szCs w:val="22"/>
              </w:rPr>
              <w:t>RMSE (Kcal/d)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Mifflin-St. Jeor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83.3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16.7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5.7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-4.8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26.4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12.0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Harris-Benedict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58.3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41.7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11.1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rFonts w:eastAsia="Arial"/>
              </w:rPr>
              <w:t>0.5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rFonts w:eastAsia="Arial"/>
              </w:rPr>
              <w:t>30.5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CD3E4B">
              <w:rPr>
                <w:rFonts w:eastAsia="Calibri"/>
              </w:rPr>
              <w:t>14.0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Owen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66.7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33.3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-6.6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-16.4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8.1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10.0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WHO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(weight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33.3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66.7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16.5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6.0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38.9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20.0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WHO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 xml:space="preserve">(weight </w:t>
            </w:r>
            <w:r>
              <w:t>&amp;</w:t>
            </w:r>
            <w:r w:rsidRPr="006E2ED0">
              <w:t xml:space="preserve"> height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41.7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58.3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13.3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2.7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35.9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17.0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Liu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50.0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50.0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14.6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rFonts w:eastAsia="Arial"/>
              </w:rPr>
              <w:t>2.5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rFonts w:eastAsia="Arial"/>
              </w:rPr>
              <w:t>39.6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CD3E4B">
              <w:rPr>
                <w:rFonts w:eastAsia="Calibri"/>
              </w:rPr>
              <w:t>19.0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Schofield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(weight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33.3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66.7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16.5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5.9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39.0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20.0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 w:rsidRPr="006E2ED0">
              <w:t xml:space="preserve">Schofield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 xml:space="preserve">(weight </w:t>
            </w:r>
            <w:r>
              <w:t>&amp;</w:t>
            </w:r>
            <w:r w:rsidRPr="006E2ED0">
              <w:t xml:space="preserve"> height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41.7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58.3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13.8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3.2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rPr>
                <w:rFonts w:eastAsia="Arial"/>
              </w:rPr>
              <w:t>36.4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Calibri"/>
              </w:rPr>
              <w:t>262.0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proofErr w:type="spellStart"/>
            <w:r w:rsidRPr="00CD3E4B">
              <w:rPr>
                <w:rFonts w:asciiTheme="majorBidi" w:hAnsiTheme="majorBidi" w:cstheme="majorBidi"/>
              </w:rPr>
              <w:t>Ganpule</w:t>
            </w:r>
            <w:proofErr w:type="spellEnd"/>
            <w:r w:rsidRPr="00CD3E4B">
              <w:rPr>
                <w:rFonts w:asciiTheme="majorBidi" w:hAnsiTheme="majorBidi" w:cstheme="majorBidi"/>
              </w:rPr>
              <w:t xml:space="preserve"> et al.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szCs w:val="22"/>
              </w:rPr>
              <w:t>50.0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szCs w:val="22"/>
              </w:rPr>
              <w:t>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rPr>
                <w:szCs w:val="22"/>
              </w:rPr>
              <w:t>50.0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CD3E4B">
              <w:t>13.4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CD3E4B">
              <w:rPr>
                <w:szCs w:val="22"/>
              </w:rPr>
              <w:t>2.5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CD3E4B">
              <w:rPr>
                <w:rFonts w:eastAsia="Arial"/>
              </w:rPr>
              <w:t>35.5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Calibri"/>
              </w:rPr>
            </w:pPr>
            <w:r w:rsidRPr="00CD3E4B">
              <w:rPr>
                <w:szCs w:val="22"/>
              </w:rPr>
              <w:t>17.0</w:t>
            </w:r>
          </w:p>
        </w:tc>
      </w:tr>
      <w:tr w:rsidR="0088452F" w:rsidRPr="006E2ED0" w:rsidTr="00834306">
        <w:tc>
          <w:tcPr>
            <w:tcW w:w="0" w:type="dxa"/>
          </w:tcPr>
          <w:p w:rsidR="0088452F" w:rsidRDefault="0088452F" w:rsidP="00834306">
            <w:pPr>
              <w:autoSpaceDE w:val="0"/>
              <w:autoSpaceDN w:val="0"/>
            </w:pPr>
            <w:r>
              <w:t xml:space="preserve">Our equation </w:t>
            </w:r>
          </w:p>
          <w:p w:rsidR="0088452F" w:rsidRPr="006E2ED0" w:rsidRDefault="0088452F" w:rsidP="00834306">
            <w:pPr>
              <w:autoSpaceDE w:val="0"/>
              <w:autoSpaceDN w:val="0"/>
            </w:pPr>
            <w:r w:rsidRPr="001E6589">
              <w:t>MDRL (weight based)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83.3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0</w:t>
            </w:r>
          </w:p>
        </w:tc>
        <w:tc>
          <w:tcPr>
            <w:tcW w:w="0" w:type="dxa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16.7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</w:pPr>
            <w:r w:rsidRPr="006E2ED0">
              <w:t>2.8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Arial"/>
              </w:rPr>
              <w:t>-4.8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Arial"/>
              </w:rPr>
            </w:pPr>
            <w:r w:rsidRPr="006E2ED0">
              <w:rPr>
                <w:rFonts w:eastAsia="Arial"/>
              </w:rPr>
              <w:t>26.4</w:t>
            </w:r>
          </w:p>
        </w:tc>
        <w:tc>
          <w:tcPr>
            <w:tcW w:w="0" w:type="auto"/>
          </w:tcPr>
          <w:p w:rsidR="0088452F" w:rsidRPr="006E2ED0" w:rsidRDefault="0088452F" w:rsidP="00834306">
            <w:pPr>
              <w:autoSpaceDE w:val="0"/>
              <w:autoSpaceDN w:val="0"/>
              <w:rPr>
                <w:rFonts w:eastAsia="Calibri"/>
              </w:rPr>
            </w:pPr>
            <w:r w:rsidRPr="006E2ED0">
              <w:rPr>
                <w:rFonts w:eastAsia="Calibri"/>
              </w:rPr>
              <w:t>9.0</w:t>
            </w:r>
          </w:p>
        </w:tc>
      </w:tr>
    </w:tbl>
    <w:p w:rsidR="0088452F" w:rsidRPr="004E3802" w:rsidRDefault="0088452F" w:rsidP="0088452F">
      <w:pPr>
        <w:tabs>
          <w:tab w:val="left" w:pos="750"/>
        </w:tabs>
        <w:rPr>
          <w:rFonts w:eastAsia="SimSun"/>
          <w:noProof/>
          <w:sz w:val="20"/>
        </w:rPr>
      </w:pPr>
    </w:p>
    <w:p w:rsidR="0088452F" w:rsidRDefault="0088452F" w:rsidP="0088452F"/>
    <w:p w:rsidR="00DC7D57" w:rsidRDefault="001749F6"/>
    <w:sectPr w:rsidR="00DC7D57" w:rsidSect="0093083E">
      <w:pgSz w:w="16838" w:h="11906" w:orient="landscape" w:code="9"/>
      <w:pgMar w:top="720" w:right="1411" w:bottom="720" w:left="1080" w:header="1022" w:footer="346" w:gutter="0"/>
      <w:lnNumType w:countBy="1" w:distance="259" w:restart="continuous"/>
      <w:pgNumType w:start="1"/>
      <w:cols w:space="425"/>
      <w:titlePg/>
      <w:bidi/>
      <w:docGrid w:type="linesAndChar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84FBF"/>
    <w:multiLevelType w:val="multilevel"/>
    <w:tmpl w:val="1C5EB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250A245F"/>
    <w:multiLevelType w:val="hybridMultilevel"/>
    <w:tmpl w:val="7A941D52"/>
    <w:lvl w:ilvl="0" w:tplc="34FC3342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965C2"/>
    <w:multiLevelType w:val="hybridMultilevel"/>
    <w:tmpl w:val="3364F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pStyle w:val="MDPI71FootNotes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0" w15:restartNumberingAfterBreak="0">
    <w:nsid w:val="54BD12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D5736"/>
    <w:multiLevelType w:val="hybridMultilevel"/>
    <w:tmpl w:val="E3640C5C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eastAsia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2"/>
  </w:num>
  <w:num w:numId="8">
    <w:abstractNumId w:val="11"/>
  </w:num>
  <w:num w:numId="9">
    <w:abstractNumId w:val="1"/>
  </w:num>
  <w:num w:numId="10">
    <w:abstractNumId w:val="8"/>
  </w:num>
  <w:num w:numId="11">
    <w:abstractNumId w:val="6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2F"/>
    <w:rsid w:val="001749F6"/>
    <w:rsid w:val="004F6589"/>
    <w:rsid w:val="0088452F"/>
    <w:rsid w:val="00A83DB2"/>
    <w:rsid w:val="00A9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C8B17"/>
  <w15:chartTrackingRefBased/>
  <w15:docId w15:val="{0CB4887A-2880-4E85-AC2C-75D27A84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4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88452F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12title">
    <w:name w:val="MDPI_1.2_title"/>
    <w:next w:val="Normal"/>
    <w:qFormat/>
    <w:rsid w:val="0088452F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Normal"/>
    <w:qFormat/>
    <w:rsid w:val="0088452F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88452F"/>
    <w:pPr>
      <w:adjustRightInd w:val="0"/>
      <w:snapToGrid w:val="0"/>
      <w:spacing w:line="240" w:lineRule="atLeast"/>
      <w:ind w:right="113"/>
    </w:pPr>
    <w:rPr>
      <w:rFonts w:ascii="Palatino Linotype" w:hAnsi="Palatino Linotype"/>
      <w:color w:val="00000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88452F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rsid w:val="0088452F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18keywords">
    <w:name w:val="MDPI_1.8_keywords"/>
    <w:next w:val="Normal"/>
    <w:qFormat/>
    <w:rsid w:val="0088452F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eastAsia="de-DE" w:bidi="en-US"/>
    </w:rPr>
  </w:style>
  <w:style w:type="paragraph" w:customStyle="1" w:styleId="MDPI19line">
    <w:name w:val="MDPI_1.9_line"/>
    <w:qFormat/>
    <w:rsid w:val="0088452F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88452F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88452F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8452F"/>
    <w:pPr>
      <w:tabs>
        <w:tab w:val="center" w:pos="4153"/>
        <w:tab w:val="right" w:pos="8306"/>
      </w:tabs>
      <w:snapToGrid w:val="0"/>
      <w:spacing w:line="240" w:lineRule="atLeast"/>
      <w:jc w:val="both"/>
    </w:pPr>
    <w:rPr>
      <w:rFonts w:ascii="Palatino Linotype" w:eastAsia="SimSun" w:hAnsi="Palatino Linotype"/>
      <w:noProof/>
      <w:color w:val="000000"/>
      <w:sz w:val="20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8452F"/>
    <w:rPr>
      <w:rFonts w:ascii="Palatino Linotype" w:eastAsia="SimSun" w:hAnsi="Palatino Linotype" w:cs="Times New Roman"/>
      <w:noProof/>
      <w:color w:val="000000"/>
      <w:sz w:val="20"/>
      <w:szCs w:val="18"/>
      <w:lang w:eastAsia="zh-CN"/>
    </w:rPr>
  </w:style>
  <w:style w:type="paragraph" w:styleId="Header">
    <w:name w:val="header"/>
    <w:basedOn w:val="Normal"/>
    <w:link w:val="HeaderChar"/>
    <w:uiPriority w:val="99"/>
    <w:rsid w:val="008845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Palatino Linotype" w:eastAsia="SimSun" w:hAnsi="Palatino Linotype"/>
      <w:noProof/>
      <w:color w:val="000000"/>
      <w:sz w:val="20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8452F"/>
    <w:rPr>
      <w:rFonts w:ascii="Palatino Linotype" w:eastAsia="SimSun" w:hAnsi="Palatino Linotype" w:cs="Times New Roman"/>
      <w:noProof/>
      <w:color w:val="000000"/>
      <w:sz w:val="20"/>
      <w:szCs w:val="18"/>
      <w:lang w:eastAsia="zh-CN"/>
    </w:rPr>
  </w:style>
  <w:style w:type="paragraph" w:customStyle="1" w:styleId="MDPIheaderjournallogo">
    <w:name w:val="MDPI_header_journal_logo"/>
    <w:qFormat/>
    <w:rsid w:val="0088452F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88452F"/>
    <w:pPr>
      <w:ind w:firstLine="0"/>
    </w:pPr>
  </w:style>
  <w:style w:type="paragraph" w:customStyle="1" w:styleId="MDPI31text">
    <w:name w:val="MDPI_3.1_text"/>
    <w:qFormat/>
    <w:rsid w:val="0088452F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3textspaceafter">
    <w:name w:val="MDPI_3.3_text_space_after"/>
    <w:qFormat/>
    <w:rsid w:val="0088452F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5textbeforelist">
    <w:name w:val="MDPI_3.5_text_before_list"/>
    <w:qFormat/>
    <w:rsid w:val="0088452F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6textafterlist">
    <w:name w:val="MDPI_3.6_text_after_list"/>
    <w:qFormat/>
    <w:rsid w:val="0088452F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7itemize">
    <w:name w:val="MDPI_3.7_itemize"/>
    <w:qFormat/>
    <w:rsid w:val="0088452F"/>
    <w:pPr>
      <w:numPr>
        <w:numId w:val="6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8bullet">
    <w:name w:val="MDPI_3.8_bullet"/>
    <w:qFormat/>
    <w:rsid w:val="0088452F"/>
    <w:pPr>
      <w:numPr>
        <w:numId w:val="7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9equation">
    <w:name w:val="MDPI_3.9_equation"/>
    <w:qFormat/>
    <w:rsid w:val="0088452F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aequationnumber">
    <w:name w:val="MDPI_3.a_equation_number"/>
    <w:qFormat/>
    <w:rsid w:val="0088452F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41tablecaption">
    <w:name w:val="MDPI_4.1_table_caption"/>
    <w:qFormat/>
    <w:rsid w:val="0088452F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88452F"/>
    <w:pPr>
      <w:adjustRightInd w:val="0"/>
      <w:snapToGrid w:val="0"/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88452F"/>
    <w:pPr>
      <w:adjustRightInd w:val="0"/>
      <w:snapToGrid w:val="0"/>
      <w:spacing w:after="240" w:line="228" w:lineRule="auto"/>
      <w:ind w:left="2608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51figurecaption">
    <w:name w:val="MDPI_5.1_figure_caption"/>
    <w:qFormat/>
    <w:rsid w:val="0088452F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88452F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footerfirstpage">
    <w:name w:val="MDPI_footer_firstpage"/>
    <w:qFormat/>
    <w:rsid w:val="0088452F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paragraph" w:customStyle="1" w:styleId="MDPI23heading3">
    <w:name w:val="MDPI_2.3_heading3"/>
    <w:qFormat/>
    <w:rsid w:val="0088452F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1heading1">
    <w:name w:val="MDPI_2.1_heading1"/>
    <w:qFormat/>
    <w:rsid w:val="0088452F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paragraph" w:customStyle="1" w:styleId="MDPI22heading2">
    <w:name w:val="MDPI_2.2_heading2"/>
    <w:qFormat/>
    <w:rsid w:val="0088452F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customStyle="1" w:styleId="MDPI71References">
    <w:name w:val="MDPI_7.1_References"/>
    <w:qFormat/>
    <w:rsid w:val="0088452F"/>
    <w:pPr>
      <w:numPr>
        <w:numId w:val="9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rsid w:val="0088452F"/>
    <w:pPr>
      <w:spacing w:line="260" w:lineRule="atLeast"/>
      <w:jc w:val="both"/>
    </w:pPr>
    <w:rPr>
      <w:rFonts w:ascii="Palatino Linotype" w:eastAsia="SimSun" w:hAnsi="Palatino Linotype" w:cs="Tahoma"/>
      <w:noProof/>
      <w:color w:val="000000"/>
      <w:sz w:val="20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8452F"/>
    <w:rPr>
      <w:rFonts w:ascii="Palatino Linotype" w:eastAsia="SimSun" w:hAnsi="Palatino Linotype" w:cs="Tahoma"/>
      <w:noProof/>
      <w:color w:val="000000"/>
      <w:sz w:val="20"/>
      <w:szCs w:val="18"/>
      <w:lang w:eastAsia="zh-CN"/>
    </w:rPr>
  </w:style>
  <w:style w:type="character" w:styleId="LineNumber">
    <w:name w:val="line number"/>
    <w:uiPriority w:val="99"/>
    <w:rsid w:val="0088452F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88452F"/>
    <w:pPr>
      <w:adjustRightInd w:val="0"/>
      <w:snapToGrid w:val="0"/>
      <w:spacing w:after="0" w:line="240" w:lineRule="auto"/>
      <w:jc w:val="center"/>
    </w:pPr>
    <w:rPr>
      <w:rFonts w:ascii="Palatino Linotype" w:hAnsi="Palatino Linotype" w:cs="Times New Roman"/>
      <w:color w:val="00000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88452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88452F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88452F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88452F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81theorem">
    <w:name w:val="MDPI_8.1_theorem"/>
    <w:qFormat/>
    <w:rsid w:val="0088452F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82proof">
    <w:name w:val="MDPI_8.2_proof"/>
    <w:qFormat/>
    <w:rsid w:val="0088452F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61Citation">
    <w:name w:val="MDPI_6.1_Citation"/>
    <w:qFormat/>
    <w:rsid w:val="0088452F"/>
    <w:pPr>
      <w:adjustRightInd w:val="0"/>
      <w:snapToGrid w:val="0"/>
      <w:spacing w:after="0" w:line="240" w:lineRule="atLeast"/>
      <w:ind w:right="113"/>
    </w:pPr>
    <w:rPr>
      <w:rFonts w:ascii="Palatino Linotype" w:hAnsi="Palatino Linotype"/>
      <w:sz w:val="14"/>
    </w:rPr>
  </w:style>
  <w:style w:type="paragraph" w:customStyle="1" w:styleId="MDPI62BackMatter">
    <w:name w:val="MDPI_6.2_BackMatter"/>
    <w:qFormat/>
    <w:rsid w:val="0088452F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paragraph" w:customStyle="1" w:styleId="MDPI63Notes">
    <w:name w:val="MDPI_6.3_Notes"/>
    <w:qFormat/>
    <w:rsid w:val="0088452F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 w:themeColor="text1"/>
      <w:sz w:val="14"/>
      <w:szCs w:val="20"/>
      <w:lang w:bidi="en-US"/>
    </w:rPr>
  </w:style>
  <w:style w:type="paragraph" w:customStyle="1" w:styleId="MDPI15academiceditor">
    <w:name w:val="MDPI_1.5_academic_editor"/>
    <w:qFormat/>
    <w:rsid w:val="0088452F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eastAsia="de-DE" w:bidi="en-US"/>
    </w:rPr>
  </w:style>
  <w:style w:type="paragraph" w:customStyle="1" w:styleId="MDPI19classification">
    <w:name w:val="MDPI_1.9_classification"/>
    <w:qFormat/>
    <w:rsid w:val="0088452F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411onetablecaption">
    <w:name w:val="MDPI_4.1.1_one_table_caption"/>
    <w:qFormat/>
    <w:rsid w:val="0088452F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511onefigurecaption">
    <w:name w:val="MDPI_5.1.1_one_figure_caption"/>
    <w:qFormat/>
    <w:rsid w:val="0088452F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Times New Roman"/>
      <w:noProof/>
      <w:color w:val="000000"/>
      <w:sz w:val="18"/>
      <w:szCs w:val="20"/>
      <w:lang w:bidi="en-US"/>
    </w:rPr>
  </w:style>
  <w:style w:type="paragraph" w:customStyle="1" w:styleId="MDPI72Copyright">
    <w:name w:val="MDPI_7.2_Copyright"/>
    <w:qFormat/>
    <w:rsid w:val="0088452F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88452F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eastAsia="de-CH"/>
    </w:rPr>
  </w:style>
  <w:style w:type="paragraph" w:customStyle="1" w:styleId="MDPIequationFram">
    <w:name w:val="MDPI_equationFram"/>
    <w:qFormat/>
    <w:rsid w:val="0088452F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footer">
    <w:name w:val="MDPI_footer"/>
    <w:qFormat/>
    <w:rsid w:val="0088452F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eastAsia="de-DE"/>
    </w:rPr>
  </w:style>
  <w:style w:type="paragraph" w:customStyle="1" w:styleId="MDPIheader">
    <w:name w:val="MDPI_header"/>
    <w:qFormat/>
    <w:rsid w:val="0088452F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eastAsia="de-DE"/>
    </w:rPr>
  </w:style>
  <w:style w:type="paragraph" w:customStyle="1" w:styleId="MDPIheadercitation">
    <w:name w:val="MDPI_header_citation"/>
    <w:rsid w:val="0088452F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88452F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eastAsia="de-CH"/>
    </w:rPr>
  </w:style>
  <w:style w:type="table" w:customStyle="1" w:styleId="MDPITable">
    <w:name w:val="MDPI_Table"/>
    <w:basedOn w:val="TableNormal"/>
    <w:uiPriority w:val="99"/>
    <w:rsid w:val="0088452F"/>
    <w:pPr>
      <w:spacing w:after="0" w:line="240" w:lineRule="auto"/>
    </w:pPr>
    <w:rPr>
      <w:rFonts w:ascii="Palatino Linotype" w:eastAsia="SimSun" w:hAnsi="Palatino Linotype" w:cs="Times New Roman"/>
      <w:color w:val="000000" w:themeColor="text1"/>
      <w:sz w:val="20"/>
      <w:szCs w:val="20"/>
      <w:lang w:val="en-CA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88452F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eastAsia="de-DE" w:bidi="en-US"/>
    </w:rPr>
  </w:style>
  <w:style w:type="paragraph" w:customStyle="1" w:styleId="MDPItitle">
    <w:name w:val="MDPI_title"/>
    <w:qFormat/>
    <w:rsid w:val="0088452F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character" w:customStyle="1" w:styleId="apple-converted-space">
    <w:name w:val="apple-converted-space"/>
    <w:rsid w:val="0088452F"/>
  </w:style>
  <w:style w:type="paragraph" w:styleId="Bibliography">
    <w:name w:val="Bibliography"/>
    <w:basedOn w:val="Normal"/>
    <w:next w:val="Normal"/>
    <w:uiPriority w:val="37"/>
    <w:semiHidden/>
    <w:unhideWhenUsed/>
    <w:rsid w:val="0088452F"/>
  </w:style>
  <w:style w:type="paragraph" w:styleId="BodyText">
    <w:name w:val="Body Text"/>
    <w:link w:val="BodyTextChar"/>
    <w:rsid w:val="0088452F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88452F"/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styleId="CommentReference">
    <w:name w:val="annotation reference"/>
    <w:rsid w:val="0088452F"/>
    <w:rPr>
      <w:sz w:val="21"/>
      <w:szCs w:val="21"/>
    </w:rPr>
  </w:style>
  <w:style w:type="paragraph" w:styleId="CommentText">
    <w:name w:val="annotation text"/>
    <w:basedOn w:val="Normal"/>
    <w:link w:val="CommentTextChar"/>
    <w:rsid w:val="0088452F"/>
    <w:pPr>
      <w:spacing w:line="260" w:lineRule="atLeast"/>
      <w:jc w:val="both"/>
    </w:pPr>
    <w:rPr>
      <w:rFonts w:ascii="Palatino Linotype" w:eastAsia="SimSun" w:hAnsi="Palatino Linotype"/>
      <w:noProof/>
      <w:color w:val="000000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88452F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884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452F"/>
    <w:rPr>
      <w:rFonts w:ascii="Palatino Linotype" w:eastAsia="SimSun" w:hAnsi="Palatino Linotype" w:cs="Times New Roman"/>
      <w:b/>
      <w:bCs/>
      <w:noProof/>
      <w:color w:val="000000"/>
      <w:sz w:val="20"/>
      <w:szCs w:val="20"/>
      <w:lang w:eastAsia="zh-CN"/>
    </w:rPr>
  </w:style>
  <w:style w:type="character" w:styleId="EndnoteReference">
    <w:name w:val="endnote reference"/>
    <w:rsid w:val="0088452F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88452F"/>
  </w:style>
  <w:style w:type="character" w:customStyle="1" w:styleId="EndnoteTextChar">
    <w:name w:val="Endnote Text Char"/>
    <w:basedOn w:val="DefaultParagraphFont"/>
    <w:link w:val="EndnoteText"/>
    <w:semiHidden/>
    <w:rsid w:val="0088452F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rsid w:val="0088452F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88452F"/>
    <w:pPr>
      <w:jc w:val="both"/>
    </w:pPr>
    <w:rPr>
      <w:rFonts w:ascii="Palatino Linotype" w:eastAsia="SimSun" w:hAnsi="Palatino Linotype"/>
      <w:noProof/>
      <w:color w:val="000000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88452F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styleId="NormalWeb">
    <w:name w:val="Normal (Web)"/>
    <w:basedOn w:val="Normal"/>
    <w:uiPriority w:val="99"/>
    <w:rsid w:val="0088452F"/>
    <w:pPr>
      <w:spacing w:line="260" w:lineRule="atLeast"/>
      <w:jc w:val="both"/>
    </w:pPr>
    <w:rPr>
      <w:rFonts w:ascii="Palatino Linotype" w:eastAsia="SimSun" w:hAnsi="Palatino Linotype"/>
      <w:noProof/>
      <w:color w:val="000000"/>
      <w:sz w:val="20"/>
      <w:lang w:eastAsia="zh-CN"/>
    </w:rPr>
  </w:style>
  <w:style w:type="paragraph" w:customStyle="1" w:styleId="MsoFootnoteText0">
    <w:name w:val="MsoFootnoteText"/>
    <w:basedOn w:val="NormalWeb"/>
    <w:qFormat/>
    <w:rsid w:val="0088452F"/>
    <w:rPr>
      <w:rFonts w:ascii="Times New Roman" w:hAnsi="Times New Roman"/>
    </w:rPr>
  </w:style>
  <w:style w:type="character" w:styleId="PageNumber">
    <w:name w:val="page number"/>
    <w:rsid w:val="0088452F"/>
  </w:style>
  <w:style w:type="character" w:styleId="PlaceholderText">
    <w:name w:val="Placeholder Text"/>
    <w:uiPriority w:val="99"/>
    <w:semiHidden/>
    <w:rsid w:val="0088452F"/>
    <w:rPr>
      <w:color w:val="808080"/>
    </w:rPr>
  </w:style>
  <w:style w:type="paragraph" w:customStyle="1" w:styleId="MDPI71FootNotes">
    <w:name w:val="MDPI_7.1_FootNotes"/>
    <w:qFormat/>
    <w:rsid w:val="0088452F"/>
    <w:pPr>
      <w:numPr>
        <w:numId w:val="10"/>
      </w:numPr>
      <w:adjustRightInd w:val="0"/>
      <w:snapToGrid w:val="0"/>
      <w:spacing w:after="0" w:line="228" w:lineRule="auto"/>
      <w:jc w:val="both"/>
    </w:pPr>
    <w:rPr>
      <w:rFonts w:ascii="Palatino Linotype" w:hAnsi="Palatino Linotype" w:cs="Times New Roman"/>
      <w:noProof/>
      <w:color w:val="000000"/>
      <w:sz w:val="18"/>
      <w:szCs w:val="20"/>
    </w:rPr>
  </w:style>
  <w:style w:type="table" w:customStyle="1" w:styleId="afffff0">
    <w:name w:val="afffff0"/>
    <w:basedOn w:val="TableNormal"/>
    <w:rsid w:val="00884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88452F"/>
    <w:pPr>
      <w:spacing w:after="0" w:line="240" w:lineRule="auto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Dalya Haroun</dc:creator>
  <cp:keywords/>
  <dc:description/>
  <cp:lastModifiedBy>Dalya Haroun</cp:lastModifiedBy>
  <cp:revision>3</cp:revision>
  <dcterms:created xsi:type="dcterms:W3CDTF">2025-01-22T04:45:00Z</dcterms:created>
  <dcterms:modified xsi:type="dcterms:W3CDTF">2025-01-22T04:56:00Z</dcterms:modified>
</cp:coreProperties>
</file>