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DE8FF" w14:textId="55F04BE0" w:rsidR="00ED4856" w:rsidRPr="00F6211D" w:rsidRDefault="004C3E3D" w:rsidP="004C3E3D">
      <w:pPr>
        <w:rPr>
          <w:rFonts w:ascii="Times New Roman" w:hAnsi="Times New Roman" w:cs="Times New Roman"/>
          <w:sz w:val="18"/>
          <w:szCs w:val="18"/>
        </w:rPr>
      </w:pPr>
      <w:bookmarkStart w:id="0" w:name="OLE_LINK1"/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Table S3 </w:t>
      </w:r>
      <w:r w:rsidR="002050D2" w:rsidRPr="002050D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2050D2" w:rsidRPr="002050D2">
        <w:rPr>
          <w:rFonts w:ascii="Times New Roman" w:hAnsi="Times New Roman" w:cs="Times New Roman" w:hint="eastAsia"/>
          <w:sz w:val="18"/>
          <w:szCs w:val="18"/>
        </w:rPr>
        <w:t xml:space="preserve"> in the meta-analysis of body mass index.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269"/>
        <w:gridCol w:w="756"/>
        <w:gridCol w:w="1006"/>
        <w:gridCol w:w="746"/>
        <w:gridCol w:w="1418"/>
        <w:gridCol w:w="1510"/>
        <w:gridCol w:w="2141"/>
        <w:gridCol w:w="1145"/>
        <w:gridCol w:w="3967"/>
      </w:tblGrid>
      <w:tr w:rsidR="00204AA9" w:rsidRPr="00F6211D" w14:paraId="0B61AC29" w14:textId="5BFAD890" w:rsidTr="00204AA9">
        <w:trPr>
          <w:trHeight w:val="303"/>
          <w:jc w:val="center"/>
        </w:trPr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684392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53A0A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0712B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53C248CD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3B545" w14:textId="77777777" w:rsidR="005565BB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5F6FB391" w14:textId="48EB80DA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8AC5F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9AB88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62CEA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1BF5E2CE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Specific </w:t>
            </w:r>
          </w:p>
          <w:p w14:paraId="430AAB7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1421" w:type="pct"/>
            <w:tcBorders>
              <w:top w:val="single" w:sz="4" w:space="0" w:color="auto"/>
              <w:bottom w:val="single" w:sz="4" w:space="0" w:color="auto"/>
            </w:tcBorders>
          </w:tcPr>
          <w:p w14:paraId="4152EA93" w14:textId="4783502E" w:rsidR="005565BB" w:rsidRPr="00F6211D" w:rsidRDefault="00B2773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="005565BB"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204AA9" w:rsidRPr="00F6211D" w14:paraId="70BD5255" w14:textId="24FDD036" w:rsidTr="00204AA9">
        <w:trPr>
          <w:trHeight w:val="406"/>
          <w:jc w:val="center"/>
        </w:trPr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3D165AE4" w14:textId="4CD480C1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Blodgett et al. (2023)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21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1DA9A6EF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15253</w:t>
            </w:r>
          </w:p>
        </w:tc>
        <w:tc>
          <w:tcPr>
            <w:tcW w:w="360" w:type="pct"/>
            <w:tcBorders>
              <w:top w:val="single" w:sz="4" w:space="0" w:color="auto"/>
            </w:tcBorders>
            <w:vAlign w:val="center"/>
          </w:tcPr>
          <w:p w14:paraId="1075EAF4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53.7</w:t>
            </w:r>
          </w:p>
          <w:p w14:paraId="16C35B19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(9.7)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5F8A9A5C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8341</w:t>
            </w:r>
          </w:p>
          <w:p w14:paraId="635091D0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(54.7)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24F6C2F6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ActiGraph or </w:t>
            </w: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541" w:type="pct"/>
            <w:tcBorders>
              <w:top w:val="single" w:sz="4" w:space="0" w:color="auto"/>
            </w:tcBorders>
            <w:vAlign w:val="center"/>
          </w:tcPr>
          <w:p w14:paraId="29A22E83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ActiGraph or </w:t>
            </w: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767" w:type="pct"/>
            <w:tcBorders>
              <w:top w:val="single" w:sz="4" w:space="0" w:color="auto"/>
            </w:tcBorders>
            <w:vAlign w:val="center"/>
          </w:tcPr>
          <w:p w14:paraId="4DDF1495" w14:textId="664B3374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02256C6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421" w:type="pct"/>
            <w:tcBorders>
              <w:top w:val="single" w:sz="4" w:space="0" w:color="auto"/>
            </w:tcBorders>
          </w:tcPr>
          <w:p w14:paraId="3829740B" w14:textId="220F3B8A" w:rsidR="005565BB" w:rsidRPr="00F6211D" w:rsidRDefault="00204AA9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ge, sex, smoking status, alcohol consumption, self-rated health, </w:t>
            </w:r>
            <w:r w:rsidR="00D01B2F"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medication use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history of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ardiovascular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isease, and fasting blood sample status</w:t>
            </w:r>
          </w:p>
        </w:tc>
      </w:tr>
      <w:tr w:rsidR="00204AA9" w:rsidRPr="00F6211D" w14:paraId="51A2B747" w14:textId="2955AE54" w:rsidTr="00204AA9">
        <w:trPr>
          <w:trHeight w:val="406"/>
          <w:jc w:val="center"/>
        </w:trPr>
        <w:tc>
          <w:tcPr>
            <w:tcW w:w="455" w:type="pct"/>
            <w:vAlign w:val="center"/>
          </w:tcPr>
          <w:p w14:paraId="2A0C84B0" w14:textId="7F0E4166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271" w:type="pct"/>
            <w:vAlign w:val="center"/>
          </w:tcPr>
          <w:p w14:paraId="3D4B1D71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360" w:type="pct"/>
            <w:vAlign w:val="center"/>
          </w:tcPr>
          <w:p w14:paraId="05B55929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192A3CF5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267" w:type="pct"/>
            <w:vAlign w:val="center"/>
          </w:tcPr>
          <w:p w14:paraId="04714C4A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098858BA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508" w:type="pct"/>
            <w:vAlign w:val="center"/>
          </w:tcPr>
          <w:p w14:paraId="4EC080A1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541" w:type="pct"/>
            <w:vAlign w:val="center"/>
          </w:tcPr>
          <w:p w14:paraId="4A138F02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767" w:type="pct"/>
            <w:vAlign w:val="center"/>
          </w:tcPr>
          <w:p w14:paraId="6B62167E" w14:textId="3B8CF85E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410" w:type="pct"/>
          </w:tcPr>
          <w:p w14:paraId="2D05C6A7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bookmarkStart w:id="1" w:name="OLE_LINK8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  <w:bookmarkEnd w:id="1"/>
          </w:p>
        </w:tc>
        <w:tc>
          <w:tcPr>
            <w:tcW w:w="1421" w:type="pct"/>
          </w:tcPr>
          <w:p w14:paraId="570D884F" w14:textId="11057E3E" w:rsidR="005565BB" w:rsidRPr="00F6211D" w:rsidRDefault="000145F5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="00B2773B"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="00B2773B"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204AA9" w:rsidRPr="00F6211D" w14:paraId="107B403A" w14:textId="3D331697" w:rsidTr="00204AA9">
        <w:trPr>
          <w:trHeight w:val="406"/>
          <w:jc w:val="center"/>
        </w:trPr>
        <w:tc>
          <w:tcPr>
            <w:tcW w:w="455" w:type="pct"/>
            <w:vAlign w:val="center"/>
          </w:tcPr>
          <w:p w14:paraId="6A5E0AFD" w14:textId="7F0BAE44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Park et al. (2024)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24</w:t>
            </w:r>
          </w:p>
        </w:tc>
        <w:tc>
          <w:tcPr>
            <w:tcW w:w="271" w:type="pct"/>
            <w:vAlign w:val="center"/>
          </w:tcPr>
          <w:p w14:paraId="34D870D7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360" w:type="pct"/>
            <w:vAlign w:val="center"/>
          </w:tcPr>
          <w:p w14:paraId="6E6DB547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61.3</w:t>
            </w:r>
          </w:p>
          <w:p w14:paraId="01D06872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(7.9)</w:t>
            </w:r>
          </w:p>
        </w:tc>
        <w:tc>
          <w:tcPr>
            <w:tcW w:w="267" w:type="pct"/>
            <w:vAlign w:val="center"/>
          </w:tcPr>
          <w:p w14:paraId="33439670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  <w:p w14:paraId="42EF02EF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(100)</w:t>
            </w:r>
          </w:p>
        </w:tc>
        <w:tc>
          <w:tcPr>
            <w:tcW w:w="508" w:type="pct"/>
            <w:vAlign w:val="center"/>
          </w:tcPr>
          <w:p w14:paraId="665056C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541" w:type="pct"/>
            <w:vAlign w:val="center"/>
          </w:tcPr>
          <w:p w14:paraId="331ED75B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767" w:type="pct"/>
            <w:vAlign w:val="center"/>
          </w:tcPr>
          <w:p w14:paraId="41389294" w14:textId="74758239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410" w:type="pct"/>
          </w:tcPr>
          <w:p w14:paraId="325C0D69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421" w:type="pct"/>
          </w:tcPr>
          <w:p w14:paraId="6BF67B2A" w14:textId="7EE0CC2B" w:rsidR="005565BB" w:rsidRPr="00F6211D" w:rsidRDefault="00B2773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education level, and marital</w:t>
            </w:r>
            <w:r w:rsidR="00F1263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status and comorbidity</w:t>
            </w:r>
          </w:p>
        </w:tc>
      </w:tr>
      <w:tr w:rsidR="00204AA9" w:rsidRPr="00F6211D" w14:paraId="2FF15E46" w14:textId="69DFF211" w:rsidTr="00204AA9">
        <w:trPr>
          <w:trHeight w:val="406"/>
          <w:jc w:val="center"/>
        </w:trPr>
        <w:tc>
          <w:tcPr>
            <w:tcW w:w="455" w:type="pct"/>
            <w:vAlign w:val="center"/>
          </w:tcPr>
          <w:p w14:paraId="635BA4B2" w14:textId="36C44192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Farrahi</w:t>
            </w:r>
            <w:proofErr w:type="spellEnd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et al. (2023)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37</w:t>
            </w:r>
          </w:p>
        </w:tc>
        <w:tc>
          <w:tcPr>
            <w:tcW w:w="271" w:type="pct"/>
            <w:vAlign w:val="center"/>
          </w:tcPr>
          <w:p w14:paraId="4DCA2046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4585</w:t>
            </w:r>
          </w:p>
        </w:tc>
        <w:tc>
          <w:tcPr>
            <w:tcW w:w="360" w:type="pct"/>
            <w:vAlign w:val="center"/>
          </w:tcPr>
          <w:p w14:paraId="5E44EE93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46.6</w:t>
            </w:r>
          </w:p>
          <w:p w14:paraId="158172BE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(0.5)</w:t>
            </w:r>
          </w:p>
        </w:tc>
        <w:tc>
          <w:tcPr>
            <w:tcW w:w="267" w:type="pct"/>
            <w:vAlign w:val="center"/>
          </w:tcPr>
          <w:p w14:paraId="221BA7BC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2623</w:t>
            </w:r>
          </w:p>
          <w:p w14:paraId="19FEA06E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(57.2)</w:t>
            </w:r>
          </w:p>
        </w:tc>
        <w:tc>
          <w:tcPr>
            <w:tcW w:w="508" w:type="pct"/>
            <w:vAlign w:val="center"/>
          </w:tcPr>
          <w:p w14:paraId="585D5A3A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541" w:type="pct"/>
            <w:vAlign w:val="center"/>
          </w:tcPr>
          <w:p w14:paraId="105B3AB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 and sleep diary</w:t>
            </w:r>
          </w:p>
        </w:tc>
        <w:tc>
          <w:tcPr>
            <w:tcW w:w="767" w:type="pct"/>
            <w:vAlign w:val="center"/>
          </w:tcPr>
          <w:p w14:paraId="16E92C12" w14:textId="1A190588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, </w:t>
            </w: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traditional multivariate linear regression</w:t>
            </w:r>
          </w:p>
        </w:tc>
        <w:tc>
          <w:tcPr>
            <w:tcW w:w="410" w:type="pct"/>
          </w:tcPr>
          <w:p w14:paraId="0A4C65F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421" w:type="pct"/>
          </w:tcPr>
          <w:p w14:paraId="4F566119" w14:textId="5DC4B020" w:rsidR="005565BB" w:rsidRPr="00F6211D" w:rsidRDefault="00B2773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ducation level, employment status, marital status, household income</w:t>
            </w:r>
            <w:r w:rsid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smoking habits</w:t>
            </w:r>
            <w:r w:rsidR="00ED3F1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alcohol consumption, health-related quality of life, and </w:t>
            </w:r>
            <w:r w:rsidR="00ED3F19" w:rsidRPr="00ED3F1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medication use</w:t>
            </w:r>
          </w:p>
        </w:tc>
      </w:tr>
      <w:tr w:rsidR="00204AA9" w:rsidRPr="00F6211D" w14:paraId="09DF11D1" w14:textId="3FD7DDA4" w:rsidTr="00204AA9">
        <w:trPr>
          <w:trHeight w:val="406"/>
          <w:jc w:val="center"/>
        </w:trPr>
        <w:tc>
          <w:tcPr>
            <w:tcW w:w="455" w:type="pct"/>
            <w:vAlign w:val="center"/>
          </w:tcPr>
          <w:p w14:paraId="59BA6238" w14:textId="48FDD91D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Suorsa et al. (2023)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42</w:t>
            </w:r>
          </w:p>
        </w:tc>
        <w:tc>
          <w:tcPr>
            <w:tcW w:w="271" w:type="pct"/>
            <w:vAlign w:val="center"/>
          </w:tcPr>
          <w:p w14:paraId="5E56E06C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360" w:type="pct"/>
            <w:vAlign w:val="center"/>
          </w:tcPr>
          <w:p w14:paraId="45EC8685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</w:t>
            </w:r>
          </w:p>
          <w:p w14:paraId="1DF17CC0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(1.2)</w:t>
            </w:r>
          </w:p>
        </w:tc>
        <w:tc>
          <w:tcPr>
            <w:tcW w:w="267" w:type="pct"/>
            <w:vAlign w:val="center"/>
          </w:tcPr>
          <w:p w14:paraId="544BA2D2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175</w:t>
            </w:r>
          </w:p>
          <w:p w14:paraId="74B240A8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(82)</w:t>
            </w:r>
          </w:p>
        </w:tc>
        <w:tc>
          <w:tcPr>
            <w:tcW w:w="508" w:type="pct"/>
            <w:vAlign w:val="center"/>
          </w:tcPr>
          <w:p w14:paraId="75675C39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541" w:type="pct"/>
            <w:vAlign w:val="center"/>
          </w:tcPr>
          <w:p w14:paraId="1949E5D4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 and sleep diary</w:t>
            </w:r>
          </w:p>
        </w:tc>
        <w:tc>
          <w:tcPr>
            <w:tcW w:w="767" w:type="pct"/>
            <w:vAlign w:val="center"/>
          </w:tcPr>
          <w:p w14:paraId="4302B7E1" w14:textId="61170C49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410" w:type="pct"/>
          </w:tcPr>
          <w:p w14:paraId="5A54FF9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421" w:type="pct"/>
          </w:tcPr>
          <w:p w14:paraId="575EA316" w14:textId="56A33C7F" w:rsidR="005565BB" w:rsidRPr="00F6211D" w:rsidRDefault="000145F5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 and occupational status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b</w:t>
            </w:r>
            <w:r w:rsidR="00B2773B"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efore retirement 24-h movement behavior composition</w:t>
            </w:r>
            <w:r w:rsid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B2773B"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and 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body mass index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="00B2773B"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/waist circumference </w:t>
            </w:r>
          </w:p>
        </w:tc>
      </w:tr>
      <w:tr w:rsidR="00204AA9" w:rsidRPr="00F6211D" w14:paraId="02182CDC" w14:textId="64A359E8" w:rsidTr="00D01B2F">
        <w:trPr>
          <w:trHeight w:val="406"/>
          <w:jc w:val="center"/>
        </w:trPr>
        <w:tc>
          <w:tcPr>
            <w:tcW w:w="455" w:type="pct"/>
            <w:vAlign w:val="center"/>
          </w:tcPr>
          <w:p w14:paraId="4DBB21FE" w14:textId="0D6CA48F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Boyle et al. (2017)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45</w:t>
            </w:r>
          </w:p>
        </w:tc>
        <w:tc>
          <w:tcPr>
            <w:tcW w:w="271" w:type="pct"/>
            <w:vAlign w:val="center"/>
          </w:tcPr>
          <w:p w14:paraId="1F13E76A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360" w:type="pct"/>
            <w:vAlign w:val="center"/>
          </w:tcPr>
          <w:p w14:paraId="59A194B0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60.1</w:t>
            </w:r>
          </w:p>
          <w:p w14:paraId="26D21335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(10.7)</w:t>
            </w:r>
          </w:p>
        </w:tc>
        <w:tc>
          <w:tcPr>
            <w:tcW w:w="267" w:type="pct"/>
            <w:vAlign w:val="center"/>
          </w:tcPr>
          <w:p w14:paraId="6437A7FA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508" w:type="pct"/>
            <w:vAlign w:val="center"/>
          </w:tcPr>
          <w:p w14:paraId="463405D9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541" w:type="pct"/>
            <w:vAlign w:val="center"/>
          </w:tcPr>
          <w:p w14:paraId="54D1427A" w14:textId="627EFDA4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Pittsburgh sleep quality index</w:t>
            </w:r>
          </w:p>
        </w:tc>
        <w:tc>
          <w:tcPr>
            <w:tcW w:w="767" w:type="pct"/>
            <w:vAlign w:val="center"/>
          </w:tcPr>
          <w:p w14:paraId="7AF02AB1" w14:textId="2512AC09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410" w:type="pct"/>
          </w:tcPr>
          <w:p w14:paraId="6AA2C97A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Breast cancer survivors</w:t>
            </w:r>
          </w:p>
        </w:tc>
        <w:tc>
          <w:tcPr>
            <w:tcW w:w="1421" w:type="pct"/>
          </w:tcPr>
          <w:p w14:paraId="69BD0E18" w14:textId="3152C3BD" w:rsidR="005565BB" w:rsidRPr="00F6211D" w:rsidRDefault="000145F5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current working status, smoking status, comorbidities, breast cancer treatment and hormone therapy use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b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reast cancer stage and time</w:t>
            </w:r>
          </w:p>
        </w:tc>
      </w:tr>
      <w:tr w:rsidR="00204AA9" w:rsidRPr="00F6211D" w14:paraId="70590F9F" w14:textId="14D28F61" w:rsidTr="00D01B2F">
        <w:trPr>
          <w:trHeight w:val="406"/>
          <w:jc w:val="center"/>
        </w:trPr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47D97BC" w14:textId="281BC579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bookmarkStart w:id="2" w:name="OLE_LINK6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Powell</w:t>
            </w:r>
            <w:bookmarkEnd w:id="2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et al. (2020)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48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113300C3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6CB0EDD0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 (5.3)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5AA02E83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163</w:t>
            </w:r>
          </w:p>
          <w:p w14:paraId="4E252B6F" w14:textId="77777777" w:rsidR="005565BB" w:rsidRPr="00F6211D" w:rsidRDefault="005565BB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(44.3)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030024FC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541" w:type="pct"/>
            <w:tcBorders>
              <w:bottom w:val="single" w:sz="4" w:space="0" w:color="auto"/>
            </w:tcBorders>
            <w:vAlign w:val="center"/>
          </w:tcPr>
          <w:p w14:paraId="37977AF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49561288" w14:textId="2E813FA8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0611B4FD" w14:textId="77777777" w:rsidR="005565BB" w:rsidRPr="00F6211D" w:rsidRDefault="005565BB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2 diabetes</w:t>
            </w:r>
          </w:p>
        </w:tc>
        <w:tc>
          <w:tcPr>
            <w:tcW w:w="1421" w:type="pct"/>
            <w:tcBorders>
              <w:bottom w:val="single" w:sz="4" w:space="0" w:color="auto"/>
            </w:tcBorders>
          </w:tcPr>
          <w:p w14:paraId="6CD33BDA" w14:textId="1AC8C44D" w:rsidR="005565BB" w:rsidRPr="00F6211D" w:rsidRDefault="00D01B2F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sex, disease status, medication use</w:t>
            </w:r>
            <w:r w:rsidR="00ED3F1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</w:t>
            </w:r>
            <w:r w:rsidR="00F1263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and lifestyle factors (diet, smoking status, alcohol consumption and work status)</w:t>
            </w:r>
          </w:p>
        </w:tc>
      </w:tr>
    </w:tbl>
    <w:p w14:paraId="49A62E04" w14:textId="58C68A02" w:rsidR="00956D82" w:rsidRPr="00F6211D" w:rsidRDefault="00956D82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21, 23, 24, 37, 42, 48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-0.53, 95% CI -0.81 to -0.26,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0.001)</w:t>
      </w:r>
      <w:r w:rsidR="00E2081A" w:rsidRPr="00F6211D">
        <w:rPr>
          <w:rFonts w:ascii="Times New Roman" w:hAnsi="Times New Roman" w:cs="Times New Roman"/>
          <w:sz w:val="18"/>
          <w:szCs w:val="18"/>
        </w:rPr>
        <w:t>,</w:t>
      </w:r>
      <w:r w:rsidRPr="00F6211D">
        <w:rPr>
          <w:rFonts w:ascii="Times New Roman" w:hAnsi="Times New Roman" w:cs="Times New Roman"/>
          <w:sz w:val="18"/>
          <w:szCs w:val="18"/>
        </w:rPr>
        <w:t xml:space="preserve"> ( 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92.8%,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709BA962" w14:textId="53A9439F" w:rsidR="00956D82" w:rsidRPr="00F6211D" w:rsidRDefault="00956D82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lastRenderedPageBreak/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-0.13, 95% CI -0.19 to -0.07,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</w:t>
      </w:r>
      <w:r w:rsidR="00324821" w:rsidRPr="00F6211D">
        <w:rPr>
          <w:rFonts w:ascii="Times New Roman" w:hAnsi="Times New Roman" w:cs="Times New Roman"/>
          <w:sz w:val="18"/>
          <w:szCs w:val="18"/>
        </w:rPr>
        <w:t>)</w:t>
      </w:r>
      <w:r w:rsidR="00E2081A" w:rsidRPr="00F6211D">
        <w:rPr>
          <w:rFonts w:ascii="Times New Roman" w:hAnsi="Times New Roman" w:cs="Times New Roman"/>
          <w:sz w:val="18"/>
          <w:szCs w:val="18"/>
        </w:rPr>
        <w:t>,</w:t>
      </w:r>
      <w:r w:rsidRPr="00F6211D">
        <w:rPr>
          <w:rFonts w:ascii="Times New Roman" w:hAnsi="Times New Roman" w:cs="Times New Roman"/>
          <w:sz w:val="18"/>
          <w:szCs w:val="18"/>
        </w:rPr>
        <w:t xml:space="preserve">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0%, P = 0.2</w:t>
      </w:r>
      <w:r w:rsidR="00324821" w:rsidRPr="00F6211D">
        <w:rPr>
          <w:rFonts w:ascii="Times New Roman" w:hAnsi="Times New Roman" w:cs="Times New Roman"/>
          <w:sz w:val="18"/>
          <w:szCs w:val="18"/>
        </w:rPr>
        <w:t>4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66C228F2" w14:textId="1F93FCE3" w:rsidR="00956D82" w:rsidRPr="00F6211D" w:rsidRDefault="00956D82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sleep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21, 24, 42, 45, 48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-0.31, 95% CI -0.46 to -0.15,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</w:t>
      </w:r>
      <w:r w:rsidR="00324821" w:rsidRPr="00F6211D">
        <w:rPr>
          <w:rFonts w:ascii="Times New Roman" w:hAnsi="Times New Roman" w:cs="Times New Roman"/>
          <w:sz w:val="18"/>
          <w:szCs w:val="18"/>
        </w:rPr>
        <w:t>)</w:t>
      </w:r>
      <w:r w:rsidR="00E2081A" w:rsidRPr="00F6211D">
        <w:rPr>
          <w:rFonts w:ascii="Times New Roman" w:hAnsi="Times New Roman" w:cs="Times New Roman"/>
          <w:sz w:val="18"/>
          <w:szCs w:val="18"/>
        </w:rPr>
        <w:t>,</w:t>
      </w:r>
      <w:r w:rsidRPr="00F6211D">
        <w:rPr>
          <w:rFonts w:ascii="Times New Roman" w:hAnsi="Times New Roman" w:cs="Times New Roman"/>
          <w:sz w:val="18"/>
          <w:szCs w:val="18"/>
        </w:rPr>
        <w:t xml:space="preserve"> ( 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="00324821" w:rsidRPr="00F6211D">
        <w:rPr>
          <w:rFonts w:ascii="Times New Roman" w:hAnsi="Times New Roman" w:cs="Times New Roman"/>
          <w:sz w:val="18"/>
          <w:szCs w:val="18"/>
        </w:rPr>
        <w:t>48.5</w:t>
      </w:r>
      <w:r w:rsidRPr="00F6211D">
        <w:rPr>
          <w:rFonts w:ascii="Times New Roman" w:hAnsi="Times New Roman" w:cs="Times New Roman"/>
          <w:sz w:val="18"/>
          <w:szCs w:val="18"/>
        </w:rPr>
        <w:t>.8%, P</w:t>
      </w:r>
      <w:r w:rsidR="00324821" w:rsidRPr="00F6211D">
        <w:rPr>
          <w:rFonts w:ascii="Times New Roman" w:hAnsi="Times New Roman" w:cs="Times New Roman"/>
          <w:sz w:val="18"/>
          <w:szCs w:val="18"/>
        </w:rPr>
        <w:t xml:space="preserve"> = 0.10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398AC946" w14:textId="0B5946F1" w:rsidR="00956D82" w:rsidRPr="00F6211D" w:rsidRDefault="00956D82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MVPA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24, 42, 48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0.32, 95% CI 0.27 to 0.37,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</w:t>
      </w:r>
      <w:r w:rsidR="00324821" w:rsidRPr="00F6211D">
        <w:rPr>
          <w:rFonts w:ascii="Times New Roman" w:hAnsi="Times New Roman" w:cs="Times New Roman"/>
          <w:sz w:val="18"/>
          <w:szCs w:val="18"/>
        </w:rPr>
        <w:t>)</w:t>
      </w:r>
      <w:r w:rsidR="00E2081A" w:rsidRPr="00F6211D">
        <w:rPr>
          <w:rFonts w:ascii="Times New Roman" w:hAnsi="Times New Roman" w:cs="Times New Roman"/>
          <w:sz w:val="18"/>
          <w:szCs w:val="18"/>
        </w:rPr>
        <w:t>,</w:t>
      </w:r>
      <w:r w:rsidRPr="00F6211D">
        <w:rPr>
          <w:rFonts w:ascii="Times New Roman" w:hAnsi="Times New Roman" w:cs="Times New Roman"/>
          <w:sz w:val="18"/>
          <w:szCs w:val="18"/>
        </w:rPr>
        <w:t xml:space="preserve">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  <w:r w:rsidR="00324821" w:rsidRPr="00F6211D">
        <w:rPr>
          <w:rFonts w:ascii="Times New Roman" w:hAnsi="Times New Roman" w:cs="Times New Roman"/>
          <w:sz w:val="18"/>
          <w:szCs w:val="18"/>
        </w:rPr>
        <w:t>= 0%, P = 0.71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7C9A914" w14:textId="7B03410C" w:rsidR="006E588A" w:rsidRPr="00F6211D" w:rsidRDefault="00956D82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MVPA with SB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24, 42, 48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0.55, 95% CI -0.05 to 1.16, P = 0.07</w:t>
      </w:r>
      <w:r w:rsidR="00324821" w:rsidRPr="00F6211D">
        <w:rPr>
          <w:rFonts w:ascii="Times New Roman" w:hAnsi="Times New Roman" w:cs="Times New Roman"/>
          <w:sz w:val="18"/>
          <w:szCs w:val="18"/>
        </w:rPr>
        <w:t>)</w:t>
      </w:r>
      <w:r w:rsidR="00E2081A" w:rsidRPr="00F6211D">
        <w:rPr>
          <w:rFonts w:ascii="Times New Roman" w:hAnsi="Times New Roman" w:cs="Times New Roman"/>
          <w:sz w:val="18"/>
          <w:szCs w:val="18"/>
        </w:rPr>
        <w:t>,</w:t>
      </w:r>
      <w:r w:rsidRPr="00F6211D">
        <w:rPr>
          <w:rFonts w:ascii="Times New Roman" w:hAnsi="Times New Roman" w:cs="Times New Roman"/>
          <w:sz w:val="18"/>
          <w:szCs w:val="18"/>
        </w:rPr>
        <w:t xml:space="preserve">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="00324821" w:rsidRPr="00F6211D">
        <w:rPr>
          <w:rFonts w:ascii="Times New Roman" w:hAnsi="Times New Roman" w:cs="Times New Roman"/>
          <w:sz w:val="18"/>
          <w:szCs w:val="18"/>
        </w:rPr>
        <w:t>54.9</w:t>
      </w:r>
      <w:r w:rsidRPr="00F6211D">
        <w:rPr>
          <w:rFonts w:ascii="Times New Roman" w:hAnsi="Times New Roman" w:cs="Times New Roman"/>
          <w:sz w:val="18"/>
          <w:szCs w:val="18"/>
        </w:rPr>
        <w:t>%, P</w:t>
      </w:r>
      <w:r w:rsidR="00324821" w:rsidRPr="00F6211D">
        <w:rPr>
          <w:rFonts w:ascii="Times New Roman" w:hAnsi="Times New Roman" w:cs="Times New Roman"/>
          <w:sz w:val="18"/>
          <w:szCs w:val="18"/>
        </w:rPr>
        <w:t xml:space="preserve"> = 0.11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B4A80F3" w14:textId="46E35DB9" w:rsidR="00EA08A9" w:rsidRPr="00F6211D" w:rsidRDefault="00EA08A9" w:rsidP="006E588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>Substituting 30 minutes of LPA with MVPA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24, 42, 48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-0.69, 95% CI -1.54 to 0.16, P = 0.11),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75.1%, P = 0.02)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45641952" w14:textId="77777777" w:rsidR="00266B57" w:rsidRDefault="00EA08A9" w:rsidP="006E588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LPA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23, 24, 37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-0.69, 95% CI -1.54 to 0.16, P = 0.41), ( 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97.1%,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0.001)</w:t>
      </w:r>
      <w:r w:rsidR="004C3E3D">
        <w:rPr>
          <w:rFonts w:ascii="Times New Roman" w:hAnsi="Times New Roman" w:cs="Times New Roman" w:hint="eastAsia"/>
          <w:sz w:val="18"/>
          <w:szCs w:val="18"/>
        </w:rPr>
        <w:t>.</w:t>
      </w:r>
    </w:p>
    <w:p w14:paraId="3931FF11" w14:textId="30EB9CB0" w:rsidR="00AE7D93" w:rsidRPr="00F6211D" w:rsidRDefault="00496F0E" w:rsidP="006E588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LPA: light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  <w:r w:rsidR="006E588A" w:rsidRPr="00F6211D">
        <w:rPr>
          <w:rFonts w:ascii="Times New Roman" w:hAnsi="Times New Roman" w:cs="Times New Roman"/>
          <w:sz w:val="18"/>
          <w:szCs w:val="18"/>
        </w:rPr>
        <w:br w:type="page"/>
      </w:r>
    </w:p>
    <w:p w14:paraId="00CC25D7" w14:textId="2AC8FCD0" w:rsidR="00AE7D93" w:rsidRPr="00F6211D" w:rsidRDefault="004C3E3D" w:rsidP="006E588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4</w:t>
      </w:r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 xml:space="preserve"> in the meta-analysis of</w:t>
      </w:r>
      <w:r w:rsidRPr="004C3E3D">
        <w:rPr>
          <w:rFonts w:ascii="Times New Roman" w:hAnsi="Times New Roman" w:cs="Times New Roman" w:hint="eastAsia"/>
          <w:sz w:val="18"/>
          <w:szCs w:val="18"/>
        </w:rPr>
        <w:t xml:space="preserve"> waist circumference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03"/>
        <w:gridCol w:w="756"/>
        <w:gridCol w:w="1006"/>
        <w:gridCol w:w="746"/>
        <w:gridCol w:w="1475"/>
        <w:gridCol w:w="1608"/>
        <w:gridCol w:w="1622"/>
        <w:gridCol w:w="1218"/>
        <w:gridCol w:w="4124"/>
      </w:tblGrid>
      <w:tr w:rsidR="0089443C" w:rsidRPr="00F6211D" w14:paraId="5BF3CC15" w14:textId="14FB464F" w:rsidTr="0089443C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D45131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3BA576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476AFD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13E00FD7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6F61AE" w14:textId="77777777" w:rsidR="0089443C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15CC757A" w14:textId="49032734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C3744A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12E75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70327F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44DEC82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Specific </w:t>
            </w:r>
          </w:p>
          <w:p w14:paraId="5C76FDCF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C501FF" w14:textId="79E83881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89443C" w:rsidRPr="00F6211D" w14:paraId="4EBF81EE" w14:textId="4EEA3714" w:rsidTr="0089443C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2E93252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Blodgett et al. (2023)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73C54D2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15253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08EDEBF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53.7</w:t>
            </w:r>
          </w:p>
          <w:p w14:paraId="240412CA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(9.7)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519B36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8341</w:t>
            </w:r>
          </w:p>
          <w:p w14:paraId="14BC3991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(54.7)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F92614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ActiGraph or </w:t>
            </w: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367BCC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ActiGraph or </w:t>
            </w: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D38133B" w14:textId="07F7BA34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469B45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A4FD0E3" w14:textId="5CCCB47B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ge, sex, smoking status, alcohol consumption, self-rated health, 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medication use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history of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ardiovascular 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isease, and fasting blood sample status</w:t>
            </w:r>
          </w:p>
        </w:tc>
      </w:tr>
      <w:tr w:rsidR="0089443C" w:rsidRPr="00F6211D" w14:paraId="26E32F3B" w14:textId="330D470B" w:rsidTr="0089443C">
        <w:trPr>
          <w:trHeight w:val="406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3E85577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3236D14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11C709C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5B18CA11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10CCD42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432B4A13" w14:textId="77777777" w:rsidR="0089443C" w:rsidRPr="00F6211D" w:rsidRDefault="0089443C" w:rsidP="0089443C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C5805C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9DA31E0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2B819F2" w14:textId="430EDB3E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</w:tcPr>
          <w:p w14:paraId="5BC81BE6" w14:textId="77777777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</w:p>
        </w:tc>
        <w:tc>
          <w:tcPr>
            <w:tcW w:w="0" w:type="auto"/>
          </w:tcPr>
          <w:p w14:paraId="1F6B3BC7" w14:textId="3434CA32" w:rsidR="0089443C" w:rsidRPr="00F6211D" w:rsidRDefault="0089443C" w:rsidP="0089443C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89443C" w:rsidRPr="00F6211D" w14:paraId="42B4A87D" w14:textId="6FE0FF68" w:rsidTr="0089443C">
        <w:trPr>
          <w:trHeight w:val="406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497BAC1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Park et al. (2024)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24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BE47386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630CDCD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61.3</w:t>
            </w:r>
          </w:p>
          <w:p w14:paraId="1953D72A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(7.9)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07227BF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  <w:p w14:paraId="766B9AC8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(100)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91DE70A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B353231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2D3472F" w14:textId="3CC5E041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</w:tcPr>
          <w:p w14:paraId="6E5EB78E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</w:tcPr>
          <w:p w14:paraId="25B328E0" w14:textId="1905CCA4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education level, and marital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status and comorbidity</w:t>
            </w:r>
          </w:p>
        </w:tc>
      </w:tr>
      <w:tr w:rsidR="0089443C" w:rsidRPr="00F6211D" w14:paraId="283A1DCA" w14:textId="6533E906" w:rsidTr="0089443C">
        <w:trPr>
          <w:trHeight w:val="406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C1F8A3F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Suorsa et al. (2023)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42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10786A6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231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78C58091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</w:t>
            </w:r>
          </w:p>
          <w:p w14:paraId="4BE23AF4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(1.2)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0FC7B48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175</w:t>
            </w:r>
          </w:p>
          <w:p w14:paraId="31124E6D" w14:textId="77777777" w:rsidR="0089443C" w:rsidRPr="00F6211D" w:rsidRDefault="0089443C" w:rsidP="00076786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(82)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6577A33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4F7BEC3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 and sleep diary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F5DF637" w14:textId="67AF1C58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0" w:type="auto"/>
          </w:tcPr>
          <w:p w14:paraId="42BB585F" w14:textId="77777777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</w:tcPr>
          <w:p w14:paraId="137F683E" w14:textId="29061E5C" w:rsidR="0089443C" w:rsidRPr="00F6211D" w:rsidRDefault="0089443C" w:rsidP="00076786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 and occupational status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b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efore retirement 24-h movement behavior composition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and 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body mass index 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/waist circumference</w:t>
            </w:r>
          </w:p>
        </w:tc>
      </w:tr>
      <w:tr w:rsidR="0089443C" w:rsidRPr="00F6211D" w14:paraId="62BFDD8D" w14:textId="19CEDCEE" w:rsidTr="0089443C">
        <w:trPr>
          <w:trHeight w:val="406"/>
          <w:jc w:val="center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AEC7B69" w14:textId="77025DD6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Boyle et al. (2017)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45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3D47632E" w14:textId="6E7463C5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22463E6" w14:textId="77777777" w:rsidR="0089443C" w:rsidRPr="00F6211D" w:rsidRDefault="0089443C" w:rsidP="00546427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60.1</w:t>
            </w:r>
          </w:p>
          <w:p w14:paraId="76B4B519" w14:textId="49190E40" w:rsidR="0089443C" w:rsidRPr="00F6211D" w:rsidRDefault="0089443C" w:rsidP="00546427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(10.7)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D9474AD" w14:textId="614480B9" w:rsidR="0089443C" w:rsidRPr="00F6211D" w:rsidRDefault="0089443C" w:rsidP="00546427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256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34CB63D" w14:textId="1C0B1107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F80E24" w14:textId="33926FEA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Pittsburgh sleep quality index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47433599" w14:textId="390FBF1C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</w:tcPr>
          <w:p w14:paraId="786C0319" w14:textId="731D8582" w:rsidR="0089443C" w:rsidRPr="00F6211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breast cancer survivors</w:t>
            </w:r>
          </w:p>
        </w:tc>
        <w:tc>
          <w:tcPr>
            <w:tcW w:w="0" w:type="auto"/>
          </w:tcPr>
          <w:p w14:paraId="2FFE5819" w14:textId="103367FE" w:rsidR="0089443C" w:rsidRPr="004C3E3D" w:rsidRDefault="0089443C" w:rsidP="00546427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current working status, </w:t>
            </w:r>
            <w:bookmarkStart w:id="3" w:name="OLE_LINK2"/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smoking status, </w:t>
            </w:r>
            <w:bookmarkEnd w:id="3"/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comorbidities, breast cancer treatment and hormone therapy use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b</w:t>
            </w:r>
            <w:r w:rsidRPr="000145F5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reast cancer stage and time</w:t>
            </w:r>
          </w:p>
        </w:tc>
      </w:tr>
      <w:tr w:rsidR="0089443C" w:rsidRPr="00F6211D" w14:paraId="763A9E97" w14:textId="4B86956B" w:rsidTr="0089443C">
        <w:trPr>
          <w:trHeight w:val="406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357B1C" w14:textId="6E724EB2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Knaeps</w:t>
            </w:r>
            <w:proofErr w:type="spellEnd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et al. (2017)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46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C0E9D7" w14:textId="2B6FAEA4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8BA237" w14:textId="77777777" w:rsidR="0089443C" w:rsidRPr="00F6211D" w:rsidRDefault="0089443C" w:rsidP="00AE7D93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55.5</w:t>
            </w:r>
          </w:p>
          <w:p w14:paraId="20D7C2EF" w14:textId="65DB139C" w:rsidR="0089443C" w:rsidRPr="00F6211D" w:rsidRDefault="0089443C" w:rsidP="00AE7D93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(9.6)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08C3CC9" w14:textId="77777777" w:rsidR="0089443C" w:rsidRPr="00F6211D" w:rsidRDefault="0089443C" w:rsidP="00AE7D93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  <w:p w14:paraId="105E1EE6" w14:textId="3F04C130" w:rsidR="0089443C" w:rsidRPr="00F6211D" w:rsidRDefault="0089443C" w:rsidP="00AE7D93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(36.1)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D40964" w14:textId="347423EF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78FEC5" w14:textId="669344F7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6D2A34E" w14:textId="63A93751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CFDC13" w14:textId="034CF644" w:rsidR="0089443C" w:rsidRPr="00F6211D" w:rsidRDefault="0089443C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51EF7A7" w14:textId="6352AFAC" w:rsidR="0089443C" w:rsidRPr="00F6211D" w:rsidRDefault="00C80138" w:rsidP="00AE7D93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</w:pP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diet</w:t>
            </w:r>
          </w:p>
        </w:tc>
      </w:tr>
    </w:tbl>
    <w:p w14:paraId="1B27FA65" w14:textId="77777777" w:rsidR="00AE7D93" w:rsidRPr="00F6211D" w:rsidRDefault="00AE7D93" w:rsidP="00AE7D93">
      <w:pPr>
        <w:rPr>
          <w:rFonts w:ascii="Times New Roman" w:hAnsi="Times New Roman" w:cs="Times New Roman"/>
          <w:sz w:val="18"/>
          <w:szCs w:val="18"/>
        </w:rPr>
      </w:pPr>
    </w:p>
    <w:p w14:paraId="7C4D2167" w14:textId="7A27C8AD" w:rsidR="009A17EF" w:rsidRPr="00F6211D" w:rsidRDefault="009A17EF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21, 23, 24, 42, 46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(β = -1.42, 95% CI -2.19 to -0.65 , P</w:t>
      </w:r>
      <w:r w:rsidR="00003964" w:rsidRPr="00F6211D">
        <w:rPr>
          <w:rFonts w:ascii="Times New Roman" w:hAnsi="Times New Roman" w:cs="Times New Roman"/>
          <w:sz w:val="18"/>
          <w:szCs w:val="18"/>
        </w:rPr>
        <w:t>＜</w:t>
      </w:r>
      <w:r w:rsidR="00003964" w:rsidRPr="00F6211D">
        <w:rPr>
          <w:rFonts w:ascii="Times New Roman" w:hAnsi="Times New Roman" w:cs="Times New Roman"/>
          <w:sz w:val="18"/>
          <w:szCs w:val="18"/>
        </w:rPr>
        <w:t>0.001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, </w:t>
      </w:r>
      <w:r w:rsidRPr="00F6211D">
        <w:rPr>
          <w:rFonts w:ascii="Times New Roman" w:hAnsi="Times New Roman" w:cs="Times New Roman"/>
          <w:sz w:val="18"/>
          <w:szCs w:val="18"/>
        </w:rPr>
        <w:t>(</w:t>
      </w:r>
      <w:r w:rsidR="00003964" w:rsidRPr="00F6211D">
        <w:rPr>
          <w:rFonts w:ascii="Times New Roman" w:hAnsi="Times New Roman" w:cs="Times New Roman"/>
          <w:sz w:val="18"/>
          <w:szCs w:val="18"/>
        </w:rPr>
        <w:t>I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= 95.9%</w:t>
      </w:r>
      <w:r w:rsidRPr="00F6211D">
        <w:rPr>
          <w:rFonts w:ascii="Times New Roman" w:hAnsi="Times New Roman" w:cs="Times New Roman"/>
          <w:sz w:val="18"/>
          <w:szCs w:val="18"/>
        </w:rPr>
        <w:t>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</w:t>
      </w:r>
      <w:r w:rsidR="00003964"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7EBF500" w14:textId="634A9E7D" w:rsidR="009A17EF" w:rsidRPr="00F6211D" w:rsidRDefault="009A17EF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</w:t>
      </w:r>
      <w:r w:rsidR="00003964" w:rsidRPr="00F6211D">
        <w:rPr>
          <w:rFonts w:ascii="Times New Roman" w:hAnsi="Times New Roman" w:cs="Times New Roman"/>
          <w:sz w:val="18"/>
          <w:szCs w:val="18"/>
        </w:rPr>
        <w:t>LPA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21, 24, 42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(β = -0.40, 95% CI -0.57 to -0.22, P</w:t>
      </w:r>
      <w:r w:rsidR="00003964" w:rsidRPr="00F6211D">
        <w:rPr>
          <w:rFonts w:ascii="Times New Roman" w:hAnsi="Times New Roman" w:cs="Times New Roman"/>
          <w:sz w:val="18"/>
          <w:szCs w:val="18"/>
        </w:rPr>
        <w:t>＜</w:t>
      </w:r>
      <w:r w:rsidR="00003964" w:rsidRPr="00F6211D">
        <w:rPr>
          <w:rFonts w:ascii="Times New Roman" w:hAnsi="Times New Roman" w:cs="Times New Roman"/>
          <w:sz w:val="18"/>
          <w:szCs w:val="18"/>
        </w:rPr>
        <w:t>0.001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, </w:t>
      </w:r>
      <w:r w:rsidRPr="00F6211D">
        <w:rPr>
          <w:rFonts w:ascii="Times New Roman" w:hAnsi="Times New Roman" w:cs="Times New Roman"/>
          <w:sz w:val="18"/>
          <w:szCs w:val="18"/>
        </w:rPr>
        <w:t>(</w:t>
      </w:r>
      <w:r w:rsidR="00003964" w:rsidRPr="00F6211D">
        <w:rPr>
          <w:rFonts w:ascii="Times New Roman" w:hAnsi="Times New Roman" w:cs="Times New Roman"/>
          <w:sz w:val="18"/>
          <w:szCs w:val="18"/>
        </w:rPr>
        <w:t>I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= 0%</w:t>
      </w:r>
      <w:r w:rsidRPr="00F6211D">
        <w:rPr>
          <w:rFonts w:ascii="Times New Roman" w:hAnsi="Times New Roman" w:cs="Times New Roman"/>
          <w:sz w:val="18"/>
          <w:szCs w:val="18"/>
        </w:rPr>
        <w:t>, P = 0.17</w:t>
      </w:r>
      <w:r w:rsidR="00003964"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79333462" w14:textId="40AF152D" w:rsidR="009A17EF" w:rsidRPr="00F6211D" w:rsidRDefault="009A17EF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</w:t>
      </w:r>
      <w:r w:rsidR="00003964" w:rsidRPr="00F6211D">
        <w:rPr>
          <w:rFonts w:ascii="Times New Roman" w:hAnsi="Times New Roman" w:cs="Times New Roman"/>
          <w:sz w:val="18"/>
          <w:szCs w:val="18"/>
        </w:rPr>
        <w:t>sleep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21, 24, 42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(β = -0.64, 95% CI -1.19 to -0.10, P = 0.02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, </w:t>
      </w:r>
      <w:r w:rsidRPr="00F6211D">
        <w:rPr>
          <w:rFonts w:ascii="Times New Roman" w:hAnsi="Times New Roman" w:cs="Times New Roman"/>
          <w:sz w:val="18"/>
          <w:szCs w:val="18"/>
        </w:rPr>
        <w:t>(</w:t>
      </w:r>
      <w:r w:rsidR="00003964" w:rsidRPr="00F6211D">
        <w:rPr>
          <w:rFonts w:ascii="Times New Roman" w:hAnsi="Times New Roman" w:cs="Times New Roman"/>
          <w:sz w:val="18"/>
          <w:szCs w:val="18"/>
        </w:rPr>
        <w:t>I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= 72.6%</w:t>
      </w:r>
      <w:r w:rsidRPr="00F6211D">
        <w:rPr>
          <w:rFonts w:ascii="Times New Roman" w:hAnsi="Times New Roman" w:cs="Times New Roman"/>
          <w:sz w:val="18"/>
          <w:szCs w:val="18"/>
        </w:rPr>
        <w:t>, P = 0.03</w:t>
      </w:r>
      <w:r w:rsidR="00003964"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0D620101" w14:textId="17CC2B2E" w:rsidR="00D263C6" w:rsidRPr="00F6211D" w:rsidRDefault="009A17EF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>Substituting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30 minutes of sleep </w:t>
      </w:r>
      <w:bookmarkStart w:id="4" w:name="_Hlk214788668"/>
      <w:r w:rsidR="00003964" w:rsidRPr="00F6211D">
        <w:rPr>
          <w:rFonts w:ascii="Times New Roman" w:hAnsi="Times New Roman" w:cs="Times New Roman"/>
          <w:sz w:val="18"/>
          <w:szCs w:val="18"/>
        </w:rPr>
        <w:t>with MVPA</w:t>
      </w:r>
      <w:bookmarkEnd w:id="4"/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21, 24, 42, 45 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(β = -1.46, 95% CI -2.37 to -0.55, P </w:t>
      </w:r>
      <w:r w:rsidR="00003964" w:rsidRPr="00F6211D">
        <w:rPr>
          <w:rFonts w:ascii="Times New Roman" w:hAnsi="Times New Roman" w:cs="Times New Roman"/>
          <w:sz w:val="18"/>
          <w:szCs w:val="18"/>
        </w:rPr>
        <w:t>＜</w:t>
      </w:r>
      <w:r w:rsidR="00003964" w:rsidRPr="00F6211D">
        <w:rPr>
          <w:rFonts w:ascii="Times New Roman" w:hAnsi="Times New Roman" w:cs="Times New Roman"/>
          <w:sz w:val="18"/>
          <w:szCs w:val="18"/>
        </w:rPr>
        <w:t>0.05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, </w:t>
      </w:r>
      <w:r w:rsidRPr="00F6211D">
        <w:rPr>
          <w:rFonts w:ascii="Times New Roman" w:hAnsi="Times New Roman" w:cs="Times New Roman"/>
          <w:sz w:val="18"/>
          <w:szCs w:val="18"/>
        </w:rPr>
        <w:t>(</w:t>
      </w:r>
      <w:r w:rsidR="00003964" w:rsidRPr="00F6211D">
        <w:rPr>
          <w:rFonts w:ascii="Times New Roman" w:hAnsi="Times New Roman" w:cs="Times New Roman"/>
          <w:sz w:val="18"/>
          <w:szCs w:val="18"/>
        </w:rPr>
        <w:t>I</w:t>
      </w:r>
      <w:r w:rsidR="00003964"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003964" w:rsidRPr="00F6211D">
        <w:rPr>
          <w:rFonts w:ascii="Times New Roman" w:hAnsi="Times New Roman" w:cs="Times New Roman"/>
          <w:sz w:val="18"/>
          <w:szCs w:val="18"/>
        </w:rPr>
        <w:t xml:space="preserve"> = 87.8%</w:t>
      </w:r>
      <w:r w:rsidRPr="00F6211D">
        <w:rPr>
          <w:rFonts w:ascii="Times New Roman" w:hAnsi="Times New Roman" w:cs="Times New Roman"/>
          <w:sz w:val="18"/>
          <w:szCs w:val="18"/>
        </w:rPr>
        <w:t>, P</w:t>
      </w:r>
      <w:r w:rsidRPr="00F6211D">
        <w:rPr>
          <w:rFonts w:ascii="Times New Roman" w:hAnsi="Times New Roman" w:cs="Times New Roman"/>
          <w:sz w:val="18"/>
          <w:szCs w:val="18"/>
        </w:rPr>
        <w:t>＜</w:t>
      </w:r>
      <w:r w:rsidRPr="00F6211D">
        <w:rPr>
          <w:rFonts w:ascii="Times New Roman" w:hAnsi="Times New Roman" w:cs="Times New Roman"/>
          <w:sz w:val="18"/>
          <w:szCs w:val="18"/>
        </w:rPr>
        <w:t>0.001</w:t>
      </w:r>
      <w:r w:rsidR="00003964"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4614100E" w14:textId="0EA1304C" w:rsidR="009A31C6" w:rsidRDefault="009A31C6" w:rsidP="00C1109A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LPA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24, 42, 45, 46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-1.34, 95% CI -2.77 to 0.09, P = 0.07),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95%, P = 0.02)</w:t>
      </w:r>
      <w:r w:rsidR="004C3E3D">
        <w:rPr>
          <w:rFonts w:ascii="Times New Roman" w:hAnsi="Times New Roman" w:cs="Times New Roman" w:hint="eastAsia"/>
          <w:sz w:val="18"/>
          <w:szCs w:val="18"/>
        </w:rPr>
        <w:t>.</w:t>
      </w:r>
    </w:p>
    <w:p w14:paraId="004A7E34" w14:textId="44D853A7" w:rsidR="00496F0E" w:rsidRPr="00F6211D" w:rsidRDefault="00496F0E" w:rsidP="00C1109A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LPA: light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</w:p>
    <w:p w14:paraId="7C0BACC5" w14:textId="7B97711B" w:rsidR="00D263C6" w:rsidRPr="00F6211D" w:rsidRDefault="00D263C6" w:rsidP="00C80138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br w:type="page"/>
      </w:r>
      <w:r w:rsidR="004C3E3D" w:rsidRPr="004C3E3D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Table S</w:t>
      </w:r>
      <w:r w:rsidR="004C3E3D">
        <w:rPr>
          <w:rFonts w:ascii="Times New Roman" w:hAnsi="Times New Roman" w:cs="Times New Roman" w:hint="eastAsia"/>
          <w:b/>
          <w:bCs/>
          <w:sz w:val="18"/>
          <w:szCs w:val="18"/>
        </w:rPr>
        <w:t>5</w:t>
      </w:r>
      <w:r w:rsidR="004C3E3D" w:rsidRPr="004C3E3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 xml:space="preserve"> in the meta-analysis of</w:t>
      </w:r>
      <w:r w:rsidR="004C3E3D" w:rsidRPr="004C3E3D">
        <w:rPr>
          <w:rFonts w:ascii="Times New Roman" w:hAnsi="Times New Roman" w:cs="Times New Roman" w:hint="eastAsia"/>
          <w:sz w:val="18"/>
          <w:szCs w:val="18"/>
        </w:rPr>
        <w:t xml:space="preserve"> blood pressure</w:t>
      </w:r>
      <w:r w:rsidR="004C3E3D" w:rsidRPr="00F6211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400"/>
        <w:gridCol w:w="756"/>
        <w:gridCol w:w="1006"/>
        <w:gridCol w:w="746"/>
        <w:gridCol w:w="1409"/>
        <w:gridCol w:w="1409"/>
        <w:gridCol w:w="1479"/>
        <w:gridCol w:w="1167"/>
        <w:gridCol w:w="1581"/>
        <w:gridCol w:w="3005"/>
      </w:tblGrid>
      <w:tr w:rsidR="00C80138" w:rsidRPr="00F6211D" w14:paraId="4EE687B3" w14:textId="41D228B4" w:rsidTr="001F17FE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F00AC2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9A4CC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3E44D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05AA2EAD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9B723C" w14:textId="77777777" w:rsidR="00C80138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6CCD4802" w14:textId="037A4E2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07887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2C9A01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1CCC5C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8E7DF" w14:textId="44EB9151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Specific</w:t>
            </w:r>
          </w:p>
          <w:p w14:paraId="214438FF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B4017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hAnsi="Times New Roman" w:cs="Times New Roman"/>
                <w:sz w:val="18"/>
                <w:szCs w:val="18"/>
              </w:rPr>
              <w:t>Adjusted for the use of medications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05A55" w14:textId="0CBB66F9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C80138" w:rsidRPr="00F6211D" w14:paraId="61C34E21" w14:textId="0F4639A9" w:rsidTr="001F17FE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F0B398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926B8B1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D883C7D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0E854741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0B32CD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0AA8A011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2116B7F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15586E7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9254CB8" w14:textId="60554D2F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FD28E7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916FBB6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41EC683" w14:textId="0127B88F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C80138" w:rsidRPr="00F6211D" w14:paraId="7813958D" w14:textId="7BB25951" w:rsidTr="001F17FE">
        <w:trPr>
          <w:trHeight w:val="406"/>
          <w:jc w:val="center"/>
        </w:trPr>
        <w:tc>
          <w:tcPr>
            <w:tcW w:w="0" w:type="auto"/>
            <w:vAlign w:val="center"/>
          </w:tcPr>
          <w:p w14:paraId="1C99401A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Park et al. (2024)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24</w:t>
            </w:r>
          </w:p>
        </w:tc>
        <w:tc>
          <w:tcPr>
            <w:tcW w:w="0" w:type="auto"/>
            <w:vAlign w:val="center"/>
          </w:tcPr>
          <w:p w14:paraId="3E3CDF71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</w:tc>
        <w:tc>
          <w:tcPr>
            <w:tcW w:w="0" w:type="auto"/>
            <w:vAlign w:val="center"/>
          </w:tcPr>
          <w:p w14:paraId="4054BC28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61.3</w:t>
            </w:r>
          </w:p>
          <w:p w14:paraId="0DC316A9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(7.9)</w:t>
            </w:r>
          </w:p>
        </w:tc>
        <w:tc>
          <w:tcPr>
            <w:tcW w:w="0" w:type="auto"/>
            <w:vAlign w:val="center"/>
          </w:tcPr>
          <w:p w14:paraId="104919DA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75</w:t>
            </w:r>
          </w:p>
          <w:p w14:paraId="5F718C79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(100)</w:t>
            </w:r>
          </w:p>
        </w:tc>
        <w:tc>
          <w:tcPr>
            <w:tcW w:w="0" w:type="auto"/>
            <w:vAlign w:val="center"/>
          </w:tcPr>
          <w:p w14:paraId="2226D45A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0" w:type="auto"/>
            <w:vAlign w:val="center"/>
          </w:tcPr>
          <w:p w14:paraId="46AD44BB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ActiGraph</w:t>
            </w:r>
          </w:p>
        </w:tc>
        <w:tc>
          <w:tcPr>
            <w:tcW w:w="0" w:type="auto"/>
            <w:vAlign w:val="center"/>
          </w:tcPr>
          <w:p w14:paraId="00329114" w14:textId="7542299C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vAlign w:val="center"/>
          </w:tcPr>
          <w:p w14:paraId="2EF46942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vAlign w:val="center"/>
          </w:tcPr>
          <w:p w14:paraId="7176DD45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vAlign w:val="center"/>
          </w:tcPr>
          <w:p w14:paraId="04196E71" w14:textId="6BE0008B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education level, and marital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status and comorbidity</w:t>
            </w:r>
          </w:p>
        </w:tc>
      </w:tr>
      <w:tr w:rsidR="00C80138" w:rsidRPr="00F6211D" w14:paraId="043F34F2" w14:textId="5EAE9BD2" w:rsidTr="001F17FE">
        <w:trPr>
          <w:trHeight w:val="406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5D3B3C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Knaeps</w:t>
            </w:r>
            <w:proofErr w:type="spellEnd"/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et al. (2017) </w:t>
            </w:r>
            <w:r w:rsidRPr="00F6211D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  <w:lang w:bidi="ar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DB62DC2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10657D4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55.5</w:t>
            </w:r>
          </w:p>
          <w:p w14:paraId="6B64064D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52B134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  <w:p w14:paraId="3A651F96" w14:textId="77777777" w:rsidR="00C80138" w:rsidRPr="00F6211D" w:rsidRDefault="00C80138" w:rsidP="00C80138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4799588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76A6CA7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8D7323D" w14:textId="59A9647D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2AF1364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87DD3C" w14:textId="77777777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9CBF06" w14:textId="6029F6BD" w:rsidR="00C80138" w:rsidRPr="00F6211D" w:rsidRDefault="00C80138" w:rsidP="00C80138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diet</w:t>
            </w:r>
          </w:p>
        </w:tc>
      </w:tr>
    </w:tbl>
    <w:p w14:paraId="06828E6F" w14:textId="0433807F" w:rsidR="004C3E3D" w:rsidRDefault="004C3E3D" w:rsidP="009536E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S</w:t>
      </w:r>
      <w:r w:rsidRPr="004C3E3D">
        <w:rPr>
          <w:rFonts w:ascii="Times New Roman" w:hAnsi="Times New Roman" w:cs="Times New Roman" w:hint="eastAsia"/>
          <w:sz w:val="18"/>
          <w:szCs w:val="18"/>
        </w:rPr>
        <w:t>ystolic blood pressure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 w:rsidRPr="004C3E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B447DDB" w14:textId="7B8A2D35" w:rsidR="009536E9" w:rsidRPr="00F6211D" w:rsidRDefault="009536E9" w:rsidP="009536E9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</w:t>
      </w:r>
      <w:r w:rsidR="00AC74FA" w:rsidRPr="00F6211D">
        <w:rPr>
          <w:rFonts w:ascii="Times New Roman" w:hAnsi="Times New Roman" w:cs="Times New Roman"/>
          <w:sz w:val="18"/>
          <w:szCs w:val="18"/>
        </w:rPr>
        <w:t>0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 w:rsidR="00AC74FA" w:rsidRPr="00F6211D">
        <w:rPr>
          <w:rFonts w:ascii="Times New Roman" w:hAnsi="Times New Roman" w:cs="Times New Roman"/>
          <w:sz w:val="18"/>
          <w:szCs w:val="18"/>
        </w:rPr>
        <w:t>05</w:t>
      </w:r>
      <w:r w:rsidRPr="00F6211D">
        <w:rPr>
          <w:rFonts w:ascii="Times New Roman" w:hAnsi="Times New Roman" w:cs="Times New Roman"/>
          <w:sz w:val="18"/>
          <w:szCs w:val="18"/>
        </w:rPr>
        <w:t>, 95% CI -</w:t>
      </w:r>
      <w:r w:rsidR="00AC74FA" w:rsidRPr="00F6211D">
        <w:rPr>
          <w:rFonts w:ascii="Times New Roman" w:hAnsi="Times New Roman" w:cs="Times New Roman"/>
          <w:sz w:val="18"/>
          <w:szCs w:val="18"/>
        </w:rPr>
        <w:t>0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 w:rsidR="00AC74FA" w:rsidRPr="00F6211D">
        <w:rPr>
          <w:rFonts w:ascii="Times New Roman" w:hAnsi="Times New Roman" w:cs="Times New Roman"/>
          <w:sz w:val="18"/>
          <w:szCs w:val="18"/>
        </w:rPr>
        <w:t>48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 w:rsidR="00AC74FA" w:rsidRPr="00F6211D">
        <w:rPr>
          <w:rFonts w:ascii="Times New Roman" w:hAnsi="Times New Roman" w:cs="Times New Roman"/>
          <w:sz w:val="18"/>
          <w:szCs w:val="18"/>
        </w:rPr>
        <w:t>59</w:t>
      </w:r>
      <w:r w:rsidRPr="00F6211D">
        <w:rPr>
          <w:rFonts w:ascii="Times New Roman" w:hAnsi="Times New Roman" w:cs="Times New Roman"/>
          <w:sz w:val="18"/>
          <w:szCs w:val="18"/>
        </w:rPr>
        <w:t>, P</w:t>
      </w:r>
      <w:r w:rsidR="00AC74FA"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Pr="00F6211D">
        <w:rPr>
          <w:rFonts w:ascii="Times New Roman" w:hAnsi="Times New Roman" w:cs="Times New Roman"/>
          <w:sz w:val="18"/>
          <w:szCs w:val="18"/>
        </w:rPr>
        <w:t>0.</w:t>
      </w:r>
      <w:r w:rsidR="00AC74FA" w:rsidRPr="00F6211D">
        <w:rPr>
          <w:rFonts w:ascii="Times New Roman" w:hAnsi="Times New Roman" w:cs="Times New Roman"/>
          <w:sz w:val="18"/>
          <w:szCs w:val="18"/>
        </w:rPr>
        <w:t>85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="00AD37DA" w:rsidRPr="00F6211D">
        <w:rPr>
          <w:rFonts w:ascii="Times New Roman" w:hAnsi="Times New Roman" w:cs="Times New Roman"/>
          <w:sz w:val="18"/>
          <w:szCs w:val="18"/>
        </w:rPr>
        <w:t>60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 w:rsidR="00AD37DA" w:rsidRPr="00F6211D">
        <w:rPr>
          <w:rFonts w:ascii="Times New Roman" w:hAnsi="Times New Roman" w:cs="Times New Roman"/>
          <w:sz w:val="18"/>
          <w:szCs w:val="18"/>
        </w:rPr>
        <w:t>6</w:t>
      </w:r>
      <w:r w:rsidRPr="00F6211D">
        <w:rPr>
          <w:rFonts w:ascii="Times New Roman" w:hAnsi="Times New Roman" w:cs="Times New Roman"/>
          <w:sz w:val="18"/>
          <w:szCs w:val="18"/>
        </w:rPr>
        <w:t>%, P</w:t>
      </w:r>
      <w:r w:rsidR="00AD37DA"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Pr="00F6211D">
        <w:rPr>
          <w:rFonts w:ascii="Times New Roman" w:hAnsi="Times New Roman" w:cs="Times New Roman"/>
          <w:sz w:val="18"/>
          <w:szCs w:val="18"/>
        </w:rPr>
        <w:t>0.</w:t>
      </w:r>
      <w:r w:rsidR="00AD37DA" w:rsidRPr="00F6211D">
        <w:rPr>
          <w:rFonts w:ascii="Times New Roman" w:hAnsi="Times New Roman" w:cs="Times New Roman"/>
          <w:sz w:val="18"/>
          <w:szCs w:val="18"/>
        </w:rPr>
        <w:t>12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9D1F0A" w14:textId="7EF5431C" w:rsidR="009536E9" w:rsidRPr="00F6211D" w:rsidRDefault="009536E9" w:rsidP="009536E9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LPA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</w:t>
      </w:r>
      <w:r w:rsidR="00AC74FA" w:rsidRPr="00F6211D">
        <w:rPr>
          <w:rFonts w:ascii="Times New Roman" w:hAnsi="Times New Roman" w:cs="Times New Roman"/>
          <w:sz w:val="18"/>
          <w:szCs w:val="18"/>
        </w:rPr>
        <w:t>21</w:t>
      </w:r>
      <w:r w:rsidRPr="00F6211D">
        <w:rPr>
          <w:rFonts w:ascii="Times New Roman" w:hAnsi="Times New Roman" w:cs="Times New Roman"/>
          <w:sz w:val="18"/>
          <w:szCs w:val="18"/>
        </w:rPr>
        <w:t>, 95% CI -0.</w:t>
      </w:r>
      <w:r w:rsidR="00AC74FA" w:rsidRPr="00F6211D">
        <w:rPr>
          <w:rFonts w:ascii="Times New Roman" w:hAnsi="Times New Roman" w:cs="Times New Roman"/>
          <w:sz w:val="18"/>
          <w:szCs w:val="18"/>
        </w:rPr>
        <w:t>55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 w:rsidR="00AC74FA" w:rsidRPr="00F6211D">
        <w:rPr>
          <w:rFonts w:ascii="Times New Roman" w:hAnsi="Times New Roman" w:cs="Times New Roman"/>
          <w:sz w:val="18"/>
          <w:szCs w:val="18"/>
        </w:rPr>
        <w:t>12</w:t>
      </w:r>
      <w:r w:rsidRPr="00F6211D">
        <w:rPr>
          <w:rFonts w:ascii="Times New Roman" w:hAnsi="Times New Roman" w:cs="Times New Roman"/>
          <w:sz w:val="18"/>
          <w:szCs w:val="18"/>
        </w:rPr>
        <w:t>, P</w:t>
      </w:r>
      <w:r w:rsidR="00AC74FA" w:rsidRPr="00F6211D">
        <w:rPr>
          <w:rFonts w:ascii="Times New Roman" w:hAnsi="Times New Roman" w:cs="Times New Roman"/>
          <w:sz w:val="18"/>
          <w:szCs w:val="18"/>
        </w:rPr>
        <w:t xml:space="preserve"> = 0.21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="00AD37DA" w:rsidRPr="00F6211D">
        <w:rPr>
          <w:rFonts w:ascii="Times New Roman" w:hAnsi="Times New Roman" w:cs="Times New Roman"/>
          <w:sz w:val="18"/>
          <w:szCs w:val="18"/>
        </w:rPr>
        <w:t>24.5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 w:rsidR="00AD37DA" w:rsidRPr="00F6211D">
        <w:rPr>
          <w:rFonts w:ascii="Times New Roman" w:hAnsi="Times New Roman" w:cs="Times New Roman"/>
          <w:sz w:val="18"/>
          <w:szCs w:val="18"/>
        </w:rPr>
        <w:t>38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2FBC8C5D" w14:textId="221C88ED" w:rsidR="009536E9" w:rsidRPr="00F6211D" w:rsidRDefault="009536E9" w:rsidP="009536E9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</w:t>
      </w:r>
      <w:r w:rsidR="00AC74FA" w:rsidRPr="00F6211D">
        <w:rPr>
          <w:rFonts w:ascii="Times New Roman" w:hAnsi="Times New Roman" w:cs="Times New Roman"/>
          <w:sz w:val="18"/>
          <w:szCs w:val="18"/>
        </w:rPr>
        <w:t>1</w:t>
      </w:r>
      <w:r w:rsidRPr="00F6211D">
        <w:rPr>
          <w:rFonts w:ascii="Times New Roman" w:hAnsi="Times New Roman" w:cs="Times New Roman"/>
          <w:sz w:val="18"/>
          <w:szCs w:val="18"/>
        </w:rPr>
        <w:t>4, 95% CI -</w:t>
      </w:r>
      <w:r w:rsidR="00AC74FA" w:rsidRPr="00F6211D">
        <w:rPr>
          <w:rFonts w:ascii="Times New Roman" w:hAnsi="Times New Roman" w:cs="Times New Roman"/>
          <w:sz w:val="18"/>
          <w:szCs w:val="18"/>
        </w:rPr>
        <w:t>0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 w:rsidR="00AC74FA" w:rsidRPr="00F6211D">
        <w:rPr>
          <w:rFonts w:ascii="Times New Roman" w:hAnsi="Times New Roman" w:cs="Times New Roman"/>
          <w:sz w:val="18"/>
          <w:szCs w:val="18"/>
        </w:rPr>
        <w:t>37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 w:rsidR="00AC74FA" w:rsidRPr="00F6211D">
        <w:rPr>
          <w:rFonts w:ascii="Times New Roman" w:hAnsi="Times New Roman" w:cs="Times New Roman"/>
          <w:sz w:val="18"/>
          <w:szCs w:val="18"/>
        </w:rPr>
        <w:t>09</w:t>
      </w:r>
      <w:r w:rsidRPr="00F6211D">
        <w:rPr>
          <w:rFonts w:ascii="Times New Roman" w:hAnsi="Times New Roman" w:cs="Times New Roman"/>
          <w:sz w:val="18"/>
          <w:szCs w:val="18"/>
        </w:rPr>
        <w:t>, P = 0.</w:t>
      </w:r>
      <w:r w:rsidR="00AC74FA" w:rsidRPr="00F6211D">
        <w:rPr>
          <w:rFonts w:ascii="Times New Roman" w:hAnsi="Times New Roman" w:cs="Times New Roman"/>
          <w:sz w:val="18"/>
          <w:szCs w:val="18"/>
        </w:rPr>
        <w:t>24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 w:rsidR="00AD37DA" w:rsidRPr="00F6211D">
        <w:rPr>
          <w:rFonts w:ascii="Times New Roman" w:hAnsi="Times New Roman" w:cs="Times New Roman"/>
          <w:sz w:val="18"/>
          <w:szCs w:val="18"/>
        </w:rPr>
        <w:t>13.3%, P = 0.44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.</w:t>
      </w:r>
    </w:p>
    <w:p w14:paraId="70A99E6A" w14:textId="2C6D5A23" w:rsidR="008C601F" w:rsidRPr="00F6211D" w:rsidRDefault="004C3E3D" w:rsidP="008C601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D</w:t>
      </w:r>
      <w:r w:rsidRPr="004C3E3D">
        <w:rPr>
          <w:rFonts w:ascii="Times New Roman" w:hAnsi="Times New Roman" w:cs="Times New Roman" w:hint="eastAsia"/>
          <w:sz w:val="18"/>
          <w:szCs w:val="18"/>
        </w:rPr>
        <w:t>iastolic blood pressure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 w:rsidRPr="004C3E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62F42DE" w14:textId="3BBDBA66" w:rsidR="008C601F" w:rsidRPr="00F6211D" w:rsidRDefault="008C601F" w:rsidP="008C601F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-0.01, 95% CI -0.47 to 0.45, P = 0.</w:t>
      </w:r>
      <w:r w:rsidR="00CA4F31" w:rsidRPr="00F6211D">
        <w:rPr>
          <w:rFonts w:ascii="Times New Roman" w:hAnsi="Times New Roman" w:cs="Times New Roman"/>
          <w:sz w:val="18"/>
          <w:szCs w:val="18"/>
        </w:rPr>
        <w:t>96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4.9%, P = 0.</w:t>
      </w:r>
      <w:r w:rsidR="00CA4F31" w:rsidRPr="00F6211D">
        <w:rPr>
          <w:rFonts w:ascii="Times New Roman" w:hAnsi="Times New Roman" w:cs="Times New Roman"/>
          <w:sz w:val="18"/>
          <w:szCs w:val="18"/>
        </w:rPr>
        <w:t>45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E2509F3" w14:textId="78A4ADC6" w:rsidR="008C601F" w:rsidRPr="00F6211D" w:rsidRDefault="008C601F" w:rsidP="008C601F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LPA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-0.26, 95% CI -1.17 to 0.64, P = 0.</w:t>
      </w:r>
      <w:r w:rsidR="00CA4F31" w:rsidRPr="00F6211D">
        <w:rPr>
          <w:rFonts w:ascii="Times New Roman" w:hAnsi="Times New Roman" w:cs="Times New Roman"/>
          <w:sz w:val="18"/>
          <w:szCs w:val="18"/>
        </w:rPr>
        <w:t>57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88.1%, P = 0.</w:t>
      </w:r>
      <w:r w:rsidR="00CA4F31" w:rsidRPr="00F6211D">
        <w:rPr>
          <w:rFonts w:ascii="Times New Roman" w:hAnsi="Times New Roman" w:cs="Times New Roman"/>
          <w:sz w:val="18"/>
          <w:szCs w:val="18"/>
        </w:rPr>
        <w:t>002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;</w:t>
      </w:r>
    </w:p>
    <w:p w14:paraId="7DFB9E2B" w14:textId="60AB7326" w:rsidR="008C601F" w:rsidRDefault="008C601F" w:rsidP="008C601F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23, 24, 46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-0.06, 95% CI -0.46 to 0.34, P = 0.</w:t>
      </w:r>
      <w:r w:rsidR="00CA4F31" w:rsidRPr="00F6211D">
        <w:rPr>
          <w:rFonts w:ascii="Times New Roman" w:hAnsi="Times New Roman" w:cs="Times New Roman"/>
          <w:sz w:val="18"/>
          <w:szCs w:val="18"/>
        </w:rPr>
        <w:t>76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18.7%, P = 0.4</w:t>
      </w:r>
      <w:r w:rsidR="00CA4F31" w:rsidRPr="00F6211D">
        <w:rPr>
          <w:rFonts w:ascii="Times New Roman" w:hAnsi="Times New Roman" w:cs="Times New Roman"/>
          <w:sz w:val="18"/>
          <w:szCs w:val="18"/>
        </w:rPr>
        <w:t>1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C3E3D">
        <w:rPr>
          <w:rFonts w:ascii="Times New Roman" w:hAnsi="Times New Roman" w:cs="Times New Roman" w:hint="eastAsia"/>
          <w:sz w:val="18"/>
          <w:szCs w:val="18"/>
        </w:rPr>
        <w:t>.</w:t>
      </w:r>
    </w:p>
    <w:p w14:paraId="465A10C3" w14:textId="0841D1F9" w:rsidR="00496F0E" w:rsidRPr="00F6211D" w:rsidRDefault="00496F0E" w:rsidP="008C601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 xml:space="preserve">LPA: light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</w:p>
    <w:p w14:paraId="1B7AA624" w14:textId="77777777" w:rsidR="009536E9" w:rsidRPr="00F6211D" w:rsidRDefault="009536E9" w:rsidP="00D263C6">
      <w:pPr>
        <w:rPr>
          <w:rFonts w:ascii="Times New Roman" w:hAnsi="Times New Roman" w:cs="Times New Roman"/>
          <w:sz w:val="18"/>
          <w:szCs w:val="18"/>
        </w:rPr>
      </w:pPr>
    </w:p>
    <w:p w14:paraId="7E23098F" w14:textId="1098B56F" w:rsidR="001F17FE" w:rsidRDefault="001F17F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4D751B25" w14:textId="77777777" w:rsidR="006E588A" w:rsidRPr="00F6211D" w:rsidRDefault="006E588A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E4EF366" w14:textId="7BDB05D3" w:rsidR="00792C2F" w:rsidRPr="00F6211D" w:rsidRDefault="004C3E3D" w:rsidP="00C1109A">
      <w:pPr>
        <w:rPr>
          <w:rFonts w:ascii="Times New Roman" w:hAnsi="Times New Roman" w:cs="Times New Roman"/>
          <w:sz w:val="18"/>
          <w:szCs w:val="18"/>
        </w:rPr>
      </w:pPr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t>Table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6</w:t>
      </w:r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t xml:space="preserve"> 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 xml:space="preserve"> in the meta-analysis of</w:t>
      </w:r>
      <w:r w:rsidRPr="004C3E3D">
        <w:rPr>
          <w:rFonts w:ascii="Times New Roman" w:hAnsi="Times New Roman" w:cs="Times New Roman" w:hint="eastAsia"/>
          <w:sz w:val="18"/>
          <w:szCs w:val="18"/>
        </w:rPr>
        <w:t xml:space="preserve"> fasting glucose</w:t>
      </w:r>
      <w:r w:rsidRPr="00F6211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338"/>
        <w:gridCol w:w="757"/>
        <w:gridCol w:w="1006"/>
        <w:gridCol w:w="746"/>
        <w:gridCol w:w="1390"/>
        <w:gridCol w:w="1390"/>
        <w:gridCol w:w="1572"/>
        <w:gridCol w:w="1136"/>
        <w:gridCol w:w="1513"/>
        <w:gridCol w:w="3110"/>
      </w:tblGrid>
      <w:tr w:rsidR="00C270E5" w:rsidRPr="00F6211D" w14:paraId="39D8CEA1" w14:textId="6A5AFF1B" w:rsidTr="00C270E5">
        <w:trPr>
          <w:trHeight w:val="303"/>
          <w:jc w:val="center"/>
        </w:trPr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9661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2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DCF6E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7158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1CB83AA0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2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38098" w14:textId="77777777" w:rsidR="00C270E5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62ADD70D" w14:textId="4EF92DA5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0002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4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22690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E591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4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2C03EB" w14:textId="463E1276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Specific</w:t>
            </w:r>
          </w:p>
          <w:p w14:paraId="2A9F3C4B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D5270" w14:textId="42E7C075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hAnsi="Times New Roman" w:cs="Times New Roman"/>
                <w:sz w:val="18"/>
                <w:szCs w:val="18"/>
              </w:rPr>
              <w:t>Adjusted for the use of medications</w:t>
            </w:r>
          </w:p>
        </w:tc>
        <w:tc>
          <w:tcPr>
            <w:tcW w:w="11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510299" w14:textId="41D2F7FE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C270E5" w:rsidRPr="00F6211D" w14:paraId="536F2B6E" w14:textId="63CB10AA" w:rsidTr="00C270E5">
        <w:trPr>
          <w:trHeight w:val="406"/>
          <w:jc w:val="center"/>
        </w:trPr>
        <w:tc>
          <w:tcPr>
            <w:tcW w:w="479" w:type="pct"/>
            <w:tcBorders>
              <w:top w:val="single" w:sz="4" w:space="0" w:color="auto"/>
            </w:tcBorders>
            <w:vAlign w:val="center"/>
          </w:tcPr>
          <w:p w14:paraId="66CA1B9D" w14:textId="77777777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271" w:type="pct"/>
            <w:tcBorders>
              <w:top w:val="single" w:sz="4" w:space="0" w:color="auto"/>
            </w:tcBorders>
            <w:vAlign w:val="center"/>
          </w:tcPr>
          <w:p w14:paraId="7292371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360" w:type="pct"/>
            <w:tcBorders>
              <w:top w:val="single" w:sz="4" w:space="0" w:color="auto"/>
            </w:tcBorders>
            <w:vAlign w:val="center"/>
          </w:tcPr>
          <w:p w14:paraId="6E5769A1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2A7C3967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267" w:type="pct"/>
            <w:tcBorders>
              <w:top w:val="single" w:sz="4" w:space="0" w:color="auto"/>
            </w:tcBorders>
            <w:vAlign w:val="center"/>
          </w:tcPr>
          <w:p w14:paraId="7AB2FE41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3FD0FBA6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498" w:type="pct"/>
            <w:tcBorders>
              <w:top w:val="single" w:sz="4" w:space="0" w:color="auto"/>
            </w:tcBorders>
            <w:vAlign w:val="center"/>
          </w:tcPr>
          <w:p w14:paraId="4F52E8D8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498" w:type="pct"/>
            <w:tcBorders>
              <w:top w:val="single" w:sz="4" w:space="0" w:color="auto"/>
            </w:tcBorders>
            <w:vAlign w:val="center"/>
          </w:tcPr>
          <w:p w14:paraId="3ABB82A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563" w:type="pct"/>
            <w:tcBorders>
              <w:top w:val="single" w:sz="4" w:space="0" w:color="auto"/>
            </w:tcBorders>
            <w:vAlign w:val="center"/>
          </w:tcPr>
          <w:p w14:paraId="468F445D" w14:textId="306F3DBE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407" w:type="pct"/>
            <w:tcBorders>
              <w:top w:val="single" w:sz="4" w:space="0" w:color="auto"/>
            </w:tcBorders>
            <w:vAlign w:val="center"/>
          </w:tcPr>
          <w:p w14:paraId="013E7084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</w:p>
        </w:tc>
        <w:tc>
          <w:tcPr>
            <w:tcW w:w="542" w:type="pct"/>
            <w:tcBorders>
              <w:top w:val="single" w:sz="4" w:space="0" w:color="auto"/>
            </w:tcBorders>
            <w:vAlign w:val="center"/>
          </w:tcPr>
          <w:p w14:paraId="7CBDD4AA" w14:textId="41AD558F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114" w:type="pct"/>
            <w:tcBorders>
              <w:top w:val="single" w:sz="4" w:space="0" w:color="auto"/>
            </w:tcBorders>
            <w:vAlign w:val="center"/>
          </w:tcPr>
          <w:p w14:paraId="49BF455E" w14:textId="558096CD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C270E5" w:rsidRPr="00F6211D" w14:paraId="4CB11195" w14:textId="5F172571" w:rsidTr="00C270E5">
        <w:trPr>
          <w:trHeight w:val="406"/>
          <w:jc w:val="center"/>
        </w:trPr>
        <w:tc>
          <w:tcPr>
            <w:tcW w:w="479" w:type="pct"/>
            <w:vAlign w:val="center"/>
          </w:tcPr>
          <w:p w14:paraId="6AE1ECA2" w14:textId="1F134784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Powell et al. (2020)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48</w:t>
            </w:r>
          </w:p>
        </w:tc>
        <w:tc>
          <w:tcPr>
            <w:tcW w:w="271" w:type="pct"/>
            <w:vAlign w:val="center"/>
          </w:tcPr>
          <w:p w14:paraId="783FE7B4" w14:textId="6288DDD4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360" w:type="pct"/>
            <w:vAlign w:val="center"/>
          </w:tcPr>
          <w:p w14:paraId="556B0E97" w14:textId="6A24384D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 (5.3)</w:t>
            </w:r>
          </w:p>
        </w:tc>
        <w:tc>
          <w:tcPr>
            <w:tcW w:w="267" w:type="pct"/>
            <w:vAlign w:val="center"/>
          </w:tcPr>
          <w:p w14:paraId="6E9E7F6E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163</w:t>
            </w:r>
          </w:p>
          <w:p w14:paraId="481D67BD" w14:textId="518B865C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(44.3)</w:t>
            </w:r>
          </w:p>
        </w:tc>
        <w:tc>
          <w:tcPr>
            <w:tcW w:w="498" w:type="pct"/>
            <w:vAlign w:val="center"/>
          </w:tcPr>
          <w:p w14:paraId="2B21AB0F" w14:textId="6E419D0A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498" w:type="pct"/>
            <w:vAlign w:val="center"/>
          </w:tcPr>
          <w:p w14:paraId="45AC196B" w14:textId="38AA6EAB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563" w:type="pct"/>
            <w:vAlign w:val="center"/>
          </w:tcPr>
          <w:p w14:paraId="7657F5D5" w14:textId="696D0656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407" w:type="pct"/>
            <w:vAlign w:val="center"/>
          </w:tcPr>
          <w:p w14:paraId="277EF606" w14:textId="08126BD0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2 diabetes</w:t>
            </w:r>
          </w:p>
        </w:tc>
        <w:tc>
          <w:tcPr>
            <w:tcW w:w="542" w:type="pct"/>
            <w:vAlign w:val="center"/>
          </w:tcPr>
          <w:p w14:paraId="72A261AA" w14:textId="6C7CC40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1114" w:type="pct"/>
            <w:vAlign w:val="center"/>
          </w:tcPr>
          <w:p w14:paraId="0D4E67AB" w14:textId="16B8AFD4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sex, disease status, medication use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and lifestyle factors (diet, smoking status, alcohol consumption and work status)</w:t>
            </w:r>
          </w:p>
        </w:tc>
      </w:tr>
      <w:tr w:rsidR="00C270E5" w:rsidRPr="00F6211D" w14:paraId="083A9B1F" w14:textId="3B503E56" w:rsidTr="00C270E5">
        <w:trPr>
          <w:trHeight w:val="406"/>
          <w:jc w:val="center"/>
        </w:trPr>
        <w:tc>
          <w:tcPr>
            <w:tcW w:w="479" w:type="pct"/>
            <w:tcBorders>
              <w:bottom w:val="single" w:sz="4" w:space="0" w:color="auto"/>
            </w:tcBorders>
            <w:vAlign w:val="center"/>
          </w:tcPr>
          <w:p w14:paraId="6C416049" w14:textId="74D1DB74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Knaeps</w:t>
            </w:r>
            <w:proofErr w:type="spellEnd"/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et al. (2017)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46</w:t>
            </w:r>
          </w:p>
        </w:tc>
        <w:tc>
          <w:tcPr>
            <w:tcW w:w="271" w:type="pct"/>
            <w:tcBorders>
              <w:bottom w:val="single" w:sz="4" w:space="0" w:color="auto"/>
            </w:tcBorders>
            <w:vAlign w:val="center"/>
          </w:tcPr>
          <w:p w14:paraId="2317C3B0" w14:textId="47AECD64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180A522B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55.5</w:t>
            </w:r>
          </w:p>
          <w:p w14:paraId="61BAF174" w14:textId="5EFEF11E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(9.6)</w:t>
            </w:r>
          </w:p>
        </w:tc>
        <w:tc>
          <w:tcPr>
            <w:tcW w:w="267" w:type="pct"/>
            <w:tcBorders>
              <w:bottom w:val="single" w:sz="4" w:space="0" w:color="auto"/>
            </w:tcBorders>
            <w:vAlign w:val="center"/>
          </w:tcPr>
          <w:p w14:paraId="75750042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  <w:p w14:paraId="5BCDEA06" w14:textId="2497E78D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(36.1)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0597BDD4" w14:textId="729AE48F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295A12BB" w14:textId="3B3F4812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563" w:type="pct"/>
            <w:tcBorders>
              <w:bottom w:val="single" w:sz="4" w:space="0" w:color="auto"/>
            </w:tcBorders>
            <w:vAlign w:val="center"/>
          </w:tcPr>
          <w:p w14:paraId="7F8D69EB" w14:textId="387DD70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14:paraId="6F256257" w14:textId="4A756B0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6CD014A2" w14:textId="38805DC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1114" w:type="pct"/>
            <w:tcBorders>
              <w:bottom w:val="single" w:sz="4" w:space="0" w:color="auto"/>
            </w:tcBorders>
            <w:vAlign w:val="center"/>
          </w:tcPr>
          <w:p w14:paraId="588B27C4" w14:textId="6CD69886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diet</w:t>
            </w:r>
          </w:p>
        </w:tc>
      </w:tr>
    </w:tbl>
    <w:p w14:paraId="074B4B2B" w14:textId="6020FBB9" w:rsidR="00DB3389" w:rsidRPr="00F6211D" w:rsidRDefault="00DB3389" w:rsidP="00DB3389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-0.0</w:t>
      </w:r>
      <w:r>
        <w:rPr>
          <w:rFonts w:ascii="Times New Roman" w:hAnsi="Times New Roman" w:cs="Times New Roman" w:hint="eastAsia"/>
          <w:sz w:val="18"/>
          <w:szCs w:val="18"/>
        </w:rPr>
        <w:t>4</w:t>
      </w:r>
      <w:r w:rsidRPr="00F6211D">
        <w:rPr>
          <w:rFonts w:ascii="Times New Roman" w:hAnsi="Times New Roman" w:cs="Times New Roman"/>
          <w:sz w:val="18"/>
          <w:szCs w:val="18"/>
        </w:rPr>
        <w:t>, 95% CI -0.</w:t>
      </w:r>
      <w:r>
        <w:rPr>
          <w:rFonts w:ascii="Times New Roman" w:hAnsi="Times New Roman" w:cs="Times New Roman" w:hint="eastAsia"/>
          <w:sz w:val="18"/>
          <w:szCs w:val="18"/>
        </w:rPr>
        <w:t>12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>
        <w:rPr>
          <w:rFonts w:ascii="Times New Roman" w:hAnsi="Times New Roman" w:cs="Times New Roman" w:hint="eastAsia"/>
          <w:sz w:val="18"/>
          <w:szCs w:val="18"/>
        </w:rPr>
        <w:t>04</w:t>
      </w:r>
      <w:r w:rsidRPr="00F6211D">
        <w:rPr>
          <w:rFonts w:ascii="Times New Roman" w:hAnsi="Times New Roman" w:cs="Times New Roman"/>
          <w:sz w:val="18"/>
          <w:szCs w:val="18"/>
        </w:rPr>
        <w:t>, P = 0.</w:t>
      </w:r>
      <w:r>
        <w:rPr>
          <w:rFonts w:ascii="Times New Roman" w:hAnsi="Times New Roman" w:cs="Times New Roman" w:hint="eastAsia"/>
          <w:sz w:val="18"/>
          <w:szCs w:val="18"/>
        </w:rPr>
        <w:t>30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77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>
        <w:rPr>
          <w:rFonts w:ascii="Times New Roman" w:hAnsi="Times New Roman" w:cs="Times New Roman" w:hint="eastAsia"/>
          <w:sz w:val="18"/>
          <w:szCs w:val="18"/>
        </w:rPr>
        <w:t>007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2E860E25" w14:textId="6C65BFDF" w:rsidR="00D263C6" w:rsidRDefault="00DB3389" w:rsidP="00DB3389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-0.0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F6211D">
        <w:rPr>
          <w:rFonts w:ascii="Times New Roman" w:hAnsi="Times New Roman" w:cs="Times New Roman"/>
          <w:sz w:val="18"/>
          <w:szCs w:val="18"/>
        </w:rPr>
        <w:t>, 95% CI -0.</w:t>
      </w:r>
      <w:r>
        <w:rPr>
          <w:rFonts w:ascii="Times New Roman" w:hAnsi="Times New Roman" w:cs="Times New Roman" w:hint="eastAsia"/>
          <w:sz w:val="18"/>
          <w:szCs w:val="18"/>
        </w:rPr>
        <w:t>03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>
        <w:rPr>
          <w:rFonts w:ascii="Times New Roman" w:hAnsi="Times New Roman" w:cs="Times New Roman" w:hint="eastAsia"/>
          <w:sz w:val="18"/>
          <w:szCs w:val="18"/>
        </w:rPr>
        <w:t>02</w:t>
      </w:r>
      <w:r w:rsidRPr="00F6211D">
        <w:rPr>
          <w:rFonts w:ascii="Times New Roman" w:hAnsi="Times New Roman" w:cs="Times New Roman"/>
          <w:sz w:val="18"/>
          <w:szCs w:val="18"/>
        </w:rPr>
        <w:t>, P = 0.</w:t>
      </w:r>
      <w:r>
        <w:rPr>
          <w:rFonts w:ascii="Times New Roman" w:hAnsi="Times New Roman" w:cs="Times New Roman" w:hint="eastAsia"/>
          <w:sz w:val="18"/>
          <w:szCs w:val="18"/>
        </w:rPr>
        <w:t>59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0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>
        <w:rPr>
          <w:rFonts w:ascii="Times New Roman" w:hAnsi="Times New Roman" w:cs="Times New Roman" w:hint="eastAsia"/>
          <w:sz w:val="18"/>
          <w:szCs w:val="18"/>
        </w:rPr>
        <w:t>73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.</w:t>
      </w:r>
    </w:p>
    <w:p w14:paraId="16F6C58B" w14:textId="260892B0" w:rsidR="00496F0E" w:rsidRPr="00F6211D" w:rsidRDefault="00496F0E" w:rsidP="00DB338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</w:p>
    <w:p w14:paraId="60B5A129" w14:textId="1C7B7AF2" w:rsidR="00D263C6" w:rsidRPr="00F6211D" w:rsidRDefault="00D263C6" w:rsidP="00D263C6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br w:type="page"/>
      </w:r>
      <w:r w:rsidR="004C3E3D" w:rsidRPr="004C3E3D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Table S7</w:t>
      </w:r>
      <w:r w:rsidR="004C3E3D" w:rsidRPr="004C3E3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 xml:space="preserve"> in the meta-analysis of</w:t>
      </w:r>
      <w:r w:rsidR="004C3E3D" w:rsidRPr="004C3E3D">
        <w:rPr>
          <w:rFonts w:ascii="Times New Roman" w:hAnsi="Times New Roman" w:cs="Times New Roman" w:hint="eastAsia"/>
          <w:sz w:val="18"/>
          <w:szCs w:val="18"/>
        </w:rPr>
        <w:t xml:space="preserve"> high-density lipoprotein cholesterol</w:t>
      </w:r>
      <w:r w:rsidR="004C3E3D" w:rsidRPr="004C3E3D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756"/>
        <w:gridCol w:w="1006"/>
        <w:gridCol w:w="746"/>
        <w:gridCol w:w="1390"/>
        <w:gridCol w:w="1390"/>
        <w:gridCol w:w="1573"/>
        <w:gridCol w:w="1136"/>
        <w:gridCol w:w="1512"/>
        <w:gridCol w:w="3111"/>
      </w:tblGrid>
      <w:tr w:rsidR="00C270E5" w:rsidRPr="00F6211D" w14:paraId="0AE4148A" w14:textId="0300096B" w:rsidTr="00C270E5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48A45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6953E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C3BE45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21674D9C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0F228" w14:textId="77777777" w:rsidR="00C270E5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13192CC5" w14:textId="0E96A4DA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745E7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17B9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0E62E9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55A71" w14:textId="7BD15B00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Specific</w:t>
            </w:r>
          </w:p>
          <w:p w14:paraId="5F9B53B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6F22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hAnsi="Times New Roman" w:cs="Times New Roman"/>
                <w:sz w:val="18"/>
                <w:szCs w:val="18"/>
              </w:rPr>
              <w:t>Adjusted for the use of medications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75F117" w14:textId="3BFB49F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C270E5" w:rsidRPr="00F6211D" w14:paraId="12AD9A0E" w14:textId="4EAEC112" w:rsidTr="00C270E5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AF4B438" w14:textId="77777777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B2AA20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935691E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610E4F0E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FBBDE6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60B11D62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C12A1F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79A1DB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B432A0B" w14:textId="423327B2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AB0DFE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E89AC8E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31A57C" w14:textId="2D7237EC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C270E5" w:rsidRPr="00F6211D" w14:paraId="28CF239C" w14:textId="08A646A4" w:rsidTr="00C270E5">
        <w:trPr>
          <w:trHeight w:val="406"/>
          <w:jc w:val="center"/>
        </w:trPr>
        <w:tc>
          <w:tcPr>
            <w:tcW w:w="0" w:type="auto"/>
            <w:vAlign w:val="center"/>
          </w:tcPr>
          <w:p w14:paraId="28FBD617" w14:textId="77777777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Powell et al. (2020)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60510360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0" w:type="auto"/>
            <w:vAlign w:val="center"/>
          </w:tcPr>
          <w:p w14:paraId="1EFB5D9B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 (5.3)</w:t>
            </w:r>
          </w:p>
        </w:tc>
        <w:tc>
          <w:tcPr>
            <w:tcW w:w="0" w:type="auto"/>
            <w:vAlign w:val="center"/>
          </w:tcPr>
          <w:p w14:paraId="2C42D415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163</w:t>
            </w:r>
          </w:p>
          <w:p w14:paraId="1ACEFC21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(44.3)</w:t>
            </w:r>
          </w:p>
        </w:tc>
        <w:tc>
          <w:tcPr>
            <w:tcW w:w="0" w:type="auto"/>
            <w:vAlign w:val="center"/>
          </w:tcPr>
          <w:p w14:paraId="11AB30F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vAlign w:val="center"/>
          </w:tcPr>
          <w:p w14:paraId="6F8154CE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vAlign w:val="center"/>
          </w:tcPr>
          <w:p w14:paraId="4F9F5912" w14:textId="085BFE4E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0" w:type="auto"/>
            <w:vAlign w:val="center"/>
          </w:tcPr>
          <w:p w14:paraId="2F28F9A8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2 diabetes</w:t>
            </w:r>
          </w:p>
        </w:tc>
        <w:tc>
          <w:tcPr>
            <w:tcW w:w="0" w:type="auto"/>
            <w:vAlign w:val="center"/>
          </w:tcPr>
          <w:p w14:paraId="51FE6E0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0" w:type="auto"/>
            <w:vAlign w:val="center"/>
          </w:tcPr>
          <w:p w14:paraId="6DF0A4B8" w14:textId="11D82A42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sex, disease status, medication use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and lifestyle factors (diet, smoking status, alcohol consumption and work status)</w:t>
            </w:r>
          </w:p>
        </w:tc>
      </w:tr>
      <w:tr w:rsidR="00C270E5" w:rsidRPr="00F6211D" w14:paraId="31676F5A" w14:textId="43EC07F3" w:rsidTr="00C270E5">
        <w:trPr>
          <w:trHeight w:val="406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95EC31" w14:textId="77777777" w:rsidR="00C270E5" w:rsidRPr="004C3E3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Knaeps</w:t>
            </w:r>
            <w:proofErr w:type="spellEnd"/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et al. (2017) </w:t>
            </w:r>
            <w:r w:rsidRPr="004C3E3D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92E97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E12857D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55.5</w:t>
            </w:r>
          </w:p>
          <w:p w14:paraId="27980CEA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F343445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  <w:p w14:paraId="60C5E493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2DECD5F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879738D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652D159" w14:textId="2C549F0C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361719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0211D2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F9DEB3" w14:textId="2CD9F16E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diet</w:t>
            </w:r>
          </w:p>
        </w:tc>
      </w:tr>
    </w:tbl>
    <w:p w14:paraId="5C460166" w14:textId="5ECA7886" w:rsidR="00513F9E" w:rsidRPr="00F6211D" w:rsidRDefault="00513F9E" w:rsidP="00513F9E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0.0</w:t>
      </w:r>
      <w:r>
        <w:rPr>
          <w:rFonts w:ascii="Times New Roman" w:hAnsi="Times New Roman" w:cs="Times New Roman" w:hint="eastAsia"/>
          <w:sz w:val="18"/>
          <w:szCs w:val="18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>, 95% CI 0.</w:t>
      </w:r>
      <w:r>
        <w:rPr>
          <w:rFonts w:ascii="Times New Roman" w:hAnsi="Times New Roman" w:cs="Times New Roman" w:hint="eastAsia"/>
          <w:sz w:val="18"/>
          <w:szCs w:val="18"/>
        </w:rPr>
        <w:t>01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>
        <w:rPr>
          <w:rFonts w:ascii="Times New Roman" w:hAnsi="Times New Roman" w:cs="Times New Roman" w:hint="eastAsia"/>
          <w:sz w:val="18"/>
          <w:szCs w:val="18"/>
        </w:rPr>
        <w:t>03</w:t>
      </w:r>
      <w:r w:rsidRPr="00F6211D">
        <w:rPr>
          <w:rFonts w:ascii="Times New Roman" w:hAnsi="Times New Roman" w:cs="Times New Roman"/>
          <w:sz w:val="18"/>
          <w:szCs w:val="18"/>
        </w:rPr>
        <w:t xml:space="preserve">, P </w:t>
      </w:r>
      <w:r w:rsidR="009114AE" w:rsidRPr="009114AE">
        <w:rPr>
          <w:rFonts w:ascii="Times New Roman" w:hAnsi="Times New Roman" w:cs="Times New Roman"/>
          <w:sz w:val="18"/>
          <w:szCs w:val="18"/>
        </w:rPr>
        <w:t>&lt;0.001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19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4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 w:rsidR="009114AE">
        <w:rPr>
          <w:rFonts w:ascii="Times New Roman" w:hAnsi="Times New Roman" w:cs="Times New Roman" w:hint="eastAsia"/>
          <w:sz w:val="18"/>
          <w:szCs w:val="18"/>
        </w:rPr>
        <w:t>44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B0A044" w14:textId="187EA5FE" w:rsidR="00513F9E" w:rsidRDefault="00513F9E" w:rsidP="00513F9E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F6211D">
        <w:rPr>
          <w:rFonts w:ascii="Times New Roman" w:hAnsi="Times New Roman" w:cs="Times New Roman"/>
          <w:sz w:val="18"/>
          <w:szCs w:val="18"/>
        </w:rPr>
        <w:t>, 95% CI -0.</w:t>
      </w:r>
      <w:r>
        <w:rPr>
          <w:rFonts w:ascii="Times New Roman" w:hAnsi="Times New Roman" w:cs="Times New Roman" w:hint="eastAsia"/>
          <w:sz w:val="18"/>
          <w:szCs w:val="18"/>
        </w:rPr>
        <w:t>01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>
        <w:rPr>
          <w:rFonts w:ascii="Times New Roman" w:hAnsi="Times New Roman" w:cs="Times New Roman" w:hint="eastAsia"/>
          <w:sz w:val="18"/>
          <w:szCs w:val="18"/>
        </w:rPr>
        <w:t>04</w:t>
      </w:r>
      <w:r w:rsidRPr="00F6211D">
        <w:rPr>
          <w:rFonts w:ascii="Times New Roman" w:hAnsi="Times New Roman" w:cs="Times New Roman"/>
          <w:sz w:val="18"/>
          <w:szCs w:val="18"/>
        </w:rPr>
        <w:t>, P = 0.</w:t>
      </w:r>
      <w:r w:rsidR="009114AE">
        <w:rPr>
          <w:rFonts w:ascii="Times New Roman" w:hAnsi="Times New Roman" w:cs="Times New Roman" w:hint="eastAsia"/>
          <w:sz w:val="18"/>
          <w:szCs w:val="18"/>
        </w:rPr>
        <w:t>21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31.2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 w:rsidR="009114AE">
        <w:rPr>
          <w:rFonts w:ascii="Times New Roman" w:hAnsi="Times New Roman" w:cs="Times New Roman" w:hint="eastAsia"/>
          <w:sz w:val="18"/>
          <w:szCs w:val="18"/>
        </w:rPr>
        <w:t>32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.</w:t>
      </w:r>
    </w:p>
    <w:p w14:paraId="2E90595C" w14:textId="77777777" w:rsidR="00496F0E" w:rsidRPr="00F6211D" w:rsidRDefault="00496F0E" w:rsidP="00496F0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</w:p>
    <w:p w14:paraId="5C3D1660" w14:textId="77777777" w:rsidR="00496F0E" w:rsidRPr="00496F0E" w:rsidRDefault="00496F0E" w:rsidP="00513F9E">
      <w:pPr>
        <w:rPr>
          <w:rFonts w:ascii="Times New Roman" w:hAnsi="Times New Roman" w:cs="Times New Roman"/>
          <w:sz w:val="18"/>
          <w:szCs w:val="18"/>
        </w:rPr>
      </w:pPr>
    </w:p>
    <w:p w14:paraId="6827ACE7" w14:textId="77777777" w:rsidR="00D263C6" w:rsidRPr="00513F9E" w:rsidRDefault="00D263C6" w:rsidP="00D263C6">
      <w:pPr>
        <w:rPr>
          <w:rFonts w:ascii="Times New Roman" w:hAnsi="Times New Roman" w:cs="Times New Roman"/>
          <w:sz w:val="18"/>
          <w:szCs w:val="18"/>
        </w:rPr>
      </w:pPr>
    </w:p>
    <w:p w14:paraId="5521189F" w14:textId="77777777" w:rsidR="00D263C6" w:rsidRPr="00F6211D" w:rsidRDefault="00D263C6" w:rsidP="00D263C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br w:type="page"/>
      </w:r>
    </w:p>
    <w:p w14:paraId="17BBAC67" w14:textId="4828632A" w:rsidR="00D263C6" w:rsidRPr="00F6211D" w:rsidRDefault="00FE1366" w:rsidP="00D263C6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4C3E3D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Table S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8</w:t>
      </w:r>
      <w:r w:rsidRPr="004C3E3D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>Variation in study characteristics</w:t>
      </w:r>
      <w:r w:rsidR="00990822">
        <w:rPr>
          <w:rFonts w:ascii="Times New Roman" w:hAnsi="Times New Roman" w:cs="Times New Roman" w:hint="eastAsia"/>
          <w:sz w:val="18"/>
          <w:szCs w:val="18"/>
        </w:rPr>
        <w:t xml:space="preserve"> and c</w:t>
      </w:r>
      <w:r w:rsidR="00990822" w:rsidRPr="00990822">
        <w:rPr>
          <w:rFonts w:ascii="Times New Roman" w:hAnsi="Times New Roman" w:cs="Times New Roman" w:hint="eastAsia"/>
          <w:sz w:val="18"/>
          <w:szCs w:val="18"/>
        </w:rPr>
        <w:t>ovariate adjustments</w:t>
      </w:r>
      <w:r w:rsidR="000F40C2" w:rsidRPr="000F40C2">
        <w:rPr>
          <w:rFonts w:ascii="Times New Roman" w:hAnsi="Times New Roman" w:cs="Times New Roman" w:hint="eastAsia"/>
          <w:sz w:val="18"/>
          <w:szCs w:val="18"/>
        </w:rPr>
        <w:t xml:space="preserve"> in the meta-analysis of</w:t>
      </w:r>
      <w:r w:rsidRPr="004C3E3D"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t</w:t>
      </w:r>
      <w:r w:rsidRPr="00FE1366">
        <w:rPr>
          <w:rFonts w:ascii="Times New Roman" w:hAnsi="Times New Roman" w:cs="Times New Roman" w:hint="eastAsia"/>
          <w:sz w:val="18"/>
          <w:szCs w:val="18"/>
        </w:rPr>
        <w:t>riglycerides</w:t>
      </w:r>
      <w:r w:rsidRPr="00F6211D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38"/>
        <w:gridCol w:w="756"/>
        <w:gridCol w:w="1006"/>
        <w:gridCol w:w="746"/>
        <w:gridCol w:w="1390"/>
        <w:gridCol w:w="1390"/>
        <w:gridCol w:w="1573"/>
        <w:gridCol w:w="1136"/>
        <w:gridCol w:w="1512"/>
        <w:gridCol w:w="3111"/>
      </w:tblGrid>
      <w:tr w:rsidR="00C270E5" w:rsidRPr="00F6211D" w14:paraId="6C29ED60" w14:textId="69924C4C" w:rsidTr="00C270E5">
        <w:trPr>
          <w:trHeight w:val="30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1B23A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Reference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F2780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Sample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8B1777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Age</w:t>
            </w:r>
          </w:p>
          <w:p w14:paraId="0D101264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(mean/SD)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5538B" w14:textId="77777777" w:rsidR="00C270E5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Female</w:t>
            </w:r>
          </w:p>
          <w:p w14:paraId="3C9E37DB" w14:textId="7BD2CF90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(n/%)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1A8DF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PA/SB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84476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Sleep measures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7275B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Data analysis methods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D824A" w14:textId="2E733B81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Specific</w:t>
            </w:r>
          </w:p>
          <w:p w14:paraId="6BEBF525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diseases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88959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hAnsi="Times New Roman" w:cs="Times New Roman"/>
                <w:sz w:val="18"/>
                <w:szCs w:val="18"/>
              </w:rPr>
              <w:t>Adjusted for the use of medications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D720E" w14:textId="0FFADB53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C</w:t>
            </w:r>
            <w:r w:rsidRPr="005565B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ovariate adjustments</w:t>
            </w:r>
          </w:p>
        </w:tc>
      </w:tr>
      <w:tr w:rsidR="00C270E5" w:rsidRPr="00F6211D" w14:paraId="6D849A70" w14:textId="28B702A3" w:rsidTr="00C270E5">
        <w:trPr>
          <w:trHeight w:val="406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F84781C" w14:textId="77777777" w:rsidR="00C270E5" w:rsidRPr="00FE1366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Galmes-Panades et al. (2019) </w:t>
            </w:r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80083F1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2189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D2901E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65.0</w:t>
            </w:r>
          </w:p>
          <w:p w14:paraId="56EF8106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(4.9)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D35B0E0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1032</w:t>
            </w:r>
          </w:p>
          <w:p w14:paraId="4FCF5837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(47.1)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07823D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033A6D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Accelerometer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2E57391" w14:textId="02469914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78F40D7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Metabolic syndrome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DB756AB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C1716C6" w14:textId="25BCAB23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ex, </w:t>
            </w:r>
            <w:r w:rsidRPr="00204AA9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</w:t>
            </w:r>
            <w:r w:rsidRPr="00B2773B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, educational level, diet, marital status, medical conditions and medication use</w:t>
            </w:r>
          </w:p>
        </w:tc>
      </w:tr>
      <w:tr w:rsidR="00C270E5" w:rsidRPr="00F6211D" w14:paraId="61DBA4FA" w14:textId="0FCA64BB" w:rsidTr="00C270E5">
        <w:trPr>
          <w:trHeight w:val="406"/>
          <w:jc w:val="center"/>
        </w:trPr>
        <w:tc>
          <w:tcPr>
            <w:tcW w:w="0" w:type="auto"/>
            <w:vAlign w:val="center"/>
          </w:tcPr>
          <w:p w14:paraId="13259CFF" w14:textId="77777777" w:rsidR="00C270E5" w:rsidRPr="00FE1366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Powell et al. (2020) </w:t>
            </w:r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>48</w:t>
            </w:r>
          </w:p>
        </w:tc>
        <w:tc>
          <w:tcPr>
            <w:tcW w:w="0" w:type="auto"/>
            <w:vAlign w:val="center"/>
          </w:tcPr>
          <w:p w14:paraId="2504A21A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366</w:t>
            </w:r>
          </w:p>
        </w:tc>
        <w:tc>
          <w:tcPr>
            <w:tcW w:w="0" w:type="auto"/>
            <w:vAlign w:val="center"/>
          </w:tcPr>
          <w:p w14:paraId="3DCB9384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64.6 (5.3)</w:t>
            </w:r>
          </w:p>
        </w:tc>
        <w:tc>
          <w:tcPr>
            <w:tcW w:w="0" w:type="auto"/>
            <w:vAlign w:val="center"/>
          </w:tcPr>
          <w:p w14:paraId="45E70126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163</w:t>
            </w:r>
          </w:p>
          <w:p w14:paraId="4A23F29C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(44.3)</w:t>
            </w:r>
          </w:p>
        </w:tc>
        <w:tc>
          <w:tcPr>
            <w:tcW w:w="0" w:type="auto"/>
            <w:vAlign w:val="center"/>
          </w:tcPr>
          <w:p w14:paraId="601F2269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vAlign w:val="center"/>
          </w:tcPr>
          <w:p w14:paraId="25780AE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ActivPAL</w:t>
            </w:r>
            <w:proofErr w:type="spellEnd"/>
          </w:p>
        </w:tc>
        <w:tc>
          <w:tcPr>
            <w:tcW w:w="0" w:type="auto"/>
            <w:vAlign w:val="center"/>
          </w:tcPr>
          <w:p w14:paraId="094659CB" w14:textId="1134E2D0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ompositional data analysis</w:t>
            </w:r>
          </w:p>
        </w:tc>
        <w:tc>
          <w:tcPr>
            <w:tcW w:w="0" w:type="auto"/>
            <w:vAlign w:val="center"/>
          </w:tcPr>
          <w:p w14:paraId="6AEF847B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Type 2 diabetes</w:t>
            </w:r>
          </w:p>
        </w:tc>
        <w:tc>
          <w:tcPr>
            <w:tcW w:w="0" w:type="auto"/>
            <w:vAlign w:val="center"/>
          </w:tcPr>
          <w:p w14:paraId="01BA4452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0" w:type="auto"/>
            <w:vAlign w:val="center"/>
          </w:tcPr>
          <w:p w14:paraId="31A6D59E" w14:textId="51FE291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ge, sex, disease status, medication use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D01B2F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and lifestyle factors (diet, smoking status, alcohol consumption and work status)</w:t>
            </w:r>
          </w:p>
        </w:tc>
      </w:tr>
      <w:tr w:rsidR="00C270E5" w:rsidRPr="00F6211D" w14:paraId="143EA6D4" w14:textId="72650373" w:rsidTr="00C270E5">
        <w:trPr>
          <w:trHeight w:val="406"/>
          <w:jc w:val="center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54E496" w14:textId="77777777" w:rsidR="00C270E5" w:rsidRPr="00FE1366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proofErr w:type="spellStart"/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Knaeps</w:t>
            </w:r>
            <w:proofErr w:type="spellEnd"/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 xml:space="preserve"> et al. (2017)</w:t>
            </w:r>
            <w:r w:rsidRPr="00FE1366">
              <w:rPr>
                <w:rFonts w:ascii="Times New Roman" w:eastAsia="宋体" w:hAnsi="Times New Roman" w:cs="Times New Roman"/>
                <w:kern w:val="0"/>
                <w:sz w:val="18"/>
                <w:szCs w:val="18"/>
                <w:vertAlign w:val="superscript"/>
                <w:lang w:bidi="ar"/>
              </w:rPr>
              <w:t xml:space="preserve"> 46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DD23033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38FE8F9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55.5</w:t>
            </w:r>
          </w:p>
          <w:p w14:paraId="12E96723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F26528E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</w:t>
            </w:r>
          </w:p>
          <w:p w14:paraId="1C39C4D7" w14:textId="77777777" w:rsidR="00C270E5" w:rsidRPr="00F6211D" w:rsidRDefault="00C270E5" w:rsidP="00C270E5">
            <w:pPr>
              <w:widowControl/>
              <w:spacing w:line="240" w:lineRule="atLeast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(36.1)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4128DF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1C9D8C4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multi‐sensor monitor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78DA475" w14:textId="5289C2C2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4F27B4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Isotemporal substitution model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FEADA64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C92FE0" w14:textId="77777777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F6211D"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100133E" w14:textId="1E7B4D38" w:rsidR="00C270E5" w:rsidRPr="00F6211D" w:rsidRDefault="00C270E5" w:rsidP="00C270E5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</w:pP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Education level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,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smoking status,</w:t>
            </w: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 xml:space="preserve"> </w:t>
            </w:r>
            <w:r w:rsidRPr="00C80138"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  <w:lang w:bidi="ar"/>
              </w:rPr>
              <w:t>diet</w:t>
            </w:r>
          </w:p>
        </w:tc>
      </w:tr>
    </w:tbl>
    <w:p w14:paraId="228AA9BF" w14:textId="72C0FB41" w:rsidR="009F6604" w:rsidRPr="00F6211D" w:rsidRDefault="009F6604" w:rsidP="009F6604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MVPA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 w:rsidRPr="00F6211D">
        <w:rPr>
          <w:rFonts w:ascii="Times New Roman" w:hAnsi="Times New Roman" w:cs="Times New Roman"/>
          <w:sz w:val="18"/>
          <w:szCs w:val="18"/>
        </w:rPr>
        <w:t>0.0</w:t>
      </w:r>
      <w:r>
        <w:rPr>
          <w:rFonts w:ascii="Times New Roman" w:hAnsi="Times New Roman" w:cs="Times New Roman" w:hint="eastAsia"/>
          <w:sz w:val="18"/>
          <w:szCs w:val="18"/>
        </w:rPr>
        <w:t>6</w:t>
      </w:r>
      <w:r w:rsidRPr="00F6211D">
        <w:rPr>
          <w:rFonts w:ascii="Times New Roman" w:hAnsi="Times New Roman" w:cs="Times New Roman"/>
          <w:sz w:val="18"/>
          <w:szCs w:val="18"/>
        </w:rPr>
        <w:t xml:space="preserve">, 95% CI 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 w:rsidRPr="00F6211D">
        <w:rPr>
          <w:rFonts w:ascii="Times New Roman" w:hAnsi="Times New Roman" w:cs="Times New Roman"/>
          <w:sz w:val="18"/>
          <w:szCs w:val="18"/>
        </w:rPr>
        <w:t>0.</w:t>
      </w:r>
      <w:r>
        <w:rPr>
          <w:rFonts w:ascii="Times New Roman" w:hAnsi="Times New Roman" w:cs="Times New Roman" w:hint="eastAsia"/>
          <w:sz w:val="18"/>
          <w:szCs w:val="18"/>
        </w:rPr>
        <w:t>11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 w:rsidRPr="00F6211D">
        <w:rPr>
          <w:rFonts w:ascii="Times New Roman" w:hAnsi="Times New Roman" w:cs="Times New Roman"/>
          <w:sz w:val="18"/>
          <w:szCs w:val="18"/>
        </w:rPr>
        <w:t>0.</w:t>
      </w:r>
      <w:r>
        <w:rPr>
          <w:rFonts w:ascii="Times New Roman" w:hAnsi="Times New Roman" w:cs="Times New Roman" w:hint="eastAsia"/>
          <w:sz w:val="18"/>
          <w:szCs w:val="18"/>
        </w:rPr>
        <w:t>01</w:t>
      </w:r>
      <w:r w:rsidRPr="00F6211D">
        <w:rPr>
          <w:rFonts w:ascii="Times New Roman" w:hAnsi="Times New Roman" w:cs="Times New Roman"/>
          <w:sz w:val="18"/>
          <w:szCs w:val="18"/>
        </w:rPr>
        <w:t xml:space="preserve">, P </w:t>
      </w:r>
      <w:r w:rsidRPr="009114AE">
        <w:rPr>
          <w:rFonts w:ascii="Times New Roman" w:hAnsi="Times New Roman" w:cs="Times New Roman"/>
          <w:sz w:val="18"/>
          <w:szCs w:val="18"/>
        </w:rPr>
        <w:t>&lt;0.001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78</w:t>
      </w:r>
      <w:r w:rsidRPr="00F6211D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 w:hint="eastAsia"/>
          <w:sz w:val="18"/>
          <w:szCs w:val="18"/>
        </w:rPr>
        <w:t>4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 w:rsidR="00731807">
        <w:rPr>
          <w:rFonts w:ascii="Times New Roman" w:hAnsi="Times New Roman" w:cs="Times New Roman" w:hint="eastAsia"/>
          <w:sz w:val="18"/>
          <w:szCs w:val="18"/>
        </w:rPr>
        <w:t>02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;</w:t>
      </w:r>
      <w:r w:rsidRPr="00F6211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9EC041" w14:textId="7073EED6" w:rsidR="009F6604" w:rsidRDefault="009F6604" w:rsidP="009F6604">
      <w:pPr>
        <w:rPr>
          <w:rFonts w:ascii="Times New Roman" w:hAnsi="Times New Roman" w:cs="Times New Roman"/>
          <w:sz w:val="18"/>
          <w:szCs w:val="18"/>
        </w:rPr>
      </w:pPr>
      <w:r w:rsidRPr="00F6211D">
        <w:rPr>
          <w:rFonts w:ascii="Times New Roman" w:hAnsi="Times New Roman" w:cs="Times New Roman"/>
          <w:sz w:val="18"/>
          <w:szCs w:val="18"/>
        </w:rPr>
        <w:t xml:space="preserve">Substituting 30 minutes of SB with sleep 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 xml:space="preserve">23, 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46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, 4</w:t>
      </w:r>
      <w:r>
        <w:rPr>
          <w:rFonts w:ascii="Times New Roman" w:hAnsi="Times New Roman" w:cs="Times New Roman" w:hint="eastAsia"/>
          <w:sz w:val="18"/>
          <w:szCs w:val="18"/>
          <w:vertAlign w:val="superscript"/>
        </w:rPr>
        <w:t>8</w:t>
      </w:r>
      <w:r w:rsidRPr="00F6211D">
        <w:rPr>
          <w:rFonts w:ascii="Times New Roman" w:hAnsi="Times New Roman" w:cs="Times New Roman"/>
          <w:sz w:val="18"/>
          <w:szCs w:val="18"/>
        </w:rPr>
        <w:t xml:space="preserve"> (β = </w:t>
      </w:r>
      <w:r>
        <w:rPr>
          <w:rFonts w:ascii="Times New Roman" w:hAnsi="Times New Roman" w:cs="Times New Roman" w:hint="eastAsia"/>
          <w:sz w:val="18"/>
          <w:szCs w:val="18"/>
        </w:rPr>
        <w:t>-</w:t>
      </w:r>
      <w:r w:rsidRPr="00F6211D">
        <w:rPr>
          <w:rFonts w:ascii="Times New Roman" w:hAnsi="Times New Roman" w:cs="Times New Roman"/>
          <w:sz w:val="18"/>
          <w:szCs w:val="18"/>
        </w:rPr>
        <w:t>0.0</w:t>
      </w:r>
      <w:r>
        <w:rPr>
          <w:rFonts w:ascii="Times New Roman" w:hAnsi="Times New Roman" w:cs="Times New Roman" w:hint="eastAsia"/>
          <w:sz w:val="18"/>
          <w:szCs w:val="18"/>
        </w:rPr>
        <w:t>1</w:t>
      </w:r>
      <w:r w:rsidRPr="00F6211D">
        <w:rPr>
          <w:rFonts w:ascii="Times New Roman" w:hAnsi="Times New Roman" w:cs="Times New Roman"/>
          <w:sz w:val="18"/>
          <w:szCs w:val="18"/>
        </w:rPr>
        <w:t>, 95% CI -0.</w:t>
      </w:r>
      <w:r>
        <w:rPr>
          <w:rFonts w:ascii="Times New Roman" w:hAnsi="Times New Roman" w:cs="Times New Roman" w:hint="eastAsia"/>
          <w:sz w:val="18"/>
          <w:szCs w:val="18"/>
        </w:rPr>
        <w:t>02</w:t>
      </w:r>
      <w:r w:rsidRPr="00F6211D">
        <w:rPr>
          <w:rFonts w:ascii="Times New Roman" w:hAnsi="Times New Roman" w:cs="Times New Roman"/>
          <w:sz w:val="18"/>
          <w:szCs w:val="18"/>
        </w:rPr>
        <w:t xml:space="preserve"> to 0.</w:t>
      </w:r>
      <w:r>
        <w:rPr>
          <w:rFonts w:ascii="Times New Roman" w:hAnsi="Times New Roman" w:cs="Times New Roman" w:hint="eastAsia"/>
          <w:sz w:val="18"/>
          <w:szCs w:val="18"/>
        </w:rPr>
        <w:t>01</w:t>
      </w:r>
      <w:r w:rsidRPr="00F6211D">
        <w:rPr>
          <w:rFonts w:ascii="Times New Roman" w:hAnsi="Times New Roman" w:cs="Times New Roman"/>
          <w:sz w:val="18"/>
          <w:szCs w:val="18"/>
        </w:rPr>
        <w:t>, P = 0.</w:t>
      </w:r>
      <w:r>
        <w:rPr>
          <w:rFonts w:ascii="Times New Roman" w:hAnsi="Times New Roman" w:cs="Times New Roman" w:hint="eastAsia"/>
          <w:sz w:val="18"/>
          <w:szCs w:val="18"/>
        </w:rPr>
        <w:t>21</w:t>
      </w:r>
      <w:r w:rsidRPr="00F6211D">
        <w:rPr>
          <w:rFonts w:ascii="Times New Roman" w:hAnsi="Times New Roman" w:cs="Times New Roman"/>
          <w:sz w:val="18"/>
          <w:szCs w:val="18"/>
        </w:rPr>
        <w:t>), (I</w:t>
      </w:r>
      <w:r w:rsidRPr="00F6211D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F6211D">
        <w:rPr>
          <w:rFonts w:ascii="Times New Roman" w:hAnsi="Times New Roman" w:cs="Times New Roman"/>
          <w:sz w:val="18"/>
          <w:szCs w:val="18"/>
        </w:rPr>
        <w:t xml:space="preserve"> = </w:t>
      </w:r>
      <w:r>
        <w:rPr>
          <w:rFonts w:ascii="Times New Roman" w:hAnsi="Times New Roman" w:cs="Times New Roman" w:hint="eastAsia"/>
          <w:sz w:val="18"/>
          <w:szCs w:val="18"/>
        </w:rPr>
        <w:t>0</w:t>
      </w:r>
      <w:r w:rsidRPr="00F6211D">
        <w:rPr>
          <w:rFonts w:ascii="Times New Roman" w:hAnsi="Times New Roman" w:cs="Times New Roman"/>
          <w:sz w:val="18"/>
          <w:szCs w:val="18"/>
        </w:rPr>
        <w:t>%, P = 0.</w:t>
      </w:r>
      <w:r w:rsidR="00731807">
        <w:rPr>
          <w:rFonts w:ascii="Times New Roman" w:hAnsi="Times New Roman" w:cs="Times New Roman" w:hint="eastAsia"/>
          <w:sz w:val="18"/>
          <w:szCs w:val="18"/>
        </w:rPr>
        <w:t>45</w:t>
      </w:r>
      <w:r w:rsidRPr="00F6211D">
        <w:rPr>
          <w:rFonts w:ascii="Times New Roman" w:hAnsi="Times New Roman" w:cs="Times New Roman"/>
          <w:sz w:val="18"/>
          <w:szCs w:val="18"/>
        </w:rPr>
        <w:t>)</w:t>
      </w:r>
      <w:r w:rsidR="00496F0E">
        <w:rPr>
          <w:rFonts w:ascii="Times New Roman" w:hAnsi="Times New Roman" w:cs="Times New Roman" w:hint="eastAsia"/>
          <w:sz w:val="18"/>
          <w:szCs w:val="18"/>
        </w:rPr>
        <w:t>.</w:t>
      </w:r>
    </w:p>
    <w:p w14:paraId="4B534CCF" w14:textId="77777777" w:rsidR="00496F0E" w:rsidRPr="00F6211D" w:rsidRDefault="00496F0E" w:rsidP="00496F0E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eastAsia="宋体" w:hAnsi="Times New Roman" w:cs="Times New Roman"/>
          <w:color w:val="000000"/>
          <w:sz w:val="18"/>
          <w:szCs w:val="18"/>
        </w:rPr>
        <w:t>MVPA: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18"/>
          <w:szCs w:val="18"/>
        </w:rPr>
        <w:t>moderate-to-vigorous intensity physical activity</w:t>
      </w:r>
      <w:r>
        <w:rPr>
          <w:rFonts w:ascii="Times New Roman" w:eastAsia="宋体" w:hAnsi="Times New Roman" w:cs="Times New Roman" w:hint="eastAsia"/>
          <w:color w:val="000000"/>
          <w:sz w:val="18"/>
          <w:szCs w:val="18"/>
        </w:rPr>
        <w:t xml:space="preserve">; </w:t>
      </w:r>
      <w:r>
        <w:rPr>
          <w:rFonts w:ascii="Times New Roman" w:eastAsia="宋体" w:hAnsi="Times New Roman" w:cs="Times New Roman" w:hint="eastAsia"/>
          <w:color w:val="000000"/>
          <w:kern w:val="0"/>
          <w:sz w:val="18"/>
          <w:szCs w:val="18"/>
          <w:lang w:bidi="ar"/>
        </w:rPr>
        <w:t>SB: sedentary behavior.</w:t>
      </w:r>
    </w:p>
    <w:p w14:paraId="1D11B4D7" w14:textId="77777777" w:rsidR="00496F0E" w:rsidRPr="00496F0E" w:rsidRDefault="00496F0E" w:rsidP="009F6604">
      <w:pPr>
        <w:rPr>
          <w:rFonts w:ascii="Times New Roman" w:hAnsi="Times New Roman" w:cs="Times New Roman"/>
          <w:sz w:val="18"/>
          <w:szCs w:val="18"/>
        </w:rPr>
      </w:pPr>
    </w:p>
    <w:p w14:paraId="4292CFA2" w14:textId="77777777" w:rsidR="00D263C6" w:rsidRPr="009F6604" w:rsidRDefault="00D263C6" w:rsidP="00D263C6">
      <w:pPr>
        <w:rPr>
          <w:rFonts w:ascii="Times New Roman" w:hAnsi="Times New Roman" w:cs="Times New Roman"/>
          <w:sz w:val="18"/>
          <w:szCs w:val="18"/>
        </w:rPr>
      </w:pPr>
    </w:p>
    <w:bookmarkEnd w:id="0"/>
    <w:p w14:paraId="153451AC" w14:textId="1CC85D66" w:rsidR="00D263C6" w:rsidRPr="00F6211D" w:rsidRDefault="00D263C6" w:rsidP="00D263C6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sectPr w:rsidR="00D263C6" w:rsidRPr="00F6211D" w:rsidSect="006E588A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3BB9" w14:textId="77777777" w:rsidR="00F329E5" w:rsidRDefault="00F329E5" w:rsidP="00571692">
      <w:pPr>
        <w:rPr>
          <w:rFonts w:hint="eastAsia"/>
        </w:rPr>
      </w:pPr>
      <w:r>
        <w:separator/>
      </w:r>
    </w:p>
  </w:endnote>
  <w:endnote w:type="continuationSeparator" w:id="0">
    <w:p w14:paraId="1C7BEF50" w14:textId="77777777" w:rsidR="00F329E5" w:rsidRDefault="00F329E5" w:rsidP="005716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882982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326BD19" w14:textId="61C57256" w:rsidR="00435044" w:rsidRDefault="00435044">
            <w:pPr>
              <w:pStyle w:val="af0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6445A0E" w14:textId="77777777" w:rsidR="00435044" w:rsidRDefault="00435044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44E0B" w14:textId="77777777" w:rsidR="00F329E5" w:rsidRDefault="00F329E5" w:rsidP="00571692">
      <w:pPr>
        <w:rPr>
          <w:rFonts w:hint="eastAsia"/>
        </w:rPr>
      </w:pPr>
      <w:r>
        <w:separator/>
      </w:r>
    </w:p>
  </w:footnote>
  <w:footnote w:type="continuationSeparator" w:id="0">
    <w:p w14:paraId="0F6CE006" w14:textId="77777777" w:rsidR="00F329E5" w:rsidRDefault="00F329E5" w:rsidP="005716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urrentStyleCount" w:val="5"/>
    <w:docVar w:name="EN.Layout" w:val="&lt;ENLayout&gt;&lt;Style&gt;JSH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zzrf20vzv2wfke0zrmv505wwd9exr0zapav&quot;&gt;运动障碍&lt;record-ids&gt;&lt;item&gt;2&lt;/item&gt;&lt;item&gt;49&lt;/item&gt;&lt;item&gt;51&lt;/item&gt;&lt;item&gt;52&lt;/item&gt;&lt;item&gt;53&lt;/item&gt;&lt;item&gt;57&lt;/item&gt;&lt;item&gt;210&lt;/item&gt;&lt;item&gt;239&lt;/item&gt;&lt;item&gt;240&lt;/item&gt;&lt;item&gt;242&lt;/item&gt;&lt;item&gt;243&lt;/item&gt;&lt;item&gt;248&lt;/item&gt;&lt;item&gt;250&lt;/item&gt;&lt;item&gt;251&lt;/item&gt;&lt;item&gt;254&lt;/item&gt;&lt;item&gt;255&lt;/item&gt;&lt;item&gt;256&lt;/item&gt;&lt;item&gt;257&lt;/item&gt;&lt;item&gt;259&lt;/item&gt;&lt;item&gt;260&lt;/item&gt;&lt;item&gt;261&lt;/item&gt;&lt;/record-ids&gt;&lt;/item&gt;&lt;/Libraries&gt;"/>
  </w:docVars>
  <w:rsids>
    <w:rsidRoot w:val="00EF3EB7"/>
    <w:rsid w:val="00003964"/>
    <w:rsid w:val="000145F5"/>
    <w:rsid w:val="000A3D0C"/>
    <w:rsid w:val="000D1DAA"/>
    <w:rsid w:val="000F40C2"/>
    <w:rsid w:val="00112E26"/>
    <w:rsid w:val="00130317"/>
    <w:rsid w:val="001838AB"/>
    <w:rsid w:val="001B3674"/>
    <w:rsid w:val="001F17FE"/>
    <w:rsid w:val="00204AA9"/>
    <w:rsid w:val="002050D2"/>
    <w:rsid w:val="002239D7"/>
    <w:rsid w:val="00240A56"/>
    <w:rsid w:val="00266B57"/>
    <w:rsid w:val="002815A5"/>
    <w:rsid w:val="003166B9"/>
    <w:rsid w:val="00324821"/>
    <w:rsid w:val="00370C43"/>
    <w:rsid w:val="00435044"/>
    <w:rsid w:val="00492172"/>
    <w:rsid w:val="00496F0E"/>
    <w:rsid w:val="004B43AA"/>
    <w:rsid w:val="004C3E3D"/>
    <w:rsid w:val="004F27B4"/>
    <w:rsid w:val="00513F9E"/>
    <w:rsid w:val="00524729"/>
    <w:rsid w:val="00546427"/>
    <w:rsid w:val="005565BB"/>
    <w:rsid w:val="00571692"/>
    <w:rsid w:val="00572165"/>
    <w:rsid w:val="005E5508"/>
    <w:rsid w:val="006337C2"/>
    <w:rsid w:val="006E588A"/>
    <w:rsid w:val="00731807"/>
    <w:rsid w:val="00792C2F"/>
    <w:rsid w:val="0089443C"/>
    <w:rsid w:val="008C601F"/>
    <w:rsid w:val="009114AE"/>
    <w:rsid w:val="00914237"/>
    <w:rsid w:val="009536E9"/>
    <w:rsid w:val="00956D82"/>
    <w:rsid w:val="00990822"/>
    <w:rsid w:val="009A17EF"/>
    <w:rsid w:val="009A31C6"/>
    <w:rsid w:val="009F6604"/>
    <w:rsid w:val="00A61565"/>
    <w:rsid w:val="00AC74FA"/>
    <w:rsid w:val="00AD37DA"/>
    <w:rsid w:val="00AE7D93"/>
    <w:rsid w:val="00B2773B"/>
    <w:rsid w:val="00B96E79"/>
    <w:rsid w:val="00C1109A"/>
    <w:rsid w:val="00C270E5"/>
    <w:rsid w:val="00C80138"/>
    <w:rsid w:val="00CA4F31"/>
    <w:rsid w:val="00D01B2F"/>
    <w:rsid w:val="00D263C6"/>
    <w:rsid w:val="00D93DA5"/>
    <w:rsid w:val="00DB3389"/>
    <w:rsid w:val="00DE38E5"/>
    <w:rsid w:val="00E2081A"/>
    <w:rsid w:val="00E6125C"/>
    <w:rsid w:val="00E921E1"/>
    <w:rsid w:val="00EA08A9"/>
    <w:rsid w:val="00ED3F19"/>
    <w:rsid w:val="00ED4856"/>
    <w:rsid w:val="00EF3EB7"/>
    <w:rsid w:val="00F1263F"/>
    <w:rsid w:val="00F329E5"/>
    <w:rsid w:val="00F53B5B"/>
    <w:rsid w:val="00F6211D"/>
    <w:rsid w:val="00F738DA"/>
    <w:rsid w:val="00FE1366"/>
    <w:rsid w:val="00FF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F07FA"/>
  <w15:chartTrackingRefBased/>
  <w15:docId w15:val="{FB7274D0-6409-433E-A8BF-6C7018A2D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09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E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3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3E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3E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3E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3EB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3EB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3EB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3EB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E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F3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F3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F3E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F3EB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F3E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F3E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F3E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F3E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F3EB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F3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3EB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F3E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3E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F3E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3E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3E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3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F3E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3EB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16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169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716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71692"/>
    <w:rPr>
      <w:sz w:val="18"/>
      <w:szCs w:val="18"/>
    </w:rPr>
  </w:style>
  <w:style w:type="character" w:customStyle="1" w:styleId="font11">
    <w:name w:val="font11"/>
    <w:basedOn w:val="a0"/>
    <w:qFormat/>
    <w:rsid w:val="00571692"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571692"/>
    <w:rPr>
      <w:rFonts w:ascii="宋体" w:eastAsia="宋体" w:hAnsi="宋体" w:cs="宋体" w:hint="eastAsia"/>
      <w:color w:val="000000"/>
      <w:sz w:val="22"/>
      <w:szCs w:val="22"/>
      <w:u w:val="none"/>
    </w:rPr>
  </w:style>
  <w:style w:type="paragraph" w:customStyle="1" w:styleId="EndNoteBibliographyTitle">
    <w:name w:val="EndNote Bibliography Title"/>
    <w:basedOn w:val="a"/>
    <w:link w:val="EndNoteBibliographyTitle0"/>
    <w:rsid w:val="00571692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71692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71692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71692"/>
    <w:rPr>
      <w:rFonts w:ascii="等线" w:eastAsia="等线" w:hAnsi="等线"/>
      <w:noProof/>
      <w:sz w:val="20"/>
    </w:rPr>
  </w:style>
  <w:style w:type="paragraph" w:styleId="HTML">
    <w:name w:val="HTML Preformatted"/>
    <w:basedOn w:val="a"/>
    <w:link w:val="HTML0"/>
    <w:uiPriority w:val="99"/>
    <w:semiHidden/>
    <w:unhideWhenUsed/>
    <w:rsid w:val="009114AE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9114A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62EE3-4F8E-4252-84DF-26398C9E2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7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雨轩</dc:creator>
  <cp:keywords/>
  <dc:description/>
  <cp:lastModifiedBy>张 雨轩</cp:lastModifiedBy>
  <cp:revision>47</cp:revision>
  <dcterms:created xsi:type="dcterms:W3CDTF">2025-11-21T07:17:00Z</dcterms:created>
  <dcterms:modified xsi:type="dcterms:W3CDTF">2026-02-02T12:47:00Z</dcterms:modified>
</cp:coreProperties>
</file>