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05E4" w14:textId="17A40042" w:rsidR="00B36A3C" w:rsidRPr="00D079E3" w:rsidRDefault="00786D68" w:rsidP="00786D6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79E3">
        <w:rPr>
          <w:rFonts w:asciiTheme="majorBidi" w:hAnsiTheme="majorBidi" w:cstheme="majorBidi"/>
          <w:b/>
          <w:bCs/>
          <w:sz w:val="24"/>
          <w:szCs w:val="24"/>
        </w:rPr>
        <w:t>Supplementary file</w:t>
      </w:r>
    </w:p>
    <w:p w14:paraId="3A806C8C" w14:textId="5849BC85" w:rsidR="00786D68" w:rsidRPr="00786D68" w:rsidRDefault="00786D68" w:rsidP="00786D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6D68">
        <w:rPr>
          <w:rFonts w:asciiTheme="majorBidi" w:hAnsiTheme="majorBidi" w:cstheme="majorBidi"/>
          <w:b/>
          <w:bCs/>
          <w:sz w:val="24"/>
          <w:szCs w:val="24"/>
        </w:rPr>
        <w:t xml:space="preserve">The Lebanese Social Desirability Scale </w:t>
      </w:r>
      <w:r w:rsidR="00AA2089">
        <w:rPr>
          <w:rFonts w:asciiTheme="majorBidi" w:hAnsiTheme="majorBidi" w:cstheme="majorBidi"/>
          <w:b/>
          <w:bCs/>
          <w:sz w:val="24"/>
          <w:szCs w:val="24"/>
        </w:rPr>
        <w:t xml:space="preserve">(LSDS) </w:t>
      </w:r>
      <w:r w:rsidRPr="00786D68">
        <w:rPr>
          <w:rFonts w:asciiTheme="majorBidi" w:hAnsiTheme="majorBidi" w:cstheme="majorBidi"/>
          <w:b/>
          <w:bCs/>
          <w:sz w:val="24"/>
          <w:szCs w:val="24"/>
        </w:rPr>
        <w:t>construct</w:t>
      </w:r>
      <w:r w:rsidR="00AA2089">
        <w:rPr>
          <w:rFonts w:asciiTheme="majorBidi" w:hAnsiTheme="majorBidi" w:cstheme="majorBidi"/>
          <w:b/>
          <w:bCs/>
          <w:sz w:val="24"/>
          <w:szCs w:val="24"/>
        </w:rPr>
        <w:t xml:space="preserve"> validity and reliability</w:t>
      </w:r>
    </w:p>
    <w:p w14:paraId="62CFB64E" w14:textId="243A9F80" w:rsidR="00786D68" w:rsidRPr="001872D6" w:rsidRDefault="00786D68" w:rsidP="001872D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D68">
        <w:rPr>
          <w:rFonts w:asciiTheme="majorBidi" w:hAnsiTheme="majorBidi" w:cstheme="majorBidi"/>
          <w:sz w:val="24"/>
          <w:szCs w:val="24"/>
        </w:rPr>
        <w:t>The 36 items that were included in the</w:t>
      </w:r>
      <w:r w:rsidR="001872D6">
        <w:rPr>
          <w:rFonts w:asciiTheme="majorBidi" w:hAnsiTheme="majorBidi" w:cstheme="majorBidi"/>
          <w:sz w:val="24"/>
          <w:szCs w:val="24"/>
        </w:rPr>
        <w:t xml:space="preserve"> Exploratory Factor Analysis</w:t>
      </w:r>
      <w:r w:rsidRPr="00786D68">
        <w:rPr>
          <w:rFonts w:asciiTheme="majorBidi" w:hAnsiTheme="majorBidi" w:cstheme="majorBidi"/>
          <w:sz w:val="24"/>
          <w:szCs w:val="24"/>
        </w:rPr>
        <w:t xml:space="preserve"> </w:t>
      </w:r>
      <w:r w:rsidR="001872D6">
        <w:rPr>
          <w:rFonts w:asciiTheme="majorBidi" w:hAnsiTheme="majorBidi" w:cstheme="majorBidi"/>
          <w:sz w:val="24"/>
          <w:szCs w:val="24"/>
        </w:rPr>
        <w:t>(</w:t>
      </w:r>
      <w:r w:rsidRPr="00786D68">
        <w:rPr>
          <w:rFonts w:asciiTheme="majorBidi" w:hAnsiTheme="majorBidi" w:cstheme="majorBidi"/>
          <w:sz w:val="24"/>
          <w:szCs w:val="24"/>
        </w:rPr>
        <w:t>EFA</w:t>
      </w:r>
      <w:r w:rsidR="001872D6">
        <w:rPr>
          <w:rFonts w:asciiTheme="majorBidi" w:hAnsiTheme="majorBidi" w:cstheme="majorBidi"/>
          <w:sz w:val="24"/>
          <w:szCs w:val="24"/>
        </w:rPr>
        <w:t>)</w:t>
      </w:r>
      <w:r w:rsidRPr="00786D68">
        <w:rPr>
          <w:rFonts w:asciiTheme="majorBidi" w:hAnsiTheme="majorBidi" w:cstheme="majorBidi"/>
          <w:sz w:val="24"/>
          <w:szCs w:val="24"/>
        </w:rPr>
        <w:t xml:space="preserve"> and retained in the final structure loaded on three factors after varimax rotation (</w:t>
      </w:r>
      <w:r w:rsidR="00D079E3" w:rsidRPr="00D079E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786D68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D079E3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786D68">
        <w:rPr>
          <w:rFonts w:asciiTheme="majorBidi" w:hAnsiTheme="majorBidi" w:cstheme="majorBidi"/>
          <w:sz w:val="24"/>
          <w:szCs w:val="24"/>
        </w:rPr>
        <w:t>): Factor 1 included 15 items, and represented perfectionist, virtuous, and impression management (Virtuous Perfectionism subscale). Factor 2 included 8 items, and was related to lower conscientiousness, lower impression management, and possibly higher openness to experience (Independent Thinking subscale). As for Factor 3 (13 items), it was about overall realistic, socially adaptive, lower honesty, and moderately self-serving tendencies (Socially Strategic Pragmatism subscale). The structure of the Lebanese Social Desirability Scale also showed excellent sampling adequacy, and the reliability of the subscales was very good to excellent. A</w:t>
      </w:r>
      <w:r w:rsidR="00C01DB1">
        <w:rPr>
          <w:rFonts w:asciiTheme="majorBidi" w:hAnsiTheme="majorBidi" w:cstheme="majorBidi"/>
          <w:sz w:val="24"/>
          <w:szCs w:val="24"/>
        </w:rPr>
        <w:t xml:space="preserve"> Confirmatory Factor Analysis</w:t>
      </w:r>
      <w:r w:rsidRPr="00786D68">
        <w:rPr>
          <w:rFonts w:asciiTheme="majorBidi" w:hAnsiTheme="majorBidi" w:cstheme="majorBidi"/>
          <w:sz w:val="24"/>
          <w:szCs w:val="24"/>
        </w:rPr>
        <w:t xml:space="preserve"> </w:t>
      </w:r>
      <w:r w:rsidR="00C01DB1">
        <w:rPr>
          <w:rFonts w:asciiTheme="majorBidi" w:hAnsiTheme="majorBidi" w:cstheme="majorBidi"/>
          <w:sz w:val="24"/>
          <w:szCs w:val="24"/>
        </w:rPr>
        <w:t>(</w:t>
      </w:r>
      <w:r w:rsidRPr="00786D68">
        <w:rPr>
          <w:rFonts w:asciiTheme="majorBidi" w:hAnsiTheme="majorBidi" w:cstheme="majorBidi"/>
          <w:sz w:val="24"/>
          <w:szCs w:val="24"/>
        </w:rPr>
        <w:t>CFA</w:t>
      </w:r>
      <w:r w:rsidR="00C01DB1">
        <w:rPr>
          <w:rFonts w:asciiTheme="majorBidi" w:hAnsiTheme="majorBidi" w:cstheme="majorBidi"/>
          <w:sz w:val="24"/>
          <w:szCs w:val="24"/>
        </w:rPr>
        <w:t>)</w:t>
      </w:r>
      <w:r w:rsidR="005F7AAC">
        <w:rPr>
          <w:rFonts w:asciiTheme="majorBidi" w:hAnsiTheme="majorBidi" w:cstheme="majorBidi"/>
          <w:sz w:val="24"/>
          <w:szCs w:val="24"/>
        </w:rPr>
        <w:t xml:space="preserve"> </w:t>
      </w:r>
      <w:r w:rsidR="00C01DB1">
        <w:rPr>
          <w:rFonts w:asciiTheme="majorBidi" w:hAnsiTheme="majorBidi" w:cstheme="majorBidi"/>
          <w:sz w:val="24"/>
          <w:szCs w:val="24"/>
        </w:rPr>
        <w:t>was conducted to confirm</w:t>
      </w:r>
      <w:r w:rsidR="005F7AAC">
        <w:rPr>
          <w:rFonts w:asciiTheme="majorBidi" w:hAnsiTheme="majorBidi" w:cstheme="majorBidi"/>
          <w:sz w:val="24"/>
          <w:szCs w:val="24"/>
        </w:rPr>
        <w:t xml:space="preserve"> unidimensionality</w:t>
      </w:r>
      <w:r w:rsidRPr="00786D68">
        <w:rPr>
          <w:rFonts w:asciiTheme="majorBidi" w:hAnsiTheme="majorBidi" w:cstheme="majorBidi"/>
          <w:sz w:val="24"/>
          <w:szCs w:val="24"/>
        </w:rPr>
        <w:t xml:space="preserve">, </w:t>
      </w:r>
      <w:r w:rsidR="00C01DB1">
        <w:rPr>
          <w:rFonts w:asciiTheme="majorBidi" w:hAnsiTheme="majorBidi" w:cstheme="majorBidi"/>
          <w:sz w:val="24"/>
          <w:szCs w:val="24"/>
        </w:rPr>
        <w:t>and its</w:t>
      </w:r>
      <w:r w:rsidR="00BF5307">
        <w:rPr>
          <w:rFonts w:asciiTheme="majorBidi" w:hAnsiTheme="majorBidi" w:cstheme="majorBidi"/>
          <w:sz w:val="24"/>
          <w:szCs w:val="24"/>
        </w:rPr>
        <w:t xml:space="preserve"> results were</w:t>
      </w:r>
      <w:r w:rsidRPr="00786D68">
        <w:rPr>
          <w:rFonts w:asciiTheme="majorBidi" w:hAnsiTheme="majorBidi" w:cstheme="majorBidi"/>
          <w:sz w:val="24"/>
          <w:szCs w:val="24"/>
        </w:rPr>
        <w:t xml:space="preserve"> acceptable for 2 out of 4 criteria; thus, the three </w:t>
      </w:r>
      <w:r w:rsidR="00BF5307">
        <w:rPr>
          <w:rFonts w:asciiTheme="majorBidi" w:hAnsiTheme="majorBidi" w:cstheme="majorBidi"/>
          <w:sz w:val="24"/>
          <w:szCs w:val="24"/>
        </w:rPr>
        <w:t>Factors</w:t>
      </w:r>
      <w:r w:rsidRPr="00786D68">
        <w:rPr>
          <w:rFonts w:asciiTheme="majorBidi" w:hAnsiTheme="majorBidi" w:cstheme="majorBidi"/>
          <w:sz w:val="24"/>
          <w:szCs w:val="24"/>
        </w:rPr>
        <w:t xml:space="preserve"> were used separately</w:t>
      </w:r>
      <w:r w:rsidR="00BF5307">
        <w:rPr>
          <w:rFonts w:asciiTheme="majorBidi" w:hAnsiTheme="majorBidi" w:cstheme="majorBidi"/>
          <w:sz w:val="24"/>
          <w:szCs w:val="24"/>
        </w:rPr>
        <w:t xml:space="preserve"> as subscales</w:t>
      </w:r>
      <w:r w:rsidRPr="00786D68">
        <w:rPr>
          <w:rFonts w:asciiTheme="majorBidi" w:hAnsiTheme="majorBidi" w:cstheme="majorBidi"/>
          <w:sz w:val="24"/>
          <w:szCs w:val="24"/>
        </w:rPr>
        <w:t xml:space="preserve">. </w:t>
      </w:r>
    </w:p>
    <w:tbl>
      <w:tblPr>
        <w:tblStyle w:val="Grilledutableau"/>
        <w:tblW w:w="9360" w:type="dxa"/>
        <w:tblInd w:w="-5" w:type="dxa"/>
        <w:tblLook w:val="04A0" w:firstRow="1" w:lastRow="0" w:firstColumn="1" w:lastColumn="0" w:noHBand="0" w:noVBand="1"/>
      </w:tblPr>
      <w:tblGrid>
        <w:gridCol w:w="3150"/>
        <w:gridCol w:w="990"/>
        <w:gridCol w:w="630"/>
        <w:gridCol w:w="990"/>
        <w:gridCol w:w="450"/>
        <w:gridCol w:w="990"/>
        <w:gridCol w:w="540"/>
        <w:gridCol w:w="540"/>
        <w:gridCol w:w="270"/>
        <w:gridCol w:w="810"/>
      </w:tblGrid>
      <w:tr w:rsidR="00786D68" w:rsidRPr="00811A3B" w14:paraId="10649D17" w14:textId="77777777" w:rsidTr="003D64AD">
        <w:tc>
          <w:tcPr>
            <w:tcW w:w="9360" w:type="dxa"/>
            <w:gridSpan w:val="10"/>
          </w:tcPr>
          <w:p w14:paraId="33C10EE1" w14:textId="47041D51" w:rsidR="00786D68" w:rsidRPr="00811A3B" w:rsidRDefault="00D079E3" w:rsidP="003D64A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Supplementary </w:t>
            </w:r>
            <w:r w:rsidR="00786D68" w:rsidRPr="00811A3B">
              <w:rPr>
                <w:rFonts w:ascii="Calibri" w:hAnsi="Calibri" w:cs="Calibri"/>
                <w:b/>
                <w:bCs/>
              </w:rPr>
              <w:t xml:space="preserve">Table 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="00786D68" w:rsidRPr="00811A3B">
              <w:rPr>
                <w:rFonts w:ascii="Calibri" w:hAnsi="Calibri" w:cs="Calibri"/>
                <w:b/>
                <w:bCs/>
              </w:rPr>
              <w:t>: Factor analysis of the Lebanese Social Desirability Scale (LSDS)</w:t>
            </w:r>
          </w:p>
        </w:tc>
      </w:tr>
      <w:tr w:rsidR="00786D68" w:rsidRPr="00811A3B" w14:paraId="217E7B63" w14:textId="77777777" w:rsidTr="003D64AD">
        <w:tc>
          <w:tcPr>
            <w:tcW w:w="9360" w:type="dxa"/>
            <w:gridSpan w:val="10"/>
          </w:tcPr>
          <w:p w14:paraId="7EEB3C8A" w14:textId="77777777" w:rsidR="00786D68" w:rsidRPr="00811A3B" w:rsidRDefault="00786D68" w:rsidP="003D64A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811A3B">
              <w:rPr>
                <w:rFonts w:ascii="Calibri" w:hAnsi="Calibri" w:cs="Calibri"/>
                <w:b/>
                <w:bCs/>
              </w:rPr>
              <w:t xml:space="preserve">Varimax rotated matrix </w:t>
            </w:r>
          </w:p>
        </w:tc>
      </w:tr>
      <w:tr w:rsidR="005F7AAC" w:rsidRPr="00811A3B" w14:paraId="3D10099B" w14:textId="77777777" w:rsidTr="005F7AAC">
        <w:trPr>
          <w:trHeight w:val="368"/>
        </w:trPr>
        <w:tc>
          <w:tcPr>
            <w:tcW w:w="6210" w:type="dxa"/>
            <w:gridSpan w:val="5"/>
          </w:tcPr>
          <w:p w14:paraId="0C50452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990" w:type="dxa"/>
          </w:tcPr>
          <w:p w14:paraId="468D9C0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Factor 1</w:t>
            </w:r>
          </w:p>
        </w:tc>
        <w:tc>
          <w:tcPr>
            <w:tcW w:w="1080" w:type="dxa"/>
            <w:gridSpan w:val="2"/>
          </w:tcPr>
          <w:p w14:paraId="41A6E05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Factor 2</w:t>
            </w:r>
          </w:p>
        </w:tc>
        <w:tc>
          <w:tcPr>
            <w:tcW w:w="1080" w:type="dxa"/>
            <w:gridSpan w:val="2"/>
          </w:tcPr>
          <w:p w14:paraId="39F9BE8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Factor 3</w:t>
            </w:r>
          </w:p>
        </w:tc>
      </w:tr>
      <w:tr w:rsidR="005F7AAC" w:rsidRPr="00811A3B" w14:paraId="3FCDB46B" w14:textId="77777777" w:rsidTr="005F7AAC">
        <w:tc>
          <w:tcPr>
            <w:tcW w:w="6210" w:type="dxa"/>
            <w:gridSpan w:val="5"/>
          </w:tcPr>
          <w:p w14:paraId="2B4D45BE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don't gossip about other people's business</w:t>
            </w:r>
          </w:p>
        </w:tc>
        <w:tc>
          <w:tcPr>
            <w:tcW w:w="990" w:type="dxa"/>
          </w:tcPr>
          <w:p w14:paraId="207D7808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0.830</w:t>
            </w:r>
          </w:p>
        </w:tc>
        <w:tc>
          <w:tcPr>
            <w:tcW w:w="1080" w:type="dxa"/>
            <w:gridSpan w:val="2"/>
          </w:tcPr>
          <w:p w14:paraId="087284D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5E7C2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55F622AB" w14:textId="77777777" w:rsidTr="005F7AAC">
        <w:tc>
          <w:tcPr>
            <w:tcW w:w="6210" w:type="dxa"/>
            <w:gridSpan w:val="5"/>
          </w:tcPr>
          <w:p w14:paraId="518F34F4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have never damaged a library book or store merchandise without reporting it</w:t>
            </w:r>
          </w:p>
        </w:tc>
        <w:tc>
          <w:tcPr>
            <w:tcW w:w="990" w:type="dxa"/>
          </w:tcPr>
          <w:p w14:paraId="5F2167A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0.818</w:t>
            </w:r>
          </w:p>
        </w:tc>
        <w:tc>
          <w:tcPr>
            <w:tcW w:w="1080" w:type="dxa"/>
            <w:gridSpan w:val="2"/>
          </w:tcPr>
          <w:p w14:paraId="1F938D1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98E0D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74D6E871" w14:textId="77777777" w:rsidTr="005F7AAC">
        <w:tc>
          <w:tcPr>
            <w:tcW w:w="6210" w:type="dxa"/>
            <w:gridSpan w:val="5"/>
          </w:tcPr>
          <w:p w14:paraId="5E9CEB7C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never hesitate to help someone in case of an emergency</w:t>
            </w:r>
          </w:p>
        </w:tc>
        <w:tc>
          <w:tcPr>
            <w:tcW w:w="990" w:type="dxa"/>
          </w:tcPr>
          <w:p w14:paraId="1C5B78B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0.807</w:t>
            </w:r>
          </w:p>
        </w:tc>
        <w:tc>
          <w:tcPr>
            <w:tcW w:w="1080" w:type="dxa"/>
            <w:gridSpan w:val="2"/>
          </w:tcPr>
          <w:p w14:paraId="7C31EF1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AD7E6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4DD2A5E2" w14:textId="77777777" w:rsidTr="005F7AAC">
        <w:tc>
          <w:tcPr>
            <w:tcW w:w="6210" w:type="dxa"/>
            <w:gridSpan w:val="5"/>
          </w:tcPr>
          <w:p w14:paraId="73A02BA3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My parents were not always fair when they punished me</w:t>
            </w:r>
          </w:p>
        </w:tc>
        <w:tc>
          <w:tcPr>
            <w:tcW w:w="990" w:type="dxa"/>
          </w:tcPr>
          <w:p w14:paraId="2147CEE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0.787</w:t>
            </w:r>
          </w:p>
        </w:tc>
        <w:tc>
          <w:tcPr>
            <w:tcW w:w="1080" w:type="dxa"/>
            <w:gridSpan w:val="2"/>
          </w:tcPr>
          <w:p w14:paraId="5ADA684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E0957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512F630B" w14:textId="77777777" w:rsidTr="005F7AAC">
        <w:tc>
          <w:tcPr>
            <w:tcW w:w="6210" w:type="dxa"/>
            <w:gridSpan w:val="5"/>
          </w:tcPr>
          <w:p w14:paraId="2532BD06" w14:textId="0658C03F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Pr="00811A3B">
              <w:rPr>
                <w:rFonts w:ascii="Calibri" w:hAnsi="Calibri" w:cs="Calibri"/>
                <w:sz w:val="20"/>
                <w:szCs w:val="20"/>
              </w:rPr>
              <w:t>n traffic I am always polite and considerate of others</w:t>
            </w:r>
          </w:p>
        </w:tc>
        <w:tc>
          <w:tcPr>
            <w:tcW w:w="990" w:type="dxa"/>
          </w:tcPr>
          <w:p w14:paraId="23DAF9C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0.779</w:t>
            </w:r>
          </w:p>
        </w:tc>
        <w:tc>
          <w:tcPr>
            <w:tcW w:w="1080" w:type="dxa"/>
            <w:gridSpan w:val="2"/>
          </w:tcPr>
          <w:p w14:paraId="22ADC6A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AAA95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3E1AB806" w14:textId="77777777" w:rsidTr="005F7AAC">
        <w:tc>
          <w:tcPr>
            <w:tcW w:w="6210" w:type="dxa"/>
            <w:gridSpan w:val="5"/>
          </w:tcPr>
          <w:p w14:paraId="21F78154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never take things that don't belong to me</w:t>
            </w:r>
          </w:p>
        </w:tc>
        <w:tc>
          <w:tcPr>
            <w:tcW w:w="990" w:type="dxa"/>
          </w:tcPr>
          <w:p w14:paraId="5A08C19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0.777</w:t>
            </w:r>
          </w:p>
        </w:tc>
        <w:tc>
          <w:tcPr>
            <w:tcW w:w="1080" w:type="dxa"/>
            <w:gridSpan w:val="2"/>
          </w:tcPr>
          <w:p w14:paraId="1CF79A2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E2351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7C9AFAB2" w14:textId="77777777" w:rsidTr="005F7AAC">
        <w:tc>
          <w:tcPr>
            <w:tcW w:w="6210" w:type="dxa"/>
            <w:gridSpan w:val="5"/>
          </w:tcPr>
          <w:p w14:paraId="221298C5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always obey laws, even if I'm unlikely to get caught</w:t>
            </w:r>
          </w:p>
        </w:tc>
        <w:tc>
          <w:tcPr>
            <w:tcW w:w="990" w:type="dxa"/>
          </w:tcPr>
          <w:p w14:paraId="2424BCB5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0.774</w:t>
            </w:r>
          </w:p>
        </w:tc>
        <w:tc>
          <w:tcPr>
            <w:tcW w:w="1080" w:type="dxa"/>
            <w:gridSpan w:val="2"/>
          </w:tcPr>
          <w:p w14:paraId="30683DB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14D77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7CB83F7B" w14:textId="77777777" w:rsidTr="005F7AAC">
        <w:tc>
          <w:tcPr>
            <w:tcW w:w="6210" w:type="dxa"/>
            <w:gridSpan w:val="5"/>
          </w:tcPr>
          <w:p w14:paraId="60907247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seek to be myself rather than to follow others</w:t>
            </w:r>
          </w:p>
        </w:tc>
        <w:tc>
          <w:tcPr>
            <w:tcW w:w="990" w:type="dxa"/>
          </w:tcPr>
          <w:p w14:paraId="7461716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0.768</w:t>
            </w:r>
          </w:p>
        </w:tc>
        <w:tc>
          <w:tcPr>
            <w:tcW w:w="1080" w:type="dxa"/>
            <w:gridSpan w:val="2"/>
          </w:tcPr>
          <w:p w14:paraId="5948EDC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D62E3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57B2436F" w14:textId="77777777" w:rsidTr="005F7AAC">
        <w:tc>
          <w:tcPr>
            <w:tcW w:w="6210" w:type="dxa"/>
            <w:gridSpan w:val="5"/>
          </w:tcPr>
          <w:p w14:paraId="43685EC6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always accept others' opinions, even when they don't agree with my own</w:t>
            </w:r>
          </w:p>
        </w:tc>
        <w:tc>
          <w:tcPr>
            <w:tcW w:w="990" w:type="dxa"/>
          </w:tcPr>
          <w:p w14:paraId="65E0742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0.751</w:t>
            </w:r>
          </w:p>
        </w:tc>
        <w:tc>
          <w:tcPr>
            <w:tcW w:w="1080" w:type="dxa"/>
            <w:gridSpan w:val="2"/>
          </w:tcPr>
          <w:p w14:paraId="6ED579C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EAE81B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67B79DF0" w14:textId="77777777" w:rsidTr="005F7AAC">
        <w:tc>
          <w:tcPr>
            <w:tcW w:w="6210" w:type="dxa"/>
            <w:gridSpan w:val="5"/>
          </w:tcPr>
          <w:p w14:paraId="6CD1D4E2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rarely appreciate criticism</w:t>
            </w:r>
          </w:p>
        </w:tc>
        <w:tc>
          <w:tcPr>
            <w:tcW w:w="990" w:type="dxa"/>
          </w:tcPr>
          <w:p w14:paraId="7622DE68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0.727</w:t>
            </w:r>
          </w:p>
        </w:tc>
        <w:tc>
          <w:tcPr>
            <w:tcW w:w="1080" w:type="dxa"/>
            <w:gridSpan w:val="2"/>
          </w:tcPr>
          <w:p w14:paraId="32BB3FF5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915D5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3A3FB132" w14:textId="77777777" w:rsidTr="005F7AAC">
        <w:tc>
          <w:tcPr>
            <w:tcW w:w="6210" w:type="dxa"/>
            <w:gridSpan w:val="5"/>
          </w:tcPr>
          <w:p w14:paraId="0A32E246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My first impressions of people usually turn out to be right</w:t>
            </w:r>
          </w:p>
        </w:tc>
        <w:tc>
          <w:tcPr>
            <w:tcW w:w="990" w:type="dxa"/>
          </w:tcPr>
          <w:p w14:paraId="1333675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0.709</w:t>
            </w:r>
          </w:p>
        </w:tc>
        <w:tc>
          <w:tcPr>
            <w:tcW w:w="1080" w:type="dxa"/>
            <w:gridSpan w:val="2"/>
          </w:tcPr>
          <w:p w14:paraId="36106C0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DAA0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5B74DC43" w14:textId="77777777" w:rsidTr="005F7AAC">
        <w:tc>
          <w:tcPr>
            <w:tcW w:w="6210" w:type="dxa"/>
            <w:gridSpan w:val="5"/>
          </w:tcPr>
          <w:p w14:paraId="387D93EC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It's all right with me if some people happen to dislike me</w:t>
            </w:r>
          </w:p>
        </w:tc>
        <w:tc>
          <w:tcPr>
            <w:tcW w:w="990" w:type="dxa"/>
          </w:tcPr>
          <w:p w14:paraId="5D55889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0.693</w:t>
            </w:r>
          </w:p>
        </w:tc>
        <w:tc>
          <w:tcPr>
            <w:tcW w:w="1080" w:type="dxa"/>
            <w:gridSpan w:val="2"/>
          </w:tcPr>
          <w:p w14:paraId="3565CE6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AB9B6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0DEF433D" w14:textId="77777777" w:rsidTr="005F7AAC">
        <w:tc>
          <w:tcPr>
            <w:tcW w:w="6210" w:type="dxa"/>
            <w:gridSpan w:val="5"/>
          </w:tcPr>
          <w:p w14:paraId="2D32D221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always declare everything at customs</w:t>
            </w:r>
          </w:p>
        </w:tc>
        <w:tc>
          <w:tcPr>
            <w:tcW w:w="990" w:type="dxa"/>
          </w:tcPr>
          <w:p w14:paraId="41E4B82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0.670</w:t>
            </w:r>
          </w:p>
        </w:tc>
        <w:tc>
          <w:tcPr>
            <w:tcW w:w="1080" w:type="dxa"/>
            <w:gridSpan w:val="2"/>
          </w:tcPr>
          <w:p w14:paraId="7E7961C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A8A5D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1DD4F668" w14:textId="77777777" w:rsidTr="005F7AAC">
        <w:tc>
          <w:tcPr>
            <w:tcW w:w="6210" w:type="dxa"/>
            <w:gridSpan w:val="5"/>
          </w:tcPr>
          <w:p w14:paraId="2EF320A0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 xml:space="preserve">I have never been irked when people express ideas very different from my own </w:t>
            </w:r>
          </w:p>
        </w:tc>
        <w:tc>
          <w:tcPr>
            <w:tcW w:w="990" w:type="dxa"/>
          </w:tcPr>
          <w:p w14:paraId="2960284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0.656</w:t>
            </w:r>
          </w:p>
        </w:tc>
        <w:tc>
          <w:tcPr>
            <w:tcW w:w="1080" w:type="dxa"/>
            <w:gridSpan w:val="2"/>
          </w:tcPr>
          <w:p w14:paraId="68F6E6D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03A4C5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2BA95395" w14:textId="77777777" w:rsidTr="005F7AAC">
        <w:tc>
          <w:tcPr>
            <w:tcW w:w="6210" w:type="dxa"/>
            <w:gridSpan w:val="5"/>
          </w:tcPr>
          <w:p w14:paraId="0DFDA949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never make a long trip without checking the safety of my car</w:t>
            </w:r>
          </w:p>
        </w:tc>
        <w:tc>
          <w:tcPr>
            <w:tcW w:w="990" w:type="dxa"/>
          </w:tcPr>
          <w:p w14:paraId="4C23C4BE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0.635</w:t>
            </w:r>
          </w:p>
        </w:tc>
        <w:tc>
          <w:tcPr>
            <w:tcW w:w="1080" w:type="dxa"/>
            <w:gridSpan w:val="2"/>
          </w:tcPr>
          <w:p w14:paraId="133F855E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C208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615EF953" w14:textId="77777777" w:rsidTr="005F7AAC">
        <w:tc>
          <w:tcPr>
            <w:tcW w:w="6210" w:type="dxa"/>
            <w:gridSpan w:val="5"/>
          </w:tcPr>
          <w:p w14:paraId="19F841DD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sometimes try to get even rather than forgive and forget</w:t>
            </w:r>
          </w:p>
        </w:tc>
        <w:tc>
          <w:tcPr>
            <w:tcW w:w="990" w:type="dxa"/>
          </w:tcPr>
          <w:p w14:paraId="756EE178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9CCC0B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0.759</w:t>
            </w:r>
          </w:p>
        </w:tc>
        <w:tc>
          <w:tcPr>
            <w:tcW w:w="1080" w:type="dxa"/>
            <w:gridSpan w:val="2"/>
          </w:tcPr>
          <w:p w14:paraId="7F0AEE25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5829F04A" w14:textId="77777777" w:rsidTr="005F7AAC">
        <w:tc>
          <w:tcPr>
            <w:tcW w:w="6210" w:type="dxa"/>
            <w:gridSpan w:val="5"/>
          </w:tcPr>
          <w:p w14:paraId="138FD6F9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When I was young, I sometimes stole things</w:t>
            </w:r>
          </w:p>
        </w:tc>
        <w:tc>
          <w:tcPr>
            <w:tcW w:w="990" w:type="dxa"/>
          </w:tcPr>
          <w:p w14:paraId="1F39655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F0A77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0.759</w:t>
            </w:r>
          </w:p>
        </w:tc>
        <w:tc>
          <w:tcPr>
            <w:tcW w:w="1080" w:type="dxa"/>
            <w:gridSpan w:val="2"/>
          </w:tcPr>
          <w:p w14:paraId="6654A42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1324CDE5" w14:textId="77777777" w:rsidTr="005F7AAC">
        <w:tc>
          <w:tcPr>
            <w:tcW w:w="6210" w:type="dxa"/>
            <w:gridSpan w:val="5"/>
          </w:tcPr>
          <w:p w14:paraId="5BF42059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have received too much change from a salesperson without telling him or her</w:t>
            </w:r>
          </w:p>
        </w:tc>
        <w:tc>
          <w:tcPr>
            <w:tcW w:w="990" w:type="dxa"/>
          </w:tcPr>
          <w:p w14:paraId="2451C1A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F7FD63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0.749</w:t>
            </w:r>
          </w:p>
        </w:tc>
        <w:tc>
          <w:tcPr>
            <w:tcW w:w="1080" w:type="dxa"/>
            <w:gridSpan w:val="2"/>
          </w:tcPr>
          <w:p w14:paraId="16493FE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429D62D0" w14:textId="77777777" w:rsidTr="005F7AAC">
        <w:tc>
          <w:tcPr>
            <w:tcW w:w="6210" w:type="dxa"/>
            <w:gridSpan w:val="5"/>
          </w:tcPr>
          <w:p w14:paraId="05FB8949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never read sexy books or magazines</w:t>
            </w:r>
          </w:p>
        </w:tc>
        <w:tc>
          <w:tcPr>
            <w:tcW w:w="990" w:type="dxa"/>
          </w:tcPr>
          <w:p w14:paraId="1248943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69D75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0.705</w:t>
            </w:r>
          </w:p>
        </w:tc>
        <w:tc>
          <w:tcPr>
            <w:tcW w:w="1080" w:type="dxa"/>
            <w:gridSpan w:val="2"/>
          </w:tcPr>
          <w:p w14:paraId="48781A7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0C59FA3F" w14:textId="77777777" w:rsidTr="005F7AAC">
        <w:tc>
          <w:tcPr>
            <w:tcW w:w="6210" w:type="dxa"/>
            <w:gridSpan w:val="5"/>
          </w:tcPr>
          <w:p w14:paraId="2AE495E3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have taken sick leave from work or school even though I wasn't really sick</w:t>
            </w:r>
          </w:p>
        </w:tc>
        <w:tc>
          <w:tcPr>
            <w:tcW w:w="990" w:type="dxa"/>
          </w:tcPr>
          <w:p w14:paraId="08EF37A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3606D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0.658</w:t>
            </w:r>
          </w:p>
        </w:tc>
        <w:tc>
          <w:tcPr>
            <w:tcW w:w="1080" w:type="dxa"/>
            <w:gridSpan w:val="2"/>
          </w:tcPr>
          <w:p w14:paraId="1FB20AE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31634B26" w14:textId="77777777" w:rsidTr="005F7AAC">
        <w:tc>
          <w:tcPr>
            <w:tcW w:w="6210" w:type="dxa"/>
            <w:gridSpan w:val="5"/>
          </w:tcPr>
          <w:p w14:paraId="72E1F5A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have some pretty awful habits</w:t>
            </w:r>
          </w:p>
        </w:tc>
        <w:tc>
          <w:tcPr>
            <w:tcW w:w="990" w:type="dxa"/>
          </w:tcPr>
          <w:p w14:paraId="1C0AEBF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0AC17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0.646</w:t>
            </w:r>
          </w:p>
        </w:tc>
        <w:tc>
          <w:tcPr>
            <w:tcW w:w="1080" w:type="dxa"/>
            <w:gridSpan w:val="2"/>
          </w:tcPr>
          <w:p w14:paraId="39ACB33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7AC23669" w14:textId="77777777" w:rsidTr="005F7AAC">
        <w:tc>
          <w:tcPr>
            <w:tcW w:w="6210" w:type="dxa"/>
            <w:gridSpan w:val="5"/>
          </w:tcPr>
          <w:p w14:paraId="4946BD4E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lastRenderedPageBreak/>
              <w:t>I never regret my decisions</w:t>
            </w:r>
          </w:p>
        </w:tc>
        <w:tc>
          <w:tcPr>
            <w:tcW w:w="990" w:type="dxa"/>
          </w:tcPr>
          <w:p w14:paraId="5F2AD8E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CF54B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0.624</w:t>
            </w:r>
          </w:p>
        </w:tc>
        <w:tc>
          <w:tcPr>
            <w:tcW w:w="1080" w:type="dxa"/>
            <w:gridSpan w:val="2"/>
          </w:tcPr>
          <w:p w14:paraId="71F262B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0461D919" w14:textId="77777777" w:rsidTr="005F7AAC">
        <w:tc>
          <w:tcPr>
            <w:tcW w:w="6210" w:type="dxa"/>
            <w:gridSpan w:val="5"/>
          </w:tcPr>
          <w:p w14:paraId="07AE46D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It would be hard for me to break any of my bad habits</w:t>
            </w:r>
          </w:p>
        </w:tc>
        <w:tc>
          <w:tcPr>
            <w:tcW w:w="990" w:type="dxa"/>
          </w:tcPr>
          <w:p w14:paraId="3C53860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4A7C8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0.541</w:t>
            </w:r>
          </w:p>
        </w:tc>
        <w:tc>
          <w:tcPr>
            <w:tcW w:w="1080" w:type="dxa"/>
            <w:gridSpan w:val="2"/>
          </w:tcPr>
          <w:p w14:paraId="239774A0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44CAAFBB" w14:textId="77777777" w:rsidTr="005F7AAC">
        <w:tc>
          <w:tcPr>
            <w:tcW w:w="6210" w:type="dxa"/>
            <w:gridSpan w:val="5"/>
          </w:tcPr>
          <w:p w14:paraId="38D245A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occasionally speak badly of others behind their back</w:t>
            </w:r>
          </w:p>
        </w:tc>
        <w:tc>
          <w:tcPr>
            <w:tcW w:w="990" w:type="dxa"/>
          </w:tcPr>
          <w:p w14:paraId="1B93F7E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99845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63B3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0.719</w:t>
            </w:r>
          </w:p>
        </w:tc>
      </w:tr>
      <w:tr w:rsidR="005F7AAC" w:rsidRPr="00811A3B" w14:paraId="5680A716" w14:textId="77777777" w:rsidTr="005F7AAC">
        <w:tc>
          <w:tcPr>
            <w:tcW w:w="6210" w:type="dxa"/>
            <w:gridSpan w:val="5"/>
          </w:tcPr>
          <w:p w14:paraId="2EC4715A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There has been an occasion when I took advantage of someone else</w:t>
            </w:r>
          </w:p>
        </w:tc>
        <w:tc>
          <w:tcPr>
            <w:tcW w:w="990" w:type="dxa"/>
          </w:tcPr>
          <w:p w14:paraId="674EFC6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36359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B3B05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0.665</w:t>
            </w:r>
          </w:p>
        </w:tc>
      </w:tr>
      <w:tr w:rsidR="005F7AAC" w:rsidRPr="00811A3B" w14:paraId="5C71F2F0" w14:textId="77777777" w:rsidTr="005F7AAC">
        <w:tc>
          <w:tcPr>
            <w:tcW w:w="6210" w:type="dxa"/>
            <w:gridSpan w:val="5"/>
          </w:tcPr>
          <w:p w14:paraId="2096DAA6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Sometimes, I only help because I expect something in return</w:t>
            </w:r>
          </w:p>
        </w:tc>
        <w:tc>
          <w:tcPr>
            <w:tcW w:w="990" w:type="dxa"/>
          </w:tcPr>
          <w:p w14:paraId="2A5EF4C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E1C25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AE8B4EE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0.652</w:t>
            </w:r>
          </w:p>
        </w:tc>
      </w:tr>
      <w:tr w:rsidR="005F7AAC" w:rsidRPr="00811A3B" w14:paraId="12EE19DA" w14:textId="77777777" w:rsidTr="005F7AAC">
        <w:tc>
          <w:tcPr>
            <w:tcW w:w="6210" w:type="dxa"/>
            <w:gridSpan w:val="5"/>
          </w:tcPr>
          <w:p w14:paraId="1A81D148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have tried illegal drugs (for example, marijuana, cocaine, etc.).</w:t>
            </w:r>
          </w:p>
        </w:tc>
        <w:tc>
          <w:tcPr>
            <w:tcW w:w="990" w:type="dxa"/>
          </w:tcPr>
          <w:p w14:paraId="09AE69E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2166F7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77B88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0.623</w:t>
            </w:r>
          </w:p>
        </w:tc>
      </w:tr>
      <w:tr w:rsidR="005F7AAC" w:rsidRPr="00811A3B" w14:paraId="3E39CB9D" w14:textId="77777777" w:rsidTr="005F7AAC">
        <w:tc>
          <w:tcPr>
            <w:tcW w:w="6210" w:type="dxa"/>
            <w:gridSpan w:val="5"/>
          </w:tcPr>
          <w:p w14:paraId="53627F06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There have been occasions when I took advantage of someone</w:t>
            </w:r>
          </w:p>
        </w:tc>
        <w:tc>
          <w:tcPr>
            <w:tcW w:w="990" w:type="dxa"/>
          </w:tcPr>
          <w:p w14:paraId="69870551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E3E4B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CB319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0.600</w:t>
            </w:r>
          </w:p>
        </w:tc>
      </w:tr>
      <w:tr w:rsidR="005F7AAC" w:rsidRPr="00811A3B" w14:paraId="4B69EBC1" w14:textId="77777777" w:rsidTr="005F7AAC">
        <w:tc>
          <w:tcPr>
            <w:tcW w:w="6210" w:type="dxa"/>
            <w:gridSpan w:val="5"/>
          </w:tcPr>
          <w:p w14:paraId="4A451F93" w14:textId="263D66A2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 xml:space="preserve">I sometimes think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that </w:t>
            </w:r>
            <w:r w:rsidRPr="00811A3B">
              <w:rPr>
                <w:rFonts w:ascii="Calibri" w:hAnsi="Calibri" w:cs="Calibri"/>
                <w:sz w:val="20"/>
                <w:szCs w:val="20"/>
              </w:rPr>
              <w:t>when people have a misfortune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811A3B">
              <w:rPr>
                <w:rFonts w:ascii="Calibri" w:hAnsi="Calibri" w:cs="Calibri"/>
                <w:sz w:val="20"/>
                <w:szCs w:val="20"/>
              </w:rPr>
              <w:t xml:space="preserve"> they only </w:t>
            </w:r>
            <w:r>
              <w:rPr>
                <w:rFonts w:ascii="Calibri" w:hAnsi="Calibri" w:cs="Calibri"/>
                <w:sz w:val="20"/>
                <w:szCs w:val="20"/>
              </w:rPr>
              <w:t>get</w:t>
            </w:r>
            <w:r w:rsidRPr="00811A3B">
              <w:rPr>
                <w:rFonts w:ascii="Calibri" w:hAnsi="Calibri" w:cs="Calibri"/>
                <w:sz w:val="20"/>
                <w:szCs w:val="20"/>
              </w:rPr>
              <w:t xml:space="preserve"> what they </w:t>
            </w:r>
            <w:r>
              <w:rPr>
                <w:rFonts w:ascii="Calibri" w:hAnsi="Calibri" w:cs="Calibri"/>
                <w:sz w:val="20"/>
                <w:szCs w:val="20"/>
              </w:rPr>
              <w:t>deserve</w:t>
            </w:r>
          </w:p>
        </w:tc>
        <w:tc>
          <w:tcPr>
            <w:tcW w:w="990" w:type="dxa"/>
          </w:tcPr>
          <w:p w14:paraId="1DA94C30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DC9A2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131718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0.593</w:t>
            </w:r>
          </w:p>
        </w:tc>
      </w:tr>
      <w:tr w:rsidR="005F7AAC" w:rsidRPr="00811A3B" w14:paraId="3050D984" w14:textId="77777777" w:rsidTr="005F7AAC">
        <w:tc>
          <w:tcPr>
            <w:tcW w:w="6210" w:type="dxa"/>
            <w:gridSpan w:val="5"/>
          </w:tcPr>
          <w:p w14:paraId="39863B82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If I am asked about my opinion on a sensitive topic, I would lie if I knew that my opinion does not fit with the cultural norm</w:t>
            </w:r>
          </w:p>
        </w:tc>
        <w:tc>
          <w:tcPr>
            <w:tcW w:w="990" w:type="dxa"/>
          </w:tcPr>
          <w:p w14:paraId="0846358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80E18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599FB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0.547</w:t>
            </w:r>
          </w:p>
        </w:tc>
      </w:tr>
      <w:tr w:rsidR="005F7AAC" w:rsidRPr="00811A3B" w14:paraId="2D32AEB6" w14:textId="77777777" w:rsidTr="005F7AAC">
        <w:tc>
          <w:tcPr>
            <w:tcW w:w="6210" w:type="dxa"/>
            <w:gridSpan w:val="5"/>
          </w:tcPr>
          <w:p w14:paraId="28B572F9" w14:textId="5BC49D9A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There have been times when I felt rebelling against people in authority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811A3B">
              <w:rPr>
                <w:rFonts w:ascii="Calibri" w:hAnsi="Calibri" w:cs="Calibri"/>
                <w:sz w:val="20"/>
                <w:szCs w:val="20"/>
              </w:rPr>
              <w:t xml:space="preserve"> even though I know they were right</w:t>
            </w:r>
          </w:p>
        </w:tc>
        <w:tc>
          <w:tcPr>
            <w:tcW w:w="990" w:type="dxa"/>
          </w:tcPr>
          <w:p w14:paraId="657098D6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A42B3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1B0F9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0.531</w:t>
            </w:r>
          </w:p>
        </w:tc>
      </w:tr>
      <w:tr w:rsidR="005F7AAC" w:rsidRPr="00811A3B" w14:paraId="7D1B6C82" w14:textId="77777777" w:rsidTr="005F7AAC">
        <w:tc>
          <w:tcPr>
            <w:tcW w:w="6210" w:type="dxa"/>
            <w:gridSpan w:val="5"/>
          </w:tcPr>
          <w:p w14:paraId="0C654A32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make a lot of effort to live up to what friends expect</w:t>
            </w:r>
          </w:p>
        </w:tc>
        <w:tc>
          <w:tcPr>
            <w:tcW w:w="990" w:type="dxa"/>
          </w:tcPr>
          <w:p w14:paraId="2B76FA68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E71218E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20F9C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0.509</w:t>
            </w:r>
          </w:p>
        </w:tc>
      </w:tr>
      <w:tr w:rsidR="005F7AAC" w:rsidRPr="00811A3B" w14:paraId="6899FFF3" w14:textId="77777777" w:rsidTr="005F7AAC">
        <w:tc>
          <w:tcPr>
            <w:tcW w:w="6210" w:type="dxa"/>
            <w:gridSpan w:val="5"/>
          </w:tcPr>
          <w:p w14:paraId="201EA4ED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It is sometimes hard for me to go on with my work if I am not encouraged</w:t>
            </w:r>
          </w:p>
        </w:tc>
        <w:tc>
          <w:tcPr>
            <w:tcW w:w="990" w:type="dxa"/>
          </w:tcPr>
          <w:p w14:paraId="56809D3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1D5EA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C5855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0.488</w:t>
            </w:r>
          </w:p>
        </w:tc>
      </w:tr>
      <w:tr w:rsidR="005F7AAC" w:rsidRPr="00811A3B" w14:paraId="4812BB29" w14:textId="77777777" w:rsidTr="005F7AAC">
        <w:tc>
          <w:tcPr>
            <w:tcW w:w="6210" w:type="dxa"/>
            <w:gridSpan w:val="5"/>
          </w:tcPr>
          <w:p w14:paraId="76FCEBD5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sometimes litter</w:t>
            </w:r>
          </w:p>
        </w:tc>
        <w:tc>
          <w:tcPr>
            <w:tcW w:w="990" w:type="dxa"/>
          </w:tcPr>
          <w:p w14:paraId="21BD389E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331CBD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657A54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0.486</w:t>
            </w:r>
          </w:p>
        </w:tc>
      </w:tr>
      <w:tr w:rsidR="005F7AAC" w:rsidRPr="00811A3B" w14:paraId="4910E44E" w14:textId="77777777" w:rsidTr="005F7AAC">
        <w:tc>
          <w:tcPr>
            <w:tcW w:w="6210" w:type="dxa"/>
            <w:gridSpan w:val="5"/>
          </w:tcPr>
          <w:p w14:paraId="11A2FB26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In terms of opinion, I prefer to blend in with the majority rather than have my own opinion</w:t>
            </w:r>
          </w:p>
        </w:tc>
        <w:tc>
          <w:tcPr>
            <w:tcW w:w="990" w:type="dxa"/>
          </w:tcPr>
          <w:p w14:paraId="1EC50BE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6D492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F5A03B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0.486</w:t>
            </w:r>
          </w:p>
        </w:tc>
      </w:tr>
      <w:tr w:rsidR="005F7AAC" w:rsidRPr="00811A3B" w14:paraId="60DB424B" w14:textId="77777777" w:rsidTr="005F7AAC">
        <w:tc>
          <w:tcPr>
            <w:tcW w:w="6210" w:type="dxa"/>
            <w:gridSpan w:val="5"/>
          </w:tcPr>
          <w:p w14:paraId="28135B54" w14:textId="3860A436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I don’t find it particularly difficult to get along with loud-mouthed, obnoxious people</w:t>
            </w:r>
          </w:p>
        </w:tc>
        <w:tc>
          <w:tcPr>
            <w:tcW w:w="990" w:type="dxa"/>
          </w:tcPr>
          <w:p w14:paraId="5FAFFF5C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E452C5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48546A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0.475</w:t>
            </w:r>
          </w:p>
        </w:tc>
      </w:tr>
      <w:tr w:rsidR="005F7AAC" w:rsidRPr="00811A3B" w14:paraId="3B78AEF8" w14:textId="77777777" w:rsidTr="005F7AAC">
        <w:tc>
          <w:tcPr>
            <w:tcW w:w="6210" w:type="dxa"/>
            <w:gridSpan w:val="5"/>
          </w:tcPr>
          <w:p w14:paraId="2794574B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Percentage variance explained = 55.75%</w:t>
            </w:r>
          </w:p>
        </w:tc>
        <w:tc>
          <w:tcPr>
            <w:tcW w:w="990" w:type="dxa"/>
          </w:tcPr>
          <w:p w14:paraId="330988E9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D62A9D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2D85F4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03B44B95" w14:textId="77777777" w:rsidTr="005F7AAC">
        <w:tc>
          <w:tcPr>
            <w:tcW w:w="6210" w:type="dxa"/>
            <w:gridSpan w:val="5"/>
          </w:tcPr>
          <w:p w14:paraId="286145FB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Cronbach alpha</w:t>
            </w:r>
          </w:p>
        </w:tc>
        <w:tc>
          <w:tcPr>
            <w:tcW w:w="990" w:type="dxa"/>
          </w:tcPr>
          <w:p w14:paraId="01DF7BB6" w14:textId="77777777" w:rsidR="005F7AAC" w:rsidRPr="00811A3B" w:rsidRDefault="005F7AAC" w:rsidP="003D64AD">
            <w:pPr>
              <w:jc w:val="center"/>
              <w:rPr>
                <w:rFonts w:ascii="Calibri" w:eastAsia="TimesNewRomanPSMT" w:hAnsi="Calibri" w:cs="Calibri"/>
                <w:sz w:val="20"/>
                <w:szCs w:val="20"/>
              </w:rPr>
            </w:pPr>
            <w:r w:rsidRPr="00811A3B">
              <w:rPr>
                <w:rFonts w:ascii="Calibri" w:eastAsia="TimesNewRomanPSMT" w:hAnsi="Calibri" w:cs="Calibri"/>
                <w:sz w:val="20"/>
                <w:szCs w:val="20"/>
              </w:rPr>
              <w:t>0.945</w:t>
            </w:r>
          </w:p>
        </w:tc>
        <w:tc>
          <w:tcPr>
            <w:tcW w:w="1080" w:type="dxa"/>
            <w:gridSpan w:val="2"/>
          </w:tcPr>
          <w:p w14:paraId="7599AB23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0.747</w:t>
            </w:r>
          </w:p>
        </w:tc>
        <w:tc>
          <w:tcPr>
            <w:tcW w:w="1080" w:type="dxa"/>
            <w:gridSpan w:val="2"/>
          </w:tcPr>
          <w:p w14:paraId="23475C7F" w14:textId="77777777" w:rsidR="005F7AAC" w:rsidRPr="00811A3B" w:rsidRDefault="005F7AAC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0.856</w:t>
            </w:r>
          </w:p>
        </w:tc>
      </w:tr>
      <w:tr w:rsidR="005F7AAC" w:rsidRPr="00811A3B" w14:paraId="21AF6072" w14:textId="77777777" w:rsidTr="005F7AAC">
        <w:tc>
          <w:tcPr>
            <w:tcW w:w="6210" w:type="dxa"/>
            <w:gridSpan w:val="5"/>
          </w:tcPr>
          <w:p w14:paraId="19395090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eastAsia="TimesNewRomanPSMT" w:hAnsi="Calibri" w:cs="Calibri"/>
                <w:b/>
                <w:bCs/>
                <w:sz w:val="20"/>
                <w:szCs w:val="20"/>
              </w:rPr>
              <w:t>Kaiser-Meyer-Olkin (KMO)= 0.931</w:t>
            </w:r>
          </w:p>
        </w:tc>
        <w:tc>
          <w:tcPr>
            <w:tcW w:w="990" w:type="dxa"/>
          </w:tcPr>
          <w:p w14:paraId="22B01BAA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220AFE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0CA1F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7AAC" w:rsidRPr="00811A3B" w14:paraId="23A3540D" w14:textId="77777777" w:rsidTr="005F7AAC">
        <w:tc>
          <w:tcPr>
            <w:tcW w:w="6210" w:type="dxa"/>
            <w:gridSpan w:val="5"/>
          </w:tcPr>
          <w:p w14:paraId="599C4D44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eastAsia="TimesNewRomanPSMT" w:hAnsi="Calibri" w:cs="Calibri"/>
                <w:b/>
                <w:bCs/>
                <w:sz w:val="20"/>
                <w:szCs w:val="20"/>
              </w:rPr>
              <w:t>Bartlett’s test of sphericity p&lt;0.001</w:t>
            </w:r>
          </w:p>
        </w:tc>
        <w:tc>
          <w:tcPr>
            <w:tcW w:w="990" w:type="dxa"/>
          </w:tcPr>
          <w:p w14:paraId="70D51B5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88051F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39489C" w14:textId="77777777" w:rsidR="005F7AAC" w:rsidRPr="00811A3B" w:rsidRDefault="005F7AAC" w:rsidP="003D64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86D68" w:rsidRPr="00811A3B" w14:paraId="4FF8126E" w14:textId="77777777" w:rsidTr="003D64AD">
        <w:tc>
          <w:tcPr>
            <w:tcW w:w="9360" w:type="dxa"/>
            <w:gridSpan w:val="10"/>
          </w:tcPr>
          <w:p w14:paraId="06C50907" w14:textId="5911CD54" w:rsidR="00786D68" w:rsidRPr="00811A3B" w:rsidRDefault="00786D68" w:rsidP="00BF5307">
            <w:pPr>
              <w:jc w:val="both"/>
              <w:rPr>
                <w:rFonts w:ascii="Calibri" w:eastAsia="TimesNewRomanPSMT" w:hAnsi="Calibri" w:cs="Calibri"/>
                <w:sz w:val="18"/>
                <w:szCs w:val="18"/>
              </w:rPr>
            </w:pPr>
            <w:r w:rsidRPr="00811A3B">
              <w:rPr>
                <w:rFonts w:ascii="Calibri" w:eastAsia="TimesNewRomanPSMT" w:hAnsi="Calibri" w:cs="Calibri"/>
                <w:sz w:val="18"/>
                <w:szCs w:val="18"/>
              </w:rPr>
              <w:t xml:space="preserve">Factor 1 (15 items): Virtuous Perfectionism; Factor 2 (8 items): Independent Thinking; Factor 3 (13 items): Socially Strategic Pragmatism. </w:t>
            </w:r>
          </w:p>
        </w:tc>
      </w:tr>
      <w:tr w:rsidR="00786D68" w:rsidRPr="00811A3B" w14:paraId="2E3C393B" w14:textId="77777777" w:rsidTr="003D64AD">
        <w:trPr>
          <w:trHeight w:val="454"/>
        </w:trPr>
        <w:tc>
          <w:tcPr>
            <w:tcW w:w="9360" w:type="dxa"/>
            <w:gridSpan w:val="10"/>
          </w:tcPr>
          <w:p w14:paraId="7AE7EB56" w14:textId="77777777" w:rsidR="00786D68" w:rsidRPr="00811A3B" w:rsidRDefault="00786D68" w:rsidP="003D64AD">
            <w:pPr>
              <w:rPr>
                <w:rFonts w:ascii="Calibri" w:hAnsi="Calibri" w:cs="Calibri"/>
                <w:b/>
                <w:bCs/>
              </w:rPr>
            </w:pPr>
            <w:r w:rsidRPr="00811A3B">
              <w:rPr>
                <w:rFonts w:ascii="Calibri" w:hAnsi="Calibri" w:cs="Calibri"/>
                <w:b/>
                <w:bCs/>
              </w:rPr>
              <w:t>Confirmatory factor analysis of the Lebanese Social Desirability Scale structure</w:t>
            </w:r>
          </w:p>
        </w:tc>
      </w:tr>
      <w:tr w:rsidR="00786D68" w:rsidRPr="00811A3B" w14:paraId="13A12C5C" w14:textId="77777777" w:rsidTr="003D64AD">
        <w:trPr>
          <w:trHeight w:val="454"/>
        </w:trPr>
        <w:tc>
          <w:tcPr>
            <w:tcW w:w="3150" w:type="dxa"/>
          </w:tcPr>
          <w:p w14:paraId="576C50FE" w14:textId="77777777" w:rsidR="00786D68" w:rsidRPr="00811A3B" w:rsidRDefault="00786D68" w:rsidP="003D64A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16C01D4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χ</w:t>
            </w:r>
            <w:r w:rsidRPr="00811A3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0" w:type="dxa"/>
          </w:tcPr>
          <w:p w14:paraId="578F0EE3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90" w:type="dxa"/>
          </w:tcPr>
          <w:p w14:paraId="263AF175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χ</w:t>
            </w:r>
            <w:r w:rsidRPr="00811A3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  <w:r w:rsidRPr="00811A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/df</w:t>
            </w:r>
          </w:p>
        </w:tc>
        <w:tc>
          <w:tcPr>
            <w:tcW w:w="1980" w:type="dxa"/>
            <w:gridSpan w:val="3"/>
          </w:tcPr>
          <w:p w14:paraId="3E4DEAEC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RMSEA (95% CI)</w:t>
            </w:r>
          </w:p>
        </w:tc>
        <w:tc>
          <w:tcPr>
            <w:tcW w:w="810" w:type="dxa"/>
            <w:gridSpan w:val="2"/>
          </w:tcPr>
          <w:p w14:paraId="4E3A3C45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CFI</w:t>
            </w:r>
          </w:p>
        </w:tc>
        <w:tc>
          <w:tcPr>
            <w:tcW w:w="810" w:type="dxa"/>
          </w:tcPr>
          <w:p w14:paraId="2B27096C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1A3B">
              <w:rPr>
                <w:rFonts w:ascii="Calibri" w:hAnsi="Calibri" w:cs="Calibri"/>
                <w:b/>
                <w:bCs/>
                <w:sz w:val="20"/>
                <w:szCs w:val="20"/>
              </w:rPr>
              <w:t>TLI</w:t>
            </w:r>
          </w:p>
        </w:tc>
      </w:tr>
      <w:tr w:rsidR="00786D68" w:rsidRPr="00811A3B" w14:paraId="7EABF57F" w14:textId="77777777" w:rsidTr="003D64AD">
        <w:trPr>
          <w:trHeight w:val="454"/>
        </w:trPr>
        <w:tc>
          <w:tcPr>
            <w:tcW w:w="3150" w:type="dxa"/>
          </w:tcPr>
          <w:p w14:paraId="292F7AC6" w14:textId="77777777" w:rsidR="00786D68" w:rsidRPr="00811A3B" w:rsidRDefault="00786D68" w:rsidP="003D64AD">
            <w:pPr>
              <w:rPr>
                <w:rFonts w:ascii="Calibri" w:hAnsi="Calibri" w:cs="Calibri"/>
                <w:sz w:val="20"/>
                <w:szCs w:val="20"/>
                <w:lang w:val="it-CH"/>
              </w:rPr>
            </w:pPr>
            <w:r w:rsidRPr="00811A3B">
              <w:rPr>
                <w:rFonts w:ascii="Calibri" w:hAnsi="Calibri" w:cs="Calibri"/>
                <w:sz w:val="20"/>
                <w:szCs w:val="20"/>
                <w:lang w:val="it-CH"/>
              </w:rPr>
              <w:t>Lebanese Social Desirability Scale (LSDS) structure</w:t>
            </w:r>
          </w:p>
        </w:tc>
        <w:tc>
          <w:tcPr>
            <w:tcW w:w="990" w:type="dxa"/>
            <w:vAlign w:val="center"/>
          </w:tcPr>
          <w:p w14:paraId="1D85BDFF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2835.103</w:t>
            </w:r>
          </w:p>
        </w:tc>
        <w:tc>
          <w:tcPr>
            <w:tcW w:w="630" w:type="dxa"/>
            <w:vAlign w:val="center"/>
          </w:tcPr>
          <w:p w14:paraId="2ED69EBA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591</w:t>
            </w:r>
          </w:p>
        </w:tc>
        <w:tc>
          <w:tcPr>
            <w:tcW w:w="990" w:type="dxa"/>
            <w:vAlign w:val="center"/>
          </w:tcPr>
          <w:p w14:paraId="7A941D29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4.79</w:t>
            </w:r>
          </w:p>
        </w:tc>
        <w:tc>
          <w:tcPr>
            <w:tcW w:w="1980" w:type="dxa"/>
            <w:gridSpan w:val="3"/>
            <w:vAlign w:val="center"/>
          </w:tcPr>
          <w:p w14:paraId="1F2F94B3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0.104 (0.100, 0.108)</w:t>
            </w:r>
          </w:p>
        </w:tc>
        <w:tc>
          <w:tcPr>
            <w:tcW w:w="810" w:type="dxa"/>
            <w:gridSpan w:val="2"/>
            <w:vAlign w:val="center"/>
          </w:tcPr>
          <w:p w14:paraId="7F685297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0.734</w:t>
            </w:r>
          </w:p>
        </w:tc>
        <w:tc>
          <w:tcPr>
            <w:tcW w:w="810" w:type="dxa"/>
            <w:vAlign w:val="center"/>
          </w:tcPr>
          <w:p w14:paraId="60357A91" w14:textId="77777777" w:rsidR="00786D68" w:rsidRPr="00811A3B" w:rsidRDefault="00786D68" w:rsidP="003D64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11A3B">
              <w:rPr>
                <w:rFonts w:ascii="Calibri" w:hAnsi="Calibri" w:cs="Calibri"/>
                <w:sz w:val="20"/>
                <w:szCs w:val="20"/>
              </w:rPr>
              <w:t>0.716</w:t>
            </w:r>
          </w:p>
        </w:tc>
      </w:tr>
      <w:tr w:rsidR="00786D68" w:rsidRPr="00811A3B" w14:paraId="6B7AB8CB" w14:textId="77777777" w:rsidTr="003D64AD">
        <w:trPr>
          <w:trHeight w:val="454"/>
        </w:trPr>
        <w:tc>
          <w:tcPr>
            <w:tcW w:w="9360" w:type="dxa"/>
            <w:gridSpan w:val="10"/>
          </w:tcPr>
          <w:p w14:paraId="25F60DC3" w14:textId="77777777" w:rsidR="00786D68" w:rsidRPr="00811A3B" w:rsidRDefault="00786D68" w:rsidP="003D64AD">
            <w:pPr>
              <w:rPr>
                <w:rFonts w:ascii="Calibri" w:hAnsi="Calibri" w:cs="Calibri"/>
                <w:sz w:val="18"/>
                <w:szCs w:val="18"/>
              </w:rPr>
            </w:pPr>
            <w:r w:rsidRPr="00811A3B">
              <w:rPr>
                <w:rFonts w:ascii="Calibri" w:hAnsi="Calibri" w:cs="Calibri"/>
                <w:sz w:val="18"/>
                <w:szCs w:val="18"/>
              </w:rPr>
              <w:t>Abbreviations: CFI: Comparative Fit Index; CI: Confidence Interval; RMSEA: Root Mean Square Error of Approximation; TLI: Tucker–Lewis Index. Acceptable cut-off values: Chi-square (χ</w:t>
            </w:r>
            <w:r w:rsidRPr="00811A3B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811A3B">
              <w:rPr>
                <w:rFonts w:ascii="Calibri" w:hAnsi="Calibri" w:cs="Calibri"/>
                <w:sz w:val="18"/>
                <w:szCs w:val="18"/>
              </w:rPr>
              <w:t>/df) &lt; 2–5; RMSEA acceptable fit is considered for values &lt;0.11; CFI and TLI acceptable values are ≥0.90.</w:t>
            </w:r>
          </w:p>
        </w:tc>
      </w:tr>
    </w:tbl>
    <w:p w14:paraId="4FF637A2" w14:textId="77777777" w:rsidR="00786D68" w:rsidRDefault="00786D68"/>
    <w:sectPr w:rsidR="00786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Heiti TC 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68"/>
    <w:rsid w:val="000117C3"/>
    <w:rsid w:val="001872D6"/>
    <w:rsid w:val="005F7AAC"/>
    <w:rsid w:val="00786D68"/>
    <w:rsid w:val="009A14B6"/>
    <w:rsid w:val="00AA2089"/>
    <w:rsid w:val="00B36A3C"/>
    <w:rsid w:val="00BF5307"/>
    <w:rsid w:val="00C01DB1"/>
    <w:rsid w:val="00D0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D723C"/>
  <w15:chartTrackingRefBased/>
  <w15:docId w15:val="{C02B661C-40BD-4967-8BBB-CCD49ED3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D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chadia haddad</dc:creator>
  <cp:keywords/>
  <dc:description/>
  <cp:lastModifiedBy>Pascale Salameh</cp:lastModifiedBy>
  <cp:revision>8</cp:revision>
  <dcterms:created xsi:type="dcterms:W3CDTF">2026-03-13T15:51:00Z</dcterms:created>
  <dcterms:modified xsi:type="dcterms:W3CDTF">2026-03-18T16:24:00Z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91baee32-0241-418f-9739-b553c49cc5e4</vt:lpwstr>
  </property>
</Properties>
</file>