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464A" w14:textId="4D9B4339" w:rsidR="00591AD6" w:rsidRPr="00407DFD" w:rsidRDefault="00591AD6" w:rsidP="00BB0EE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07DFD">
        <w:rPr>
          <w:rFonts w:ascii="Arial" w:hAnsi="Arial" w:cs="Arial"/>
          <w:b/>
          <w:sz w:val="20"/>
          <w:szCs w:val="20"/>
        </w:rPr>
        <w:t>SUP</w:t>
      </w:r>
      <w:r w:rsidR="00407DFD" w:rsidRPr="00407DFD">
        <w:rPr>
          <w:rFonts w:ascii="Arial" w:hAnsi="Arial" w:cs="Arial"/>
          <w:b/>
          <w:sz w:val="20"/>
          <w:szCs w:val="20"/>
        </w:rPr>
        <w:t>P</w:t>
      </w:r>
      <w:r w:rsidRPr="00407DFD">
        <w:rPr>
          <w:rFonts w:ascii="Arial" w:hAnsi="Arial" w:cs="Arial"/>
          <w:b/>
          <w:sz w:val="20"/>
          <w:szCs w:val="20"/>
        </w:rPr>
        <w:t>LEMENTAR</w:t>
      </w:r>
      <w:r w:rsidR="000B64D2">
        <w:rPr>
          <w:rFonts w:ascii="Arial" w:hAnsi="Arial" w:cs="Arial"/>
          <w:b/>
          <w:sz w:val="20"/>
          <w:szCs w:val="20"/>
        </w:rPr>
        <w:t>Y</w:t>
      </w:r>
      <w:r w:rsidRPr="00407DFD">
        <w:rPr>
          <w:rFonts w:ascii="Arial" w:hAnsi="Arial" w:cs="Arial"/>
          <w:b/>
          <w:sz w:val="20"/>
          <w:szCs w:val="20"/>
        </w:rPr>
        <w:t xml:space="preserve"> MATERIAL</w:t>
      </w:r>
    </w:p>
    <w:p w14:paraId="5164CE74" w14:textId="45DB5832" w:rsidR="00BB0EEC" w:rsidRPr="00407DFD" w:rsidRDefault="00BB0EEC" w:rsidP="00591AD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07DFD">
        <w:rPr>
          <w:rFonts w:ascii="Arial" w:hAnsi="Arial" w:cs="Arial"/>
          <w:b/>
          <w:sz w:val="20"/>
          <w:szCs w:val="20"/>
        </w:rPr>
        <w:t>Sensitivity analysis</w:t>
      </w:r>
    </w:p>
    <w:p w14:paraId="0933BC45" w14:textId="5C62F5C7" w:rsidR="00196A62" w:rsidRPr="00407DFD" w:rsidRDefault="00BB0EEC" w:rsidP="00BB0EEC">
      <w:pPr>
        <w:pStyle w:val="Legenda"/>
        <w:keepNext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1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="00B8264A">
        <w:rPr>
          <w:rFonts w:ascii="Arial" w:hAnsi="Arial" w:cs="Arial"/>
          <w:color w:val="000000" w:themeColor="text1"/>
          <w:sz w:val="20"/>
          <w:szCs w:val="20"/>
          <w:lang w:val="en-US"/>
        </w:rPr>
        <w:t>Distribution of responses with the full sample.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4"/>
        <w:gridCol w:w="614"/>
        <w:gridCol w:w="615"/>
        <w:gridCol w:w="615"/>
        <w:gridCol w:w="615"/>
        <w:gridCol w:w="615"/>
        <w:gridCol w:w="615"/>
        <w:gridCol w:w="615"/>
      </w:tblGrid>
      <w:tr w:rsidR="004740F5" w:rsidRPr="00407DFD" w14:paraId="2BEA2345" w14:textId="77777777" w:rsidTr="000B64D2">
        <w:trPr>
          <w:trHeight w:val="283"/>
        </w:trPr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413A54" w14:textId="77777777" w:rsidR="004740F5" w:rsidRPr="00407DFD" w:rsidRDefault="004740F5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4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8BB6A2" w14:textId="37094DF6" w:rsidR="004740F5" w:rsidRPr="00407DFD" w:rsidRDefault="004740F5" w:rsidP="004740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Response group</w:t>
            </w:r>
          </w:p>
        </w:tc>
      </w:tr>
      <w:tr w:rsidR="00A945D7" w:rsidRPr="00407DFD" w14:paraId="7C0B004C" w14:textId="77777777" w:rsidTr="000B64D2">
        <w:trPr>
          <w:trHeight w:val="283"/>
        </w:trPr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D48C7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1DEA3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AF9EF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72592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D2E47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93850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62D7D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FF812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945D7" w:rsidRPr="00407DFD" w14:paraId="43B538D7" w14:textId="77777777" w:rsidTr="000B64D2">
        <w:trPr>
          <w:trHeight w:val="283"/>
        </w:trPr>
        <w:tc>
          <w:tcPr>
            <w:tcW w:w="5324" w:type="dxa"/>
            <w:tcBorders>
              <w:top w:val="single" w:sz="4" w:space="0" w:color="auto"/>
            </w:tcBorders>
            <w:noWrap/>
            <w:hideMark/>
          </w:tcPr>
          <w:p w14:paraId="4D174DD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More time available for coding activities</w:t>
            </w:r>
          </w:p>
        </w:tc>
        <w:tc>
          <w:tcPr>
            <w:tcW w:w="614" w:type="dxa"/>
            <w:tcBorders>
              <w:top w:val="single" w:sz="4" w:space="0" w:color="auto"/>
            </w:tcBorders>
            <w:noWrap/>
            <w:hideMark/>
          </w:tcPr>
          <w:p w14:paraId="1212BA4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hideMark/>
          </w:tcPr>
          <w:p w14:paraId="738108F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hideMark/>
          </w:tcPr>
          <w:p w14:paraId="3841B70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hideMark/>
          </w:tcPr>
          <w:p w14:paraId="4C179CE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hideMark/>
          </w:tcPr>
          <w:p w14:paraId="40EA179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hideMark/>
          </w:tcPr>
          <w:p w14:paraId="6F97CA0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hideMark/>
          </w:tcPr>
          <w:p w14:paraId="2D2D738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A64D789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A52583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Availability of continuous training</w:t>
            </w:r>
          </w:p>
        </w:tc>
        <w:tc>
          <w:tcPr>
            <w:tcW w:w="614" w:type="dxa"/>
            <w:noWrap/>
            <w:hideMark/>
          </w:tcPr>
          <w:p w14:paraId="640DF93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071F5DC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595E1D4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0A95C8D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15" w:type="dxa"/>
            <w:noWrap/>
            <w:hideMark/>
          </w:tcPr>
          <w:p w14:paraId="2F45D13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24781C4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EE1757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632EAEB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9AD732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Availability of programs/software</w:t>
            </w:r>
          </w:p>
        </w:tc>
        <w:tc>
          <w:tcPr>
            <w:tcW w:w="614" w:type="dxa"/>
            <w:noWrap/>
            <w:hideMark/>
          </w:tcPr>
          <w:p w14:paraId="7E280EA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61C6712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14EF112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3272AD7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74745D1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2F24B03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D89454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F6CEF01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A6AE91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Financial incentives according to quality</w:t>
            </w:r>
          </w:p>
        </w:tc>
        <w:tc>
          <w:tcPr>
            <w:tcW w:w="614" w:type="dxa"/>
            <w:noWrap/>
            <w:hideMark/>
          </w:tcPr>
          <w:p w14:paraId="227D58F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3DCB09B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3140B9B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1B20EA6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58CD849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15" w:type="dxa"/>
            <w:noWrap/>
            <w:hideMark/>
          </w:tcPr>
          <w:p w14:paraId="5F63F1B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183CCC0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4B15DA3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119E2DD" w14:textId="54D396D4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 xml:space="preserve">Frequent internal </w:t>
            </w:r>
            <w:r w:rsidR="00744738" w:rsidRPr="00407DFD">
              <w:rPr>
                <w:rFonts w:ascii="Arial" w:hAnsi="Arial" w:cs="Arial"/>
                <w:sz w:val="18"/>
                <w:szCs w:val="18"/>
              </w:rPr>
              <w:t>audits</w:t>
            </w:r>
          </w:p>
        </w:tc>
        <w:tc>
          <w:tcPr>
            <w:tcW w:w="614" w:type="dxa"/>
            <w:noWrap/>
            <w:hideMark/>
          </w:tcPr>
          <w:p w14:paraId="1921088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235137D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7DD875F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74337C4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15" w:type="dxa"/>
            <w:noWrap/>
            <w:hideMark/>
          </w:tcPr>
          <w:p w14:paraId="76334B9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28E7C8A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F0A998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E36A089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361FE8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Hospitals</w:t>
            </w:r>
          </w:p>
        </w:tc>
        <w:tc>
          <w:tcPr>
            <w:tcW w:w="614" w:type="dxa"/>
            <w:noWrap/>
            <w:hideMark/>
          </w:tcPr>
          <w:p w14:paraId="316E190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5" w:type="dxa"/>
            <w:noWrap/>
            <w:hideMark/>
          </w:tcPr>
          <w:p w14:paraId="67C2B37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336B2C6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31942FC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15" w:type="dxa"/>
            <w:noWrap/>
            <w:hideMark/>
          </w:tcPr>
          <w:p w14:paraId="1CF9F1D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3BC0557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C9BC08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8BD2B58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70B9944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Clinical specialties</w:t>
            </w:r>
          </w:p>
        </w:tc>
        <w:tc>
          <w:tcPr>
            <w:tcW w:w="614" w:type="dxa"/>
            <w:noWrap/>
            <w:hideMark/>
          </w:tcPr>
          <w:p w14:paraId="1A79CF2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4E0C7B3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5" w:type="dxa"/>
            <w:noWrap/>
            <w:hideMark/>
          </w:tcPr>
          <w:p w14:paraId="4FDF860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4D24C7D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15" w:type="dxa"/>
            <w:noWrap/>
            <w:hideMark/>
          </w:tcPr>
          <w:p w14:paraId="1712E65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15" w:type="dxa"/>
            <w:noWrap/>
            <w:hideMark/>
          </w:tcPr>
          <w:p w14:paraId="4B1B2E4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6CCC67F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5FA854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0C34CD3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that make the record</w:t>
            </w:r>
          </w:p>
        </w:tc>
        <w:tc>
          <w:tcPr>
            <w:tcW w:w="614" w:type="dxa"/>
            <w:noWrap/>
            <w:hideMark/>
          </w:tcPr>
          <w:p w14:paraId="60B1E01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22EED12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3ED9EC1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5" w:type="dxa"/>
            <w:noWrap/>
            <w:hideMark/>
          </w:tcPr>
          <w:p w14:paraId="4942963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15" w:type="dxa"/>
            <w:noWrap/>
            <w:hideMark/>
          </w:tcPr>
          <w:p w14:paraId="1A8A1C8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615" w:type="dxa"/>
            <w:noWrap/>
            <w:hideMark/>
          </w:tcPr>
          <w:p w14:paraId="3F75C26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3B0F02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8C64F92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06D7BE9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Type of clinical record</w:t>
            </w:r>
          </w:p>
        </w:tc>
        <w:tc>
          <w:tcPr>
            <w:tcW w:w="614" w:type="dxa"/>
            <w:noWrap/>
            <w:hideMark/>
          </w:tcPr>
          <w:p w14:paraId="1DB7CA3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2ED4DF7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378DC95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15" w:type="dxa"/>
            <w:noWrap/>
            <w:hideMark/>
          </w:tcPr>
          <w:p w14:paraId="557325F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15" w:type="dxa"/>
            <w:noWrap/>
            <w:hideMark/>
          </w:tcPr>
          <w:p w14:paraId="3D854B0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15" w:type="dxa"/>
            <w:noWrap/>
            <w:hideMark/>
          </w:tcPr>
          <w:p w14:paraId="3D9B350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64D912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D211E7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AE77C0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Type of episode</w:t>
            </w:r>
          </w:p>
        </w:tc>
        <w:tc>
          <w:tcPr>
            <w:tcW w:w="614" w:type="dxa"/>
            <w:noWrap/>
            <w:hideMark/>
          </w:tcPr>
          <w:p w14:paraId="3D8E69F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1B841CD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36545F5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5DD98B2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15" w:type="dxa"/>
            <w:noWrap/>
            <w:hideMark/>
          </w:tcPr>
          <w:p w14:paraId="7DBB4F9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15" w:type="dxa"/>
            <w:noWrap/>
            <w:hideMark/>
          </w:tcPr>
          <w:p w14:paraId="15EA706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DE74A7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9960F90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A9A5D2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Frequency of the event</w:t>
            </w:r>
          </w:p>
        </w:tc>
        <w:tc>
          <w:tcPr>
            <w:tcW w:w="614" w:type="dxa"/>
            <w:noWrap/>
            <w:hideMark/>
          </w:tcPr>
          <w:p w14:paraId="1EF545B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427F4F9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291C7DB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15" w:type="dxa"/>
            <w:noWrap/>
            <w:hideMark/>
          </w:tcPr>
          <w:p w14:paraId="450EA71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15" w:type="dxa"/>
            <w:noWrap/>
            <w:hideMark/>
          </w:tcPr>
          <w:p w14:paraId="5E2E367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5" w:type="dxa"/>
            <w:noWrap/>
            <w:hideMark/>
          </w:tcPr>
          <w:p w14:paraId="2DEC43C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BF10D3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EBAC99D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CDFF3D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COVID-19 pandemic</w:t>
            </w:r>
          </w:p>
        </w:tc>
        <w:tc>
          <w:tcPr>
            <w:tcW w:w="614" w:type="dxa"/>
            <w:noWrap/>
            <w:hideMark/>
          </w:tcPr>
          <w:p w14:paraId="569926A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4C6C1E4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6AD21BD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15" w:type="dxa"/>
            <w:noWrap/>
            <w:hideMark/>
          </w:tcPr>
          <w:p w14:paraId="19834B6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5CF11DD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5" w:type="dxa"/>
            <w:noWrap/>
            <w:hideMark/>
          </w:tcPr>
          <w:p w14:paraId="29119B8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387E07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CC3F3C3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ED54F1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Principal diagnosis definition</w:t>
            </w:r>
          </w:p>
        </w:tc>
        <w:tc>
          <w:tcPr>
            <w:tcW w:w="614" w:type="dxa"/>
            <w:noWrap/>
            <w:hideMark/>
          </w:tcPr>
          <w:p w14:paraId="68483B5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361A2AF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24EFFB5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2589DA6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348C51D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15" w:type="dxa"/>
            <w:noWrap/>
            <w:hideMark/>
          </w:tcPr>
          <w:p w14:paraId="062BCC2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944502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BAA5B7C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746B428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Identification of secondary diagnosis and comorbidities</w:t>
            </w:r>
          </w:p>
        </w:tc>
        <w:tc>
          <w:tcPr>
            <w:tcW w:w="614" w:type="dxa"/>
            <w:noWrap/>
            <w:hideMark/>
          </w:tcPr>
          <w:p w14:paraId="51E401D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33279C5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11A5FD3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15" w:type="dxa"/>
            <w:noWrap/>
            <w:hideMark/>
          </w:tcPr>
          <w:p w14:paraId="27EFFCA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3CBB513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792711E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6AE5C45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7D9DFB7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1844CB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Definition of diagnostic priorities (in relation to the max. number of codes)</w:t>
            </w:r>
          </w:p>
        </w:tc>
        <w:tc>
          <w:tcPr>
            <w:tcW w:w="614" w:type="dxa"/>
            <w:noWrap/>
            <w:hideMark/>
          </w:tcPr>
          <w:p w14:paraId="6B8093F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3EB9A2D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72A8841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15" w:type="dxa"/>
            <w:noWrap/>
            <w:hideMark/>
          </w:tcPr>
          <w:p w14:paraId="45E067D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4CFC2B6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011AAE4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779D47D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B3BB14C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C68685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Coding of procedures</w:t>
            </w:r>
          </w:p>
        </w:tc>
        <w:tc>
          <w:tcPr>
            <w:tcW w:w="614" w:type="dxa"/>
            <w:noWrap/>
            <w:hideMark/>
          </w:tcPr>
          <w:p w14:paraId="3C77AAE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5" w:type="dxa"/>
            <w:noWrap/>
            <w:hideMark/>
          </w:tcPr>
          <w:p w14:paraId="55E4E6F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497E6E2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15" w:type="dxa"/>
            <w:noWrap/>
            <w:hideMark/>
          </w:tcPr>
          <w:p w14:paraId="1254736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4CDC412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38BD913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B78254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34BDC23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C0D7E8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Quality of medical records</w:t>
            </w:r>
          </w:p>
        </w:tc>
        <w:tc>
          <w:tcPr>
            <w:tcW w:w="614" w:type="dxa"/>
            <w:noWrap/>
            <w:hideMark/>
          </w:tcPr>
          <w:p w14:paraId="1CBC240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78BE638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3AFDF79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3C10D7F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15" w:type="dxa"/>
            <w:noWrap/>
            <w:hideMark/>
          </w:tcPr>
          <w:p w14:paraId="6D3AE73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615" w:type="dxa"/>
            <w:noWrap/>
            <w:hideMark/>
          </w:tcPr>
          <w:p w14:paraId="07C50ED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DD5EF5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9DA96A7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048E40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Interaction between the coders and the physicians in charge of the registers</w:t>
            </w:r>
          </w:p>
        </w:tc>
        <w:tc>
          <w:tcPr>
            <w:tcW w:w="614" w:type="dxa"/>
            <w:noWrap/>
            <w:hideMark/>
          </w:tcPr>
          <w:p w14:paraId="5761056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401888D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0845C2A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774A06E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15" w:type="dxa"/>
            <w:noWrap/>
            <w:hideMark/>
          </w:tcPr>
          <w:p w14:paraId="6DF8355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66225D6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F6752A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BB01C2C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1D2512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Classification system used</w:t>
            </w:r>
          </w:p>
        </w:tc>
        <w:tc>
          <w:tcPr>
            <w:tcW w:w="614" w:type="dxa"/>
            <w:noWrap/>
            <w:hideMark/>
          </w:tcPr>
          <w:p w14:paraId="5C80C9E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53CF1A6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4B34E00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15" w:type="dxa"/>
            <w:noWrap/>
            <w:hideMark/>
          </w:tcPr>
          <w:p w14:paraId="4684052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15" w:type="dxa"/>
            <w:noWrap/>
            <w:hideMark/>
          </w:tcPr>
          <w:p w14:paraId="51C6660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15" w:type="dxa"/>
            <w:noWrap/>
            <w:hideMark/>
          </w:tcPr>
          <w:p w14:paraId="4344477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D75CFC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2ADB112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E357D8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Documents used to perform the coding (discharge note vs all documents)</w:t>
            </w:r>
          </w:p>
        </w:tc>
        <w:tc>
          <w:tcPr>
            <w:tcW w:w="614" w:type="dxa"/>
            <w:noWrap/>
            <w:hideMark/>
          </w:tcPr>
          <w:p w14:paraId="751D911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0A52F7A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2BF4217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5" w:type="dxa"/>
            <w:noWrap/>
            <w:hideMark/>
          </w:tcPr>
          <w:p w14:paraId="4FB534A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75B2347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615" w:type="dxa"/>
            <w:noWrap/>
            <w:hideMark/>
          </w:tcPr>
          <w:p w14:paraId="5092FFA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3267C99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29B9F33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C6EEC1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Way of performing coding (paper vs electronic)</w:t>
            </w:r>
          </w:p>
        </w:tc>
        <w:tc>
          <w:tcPr>
            <w:tcW w:w="614" w:type="dxa"/>
            <w:noWrap/>
            <w:hideMark/>
          </w:tcPr>
          <w:p w14:paraId="7664CF9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147C3FB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7DA4954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noWrap/>
            <w:hideMark/>
          </w:tcPr>
          <w:p w14:paraId="2DFF000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15" w:type="dxa"/>
            <w:noWrap/>
            <w:hideMark/>
          </w:tcPr>
          <w:p w14:paraId="2AB0307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15" w:type="dxa"/>
            <w:noWrap/>
            <w:hideMark/>
          </w:tcPr>
          <w:p w14:paraId="443FC94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E197B4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35500FA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77372EC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Coder training</w:t>
            </w:r>
          </w:p>
        </w:tc>
        <w:tc>
          <w:tcPr>
            <w:tcW w:w="614" w:type="dxa"/>
            <w:noWrap/>
            <w:hideMark/>
          </w:tcPr>
          <w:p w14:paraId="1B0AA4E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0264B0F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6BE4FFE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4B39AEB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7EF067A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615" w:type="dxa"/>
            <w:noWrap/>
            <w:hideMark/>
          </w:tcPr>
          <w:p w14:paraId="67C4CB2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3B2899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E224198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F136D9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Coder experience</w:t>
            </w:r>
          </w:p>
        </w:tc>
        <w:tc>
          <w:tcPr>
            <w:tcW w:w="614" w:type="dxa"/>
            <w:noWrap/>
            <w:hideMark/>
          </w:tcPr>
          <w:p w14:paraId="475FC33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3FD1303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57342F0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07FE344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3E2976B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615" w:type="dxa"/>
            <w:noWrap/>
            <w:hideMark/>
          </w:tcPr>
          <w:p w14:paraId="57BC374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6AA16EB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961F6AD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33B448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Coder clinical knowledge</w:t>
            </w:r>
          </w:p>
        </w:tc>
        <w:tc>
          <w:tcPr>
            <w:tcW w:w="614" w:type="dxa"/>
            <w:noWrap/>
            <w:hideMark/>
          </w:tcPr>
          <w:p w14:paraId="63BFCBF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5001EC3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5" w:type="dxa"/>
            <w:noWrap/>
            <w:hideMark/>
          </w:tcPr>
          <w:p w14:paraId="74D11B5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15125BA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15" w:type="dxa"/>
            <w:noWrap/>
            <w:hideMark/>
          </w:tcPr>
          <w:p w14:paraId="7C53E6E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15" w:type="dxa"/>
            <w:noWrap/>
            <w:hideMark/>
          </w:tcPr>
          <w:p w14:paraId="39CEB4D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9FD66E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A033C4D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5E41124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Utilization of standards in clinical records helps clinical coding</w:t>
            </w:r>
          </w:p>
        </w:tc>
        <w:tc>
          <w:tcPr>
            <w:tcW w:w="614" w:type="dxa"/>
            <w:noWrap/>
            <w:hideMark/>
          </w:tcPr>
          <w:p w14:paraId="0166256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46B689F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63D7612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15" w:type="dxa"/>
            <w:noWrap/>
            <w:hideMark/>
          </w:tcPr>
          <w:p w14:paraId="58B7291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15" w:type="dxa"/>
            <w:noWrap/>
            <w:hideMark/>
          </w:tcPr>
          <w:p w14:paraId="05AFAD2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15" w:type="dxa"/>
            <w:noWrap/>
            <w:hideMark/>
          </w:tcPr>
          <w:p w14:paraId="3F9340B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F2643C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9837B05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792D3E5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Creation of official acronym list helps clinical coding</w:t>
            </w:r>
          </w:p>
        </w:tc>
        <w:tc>
          <w:tcPr>
            <w:tcW w:w="614" w:type="dxa"/>
            <w:noWrap/>
            <w:hideMark/>
          </w:tcPr>
          <w:p w14:paraId="57BDB72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2427E5F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29AE720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24583D1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15" w:type="dxa"/>
            <w:noWrap/>
            <w:hideMark/>
          </w:tcPr>
          <w:p w14:paraId="682CAC6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15" w:type="dxa"/>
            <w:noWrap/>
            <w:hideMark/>
          </w:tcPr>
          <w:p w14:paraId="14DF518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647548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817BDE5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413217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Access to clinical records for clinical coding activity is not difficult</w:t>
            </w:r>
          </w:p>
        </w:tc>
        <w:tc>
          <w:tcPr>
            <w:tcW w:w="614" w:type="dxa"/>
            <w:noWrap/>
            <w:hideMark/>
          </w:tcPr>
          <w:p w14:paraId="3CF7CA5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091A4BF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50E10CD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15" w:type="dxa"/>
            <w:noWrap/>
            <w:hideMark/>
          </w:tcPr>
          <w:p w14:paraId="64B639D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3DD6E87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noWrap/>
            <w:hideMark/>
          </w:tcPr>
          <w:p w14:paraId="78A10FD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5EAB46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F4AF542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31DCB1F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Available supporting material increases the precision of the coding process</w:t>
            </w:r>
          </w:p>
        </w:tc>
        <w:tc>
          <w:tcPr>
            <w:tcW w:w="614" w:type="dxa"/>
            <w:noWrap/>
            <w:hideMark/>
          </w:tcPr>
          <w:p w14:paraId="7AA3236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5F92BAE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1B1913A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2C13981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06BE09C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615" w:type="dxa"/>
            <w:noWrap/>
            <w:hideMark/>
          </w:tcPr>
          <w:p w14:paraId="4389572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6E160C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5F53D13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9AFB09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Available software for coding increases the precision of the coding process</w:t>
            </w:r>
          </w:p>
        </w:tc>
        <w:tc>
          <w:tcPr>
            <w:tcW w:w="614" w:type="dxa"/>
            <w:noWrap/>
            <w:hideMark/>
          </w:tcPr>
          <w:p w14:paraId="7416022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0B5E14C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334EB73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6DD8361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1A9FDA2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15" w:type="dxa"/>
            <w:noWrap/>
            <w:hideMark/>
          </w:tcPr>
          <w:p w14:paraId="01812D9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3BEB36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529660C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3C34F23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Coded data have enough quality for the purposes of hospital financing</w:t>
            </w:r>
          </w:p>
        </w:tc>
        <w:tc>
          <w:tcPr>
            <w:tcW w:w="614" w:type="dxa"/>
            <w:noWrap/>
            <w:hideMark/>
          </w:tcPr>
          <w:p w14:paraId="563D32E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04D6724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31E9F32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7721898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15" w:type="dxa"/>
            <w:noWrap/>
            <w:hideMark/>
          </w:tcPr>
          <w:p w14:paraId="5CA553D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15" w:type="dxa"/>
            <w:noWrap/>
            <w:hideMark/>
          </w:tcPr>
          <w:p w14:paraId="4D8E0C4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D7A3AA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303D985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03CAF7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Coded data have enough quality for the purposes of clinical research</w:t>
            </w:r>
          </w:p>
        </w:tc>
        <w:tc>
          <w:tcPr>
            <w:tcW w:w="614" w:type="dxa"/>
            <w:noWrap/>
            <w:hideMark/>
          </w:tcPr>
          <w:p w14:paraId="0324C25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5" w:type="dxa"/>
            <w:noWrap/>
            <w:hideMark/>
          </w:tcPr>
          <w:p w14:paraId="3440A0C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15" w:type="dxa"/>
            <w:noWrap/>
            <w:hideMark/>
          </w:tcPr>
          <w:p w14:paraId="2E65DBD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14AF081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15" w:type="dxa"/>
            <w:noWrap/>
            <w:hideMark/>
          </w:tcPr>
          <w:p w14:paraId="19D63D6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4AFEC3E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AAF52A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6E0D8B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5BC83E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ICD-10 will allow for more refined hospital reimbursement</w:t>
            </w:r>
          </w:p>
        </w:tc>
        <w:tc>
          <w:tcPr>
            <w:tcW w:w="614" w:type="dxa"/>
            <w:noWrap/>
            <w:hideMark/>
          </w:tcPr>
          <w:p w14:paraId="0C1D24C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5519142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5" w:type="dxa"/>
            <w:noWrap/>
            <w:hideMark/>
          </w:tcPr>
          <w:p w14:paraId="3E25F90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15" w:type="dxa"/>
            <w:noWrap/>
            <w:hideMark/>
          </w:tcPr>
          <w:p w14:paraId="51D0310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15" w:type="dxa"/>
            <w:noWrap/>
            <w:hideMark/>
          </w:tcPr>
          <w:p w14:paraId="3AF4BF9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15" w:type="dxa"/>
            <w:noWrap/>
            <w:hideMark/>
          </w:tcPr>
          <w:p w14:paraId="5A65ED1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1345C69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2A7EB40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AE6A4F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ICD-10 will allow for more reliable clinical research</w:t>
            </w:r>
          </w:p>
        </w:tc>
        <w:tc>
          <w:tcPr>
            <w:tcW w:w="614" w:type="dxa"/>
            <w:noWrap/>
            <w:hideMark/>
          </w:tcPr>
          <w:p w14:paraId="6D548D3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5FBB961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3A79888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6378A32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15" w:type="dxa"/>
            <w:noWrap/>
            <w:hideMark/>
          </w:tcPr>
          <w:p w14:paraId="2616DFE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5698CCF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3EFB884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453A6B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0EF8DFD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Utilization of standards in clinical records helps clinical coding</w:t>
            </w:r>
          </w:p>
        </w:tc>
        <w:tc>
          <w:tcPr>
            <w:tcW w:w="614" w:type="dxa"/>
            <w:noWrap/>
            <w:hideMark/>
          </w:tcPr>
          <w:p w14:paraId="7CAF78D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72BCC6F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4F2A0EB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15" w:type="dxa"/>
            <w:noWrap/>
            <w:hideMark/>
          </w:tcPr>
          <w:p w14:paraId="1B82FDE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15" w:type="dxa"/>
            <w:noWrap/>
            <w:hideMark/>
          </w:tcPr>
          <w:p w14:paraId="0B53AA6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15" w:type="dxa"/>
            <w:noWrap/>
            <w:hideMark/>
          </w:tcPr>
          <w:p w14:paraId="23BD650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33D959B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C521B59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082F56C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Creation of official acronym list helps clinical coding</w:t>
            </w:r>
          </w:p>
        </w:tc>
        <w:tc>
          <w:tcPr>
            <w:tcW w:w="614" w:type="dxa"/>
            <w:noWrap/>
            <w:hideMark/>
          </w:tcPr>
          <w:p w14:paraId="1B21E9A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7F0CF30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2ED3FAB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1546B1C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15" w:type="dxa"/>
            <w:noWrap/>
            <w:hideMark/>
          </w:tcPr>
          <w:p w14:paraId="541ECA9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15" w:type="dxa"/>
            <w:noWrap/>
            <w:hideMark/>
          </w:tcPr>
          <w:p w14:paraId="3C4F4F5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9A3647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BF57CBE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4EFF15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Access to clinical records for clinical coding activity is not difficult</w:t>
            </w:r>
          </w:p>
        </w:tc>
        <w:tc>
          <w:tcPr>
            <w:tcW w:w="614" w:type="dxa"/>
            <w:noWrap/>
            <w:hideMark/>
          </w:tcPr>
          <w:p w14:paraId="5409449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0298DCA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3D55A1F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15" w:type="dxa"/>
            <w:noWrap/>
            <w:hideMark/>
          </w:tcPr>
          <w:p w14:paraId="1932B25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48F13E0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noWrap/>
            <w:hideMark/>
          </w:tcPr>
          <w:p w14:paraId="69E64F4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37BB5A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2C77834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3BF8F7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Available supporting material increases the precision of the coding process</w:t>
            </w:r>
          </w:p>
        </w:tc>
        <w:tc>
          <w:tcPr>
            <w:tcW w:w="614" w:type="dxa"/>
            <w:noWrap/>
            <w:hideMark/>
          </w:tcPr>
          <w:p w14:paraId="36F0A20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4884A46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23A5118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0E9DAA9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51A6B1E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615" w:type="dxa"/>
            <w:noWrap/>
            <w:hideMark/>
          </w:tcPr>
          <w:p w14:paraId="0303001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5268BA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EF77561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95B562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Available software for coding increases the precision of the coding process</w:t>
            </w:r>
          </w:p>
        </w:tc>
        <w:tc>
          <w:tcPr>
            <w:tcW w:w="614" w:type="dxa"/>
            <w:noWrap/>
            <w:hideMark/>
          </w:tcPr>
          <w:p w14:paraId="500417C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481083A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3C96B7F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7D1D527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68F11B6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15" w:type="dxa"/>
            <w:noWrap/>
            <w:hideMark/>
          </w:tcPr>
          <w:p w14:paraId="04B55AF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3C6EBA8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2536942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765F195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lastRenderedPageBreak/>
              <w:t>Coded data have enough quality for the purposes of hospital financing</w:t>
            </w:r>
          </w:p>
        </w:tc>
        <w:tc>
          <w:tcPr>
            <w:tcW w:w="614" w:type="dxa"/>
            <w:noWrap/>
            <w:hideMark/>
          </w:tcPr>
          <w:p w14:paraId="395C692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293A3CA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3A35C3C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3BA5C0A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15" w:type="dxa"/>
            <w:noWrap/>
            <w:hideMark/>
          </w:tcPr>
          <w:p w14:paraId="60DD9CF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15" w:type="dxa"/>
            <w:noWrap/>
            <w:hideMark/>
          </w:tcPr>
          <w:p w14:paraId="30DA993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D34169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D9DEF78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34F9F0F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Coded data have enough quality for the purposes of clinical research</w:t>
            </w:r>
          </w:p>
        </w:tc>
        <w:tc>
          <w:tcPr>
            <w:tcW w:w="614" w:type="dxa"/>
            <w:noWrap/>
            <w:hideMark/>
          </w:tcPr>
          <w:p w14:paraId="739E852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5" w:type="dxa"/>
            <w:noWrap/>
            <w:hideMark/>
          </w:tcPr>
          <w:p w14:paraId="23671D4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15" w:type="dxa"/>
            <w:noWrap/>
            <w:hideMark/>
          </w:tcPr>
          <w:p w14:paraId="45DC282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29FD52C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15" w:type="dxa"/>
            <w:noWrap/>
            <w:hideMark/>
          </w:tcPr>
          <w:p w14:paraId="765EA59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28037C4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28C2A0C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B470432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3EF8A2E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ICD-10 complexity</w:t>
            </w:r>
          </w:p>
        </w:tc>
        <w:tc>
          <w:tcPr>
            <w:tcW w:w="614" w:type="dxa"/>
            <w:noWrap/>
            <w:hideMark/>
          </w:tcPr>
          <w:p w14:paraId="638DC59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50E1231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680D0EC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5" w:type="dxa"/>
            <w:noWrap/>
            <w:hideMark/>
          </w:tcPr>
          <w:p w14:paraId="57FC390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15" w:type="dxa"/>
            <w:noWrap/>
            <w:hideMark/>
          </w:tcPr>
          <w:p w14:paraId="022410B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15" w:type="dxa"/>
            <w:noWrap/>
            <w:hideMark/>
          </w:tcPr>
          <w:p w14:paraId="3CA11FA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C48433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209737D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7E78D7FD" w14:textId="3F1DCCE1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Reduction of number of coder</w:t>
            </w:r>
            <w:r w:rsidR="00A4170B" w:rsidRPr="00407DFD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614" w:type="dxa"/>
            <w:noWrap/>
            <w:hideMark/>
          </w:tcPr>
          <w:p w14:paraId="7D02FF5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15" w:type="dxa"/>
            <w:noWrap/>
            <w:hideMark/>
          </w:tcPr>
          <w:p w14:paraId="770AA55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6E74DFE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14BD914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15" w:type="dxa"/>
            <w:noWrap/>
            <w:hideMark/>
          </w:tcPr>
          <w:p w14:paraId="477B493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15" w:type="dxa"/>
            <w:noWrap/>
            <w:hideMark/>
          </w:tcPr>
          <w:p w14:paraId="5FB425C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1D19637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BB3A68C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FA0898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available training activities</w:t>
            </w:r>
          </w:p>
        </w:tc>
        <w:tc>
          <w:tcPr>
            <w:tcW w:w="614" w:type="dxa"/>
            <w:noWrap/>
            <w:hideMark/>
          </w:tcPr>
          <w:p w14:paraId="7CC806E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5" w:type="dxa"/>
            <w:noWrap/>
            <w:hideMark/>
          </w:tcPr>
          <w:p w14:paraId="20BCF10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noWrap/>
            <w:hideMark/>
          </w:tcPr>
          <w:p w14:paraId="0B778D2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15" w:type="dxa"/>
            <w:noWrap/>
            <w:hideMark/>
          </w:tcPr>
          <w:p w14:paraId="046F1BC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3589C93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01F8D24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1A756A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0DEBED7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60938F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Evolution of medical record quality since 2018</w:t>
            </w:r>
          </w:p>
        </w:tc>
        <w:tc>
          <w:tcPr>
            <w:tcW w:w="614" w:type="dxa"/>
            <w:noWrap/>
            <w:hideMark/>
          </w:tcPr>
          <w:p w14:paraId="6ADAB84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63DCCBF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15" w:type="dxa"/>
            <w:noWrap/>
            <w:hideMark/>
          </w:tcPr>
          <w:p w14:paraId="2888CD7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233F442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15" w:type="dxa"/>
            <w:noWrap/>
            <w:hideMark/>
          </w:tcPr>
          <w:p w14:paraId="4D26FBB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6B936A0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11568FF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0A03DA9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3C4C277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Incomplete records</w:t>
            </w:r>
          </w:p>
        </w:tc>
        <w:tc>
          <w:tcPr>
            <w:tcW w:w="614" w:type="dxa"/>
            <w:noWrap/>
            <w:hideMark/>
          </w:tcPr>
          <w:p w14:paraId="509275D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1DBEA34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35899D4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615" w:type="dxa"/>
            <w:noWrap/>
            <w:hideMark/>
          </w:tcPr>
          <w:p w14:paraId="7B645EA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548FF1A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31375EE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3441853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AEE8B44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E6A5C7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Differing information between records</w:t>
            </w:r>
          </w:p>
        </w:tc>
        <w:tc>
          <w:tcPr>
            <w:tcW w:w="614" w:type="dxa"/>
            <w:noWrap/>
            <w:hideMark/>
          </w:tcPr>
          <w:p w14:paraId="4169A2B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0C94E2E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46D1CB9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15" w:type="dxa"/>
            <w:noWrap/>
            <w:hideMark/>
          </w:tcPr>
          <w:p w14:paraId="797CAD4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15" w:type="dxa"/>
            <w:noWrap/>
            <w:hideMark/>
          </w:tcPr>
          <w:p w14:paraId="3F118BC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1F2C810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95DB4D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CFE54C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5C61ABA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established diagnosis</w:t>
            </w:r>
          </w:p>
        </w:tc>
        <w:tc>
          <w:tcPr>
            <w:tcW w:w="614" w:type="dxa"/>
            <w:noWrap/>
            <w:hideMark/>
          </w:tcPr>
          <w:p w14:paraId="2A02507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5" w:type="dxa"/>
            <w:noWrap/>
            <w:hideMark/>
          </w:tcPr>
          <w:p w14:paraId="35D61E0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15" w:type="dxa"/>
            <w:noWrap/>
            <w:hideMark/>
          </w:tcPr>
          <w:p w14:paraId="7249E35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15" w:type="dxa"/>
            <w:noWrap/>
            <w:hideMark/>
          </w:tcPr>
          <w:p w14:paraId="17A3EF7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15" w:type="dxa"/>
            <w:noWrap/>
            <w:hideMark/>
          </w:tcPr>
          <w:p w14:paraId="0726F7D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7CFF72E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6EE8332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6465080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4071D6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record of comorbidities</w:t>
            </w:r>
          </w:p>
        </w:tc>
        <w:tc>
          <w:tcPr>
            <w:tcW w:w="614" w:type="dxa"/>
            <w:noWrap/>
            <w:hideMark/>
          </w:tcPr>
          <w:p w14:paraId="3FFFBA5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509D08E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15" w:type="dxa"/>
            <w:noWrap/>
            <w:hideMark/>
          </w:tcPr>
          <w:p w14:paraId="336B699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615" w:type="dxa"/>
            <w:noWrap/>
            <w:hideMark/>
          </w:tcPr>
          <w:p w14:paraId="3ABDF63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249B25D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6F08B4F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3C12BF6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0C77300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28B162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Unspecified acronym use</w:t>
            </w:r>
          </w:p>
        </w:tc>
        <w:tc>
          <w:tcPr>
            <w:tcW w:w="614" w:type="dxa"/>
            <w:noWrap/>
            <w:hideMark/>
          </w:tcPr>
          <w:p w14:paraId="6CDE370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23F1E55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15" w:type="dxa"/>
            <w:noWrap/>
            <w:hideMark/>
          </w:tcPr>
          <w:p w14:paraId="11F8976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15" w:type="dxa"/>
            <w:noWrap/>
            <w:hideMark/>
          </w:tcPr>
          <w:p w14:paraId="08D5C90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15" w:type="dxa"/>
            <w:noWrap/>
            <w:hideMark/>
          </w:tcPr>
          <w:p w14:paraId="0C8DCD4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3708544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5956EC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337C09F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5E93B55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'Copy-paste' use</w:t>
            </w:r>
          </w:p>
        </w:tc>
        <w:tc>
          <w:tcPr>
            <w:tcW w:w="614" w:type="dxa"/>
            <w:noWrap/>
            <w:hideMark/>
          </w:tcPr>
          <w:p w14:paraId="63A1C65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5042E6B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319A2F5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0317A25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15" w:type="dxa"/>
            <w:noWrap/>
            <w:hideMark/>
          </w:tcPr>
          <w:p w14:paraId="3CBB5C6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15" w:type="dxa"/>
            <w:noWrap/>
            <w:hideMark/>
          </w:tcPr>
          <w:p w14:paraId="7AD5179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BF5E3F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79173AF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0CE53C3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Unreadable paper records</w:t>
            </w:r>
          </w:p>
        </w:tc>
        <w:tc>
          <w:tcPr>
            <w:tcW w:w="614" w:type="dxa"/>
            <w:noWrap/>
            <w:hideMark/>
          </w:tcPr>
          <w:p w14:paraId="514433D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15" w:type="dxa"/>
            <w:noWrap/>
            <w:hideMark/>
          </w:tcPr>
          <w:p w14:paraId="4085CDD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15" w:type="dxa"/>
            <w:noWrap/>
            <w:hideMark/>
          </w:tcPr>
          <w:p w14:paraId="6836564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15" w:type="dxa"/>
            <w:noWrap/>
            <w:hideMark/>
          </w:tcPr>
          <w:p w14:paraId="0798728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7E6D85B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4AB0C3C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7A53AFF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58EF060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20FF73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Unspecified diagnosis</w:t>
            </w:r>
          </w:p>
        </w:tc>
        <w:tc>
          <w:tcPr>
            <w:tcW w:w="614" w:type="dxa"/>
            <w:noWrap/>
            <w:hideMark/>
          </w:tcPr>
          <w:p w14:paraId="598AB49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393F01F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15" w:type="dxa"/>
            <w:noWrap/>
            <w:hideMark/>
          </w:tcPr>
          <w:p w14:paraId="413C076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15" w:type="dxa"/>
            <w:noWrap/>
            <w:hideMark/>
          </w:tcPr>
          <w:p w14:paraId="36F5A32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noWrap/>
            <w:hideMark/>
          </w:tcPr>
          <w:p w14:paraId="0880349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396DFAD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B3BF0B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D98ED28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7A886C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Unavailable records at moment of coding</w:t>
            </w:r>
          </w:p>
        </w:tc>
        <w:tc>
          <w:tcPr>
            <w:tcW w:w="614" w:type="dxa"/>
            <w:noWrap/>
            <w:hideMark/>
          </w:tcPr>
          <w:p w14:paraId="4747CD2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2895F58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15" w:type="dxa"/>
            <w:noWrap/>
            <w:hideMark/>
          </w:tcPr>
          <w:p w14:paraId="1BF859B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15" w:type="dxa"/>
            <w:noWrap/>
            <w:hideMark/>
          </w:tcPr>
          <w:p w14:paraId="2197758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4A83F1D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42E28BD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81CA2A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30147AF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7ECF077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are aware of the importance of clinical records for the coding process</w:t>
            </w:r>
          </w:p>
        </w:tc>
        <w:tc>
          <w:tcPr>
            <w:tcW w:w="614" w:type="dxa"/>
            <w:noWrap/>
            <w:hideMark/>
          </w:tcPr>
          <w:p w14:paraId="675E950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3288394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15" w:type="dxa"/>
            <w:noWrap/>
            <w:hideMark/>
          </w:tcPr>
          <w:p w14:paraId="2F0A762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15" w:type="dxa"/>
            <w:noWrap/>
            <w:hideMark/>
          </w:tcPr>
          <w:p w14:paraId="3F632E0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15" w:type="dxa"/>
            <w:noWrap/>
            <w:hideMark/>
          </w:tcPr>
          <w:p w14:paraId="5AE8978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280B0F7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B5CD26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FA6DBB1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327E53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When I ask the health professional responsible for the clinical record for clarifications, I get a quick and adequate reply</w:t>
            </w:r>
          </w:p>
        </w:tc>
        <w:tc>
          <w:tcPr>
            <w:tcW w:w="614" w:type="dxa"/>
            <w:noWrap/>
            <w:hideMark/>
          </w:tcPr>
          <w:p w14:paraId="4C91EE6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1574142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2135E62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2BCA17D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15" w:type="dxa"/>
            <w:noWrap/>
            <w:hideMark/>
          </w:tcPr>
          <w:p w14:paraId="03007DA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44E02EA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676A9A1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9A5122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3F4705F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are not motivated to produce adequately detailed information for the coding process</w:t>
            </w:r>
          </w:p>
        </w:tc>
        <w:tc>
          <w:tcPr>
            <w:tcW w:w="614" w:type="dxa"/>
            <w:noWrap/>
            <w:hideMark/>
          </w:tcPr>
          <w:p w14:paraId="22BDC24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64D40CC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35FB952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0F959EA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15" w:type="dxa"/>
            <w:noWrap/>
            <w:hideMark/>
          </w:tcPr>
          <w:p w14:paraId="79F37FC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0D7A91E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323AED0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CFC2ADC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CB5EA0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have enough time to produce adequately detailed information for the coding process</w:t>
            </w:r>
          </w:p>
        </w:tc>
        <w:tc>
          <w:tcPr>
            <w:tcW w:w="614" w:type="dxa"/>
            <w:noWrap/>
            <w:hideMark/>
          </w:tcPr>
          <w:p w14:paraId="19E037E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15" w:type="dxa"/>
            <w:noWrap/>
            <w:hideMark/>
          </w:tcPr>
          <w:p w14:paraId="49CCA00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15" w:type="dxa"/>
            <w:noWrap/>
            <w:hideMark/>
          </w:tcPr>
          <w:p w14:paraId="4A2539D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5" w:type="dxa"/>
            <w:noWrap/>
            <w:hideMark/>
          </w:tcPr>
          <w:p w14:paraId="1127BCA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15" w:type="dxa"/>
            <w:noWrap/>
            <w:hideMark/>
          </w:tcPr>
          <w:p w14:paraId="3C7D0F3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15" w:type="dxa"/>
            <w:noWrap/>
            <w:hideMark/>
          </w:tcPr>
          <w:p w14:paraId="24BD5B7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F6ABDB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BD64D40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105018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The clinical terminology used by health professionals differs from the terminology used in the coding process</w:t>
            </w:r>
          </w:p>
        </w:tc>
        <w:tc>
          <w:tcPr>
            <w:tcW w:w="614" w:type="dxa"/>
            <w:noWrap/>
            <w:hideMark/>
          </w:tcPr>
          <w:p w14:paraId="781970E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030E848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5EFFD54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17A636F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15" w:type="dxa"/>
            <w:noWrap/>
            <w:hideMark/>
          </w:tcPr>
          <w:p w14:paraId="5E97DD0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0308197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68C5804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57F6685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75E88F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with more experience produce better quality clinical records</w:t>
            </w:r>
          </w:p>
        </w:tc>
        <w:tc>
          <w:tcPr>
            <w:tcW w:w="614" w:type="dxa"/>
            <w:noWrap/>
            <w:hideMark/>
          </w:tcPr>
          <w:p w14:paraId="30B910D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noWrap/>
            <w:hideMark/>
          </w:tcPr>
          <w:p w14:paraId="46C71EC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15" w:type="dxa"/>
            <w:noWrap/>
            <w:hideMark/>
          </w:tcPr>
          <w:p w14:paraId="5FF3C37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15" w:type="dxa"/>
            <w:noWrap/>
            <w:hideMark/>
          </w:tcPr>
          <w:p w14:paraId="259F18B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6383951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49FC970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7A3B06C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03895B7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38CC39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are more aware of the importance of recording the principal diagnosis than secondary diagnosis/comorbidities</w:t>
            </w:r>
          </w:p>
        </w:tc>
        <w:tc>
          <w:tcPr>
            <w:tcW w:w="614" w:type="dxa"/>
            <w:noWrap/>
            <w:hideMark/>
          </w:tcPr>
          <w:p w14:paraId="0A37AE4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1525A56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15" w:type="dxa"/>
            <w:noWrap/>
            <w:hideMark/>
          </w:tcPr>
          <w:p w14:paraId="6046F81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15" w:type="dxa"/>
            <w:noWrap/>
            <w:hideMark/>
          </w:tcPr>
          <w:p w14:paraId="1DA899D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15" w:type="dxa"/>
            <w:noWrap/>
            <w:hideMark/>
          </w:tcPr>
          <w:p w14:paraId="6822C73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19424BD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1F6491C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DED4C42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45D4904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Incomplete records</w:t>
            </w:r>
          </w:p>
        </w:tc>
        <w:tc>
          <w:tcPr>
            <w:tcW w:w="614" w:type="dxa"/>
            <w:noWrap/>
            <w:hideMark/>
          </w:tcPr>
          <w:p w14:paraId="06B0DFE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4A89383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0D3D82E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0BD375E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noWrap/>
            <w:hideMark/>
          </w:tcPr>
          <w:p w14:paraId="4A5E787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615" w:type="dxa"/>
            <w:noWrap/>
            <w:hideMark/>
          </w:tcPr>
          <w:p w14:paraId="2540D98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3E6F26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92B0E3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63932B5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Differing information between records</w:t>
            </w:r>
          </w:p>
        </w:tc>
        <w:tc>
          <w:tcPr>
            <w:tcW w:w="614" w:type="dxa"/>
            <w:noWrap/>
            <w:hideMark/>
          </w:tcPr>
          <w:p w14:paraId="1FF348C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533BEAC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3CAA06F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61DA208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081F8D8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615" w:type="dxa"/>
            <w:noWrap/>
            <w:hideMark/>
          </w:tcPr>
          <w:p w14:paraId="3D843DE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15473E3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FAB04B3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33CD10F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established diagnosis</w:t>
            </w:r>
          </w:p>
        </w:tc>
        <w:tc>
          <w:tcPr>
            <w:tcW w:w="614" w:type="dxa"/>
            <w:noWrap/>
            <w:hideMark/>
          </w:tcPr>
          <w:p w14:paraId="5D10F4C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6E8A50D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4B4C92A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53A2502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14E9D95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615" w:type="dxa"/>
            <w:noWrap/>
            <w:hideMark/>
          </w:tcPr>
          <w:p w14:paraId="6A42902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16A1FE7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B835958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3EE0241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record of comorbidities</w:t>
            </w:r>
          </w:p>
        </w:tc>
        <w:tc>
          <w:tcPr>
            <w:tcW w:w="614" w:type="dxa"/>
            <w:noWrap/>
            <w:hideMark/>
          </w:tcPr>
          <w:p w14:paraId="37D550C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0D880A7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3706C8A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1A4CA2C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090EA78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615" w:type="dxa"/>
            <w:noWrap/>
            <w:hideMark/>
          </w:tcPr>
          <w:p w14:paraId="123CE49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5196D4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F9F2272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7907898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Unspecified acronym use</w:t>
            </w:r>
          </w:p>
        </w:tc>
        <w:tc>
          <w:tcPr>
            <w:tcW w:w="614" w:type="dxa"/>
            <w:noWrap/>
            <w:hideMark/>
          </w:tcPr>
          <w:p w14:paraId="3133733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5" w:type="dxa"/>
            <w:noWrap/>
            <w:hideMark/>
          </w:tcPr>
          <w:p w14:paraId="1DD8760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1434AAF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4390411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15" w:type="dxa"/>
            <w:noWrap/>
            <w:hideMark/>
          </w:tcPr>
          <w:p w14:paraId="101EDEE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15" w:type="dxa"/>
            <w:noWrap/>
            <w:hideMark/>
          </w:tcPr>
          <w:p w14:paraId="0B596CC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0AEDE9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35ACC2C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6F9617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'Copy-paste' use</w:t>
            </w:r>
          </w:p>
        </w:tc>
        <w:tc>
          <w:tcPr>
            <w:tcW w:w="614" w:type="dxa"/>
            <w:noWrap/>
            <w:hideMark/>
          </w:tcPr>
          <w:p w14:paraId="481C95F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5" w:type="dxa"/>
            <w:noWrap/>
            <w:hideMark/>
          </w:tcPr>
          <w:p w14:paraId="0BB274C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5" w:type="dxa"/>
            <w:noWrap/>
            <w:hideMark/>
          </w:tcPr>
          <w:p w14:paraId="5837ECA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15" w:type="dxa"/>
            <w:noWrap/>
            <w:hideMark/>
          </w:tcPr>
          <w:p w14:paraId="747DEEF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15" w:type="dxa"/>
            <w:noWrap/>
            <w:hideMark/>
          </w:tcPr>
          <w:p w14:paraId="1E45A46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15" w:type="dxa"/>
            <w:noWrap/>
            <w:hideMark/>
          </w:tcPr>
          <w:p w14:paraId="70C16E5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7B2044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5292312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D57663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Unreadable paper records</w:t>
            </w:r>
          </w:p>
        </w:tc>
        <w:tc>
          <w:tcPr>
            <w:tcW w:w="614" w:type="dxa"/>
            <w:noWrap/>
            <w:hideMark/>
          </w:tcPr>
          <w:p w14:paraId="3CF80DBD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5" w:type="dxa"/>
            <w:noWrap/>
            <w:hideMark/>
          </w:tcPr>
          <w:p w14:paraId="1333DE6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5" w:type="dxa"/>
            <w:noWrap/>
            <w:hideMark/>
          </w:tcPr>
          <w:p w14:paraId="47E71D7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5" w:type="dxa"/>
            <w:noWrap/>
            <w:hideMark/>
          </w:tcPr>
          <w:p w14:paraId="0861F2C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15" w:type="dxa"/>
            <w:noWrap/>
            <w:hideMark/>
          </w:tcPr>
          <w:p w14:paraId="30AAF3D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15" w:type="dxa"/>
            <w:noWrap/>
            <w:hideMark/>
          </w:tcPr>
          <w:p w14:paraId="2959402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FFE986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738A07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5633553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Unspecified diagnosis</w:t>
            </w:r>
          </w:p>
        </w:tc>
        <w:tc>
          <w:tcPr>
            <w:tcW w:w="614" w:type="dxa"/>
            <w:noWrap/>
            <w:hideMark/>
          </w:tcPr>
          <w:p w14:paraId="0A58D32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0CA8830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5" w:type="dxa"/>
            <w:noWrap/>
            <w:hideMark/>
          </w:tcPr>
          <w:p w14:paraId="37B6E4C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7E7291B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15" w:type="dxa"/>
            <w:noWrap/>
            <w:hideMark/>
          </w:tcPr>
          <w:p w14:paraId="0C4CC58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15" w:type="dxa"/>
            <w:noWrap/>
            <w:hideMark/>
          </w:tcPr>
          <w:p w14:paraId="7843117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002671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EC52F90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270ABE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Unavailable records at moment of coding</w:t>
            </w:r>
          </w:p>
        </w:tc>
        <w:tc>
          <w:tcPr>
            <w:tcW w:w="614" w:type="dxa"/>
            <w:noWrap/>
            <w:hideMark/>
          </w:tcPr>
          <w:p w14:paraId="078093D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6AB56D4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5" w:type="dxa"/>
            <w:noWrap/>
            <w:hideMark/>
          </w:tcPr>
          <w:p w14:paraId="4D2E67D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5" w:type="dxa"/>
            <w:noWrap/>
            <w:hideMark/>
          </w:tcPr>
          <w:p w14:paraId="08530A56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15" w:type="dxa"/>
            <w:noWrap/>
            <w:hideMark/>
          </w:tcPr>
          <w:p w14:paraId="74C04D8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15" w:type="dxa"/>
            <w:noWrap/>
            <w:hideMark/>
          </w:tcPr>
          <w:p w14:paraId="106BD89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145FEAF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EC489F4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DBE858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How often do you receive feedback on the quality of your data?</w:t>
            </w:r>
          </w:p>
        </w:tc>
        <w:tc>
          <w:tcPr>
            <w:tcW w:w="614" w:type="dxa"/>
            <w:noWrap/>
            <w:hideMark/>
          </w:tcPr>
          <w:p w14:paraId="01143F5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15" w:type="dxa"/>
            <w:noWrap/>
            <w:hideMark/>
          </w:tcPr>
          <w:p w14:paraId="00CEBD28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163B652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7FA3476F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15" w:type="dxa"/>
            <w:noWrap/>
            <w:hideMark/>
          </w:tcPr>
          <w:p w14:paraId="35F877D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1819E40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5" w:type="dxa"/>
            <w:noWrap/>
            <w:hideMark/>
          </w:tcPr>
          <w:p w14:paraId="344E66A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945D7" w:rsidRPr="00407DFD" w14:paraId="5AC01426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4ED307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How often do you meet with an auditor to assess the quality of your data?</w:t>
            </w:r>
          </w:p>
        </w:tc>
        <w:tc>
          <w:tcPr>
            <w:tcW w:w="614" w:type="dxa"/>
            <w:noWrap/>
            <w:hideMark/>
          </w:tcPr>
          <w:p w14:paraId="6A68B1A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15" w:type="dxa"/>
            <w:noWrap/>
            <w:hideMark/>
          </w:tcPr>
          <w:p w14:paraId="4D75040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5" w:type="dxa"/>
            <w:noWrap/>
            <w:hideMark/>
          </w:tcPr>
          <w:p w14:paraId="1D2853A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15" w:type="dxa"/>
            <w:noWrap/>
            <w:hideMark/>
          </w:tcPr>
          <w:p w14:paraId="2F1D7EE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199AA3A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15" w:type="dxa"/>
            <w:noWrap/>
            <w:hideMark/>
          </w:tcPr>
          <w:p w14:paraId="5C855D4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5" w:type="dxa"/>
            <w:noWrap/>
            <w:hideMark/>
          </w:tcPr>
          <w:p w14:paraId="0357CF8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945D7" w:rsidRPr="00407DFD" w14:paraId="4C2C1963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15D1EDE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How often do you consider it relevant to have continuing education?</w:t>
            </w:r>
          </w:p>
        </w:tc>
        <w:tc>
          <w:tcPr>
            <w:tcW w:w="614" w:type="dxa"/>
            <w:noWrap/>
            <w:hideMark/>
          </w:tcPr>
          <w:p w14:paraId="31A10A5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noWrap/>
            <w:hideMark/>
          </w:tcPr>
          <w:p w14:paraId="0A17824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15" w:type="dxa"/>
            <w:noWrap/>
            <w:hideMark/>
          </w:tcPr>
          <w:p w14:paraId="42ECC3B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101E187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5" w:type="dxa"/>
            <w:noWrap/>
            <w:hideMark/>
          </w:tcPr>
          <w:p w14:paraId="6D9DF2F5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15" w:type="dxa"/>
            <w:noWrap/>
            <w:hideMark/>
          </w:tcPr>
          <w:p w14:paraId="5F7E9DC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15" w:type="dxa"/>
            <w:noWrap/>
            <w:hideMark/>
          </w:tcPr>
          <w:p w14:paraId="177705F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945D7" w:rsidRPr="00407DFD" w14:paraId="74E8FB6B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52D6CA3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It makes the coding process faster</w:t>
            </w:r>
          </w:p>
        </w:tc>
        <w:tc>
          <w:tcPr>
            <w:tcW w:w="614" w:type="dxa"/>
            <w:noWrap/>
            <w:hideMark/>
          </w:tcPr>
          <w:p w14:paraId="1517DB3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4F40F0BE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noWrap/>
            <w:hideMark/>
          </w:tcPr>
          <w:p w14:paraId="0960923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58D66F7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15" w:type="dxa"/>
            <w:noWrap/>
            <w:hideMark/>
          </w:tcPr>
          <w:p w14:paraId="357E40F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15" w:type="dxa"/>
            <w:noWrap/>
            <w:hideMark/>
          </w:tcPr>
          <w:p w14:paraId="478FAB7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6DB286C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9555873" w14:textId="77777777" w:rsidTr="000B64D2">
        <w:trPr>
          <w:trHeight w:val="283"/>
        </w:trPr>
        <w:tc>
          <w:tcPr>
            <w:tcW w:w="5324" w:type="dxa"/>
            <w:noWrap/>
            <w:hideMark/>
          </w:tcPr>
          <w:p w14:paraId="29023F9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It makes the coding process simpler</w:t>
            </w:r>
          </w:p>
        </w:tc>
        <w:tc>
          <w:tcPr>
            <w:tcW w:w="614" w:type="dxa"/>
            <w:noWrap/>
            <w:hideMark/>
          </w:tcPr>
          <w:p w14:paraId="564D75B7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74A9D7BA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5" w:type="dxa"/>
            <w:noWrap/>
            <w:hideMark/>
          </w:tcPr>
          <w:p w14:paraId="32C5EA24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noWrap/>
            <w:hideMark/>
          </w:tcPr>
          <w:p w14:paraId="6DB42C6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15" w:type="dxa"/>
            <w:noWrap/>
            <w:hideMark/>
          </w:tcPr>
          <w:p w14:paraId="3417AC7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15" w:type="dxa"/>
            <w:noWrap/>
            <w:hideMark/>
          </w:tcPr>
          <w:p w14:paraId="0B40AE5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4B6D40A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B20C6CF" w14:textId="77777777" w:rsidTr="000B64D2">
        <w:trPr>
          <w:trHeight w:val="283"/>
        </w:trPr>
        <w:tc>
          <w:tcPr>
            <w:tcW w:w="5324" w:type="dxa"/>
            <w:tcBorders>
              <w:bottom w:val="single" w:sz="4" w:space="0" w:color="auto"/>
            </w:tcBorders>
            <w:noWrap/>
            <w:hideMark/>
          </w:tcPr>
          <w:p w14:paraId="1A2F0633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It increases the quality of the coded data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noWrap/>
            <w:hideMark/>
          </w:tcPr>
          <w:p w14:paraId="190DA4E0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hideMark/>
          </w:tcPr>
          <w:p w14:paraId="3B7AF0C1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hideMark/>
          </w:tcPr>
          <w:p w14:paraId="7672EB9C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hideMark/>
          </w:tcPr>
          <w:p w14:paraId="31C5B529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hideMark/>
          </w:tcPr>
          <w:p w14:paraId="08C3B88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hideMark/>
          </w:tcPr>
          <w:p w14:paraId="578B6D62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hideMark/>
          </w:tcPr>
          <w:p w14:paraId="1AF02DFB" w14:textId="77777777" w:rsidR="00A945D7" w:rsidRPr="00407DFD" w:rsidRDefault="00A945D7" w:rsidP="00AF07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393E65" w14:textId="52916A01" w:rsidR="00BB0EEC" w:rsidRPr="00407DFD" w:rsidRDefault="00BB0EEC">
      <w:pPr>
        <w:rPr>
          <w:rFonts w:ascii="Arial" w:hAnsi="Arial" w:cs="Arial"/>
          <w:sz w:val="18"/>
          <w:szCs w:val="18"/>
        </w:rPr>
      </w:pPr>
    </w:p>
    <w:p w14:paraId="2F9C8E58" w14:textId="77777777" w:rsidR="00BB0EEC" w:rsidRPr="00407DFD" w:rsidRDefault="00BB0EEC">
      <w:pPr>
        <w:rPr>
          <w:rFonts w:ascii="Arial" w:hAnsi="Arial" w:cs="Arial"/>
          <w:sz w:val="18"/>
          <w:szCs w:val="18"/>
        </w:rPr>
      </w:pPr>
      <w:r w:rsidRPr="00407DFD">
        <w:rPr>
          <w:rFonts w:ascii="Arial" w:hAnsi="Arial" w:cs="Arial"/>
          <w:sz w:val="18"/>
          <w:szCs w:val="18"/>
        </w:rPr>
        <w:br w:type="page"/>
      </w:r>
    </w:p>
    <w:p w14:paraId="490AE024" w14:textId="6F17F5E3" w:rsidR="00A945D7" w:rsidRPr="00407DFD" w:rsidRDefault="00BB0EEC" w:rsidP="00BB0EEC">
      <w:pPr>
        <w:pStyle w:val="Legenda"/>
        <w:keepNext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2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="00B8264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Distribution of responses </w:t>
      </w:r>
      <w:r w:rsidR="00B8264A" w:rsidRPr="00B8264A">
        <w:rPr>
          <w:rFonts w:ascii="Arial" w:hAnsi="Arial" w:cs="Arial"/>
          <w:color w:val="000000" w:themeColor="text1"/>
          <w:sz w:val="20"/>
          <w:szCs w:val="20"/>
          <w:lang w:val="en-US"/>
        </w:rPr>
        <w:t>for the subgroup of respondents currently performing clinical coding</w:t>
      </w:r>
      <w:r w:rsidR="00B8264A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664"/>
        <w:gridCol w:w="664"/>
        <w:gridCol w:w="663"/>
        <w:gridCol w:w="663"/>
        <w:gridCol w:w="663"/>
        <w:gridCol w:w="663"/>
        <w:gridCol w:w="663"/>
      </w:tblGrid>
      <w:tr w:rsidR="004740F5" w:rsidRPr="00407DFD" w14:paraId="4F2FE1C5" w14:textId="77777777" w:rsidTr="000B64D2">
        <w:trPr>
          <w:trHeight w:val="283"/>
        </w:trPr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14575C" w14:textId="77777777" w:rsidR="004740F5" w:rsidRPr="00407DFD" w:rsidRDefault="004740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3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C8674E" w14:textId="740DF38F" w:rsidR="004740F5" w:rsidRPr="00407DFD" w:rsidRDefault="004740F5" w:rsidP="00591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Response group</w:t>
            </w:r>
          </w:p>
        </w:tc>
      </w:tr>
      <w:tr w:rsidR="00A945D7" w:rsidRPr="00407DFD" w14:paraId="4682FD9F" w14:textId="77777777" w:rsidTr="000B64D2">
        <w:trPr>
          <w:trHeight w:val="283"/>
        </w:trPr>
        <w:tc>
          <w:tcPr>
            <w:tcW w:w="4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BAEB0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D848A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6752C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E08E84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C8242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201A4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9DDAE9" w14:textId="53ECFD04" w:rsidR="00A945D7" w:rsidRPr="00407DFD" w:rsidRDefault="0023094E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E3D584" w14:textId="45B3697B" w:rsidR="00A945D7" w:rsidRPr="00407DFD" w:rsidRDefault="0023094E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945D7" w:rsidRPr="00407DFD" w14:paraId="32BBCBBC" w14:textId="77777777" w:rsidTr="000B64D2">
        <w:trPr>
          <w:trHeight w:val="283"/>
        </w:trPr>
        <w:tc>
          <w:tcPr>
            <w:tcW w:w="4985" w:type="dxa"/>
            <w:tcBorders>
              <w:top w:val="single" w:sz="4" w:space="0" w:color="auto"/>
            </w:tcBorders>
            <w:noWrap/>
            <w:hideMark/>
          </w:tcPr>
          <w:p w14:paraId="2A48A05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More time available for coding activities</w:t>
            </w:r>
          </w:p>
        </w:tc>
        <w:tc>
          <w:tcPr>
            <w:tcW w:w="664" w:type="dxa"/>
            <w:tcBorders>
              <w:top w:val="single" w:sz="4" w:space="0" w:color="auto"/>
            </w:tcBorders>
            <w:noWrap/>
            <w:hideMark/>
          </w:tcPr>
          <w:p w14:paraId="3F3C12C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4" w:type="dxa"/>
            <w:tcBorders>
              <w:top w:val="single" w:sz="4" w:space="0" w:color="auto"/>
            </w:tcBorders>
            <w:noWrap/>
            <w:hideMark/>
          </w:tcPr>
          <w:p w14:paraId="7EAA439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hideMark/>
          </w:tcPr>
          <w:p w14:paraId="64EF36F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hideMark/>
          </w:tcPr>
          <w:p w14:paraId="481C968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hideMark/>
          </w:tcPr>
          <w:p w14:paraId="0BC8332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hideMark/>
          </w:tcPr>
          <w:p w14:paraId="1A5F452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hideMark/>
          </w:tcPr>
          <w:p w14:paraId="53EC7E7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0830C1D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6983A97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Availability of continuous training</w:t>
            </w:r>
          </w:p>
        </w:tc>
        <w:tc>
          <w:tcPr>
            <w:tcW w:w="664" w:type="dxa"/>
            <w:noWrap/>
            <w:hideMark/>
          </w:tcPr>
          <w:p w14:paraId="7B09F11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4" w:type="dxa"/>
            <w:noWrap/>
            <w:hideMark/>
          </w:tcPr>
          <w:p w14:paraId="47738AB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3" w:type="dxa"/>
            <w:noWrap/>
            <w:hideMark/>
          </w:tcPr>
          <w:p w14:paraId="369CD27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3942E61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63" w:type="dxa"/>
            <w:noWrap/>
            <w:hideMark/>
          </w:tcPr>
          <w:p w14:paraId="5682B9E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3" w:type="dxa"/>
            <w:noWrap/>
            <w:hideMark/>
          </w:tcPr>
          <w:p w14:paraId="7023BFA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67CE5A7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568664B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5E74833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Availability of programs/software</w:t>
            </w:r>
          </w:p>
        </w:tc>
        <w:tc>
          <w:tcPr>
            <w:tcW w:w="664" w:type="dxa"/>
            <w:noWrap/>
            <w:hideMark/>
          </w:tcPr>
          <w:p w14:paraId="36DA7DD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4" w:type="dxa"/>
            <w:noWrap/>
            <w:hideMark/>
          </w:tcPr>
          <w:p w14:paraId="7719948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2B64554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3" w:type="dxa"/>
            <w:noWrap/>
            <w:hideMark/>
          </w:tcPr>
          <w:p w14:paraId="4327D12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699032B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5BF5827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49C25F0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7B335FE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12919B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Financial incentives according to quality</w:t>
            </w:r>
          </w:p>
        </w:tc>
        <w:tc>
          <w:tcPr>
            <w:tcW w:w="664" w:type="dxa"/>
            <w:noWrap/>
            <w:hideMark/>
          </w:tcPr>
          <w:p w14:paraId="10CBA25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4" w:type="dxa"/>
            <w:noWrap/>
            <w:hideMark/>
          </w:tcPr>
          <w:p w14:paraId="6F1F09C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14C6863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63" w:type="dxa"/>
            <w:noWrap/>
            <w:hideMark/>
          </w:tcPr>
          <w:p w14:paraId="1F178F9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65EBB89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63" w:type="dxa"/>
            <w:noWrap/>
            <w:hideMark/>
          </w:tcPr>
          <w:p w14:paraId="1F156FE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147355E7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978162F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12B1828" w14:textId="5342D46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 xml:space="preserve">Frequent internal </w:t>
            </w:r>
            <w:r w:rsidR="00744738" w:rsidRPr="00407DFD">
              <w:rPr>
                <w:rFonts w:ascii="Arial" w:hAnsi="Arial" w:cs="Arial"/>
                <w:sz w:val="18"/>
                <w:szCs w:val="18"/>
              </w:rPr>
              <w:t>audits</w:t>
            </w:r>
          </w:p>
        </w:tc>
        <w:tc>
          <w:tcPr>
            <w:tcW w:w="664" w:type="dxa"/>
            <w:noWrap/>
            <w:hideMark/>
          </w:tcPr>
          <w:p w14:paraId="0D4A89E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4" w:type="dxa"/>
            <w:noWrap/>
            <w:hideMark/>
          </w:tcPr>
          <w:p w14:paraId="7F9A294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582F77D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3" w:type="dxa"/>
            <w:noWrap/>
            <w:hideMark/>
          </w:tcPr>
          <w:p w14:paraId="3016541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63" w:type="dxa"/>
            <w:noWrap/>
            <w:hideMark/>
          </w:tcPr>
          <w:p w14:paraId="63A4EB6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63" w:type="dxa"/>
            <w:noWrap/>
            <w:hideMark/>
          </w:tcPr>
          <w:p w14:paraId="48E750E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D17147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20FB759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EF7C88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Hospitals</w:t>
            </w:r>
          </w:p>
        </w:tc>
        <w:tc>
          <w:tcPr>
            <w:tcW w:w="664" w:type="dxa"/>
            <w:noWrap/>
            <w:hideMark/>
          </w:tcPr>
          <w:p w14:paraId="02D52A3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46C0DF3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7040F28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06A57EA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63" w:type="dxa"/>
            <w:noWrap/>
            <w:hideMark/>
          </w:tcPr>
          <w:p w14:paraId="15F7F94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6522C5E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20EEFB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53107E8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FF97FB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Clinical specialties</w:t>
            </w:r>
          </w:p>
        </w:tc>
        <w:tc>
          <w:tcPr>
            <w:tcW w:w="664" w:type="dxa"/>
            <w:noWrap/>
            <w:hideMark/>
          </w:tcPr>
          <w:p w14:paraId="21A56AA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61F9FE3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4E9A1A2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08EA67B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3" w:type="dxa"/>
            <w:noWrap/>
            <w:hideMark/>
          </w:tcPr>
          <w:p w14:paraId="239ABD7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63" w:type="dxa"/>
            <w:noWrap/>
            <w:hideMark/>
          </w:tcPr>
          <w:p w14:paraId="0264399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5A02B6F0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432A39B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5091D4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that make the record</w:t>
            </w:r>
          </w:p>
        </w:tc>
        <w:tc>
          <w:tcPr>
            <w:tcW w:w="664" w:type="dxa"/>
            <w:noWrap/>
            <w:hideMark/>
          </w:tcPr>
          <w:p w14:paraId="39B5305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770D5E7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3" w:type="dxa"/>
            <w:noWrap/>
            <w:hideMark/>
          </w:tcPr>
          <w:p w14:paraId="56EEC12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3" w:type="dxa"/>
            <w:noWrap/>
            <w:hideMark/>
          </w:tcPr>
          <w:p w14:paraId="20756DD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3" w:type="dxa"/>
            <w:noWrap/>
            <w:hideMark/>
          </w:tcPr>
          <w:p w14:paraId="54043F3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663" w:type="dxa"/>
            <w:noWrap/>
            <w:hideMark/>
          </w:tcPr>
          <w:p w14:paraId="41FA77A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0CD048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D90FC6D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5BB238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Type of clinical record</w:t>
            </w:r>
          </w:p>
        </w:tc>
        <w:tc>
          <w:tcPr>
            <w:tcW w:w="664" w:type="dxa"/>
            <w:noWrap/>
            <w:hideMark/>
          </w:tcPr>
          <w:p w14:paraId="274E26E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7C36CB9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5D2E87F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3" w:type="dxa"/>
            <w:noWrap/>
            <w:hideMark/>
          </w:tcPr>
          <w:p w14:paraId="5D22526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08C07DE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63" w:type="dxa"/>
            <w:noWrap/>
            <w:hideMark/>
          </w:tcPr>
          <w:p w14:paraId="5BAA049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480001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BDDD742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1E30BBA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Type of episode</w:t>
            </w:r>
          </w:p>
        </w:tc>
        <w:tc>
          <w:tcPr>
            <w:tcW w:w="664" w:type="dxa"/>
            <w:noWrap/>
            <w:hideMark/>
          </w:tcPr>
          <w:p w14:paraId="4E9C28F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4" w:type="dxa"/>
            <w:noWrap/>
            <w:hideMark/>
          </w:tcPr>
          <w:p w14:paraId="57DCA57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46C5556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1B69EB3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63" w:type="dxa"/>
            <w:noWrap/>
            <w:hideMark/>
          </w:tcPr>
          <w:p w14:paraId="4972846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494E96A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6F6245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9E92258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5897BFC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Frequency of the event</w:t>
            </w:r>
          </w:p>
        </w:tc>
        <w:tc>
          <w:tcPr>
            <w:tcW w:w="664" w:type="dxa"/>
            <w:noWrap/>
            <w:hideMark/>
          </w:tcPr>
          <w:p w14:paraId="50A586C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7930EE7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653A1BF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014F6B3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3" w:type="dxa"/>
            <w:noWrap/>
            <w:hideMark/>
          </w:tcPr>
          <w:p w14:paraId="5ED19F7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3" w:type="dxa"/>
            <w:noWrap/>
            <w:hideMark/>
          </w:tcPr>
          <w:p w14:paraId="2AE024D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3F2851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6B16F19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FD7530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COVID-19 pandemic</w:t>
            </w:r>
          </w:p>
        </w:tc>
        <w:tc>
          <w:tcPr>
            <w:tcW w:w="664" w:type="dxa"/>
            <w:noWrap/>
            <w:hideMark/>
          </w:tcPr>
          <w:p w14:paraId="4298EAD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4" w:type="dxa"/>
            <w:noWrap/>
            <w:hideMark/>
          </w:tcPr>
          <w:p w14:paraId="7F7615E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63" w:type="dxa"/>
            <w:noWrap/>
            <w:hideMark/>
          </w:tcPr>
          <w:p w14:paraId="7032B93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64F8A10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3146D4A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3" w:type="dxa"/>
            <w:noWrap/>
            <w:hideMark/>
          </w:tcPr>
          <w:p w14:paraId="0559B4B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5D775980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7A0BCC7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1FFFE5A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Principal diagnosis definition</w:t>
            </w:r>
          </w:p>
        </w:tc>
        <w:tc>
          <w:tcPr>
            <w:tcW w:w="664" w:type="dxa"/>
            <w:noWrap/>
            <w:hideMark/>
          </w:tcPr>
          <w:p w14:paraId="3719194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58EB465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54F6E62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1EE9336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7364BA5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7A4DC55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14979E4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7FF6485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0C76D8BE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Identification of secondary diagnosis and comorbidities</w:t>
            </w:r>
          </w:p>
        </w:tc>
        <w:tc>
          <w:tcPr>
            <w:tcW w:w="664" w:type="dxa"/>
            <w:noWrap/>
            <w:hideMark/>
          </w:tcPr>
          <w:p w14:paraId="4665983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4" w:type="dxa"/>
            <w:noWrap/>
            <w:hideMark/>
          </w:tcPr>
          <w:p w14:paraId="428D296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3C795F4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3" w:type="dxa"/>
            <w:noWrap/>
            <w:hideMark/>
          </w:tcPr>
          <w:p w14:paraId="174A10D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63" w:type="dxa"/>
            <w:noWrap/>
            <w:hideMark/>
          </w:tcPr>
          <w:p w14:paraId="0F7522B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3" w:type="dxa"/>
            <w:noWrap/>
            <w:hideMark/>
          </w:tcPr>
          <w:p w14:paraId="1BC062D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3E9CFF6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D3DD7EF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0BC0021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Definition of diagnostic priorities (in relation to the max. number of codes)</w:t>
            </w:r>
          </w:p>
        </w:tc>
        <w:tc>
          <w:tcPr>
            <w:tcW w:w="664" w:type="dxa"/>
            <w:noWrap/>
            <w:hideMark/>
          </w:tcPr>
          <w:p w14:paraId="601CA93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4" w:type="dxa"/>
            <w:noWrap/>
            <w:hideMark/>
          </w:tcPr>
          <w:p w14:paraId="46943E5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63" w:type="dxa"/>
            <w:noWrap/>
            <w:hideMark/>
          </w:tcPr>
          <w:p w14:paraId="402801D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63" w:type="dxa"/>
            <w:noWrap/>
            <w:hideMark/>
          </w:tcPr>
          <w:p w14:paraId="59DA9EF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3310729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3" w:type="dxa"/>
            <w:noWrap/>
            <w:hideMark/>
          </w:tcPr>
          <w:p w14:paraId="1909126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C13C373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15E549E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891DEC3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Coding of procedures</w:t>
            </w:r>
          </w:p>
        </w:tc>
        <w:tc>
          <w:tcPr>
            <w:tcW w:w="664" w:type="dxa"/>
            <w:noWrap/>
            <w:hideMark/>
          </w:tcPr>
          <w:p w14:paraId="0F1BD14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4" w:type="dxa"/>
            <w:noWrap/>
            <w:hideMark/>
          </w:tcPr>
          <w:p w14:paraId="3937928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23FD8F8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63" w:type="dxa"/>
            <w:noWrap/>
            <w:hideMark/>
          </w:tcPr>
          <w:p w14:paraId="5176F36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5B6457F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339046C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0F7E6CE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9C015B4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1AE0D47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Quality of medical records</w:t>
            </w:r>
          </w:p>
        </w:tc>
        <w:tc>
          <w:tcPr>
            <w:tcW w:w="664" w:type="dxa"/>
            <w:noWrap/>
            <w:hideMark/>
          </w:tcPr>
          <w:p w14:paraId="3E43B35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4645163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3" w:type="dxa"/>
            <w:noWrap/>
            <w:hideMark/>
          </w:tcPr>
          <w:p w14:paraId="637153A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0DA41A0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6B87FE0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663" w:type="dxa"/>
            <w:noWrap/>
            <w:hideMark/>
          </w:tcPr>
          <w:p w14:paraId="5B29FB5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49BD82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BF8F300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90D637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Interaction between the coders and the physicians in charge of the registers</w:t>
            </w:r>
          </w:p>
        </w:tc>
        <w:tc>
          <w:tcPr>
            <w:tcW w:w="664" w:type="dxa"/>
            <w:noWrap/>
            <w:hideMark/>
          </w:tcPr>
          <w:p w14:paraId="11ACEA1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4" w:type="dxa"/>
            <w:noWrap/>
            <w:hideMark/>
          </w:tcPr>
          <w:p w14:paraId="319CB6D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641F2B1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1AC450F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63" w:type="dxa"/>
            <w:noWrap/>
            <w:hideMark/>
          </w:tcPr>
          <w:p w14:paraId="7863F8F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63" w:type="dxa"/>
            <w:noWrap/>
            <w:hideMark/>
          </w:tcPr>
          <w:p w14:paraId="2E53DE2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27E225B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B925943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88EF6BB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Classification system used</w:t>
            </w:r>
          </w:p>
        </w:tc>
        <w:tc>
          <w:tcPr>
            <w:tcW w:w="664" w:type="dxa"/>
            <w:noWrap/>
            <w:hideMark/>
          </w:tcPr>
          <w:p w14:paraId="5F9C327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06489A2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2A4DC5D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04ABD1D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4E9E5EA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63" w:type="dxa"/>
            <w:noWrap/>
            <w:hideMark/>
          </w:tcPr>
          <w:p w14:paraId="2CA1167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3AE6994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EA4FC80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877227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Documents used to perform the coding (discharge note vs all documents)</w:t>
            </w:r>
          </w:p>
        </w:tc>
        <w:tc>
          <w:tcPr>
            <w:tcW w:w="664" w:type="dxa"/>
            <w:noWrap/>
            <w:hideMark/>
          </w:tcPr>
          <w:p w14:paraId="0D72729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7AA2133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36C73BE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1453007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4F468BE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663" w:type="dxa"/>
            <w:noWrap/>
            <w:hideMark/>
          </w:tcPr>
          <w:p w14:paraId="60713A1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2CE47C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DA1870B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4A77BEE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Way of performing coding (paper vs electronic)</w:t>
            </w:r>
          </w:p>
        </w:tc>
        <w:tc>
          <w:tcPr>
            <w:tcW w:w="664" w:type="dxa"/>
            <w:noWrap/>
            <w:hideMark/>
          </w:tcPr>
          <w:p w14:paraId="6EE355E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226311F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3" w:type="dxa"/>
            <w:noWrap/>
            <w:hideMark/>
          </w:tcPr>
          <w:p w14:paraId="4DB4768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1F33544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0F344B8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63" w:type="dxa"/>
            <w:noWrap/>
            <w:hideMark/>
          </w:tcPr>
          <w:p w14:paraId="64436FC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A244CC3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E906826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8C67F4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Coder training</w:t>
            </w:r>
          </w:p>
        </w:tc>
        <w:tc>
          <w:tcPr>
            <w:tcW w:w="664" w:type="dxa"/>
            <w:noWrap/>
            <w:hideMark/>
          </w:tcPr>
          <w:p w14:paraId="620E595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5B85D9B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38FEE28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2546329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110F658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663" w:type="dxa"/>
            <w:noWrap/>
            <w:hideMark/>
          </w:tcPr>
          <w:p w14:paraId="16B6DF5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0A394C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3532122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4F82DF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Coder experience</w:t>
            </w:r>
          </w:p>
        </w:tc>
        <w:tc>
          <w:tcPr>
            <w:tcW w:w="664" w:type="dxa"/>
            <w:noWrap/>
            <w:hideMark/>
          </w:tcPr>
          <w:p w14:paraId="6007DF2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2909379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61A5AE0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2C1177F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63" w:type="dxa"/>
            <w:noWrap/>
            <w:hideMark/>
          </w:tcPr>
          <w:p w14:paraId="3535090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663" w:type="dxa"/>
            <w:noWrap/>
            <w:hideMark/>
          </w:tcPr>
          <w:p w14:paraId="4EA7ABB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1172FCA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3826950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72ACB0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Coder clinical knowledge</w:t>
            </w:r>
          </w:p>
        </w:tc>
        <w:tc>
          <w:tcPr>
            <w:tcW w:w="664" w:type="dxa"/>
            <w:noWrap/>
            <w:hideMark/>
          </w:tcPr>
          <w:p w14:paraId="2FBA9AF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24D6D52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60BC55E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3438F1E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07A553C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63" w:type="dxa"/>
            <w:noWrap/>
            <w:hideMark/>
          </w:tcPr>
          <w:p w14:paraId="6C8CEFB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5D4E5D7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CBAD0F4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D0ECD7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Utilization of standards in clinical records helps clinical coding</w:t>
            </w:r>
          </w:p>
        </w:tc>
        <w:tc>
          <w:tcPr>
            <w:tcW w:w="664" w:type="dxa"/>
            <w:noWrap/>
            <w:hideMark/>
          </w:tcPr>
          <w:p w14:paraId="7BEC6EC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38626C0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32D7617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63" w:type="dxa"/>
            <w:noWrap/>
            <w:hideMark/>
          </w:tcPr>
          <w:p w14:paraId="0BC32E6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63" w:type="dxa"/>
            <w:noWrap/>
            <w:hideMark/>
          </w:tcPr>
          <w:p w14:paraId="59D72DC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3" w:type="dxa"/>
            <w:noWrap/>
            <w:hideMark/>
          </w:tcPr>
          <w:p w14:paraId="2F03423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B112B67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D99850C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5EF05D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Creation of official acronym list helps clinical coding</w:t>
            </w:r>
          </w:p>
        </w:tc>
        <w:tc>
          <w:tcPr>
            <w:tcW w:w="664" w:type="dxa"/>
            <w:noWrap/>
            <w:hideMark/>
          </w:tcPr>
          <w:p w14:paraId="2DC0FEB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4" w:type="dxa"/>
            <w:noWrap/>
            <w:hideMark/>
          </w:tcPr>
          <w:p w14:paraId="5FF7E5D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4438D6D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53962A3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3" w:type="dxa"/>
            <w:noWrap/>
            <w:hideMark/>
          </w:tcPr>
          <w:p w14:paraId="42DDE6A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63" w:type="dxa"/>
            <w:noWrap/>
            <w:hideMark/>
          </w:tcPr>
          <w:p w14:paraId="55E685B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7A55AD0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B9EE07D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59212F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Access to clinical records for clinical coding activity is not difficult</w:t>
            </w:r>
          </w:p>
        </w:tc>
        <w:tc>
          <w:tcPr>
            <w:tcW w:w="664" w:type="dxa"/>
            <w:noWrap/>
            <w:hideMark/>
          </w:tcPr>
          <w:p w14:paraId="3FEFA15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4" w:type="dxa"/>
            <w:noWrap/>
            <w:hideMark/>
          </w:tcPr>
          <w:p w14:paraId="670E801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3254F69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3" w:type="dxa"/>
            <w:noWrap/>
            <w:hideMark/>
          </w:tcPr>
          <w:p w14:paraId="008562A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1825E84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63" w:type="dxa"/>
            <w:noWrap/>
            <w:hideMark/>
          </w:tcPr>
          <w:p w14:paraId="014B9B5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C9357D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63F9004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916FA4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Available supporting material increases the precision of the coding process</w:t>
            </w:r>
          </w:p>
        </w:tc>
        <w:tc>
          <w:tcPr>
            <w:tcW w:w="664" w:type="dxa"/>
            <w:noWrap/>
            <w:hideMark/>
          </w:tcPr>
          <w:p w14:paraId="718C014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231912C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13F3037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6CD7A5A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27FB83F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663" w:type="dxa"/>
            <w:noWrap/>
            <w:hideMark/>
          </w:tcPr>
          <w:p w14:paraId="770345E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539E2D60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F1F7CE7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F84E8F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Available software for coding increases the precision of the coding process</w:t>
            </w:r>
          </w:p>
        </w:tc>
        <w:tc>
          <w:tcPr>
            <w:tcW w:w="664" w:type="dxa"/>
            <w:noWrap/>
            <w:hideMark/>
          </w:tcPr>
          <w:p w14:paraId="28EAC50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5195109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5EA9EDB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381120D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04254A5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63" w:type="dxa"/>
            <w:noWrap/>
            <w:hideMark/>
          </w:tcPr>
          <w:p w14:paraId="25A0F57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AF4DF1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7D0EA18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460773F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Coded data have enough quality for the purposes of hospital financing</w:t>
            </w:r>
          </w:p>
        </w:tc>
        <w:tc>
          <w:tcPr>
            <w:tcW w:w="664" w:type="dxa"/>
            <w:noWrap/>
            <w:hideMark/>
          </w:tcPr>
          <w:p w14:paraId="26F7F67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11B5F34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3" w:type="dxa"/>
            <w:noWrap/>
            <w:hideMark/>
          </w:tcPr>
          <w:p w14:paraId="0C42439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65286B3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63" w:type="dxa"/>
            <w:noWrap/>
            <w:hideMark/>
          </w:tcPr>
          <w:p w14:paraId="5AA6425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374C259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F4B538B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403A7CF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4B1521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Coded data have enough quality for the purposes of clinical research</w:t>
            </w:r>
          </w:p>
        </w:tc>
        <w:tc>
          <w:tcPr>
            <w:tcW w:w="664" w:type="dxa"/>
            <w:noWrap/>
            <w:hideMark/>
          </w:tcPr>
          <w:p w14:paraId="51A71F1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13615E9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1976DCD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3" w:type="dxa"/>
            <w:noWrap/>
            <w:hideMark/>
          </w:tcPr>
          <w:p w14:paraId="0003D67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63" w:type="dxa"/>
            <w:noWrap/>
            <w:hideMark/>
          </w:tcPr>
          <w:p w14:paraId="2E4848D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261F01E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E98B92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3442284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6B49667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ICD-10 will allow for more refined hospital reimbursement</w:t>
            </w:r>
          </w:p>
        </w:tc>
        <w:tc>
          <w:tcPr>
            <w:tcW w:w="664" w:type="dxa"/>
            <w:noWrap/>
            <w:hideMark/>
          </w:tcPr>
          <w:p w14:paraId="79ED80A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276E0BA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43C1859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63" w:type="dxa"/>
            <w:noWrap/>
            <w:hideMark/>
          </w:tcPr>
          <w:p w14:paraId="722EEB1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63" w:type="dxa"/>
            <w:noWrap/>
            <w:hideMark/>
          </w:tcPr>
          <w:p w14:paraId="0CFDA72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3" w:type="dxa"/>
            <w:noWrap/>
            <w:hideMark/>
          </w:tcPr>
          <w:p w14:paraId="7A0235E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1DA6AE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B6EDAAF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17ED12C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ICD-10 will allow for more reliable clinical research</w:t>
            </w:r>
          </w:p>
        </w:tc>
        <w:tc>
          <w:tcPr>
            <w:tcW w:w="664" w:type="dxa"/>
            <w:noWrap/>
            <w:hideMark/>
          </w:tcPr>
          <w:p w14:paraId="7CF6E4D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26B6DA7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4FE6C0B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3" w:type="dxa"/>
            <w:noWrap/>
            <w:hideMark/>
          </w:tcPr>
          <w:p w14:paraId="627D32D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63" w:type="dxa"/>
            <w:noWrap/>
            <w:hideMark/>
          </w:tcPr>
          <w:p w14:paraId="7814E2B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544B24B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1CC087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5E82EB0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16C850A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Utilization of standards in clinical records helps clinical coding</w:t>
            </w:r>
          </w:p>
        </w:tc>
        <w:tc>
          <w:tcPr>
            <w:tcW w:w="664" w:type="dxa"/>
            <w:noWrap/>
            <w:hideMark/>
          </w:tcPr>
          <w:p w14:paraId="1DCAF1D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0DAD3A9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49ACCEF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63" w:type="dxa"/>
            <w:noWrap/>
            <w:hideMark/>
          </w:tcPr>
          <w:p w14:paraId="058D21C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63" w:type="dxa"/>
            <w:noWrap/>
            <w:hideMark/>
          </w:tcPr>
          <w:p w14:paraId="12561B7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3" w:type="dxa"/>
            <w:noWrap/>
            <w:hideMark/>
          </w:tcPr>
          <w:p w14:paraId="0C68C9A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B0DA7B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DDFE2F2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753DE8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Creation of official acronym list helps clinical coding</w:t>
            </w:r>
          </w:p>
        </w:tc>
        <w:tc>
          <w:tcPr>
            <w:tcW w:w="664" w:type="dxa"/>
            <w:noWrap/>
            <w:hideMark/>
          </w:tcPr>
          <w:p w14:paraId="678D54B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4" w:type="dxa"/>
            <w:noWrap/>
            <w:hideMark/>
          </w:tcPr>
          <w:p w14:paraId="33F7984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3C9953D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6132A24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3" w:type="dxa"/>
            <w:noWrap/>
            <w:hideMark/>
          </w:tcPr>
          <w:p w14:paraId="6E88F7C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63" w:type="dxa"/>
            <w:noWrap/>
            <w:hideMark/>
          </w:tcPr>
          <w:p w14:paraId="17957F2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5D3BE57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CAF0C01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1124563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Access to clinical records for clinical coding activity is not difficult</w:t>
            </w:r>
          </w:p>
        </w:tc>
        <w:tc>
          <w:tcPr>
            <w:tcW w:w="664" w:type="dxa"/>
            <w:noWrap/>
            <w:hideMark/>
          </w:tcPr>
          <w:p w14:paraId="64FCE13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4" w:type="dxa"/>
            <w:noWrap/>
            <w:hideMark/>
          </w:tcPr>
          <w:p w14:paraId="545A188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1F6B1F4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3" w:type="dxa"/>
            <w:noWrap/>
            <w:hideMark/>
          </w:tcPr>
          <w:p w14:paraId="6B9B976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4B0CDFA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63" w:type="dxa"/>
            <w:noWrap/>
            <w:hideMark/>
          </w:tcPr>
          <w:p w14:paraId="47ECE63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6483F3E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6019A44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626C8470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Available supporting material increases the precision of the coding process</w:t>
            </w:r>
          </w:p>
        </w:tc>
        <w:tc>
          <w:tcPr>
            <w:tcW w:w="664" w:type="dxa"/>
            <w:noWrap/>
            <w:hideMark/>
          </w:tcPr>
          <w:p w14:paraId="7821A31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3D7B74F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4443E5A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7BCE060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29CAADB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663" w:type="dxa"/>
            <w:noWrap/>
            <w:hideMark/>
          </w:tcPr>
          <w:p w14:paraId="5F75FCB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C6E13F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AC1BBFD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687F5D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Available software for coding increases the precision of the coding process</w:t>
            </w:r>
          </w:p>
        </w:tc>
        <w:tc>
          <w:tcPr>
            <w:tcW w:w="664" w:type="dxa"/>
            <w:noWrap/>
            <w:hideMark/>
          </w:tcPr>
          <w:p w14:paraId="58F05DA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1846A4D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692DC02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1B30F33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3FEFE33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63" w:type="dxa"/>
            <w:noWrap/>
            <w:hideMark/>
          </w:tcPr>
          <w:p w14:paraId="70ECAB7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279EE8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3FAC4E7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5555C32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Coded data have enough quality for the purposes of hospital financing</w:t>
            </w:r>
          </w:p>
        </w:tc>
        <w:tc>
          <w:tcPr>
            <w:tcW w:w="664" w:type="dxa"/>
            <w:noWrap/>
            <w:hideMark/>
          </w:tcPr>
          <w:p w14:paraId="562CC51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0E923BA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3" w:type="dxa"/>
            <w:noWrap/>
            <w:hideMark/>
          </w:tcPr>
          <w:p w14:paraId="1B0855C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29CEBB4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63" w:type="dxa"/>
            <w:noWrap/>
            <w:hideMark/>
          </w:tcPr>
          <w:p w14:paraId="7AF2AD4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4AEDDED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28A055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D394E8C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6660888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lastRenderedPageBreak/>
              <w:t>Coded data have enough quality for the purposes of clinical research</w:t>
            </w:r>
          </w:p>
        </w:tc>
        <w:tc>
          <w:tcPr>
            <w:tcW w:w="664" w:type="dxa"/>
            <w:noWrap/>
            <w:hideMark/>
          </w:tcPr>
          <w:p w14:paraId="2062FFE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1101399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770AE71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3" w:type="dxa"/>
            <w:noWrap/>
            <w:hideMark/>
          </w:tcPr>
          <w:p w14:paraId="78502EA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63" w:type="dxa"/>
            <w:noWrap/>
            <w:hideMark/>
          </w:tcPr>
          <w:p w14:paraId="371A99A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1285858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760F23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8ADF6AE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A87228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ICD-10 complexity</w:t>
            </w:r>
          </w:p>
        </w:tc>
        <w:tc>
          <w:tcPr>
            <w:tcW w:w="664" w:type="dxa"/>
            <w:noWrap/>
            <w:hideMark/>
          </w:tcPr>
          <w:p w14:paraId="1D4494C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64" w:type="dxa"/>
            <w:noWrap/>
            <w:hideMark/>
          </w:tcPr>
          <w:p w14:paraId="6B0D245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7237C2F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3" w:type="dxa"/>
            <w:noWrap/>
            <w:hideMark/>
          </w:tcPr>
          <w:p w14:paraId="60407CB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63" w:type="dxa"/>
            <w:noWrap/>
            <w:hideMark/>
          </w:tcPr>
          <w:p w14:paraId="24FC53D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3" w:type="dxa"/>
            <w:noWrap/>
            <w:hideMark/>
          </w:tcPr>
          <w:p w14:paraId="7F2A1CA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D9A049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A542A5E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4DD6067" w14:textId="141DBD1F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Reduction of number of coders</w:t>
            </w:r>
          </w:p>
        </w:tc>
        <w:tc>
          <w:tcPr>
            <w:tcW w:w="664" w:type="dxa"/>
            <w:noWrap/>
            <w:hideMark/>
          </w:tcPr>
          <w:p w14:paraId="6BC83E8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4" w:type="dxa"/>
            <w:noWrap/>
            <w:hideMark/>
          </w:tcPr>
          <w:p w14:paraId="7C13F5F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24D1049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01A9DD5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3" w:type="dxa"/>
            <w:noWrap/>
            <w:hideMark/>
          </w:tcPr>
          <w:p w14:paraId="6C9C125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63" w:type="dxa"/>
            <w:noWrap/>
            <w:hideMark/>
          </w:tcPr>
          <w:p w14:paraId="3A786A0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388751A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DB5C22F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49EA228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available training activities</w:t>
            </w:r>
          </w:p>
        </w:tc>
        <w:tc>
          <w:tcPr>
            <w:tcW w:w="664" w:type="dxa"/>
            <w:noWrap/>
            <w:hideMark/>
          </w:tcPr>
          <w:p w14:paraId="363C633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4" w:type="dxa"/>
            <w:noWrap/>
            <w:hideMark/>
          </w:tcPr>
          <w:p w14:paraId="45B7600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63" w:type="dxa"/>
            <w:noWrap/>
            <w:hideMark/>
          </w:tcPr>
          <w:p w14:paraId="26EC53C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53569B3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3C8E318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360DDA2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C763400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458054A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0E76B4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Evolution of medical record quality since 2018</w:t>
            </w:r>
          </w:p>
        </w:tc>
        <w:tc>
          <w:tcPr>
            <w:tcW w:w="664" w:type="dxa"/>
            <w:noWrap/>
            <w:hideMark/>
          </w:tcPr>
          <w:p w14:paraId="790B535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4" w:type="dxa"/>
            <w:noWrap/>
            <w:hideMark/>
          </w:tcPr>
          <w:p w14:paraId="428914A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63" w:type="dxa"/>
            <w:noWrap/>
            <w:hideMark/>
          </w:tcPr>
          <w:p w14:paraId="1FE9779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5A9D0B6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3" w:type="dxa"/>
            <w:noWrap/>
            <w:hideMark/>
          </w:tcPr>
          <w:p w14:paraId="55CA854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55686E2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2256BB3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C55884E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6FCFD474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Incomplete records</w:t>
            </w:r>
          </w:p>
        </w:tc>
        <w:tc>
          <w:tcPr>
            <w:tcW w:w="664" w:type="dxa"/>
            <w:noWrap/>
            <w:hideMark/>
          </w:tcPr>
          <w:p w14:paraId="131647A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58C684B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3" w:type="dxa"/>
            <w:noWrap/>
            <w:hideMark/>
          </w:tcPr>
          <w:p w14:paraId="52DF28A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663" w:type="dxa"/>
            <w:noWrap/>
            <w:hideMark/>
          </w:tcPr>
          <w:p w14:paraId="5627F21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63" w:type="dxa"/>
            <w:noWrap/>
            <w:hideMark/>
          </w:tcPr>
          <w:p w14:paraId="557EA77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76EB043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310D0A6B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CD55FBC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585B059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Differing information between records</w:t>
            </w:r>
          </w:p>
        </w:tc>
        <w:tc>
          <w:tcPr>
            <w:tcW w:w="664" w:type="dxa"/>
            <w:noWrap/>
            <w:hideMark/>
          </w:tcPr>
          <w:p w14:paraId="36F1F88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7BD80CE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63" w:type="dxa"/>
            <w:noWrap/>
            <w:hideMark/>
          </w:tcPr>
          <w:p w14:paraId="2A7342F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663" w:type="dxa"/>
            <w:noWrap/>
            <w:hideMark/>
          </w:tcPr>
          <w:p w14:paraId="22DE051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3A75C54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531F108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9CA316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BC36CF5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0C66EA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established diagnosis</w:t>
            </w:r>
          </w:p>
        </w:tc>
        <w:tc>
          <w:tcPr>
            <w:tcW w:w="664" w:type="dxa"/>
            <w:noWrap/>
            <w:hideMark/>
          </w:tcPr>
          <w:p w14:paraId="0791230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65FA0D0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44D2899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63" w:type="dxa"/>
            <w:noWrap/>
            <w:hideMark/>
          </w:tcPr>
          <w:p w14:paraId="5BF4C9E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3" w:type="dxa"/>
            <w:noWrap/>
            <w:hideMark/>
          </w:tcPr>
          <w:p w14:paraId="58F2ACA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70D5BD8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52D40B54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2855729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0337CBDF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record of comorbidities</w:t>
            </w:r>
          </w:p>
        </w:tc>
        <w:tc>
          <w:tcPr>
            <w:tcW w:w="664" w:type="dxa"/>
            <w:noWrap/>
            <w:hideMark/>
          </w:tcPr>
          <w:p w14:paraId="0E94EDD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027479E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3" w:type="dxa"/>
            <w:noWrap/>
            <w:hideMark/>
          </w:tcPr>
          <w:p w14:paraId="4975003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663" w:type="dxa"/>
            <w:noWrap/>
            <w:hideMark/>
          </w:tcPr>
          <w:p w14:paraId="2894FB8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63" w:type="dxa"/>
            <w:noWrap/>
            <w:hideMark/>
          </w:tcPr>
          <w:p w14:paraId="7682E6A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16D66DE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3B421DF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B102243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006DC173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Unspecified acronym use</w:t>
            </w:r>
          </w:p>
        </w:tc>
        <w:tc>
          <w:tcPr>
            <w:tcW w:w="664" w:type="dxa"/>
            <w:noWrap/>
            <w:hideMark/>
          </w:tcPr>
          <w:p w14:paraId="0DA30E8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4370276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40A49D2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63" w:type="dxa"/>
            <w:noWrap/>
            <w:hideMark/>
          </w:tcPr>
          <w:p w14:paraId="062CE32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63" w:type="dxa"/>
            <w:noWrap/>
            <w:hideMark/>
          </w:tcPr>
          <w:p w14:paraId="0312A1F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7CDD2C7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BFEDA7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AC0D012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04FF10B4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'Copy-paste' use</w:t>
            </w:r>
          </w:p>
        </w:tc>
        <w:tc>
          <w:tcPr>
            <w:tcW w:w="664" w:type="dxa"/>
            <w:noWrap/>
            <w:hideMark/>
          </w:tcPr>
          <w:p w14:paraId="48306AE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0481415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6DB5376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5C1BEB4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63" w:type="dxa"/>
            <w:noWrap/>
            <w:hideMark/>
          </w:tcPr>
          <w:p w14:paraId="361DA96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3" w:type="dxa"/>
            <w:noWrap/>
            <w:hideMark/>
          </w:tcPr>
          <w:p w14:paraId="2AF7DCF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1E574D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26F194C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1FB2C9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Unreadable paper records</w:t>
            </w:r>
          </w:p>
        </w:tc>
        <w:tc>
          <w:tcPr>
            <w:tcW w:w="664" w:type="dxa"/>
            <w:noWrap/>
            <w:hideMark/>
          </w:tcPr>
          <w:p w14:paraId="0BE981F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64" w:type="dxa"/>
            <w:noWrap/>
            <w:hideMark/>
          </w:tcPr>
          <w:p w14:paraId="182C42B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3" w:type="dxa"/>
            <w:noWrap/>
            <w:hideMark/>
          </w:tcPr>
          <w:p w14:paraId="750839B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63" w:type="dxa"/>
            <w:noWrap/>
            <w:hideMark/>
          </w:tcPr>
          <w:p w14:paraId="579B66D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7FC5310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4AF6BB1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6749B1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6BC4878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B2A655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Unspecified diagnosis</w:t>
            </w:r>
          </w:p>
        </w:tc>
        <w:tc>
          <w:tcPr>
            <w:tcW w:w="664" w:type="dxa"/>
            <w:noWrap/>
            <w:hideMark/>
          </w:tcPr>
          <w:p w14:paraId="147E36F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490E4C7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44990CD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63" w:type="dxa"/>
            <w:noWrap/>
            <w:hideMark/>
          </w:tcPr>
          <w:p w14:paraId="3E8E34C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3" w:type="dxa"/>
            <w:noWrap/>
            <w:hideMark/>
          </w:tcPr>
          <w:p w14:paraId="708B714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3084EF4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6DD66C3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6913FEA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034E05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Unavailable records at moment of coding</w:t>
            </w:r>
          </w:p>
        </w:tc>
        <w:tc>
          <w:tcPr>
            <w:tcW w:w="664" w:type="dxa"/>
            <w:noWrap/>
            <w:hideMark/>
          </w:tcPr>
          <w:p w14:paraId="27900F2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4" w:type="dxa"/>
            <w:noWrap/>
            <w:hideMark/>
          </w:tcPr>
          <w:p w14:paraId="5CA2FE7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63" w:type="dxa"/>
            <w:noWrap/>
            <w:hideMark/>
          </w:tcPr>
          <w:p w14:paraId="7408581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63" w:type="dxa"/>
            <w:noWrap/>
            <w:hideMark/>
          </w:tcPr>
          <w:p w14:paraId="7F28742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4DFCB12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72249C1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1856C1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0F7F8A9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D4DFABB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are aware of the importance of clinical records for the coding process</w:t>
            </w:r>
          </w:p>
        </w:tc>
        <w:tc>
          <w:tcPr>
            <w:tcW w:w="664" w:type="dxa"/>
            <w:noWrap/>
            <w:hideMark/>
          </w:tcPr>
          <w:p w14:paraId="7398AD9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4" w:type="dxa"/>
            <w:noWrap/>
            <w:hideMark/>
          </w:tcPr>
          <w:p w14:paraId="4347D1D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3" w:type="dxa"/>
            <w:noWrap/>
            <w:hideMark/>
          </w:tcPr>
          <w:p w14:paraId="354A259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789198D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04A1D27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4F13EF0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AC5CA8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E6B98D7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640B2DC7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When I ask the health professional responsible for the clinical record for clarifications, I get a quick and adequate reply</w:t>
            </w:r>
          </w:p>
        </w:tc>
        <w:tc>
          <w:tcPr>
            <w:tcW w:w="664" w:type="dxa"/>
            <w:noWrap/>
            <w:hideMark/>
          </w:tcPr>
          <w:p w14:paraId="1BE828F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4" w:type="dxa"/>
            <w:noWrap/>
            <w:hideMark/>
          </w:tcPr>
          <w:p w14:paraId="3477BD3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70A2664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3" w:type="dxa"/>
            <w:noWrap/>
            <w:hideMark/>
          </w:tcPr>
          <w:p w14:paraId="213BA63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63" w:type="dxa"/>
            <w:noWrap/>
            <w:hideMark/>
          </w:tcPr>
          <w:p w14:paraId="08634FF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65005A8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599CC62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434E96A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0D370E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are not motivated to produce adequately detailed information for the coding process</w:t>
            </w:r>
          </w:p>
        </w:tc>
        <w:tc>
          <w:tcPr>
            <w:tcW w:w="664" w:type="dxa"/>
            <w:noWrap/>
            <w:hideMark/>
          </w:tcPr>
          <w:p w14:paraId="3A9F576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0DE93CE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47D210A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3" w:type="dxa"/>
            <w:noWrap/>
            <w:hideMark/>
          </w:tcPr>
          <w:p w14:paraId="60D5D35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63" w:type="dxa"/>
            <w:noWrap/>
            <w:hideMark/>
          </w:tcPr>
          <w:p w14:paraId="0619E0C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3" w:type="dxa"/>
            <w:noWrap/>
            <w:hideMark/>
          </w:tcPr>
          <w:p w14:paraId="29D0741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3D02EC6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6AD70A09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6CEB5CD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have enough time to produce adequately detailed information for the coding process</w:t>
            </w:r>
          </w:p>
        </w:tc>
        <w:tc>
          <w:tcPr>
            <w:tcW w:w="664" w:type="dxa"/>
            <w:noWrap/>
            <w:hideMark/>
          </w:tcPr>
          <w:p w14:paraId="1C55ECC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4" w:type="dxa"/>
            <w:noWrap/>
            <w:hideMark/>
          </w:tcPr>
          <w:p w14:paraId="2768DF7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7D519DE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63" w:type="dxa"/>
            <w:noWrap/>
            <w:hideMark/>
          </w:tcPr>
          <w:p w14:paraId="3F23F10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60E1627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418C5F4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130090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9A3F0E4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56A8F9D3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The clinical terminology used by health professionals differs from the terminology used in the coding process</w:t>
            </w:r>
          </w:p>
        </w:tc>
        <w:tc>
          <w:tcPr>
            <w:tcW w:w="664" w:type="dxa"/>
            <w:noWrap/>
            <w:hideMark/>
          </w:tcPr>
          <w:p w14:paraId="2B84E58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24671A2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3" w:type="dxa"/>
            <w:noWrap/>
            <w:hideMark/>
          </w:tcPr>
          <w:p w14:paraId="2263326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5291199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63" w:type="dxa"/>
            <w:noWrap/>
            <w:hideMark/>
          </w:tcPr>
          <w:p w14:paraId="238EB77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3" w:type="dxa"/>
            <w:noWrap/>
            <w:hideMark/>
          </w:tcPr>
          <w:p w14:paraId="3520A69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0A3092E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5A54E625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15D4A1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with more experience produce better quality clinical records</w:t>
            </w:r>
          </w:p>
        </w:tc>
        <w:tc>
          <w:tcPr>
            <w:tcW w:w="664" w:type="dxa"/>
            <w:noWrap/>
            <w:hideMark/>
          </w:tcPr>
          <w:p w14:paraId="62F070C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64" w:type="dxa"/>
            <w:noWrap/>
            <w:hideMark/>
          </w:tcPr>
          <w:p w14:paraId="3D2472D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3A5774E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3" w:type="dxa"/>
            <w:noWrap/>
            <w:hideMark/>
          </w:tcPr>
          <w:p w14:paraId="482DB6D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63" w:type="dxa"/>
            <w:noWrap/>
            <w:hideMark/>
          </w:tcPr>
          <w:p w14:paraId="1CCC0A8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5ABDC91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3DD9747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7C93CF6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060E042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Health professionals are more aware of the importance of recording the principal diagnosis than secondary diagnosis/comorbidities</w:t>
            </w:r>
          </w:p>
        </w:tc>
        <w:tc>
          <w:tcPr>
            <w:tcW w:w="664" w:type="dxa"/>
            <w:noWrap/>
            <w:hideMark/>
          </w:tcPr>
          <w:p w14:paraId="62C1A5B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4" w:type="dxa"/>
            <w:noWrap/>
            <w:hideMark/>
          </w:tcPr>
          <w:p w14:paraId="39FFC9C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24EDB9A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4EF72E8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3" w:type="dxa"/>
            <w:noWrap/>
            <w:hideMark/>
          </w:tcPr>
          <w:p w14:paraId="7BBFDC9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63" w:type="dxa"/>
            <w:noWrap/>
            <w:hideMark/>
          </w:tcPr>
          <w:p w14:paraId="0A7F2D0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4BEF562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07E44CF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E34699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Incomplete records</w:t>
            </w:r>
          </w:p>
        </w:tc>
        <w:tc>
          <w:tcPr>
            <w:tcW w:w="664" w:type="dxa"/>
            <w:noWrap/>
            <w:hideMark/>
          </w:tcPr>
          <w:p w14:paraId="7BC3462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0D673BE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4C710E5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2840E7A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3" w:type="dxa"/>
            <w:noWrap/>
            <w:hideMark/>
          </w:tcPr>
          <w:p w14:paraId="5D0360F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663" w:type="dxa"/>
            <w:noWrap/>
            <w:hideMark/>
          </w:tcPr>
          <w:p w14:paraId="65AB83C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FEC1F6B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9E31614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7227345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Differing information between records</w:t>
            </w:r>
          </w:p>
        </w:tc>
        <w:tc>
          <w:tcPr>
            <w:tcW w:w="664" w:type="dxa"/>
            <w:noWrap/>
            <w:hideMark/>
          </w:tcPr>
          <w:p w14:paraId="6FACEF2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585F001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4F9314E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58958B4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63" w:type="dxa"/>
            <w:noWrap/>
            <w:hideMark/>
          </w:tcPr>
          <w:p w14:paraId="7C0D06D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663" w:type="dxa"/>
            <w:noWrap/>
            <w:hideMark/>
          </w:tcPr>
          <w:p w14:paraId="1ACB92F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ED0C35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50A94B1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17D2FAE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established diagnosis</w:t>
            </w:r>
          </w:p>
        </w:tc>
        <w:tc>
          <w:tcPr>
            <w:tcW w:w="664" w:type="dxa"/>
            <w:noWrap/>
            <w:hideMark/>
          </w:tcPr>
          <w:p w14:paraId="13F0FAB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1ECFF7A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2B5DB1F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44803B5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63" w:type="dxa"/>
            <w:noWrap/>
            <w:hideMark/>
          </w:tcPr>
          <w:p w14:paraId="0670B1A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663" w:type="dxa"/>
            <w:noWrap/>
            <w:hideMark/>
          </w:tcPr>
          <w:p w14:paraId="2C5C069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176C904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888517B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1F715E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No record of comorbidities</w:t>
            </w:r>
          </w:p>
        </w:tc>
        <w:tc>
          <w:tcPr>
            <w:tcW w:w="664" w:type="dxa"/>
            <w:noWrap/>
            <w:hideMark/>
          </w:tcPr>
          <w:p w14:paraId="1F10235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4927E9E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noWrap/>
            <w:hideMark/>
          </w:tcPr>
          <w:p w14:paraId="1B4589C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55C373F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63" w:type="dxa"/>
            <w:noWrap/>
            <w:hideMark/>
          </w:tcPr>
          <w:p w14:paraId="4645321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663" w:type="dxa"/>
            <w:noWrap/>
            <w:hideMark/>
          </w:tcPr>
          <w:p w14:paraId="67A0326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07BAE8F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19BF15E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10AA97EE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Unspecified acronym use</w:t>
            </w:r>
          </w:p>
        </w:tc>
        <w:tc>
          <w:tcPr>
            <w:tcW w:w="664" w:type="dxa"/>
            <w:noWrap/>
            <w:hideMark/>
          </w:tcPr>
          <w:p w14:paraId="7B933A6F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4" w:type="dxa"/>
            <w:noWrap/>
            <w:hideMark/>
          </w:tcPr>
          <w:p w14:paraId="5A359E4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3" w:type="dxa"/>
            <w:noWrap/>
            <w:hideMark/>
          </w:tcPr>
          <w:p w14:paraId="5605B74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3454DC1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63" w:type="dxa"/>
            <w:noWrap/>
            <w:hideMark/>
          </w:tcPr>
          <w:p w14:paraId="368C01C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63" w:type="dxa"/>
            <w:noWrap/>
            <w:hideMark/>
          </w:tcPr>
          <w:p w14:paraId="342DC5B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5B074982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05324ED5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168787A1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'Copy-paste' use</w:t>
            </w:r>
          </w:p>
        </w:tc>
        <w:tc>
          <w:tcPr>
            <w:tcW w:w="664" w:type="dxa"/>
            <w:noWrap/>
            <w:hideMark/>
          </w:tcPr>
          <w:p w14:paraId="686AF53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6A4E34F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5553D15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0B929AA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63" w:type="dxa"/>
            <w:noWrap/>
            <w:hideMark/>
          </w:tcPr>
          <w:p w14:paraId="124393F2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63" w:type="dxa"/>
            <w:noWrap/>
            <w:hideMark/>
          </w:tcPr>
          <w:p w14:paraId="458F62E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8D16C3E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3D972FE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606FFB7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Unreadable paper records</w:t>
            </w:r>
          </w:p>
        </w:tc>
        <w:tc>
          <w:tcPr>
            <w:tcW w:w="664" w:type="dxa"/>
            <w:noWrap/>
            <w:hideMark/>
          </w:tcPr>
          <w:p w14:paraId="058D147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64" w:type="dxa"/>
            <w:noWrap/>
            <w:hideMark/>
          </w:tcPr>
          <w:p w14:paraId="1057760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0658692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3" w:type="dxa"/>
            <w:noWrap/>
            <w:hideMark/>
          </w:tcPr>
          <w:p w14:paraId="08C6B8E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3" w:type="dxa"/>
            <w:noWrap/>
            <w:hideMark/>
          </w:tcPr>
          <w:p w14:paraId="4AAFAD6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63" w:type="dxa"/>
            <w:noWrap/>
            <w:hideMark/>
          </w:tcPr>
          <w:p w14:paraId="509B8F6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7AD90D20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767749EB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81D698A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Unspecified diagnosis</w:t>
            </w:r>
          </w:p>
        </w:tc>
        <w:tc>
          <w:tcPr>
            <w:tcW w:w="664" w:type="dxa"/>
            <w:noWrap/>
            <w:hideMark/>
          </w:tcPr>
          <w:p w14:paraId="1B66C94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51452D5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65E86BE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2080FB0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3" w:type="dxa"/>
            <w:noWrap/>
            <w:hideMark/>
          </w:tcPr>
          <w:p w14:paraId="0F2A06A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63" w:type="dxa"/>
            <w:noWrap/>
            <w:hideMark/>
          </w:tcPr>
          <w:p w14:paraId="5A4E958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13CB39DB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1F12B1B5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595BA18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Unavailable records at moment of coding</w:t>
            </w:r>
          </w:p>
        </w:tc>
        <w:tc>
          <w:tcPr>
            <w:tcW w:w="664" w:type="dxa"/>
            <w:noWrap/>
            <w:hideMark/>
          </w:tcPr>
          <w:p w14:paraId="2B5073EA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4" w:type="dxa"/>
            <w:noWrap/>
            <w:hideMark/>
          </w:tcPr>
          <w:p w14:paraId="487B908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47637D0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63" w:type="dxa"/>
            <w:noWrap/>
            <w:hideMark/>
          </w:tcPr>
          <w:p w14:paraId="4EC153E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3" w:type="dxa"/>
            <w:noWrap/>
            <w:hideMark/>
          </w:tcPr>
          <w:p w14:paraId="69BCD29B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63" w:type="dxa"/>
            <w:noWrap/>
            <w:hideMark/>
          </w:tcPr>
          <w:p w14:paraId="0BE870A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6F36A988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255E1636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B38246D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How often do you receive feedback on the quality of your data?</w:t>
            </w:r>
          </w:p>
        </w:tc>
        <w:tc>
          <w:tcPr>
            <w:tcW w:w="664" w:type="dxa"/>
            <w:noWrap/>
            <w:hideMark/>
          </w:tcPr>
          <w:p w14:paraId="23DA41DD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4" w:type="dxa"/>
            <w:noWrap/>
            <w:hideMark/>
          </w:tcPr>
          <w:p w14:paraId="071D941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3" w:type="dxa"/>
            <w:noWrap/>
            <w:hideMark/>
          </w:tcPr>
          <w:p w14:paraId="14C6801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63" w:type="dxa"/>
            <w:noWrap/>
            <w:hideMark/>
          </w:tcPr>
          <w:p w14:paraId="1E2D788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3" w:type="dxa"/>
            <w:noWrap/>
            <w:hideMark/>
          </w:tcPr>
          <w:p w14:paraId="5175C26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2DAF26A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3" w:type="dxa"/>
            <w:noWrap/>
            <w:hideMark/>
          </w:tcPr>
          <w:p w14:paraId="336ADAF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945D7" w:rsidRPr="00407DFD" w14:paraId="102B70CD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2586D41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How often do you meet with an auditor to assess the quality of your data?</w:t>
            </w:r>
          </w:p>
        </w:tc>
        <w:tc>
          <w:tcPr>
            <w:tcW w:w="664" w:type="dxa"/>
            <w:noWrap/>
            <w:hideMark/>
          </w:tcPr>
          <w:p w14:paraId="4083FC6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64" w:type="dxa"/>
            <w:noWrap/>
            <w:hideMark/>
          </w:tcPr>
          <w:p w14:paraId="2275F6A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3" w:type="dxa"/>
            <w:noWrap/>
            <w:hideMark/>
          </w:tcPr>
          <w:p w14:paraId="2283F6E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3" w:type="dxa"/>
            <w:noWrap/>
            <w:hideMark/>
          </w:tcPr>
          <w:p w14:paraId="3BA2CE8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6FDA2B7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3" w:type="dxa"/>
            <w:noWrap/>
            <w:hideMark/>
          </w:tcPr>
          <w:p w14:paraId="1FC2824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3" w:type="dxa"/>
            <w:noWrap/>
            <w:hideMark/>
          </w:tcPr>
          <w:p w14:paraId="040D601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945D7" w:rsidRPr="00407DFD" w14:paraId="293F0675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6D932F47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How often do you consider it relevant to have continuing education?</w:t>
            </w:r>
          </w:p>
        </w:tc>
        <w:tc>
          <w:tcPr>
            <w:tcW w:w="664" w:type="dxa"/>
            <w:noWrap/>
            <w:hideMark/>
          </w:tcPr>
          <w:p w14:paraId="4289A99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4" w:type="dxa"/>
            <w:noWrap/>
            <w:hideMark/>
          </w:tcPr>
          <w:p w14:paraId="363B9D7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63" w:type="dxa"/>
            <w:noWrap/>
            <w:hideMark/>
          </w:tcPr>
          <w:p w14:paraId="281473A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33A5F249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3" w:type="dxa"/>
            <w:noWrap/>
            <w:hideMark/>
          </w:tcPr>
          <w:p w14:paraId="004CB6D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63" w:type="dxa"/>
            <w:noWrap/>
            <w:hideMark/>
          </w:tcPr>
          <w:p w14:paraId="1A0EDAD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3" w:type="dxa"/>
            <w:noWrap/>
            <w:hideMark/>
          </w:tcPr>
          <w:p w14:paraId="46EDBB80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945D7" w:rsidRPr="00407DFD" w14:paraId="6191C7B9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71E78434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It makes the coding process faster</w:t>
            </w:r>
          </w:p>
        </w:tc>
        <w:tc>
          <w:tcPr>
            <w:tcW w:w="664" w:type="dxa"/>
            <w:noWrap/>
            <w:hideMark/>
          </w:tcPr>
          <w:p w14:paraId="59C7A69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4" w:type="dxa"/>
            <w:noWrap/>
            <w:hideMark/>
          </w:tcPr>
          <w:p w14:paraId="5B4ED7AE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3" w:type="dxa"/>
            <w:noWrap/>
            <w:hideMark/>
          </w:tcPr>
          <w:p w14:paraId="7AB50C7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0EAC44C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3" w:type="dxa"/>
            <w:noWrap/>
            <w:hideMark/>
          </w:tcPr>
          <w:p w14:paraId="01D6DFB6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663" w:type="dxa"/>
            <w:noWrap/>
            <w:hideMark/>
          </w:tcPr>
          <w:p w14:paraId="2B50E7B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59D528F9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31F1F3D4" w14:textId="77777777" w:rsidTr="000B64D2">
        <w:trPr>
          <w:trHeight w:val="283"/>
        </w:trPr>
        <w:tc>
          <w:tcPr>
            <w:tcW w:w="4985" w:type="dxa"/>
            <w:noWrap/>
            <w:hideMark/>
          </w:tcPr>
          <w:p w14:paraId="30A7FA4C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It makes the coding process simpler</w:t>
            </w:r>
          </w:p>
        </w:tc>
        <w:tc>
          <w:tcPr>
            <w:tcW w:w="664" w:type="dxa"/>
            <w:noWrap/>
            <w:hideMark/>
          </w:tcPr>
          <w:p w14:paraId="3739F34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4536B11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3" w:type="dxa"/>
            <w:noWrap/>
            <w:hideMark/>
          </w:tcPr>
          <w:p w14:paraId="5E340E4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noWrap/>
            <w:hideMark/>
          </w:tcPr>
          <w:p w14:paraId="0E14949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3" w:type="dxa"/>
            <w:noWrap/>
            <w:hideMark/>
          </w:tcPr>
          <w:p w14:paraId="4695DDD8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663" w:type="dxa"/>
            <w:noWrap/>
            <w:hideMark/>
          </w:tcPr>
          <w:p w14:paraId="7E6C71A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noWrap/>
            <w:hideMark/>
          </w:tcPr>
          <w:p w14:paraId="2150C067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5D7" w:rsidRPr="00407DFD" w14:paraId="4734714E" w14:textId="77777777" w:rsidTr="000B64D2">
        <w:trPr>
          <w:trHeight w:val="283"/>
        </w:trPr>
        <w:tc>
          <w:tcPr>
            <w:tcW w:w="4985" w:type="dxa"/>
            <w:tcBorders>
              <w:bottom w:val="single" w:sz="4" w:space="0" w:color="auto"/>
            </w:tcBorders>
            <w:noWrap/>
            <w:hideMark/>
          </w:tcPr>
          <w:p w14:paraId="2A23DFA3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It increases the quality of the coded data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noWrap/>
            <w:hideMark/>
          </w:tcPr>
          <w:p w14:paraId="3D473EF7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noWrap/>
            <w:hideMark/>
          </w:tcPr>
          <w:p w14:paraId="71475FE5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hideMark/>
          </w:tcPr>
          <w:p w14:paraId="5A36D00C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hideMark/>
          </w:tcPr>
          <w:p w14:paraId="03D83FF1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hideMark/>
          </w:tcPr>
          <w:p w14:paraId="1A19C364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  <w:r w:rsidRPr="00407DFD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hideMark/>
          </w:tcPr>
          <w:p w14:paraId="696987B3" w14:textId="77777777" w:rsidR="00A945D7" w:rsidRPr="00407DFD" w:rsidRDefault="00A945D7" w:rsidP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hideMark/>
          </w:tcPr>
          <w:p w14:paraId="1087DCF6" w14:textId="77777777" w:rsidR="00A945D7" w:rsidRPr="00407DFD" w:rsidRDefault="00A945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58C33B" w14:textId="77777777" w:rsidR="003915B7" w:rsidRPr="00407DFD" w:rsidRDefault="003915B7">
      <w:pPr>
        <w:rPr>
          <w:rFonts w:ascii="Arial" w:hAnsi="Arial" w:cs="Arial"/>
          <w:sz w:val="18"/>
          <w:szCs w:val="18"/>
        </w:rPr>
      </w:pPr>
      <w:r w:rsidRPr="00407DFD">
        <w:rPr>
          <w:rFonts w:ascii="Arial" w:hAnsi="Arial" w:cs="Arial"/>
          <w:sz w:val="18"/>
          <w:szCs w:val="18"/>
        </w:rPr>
        <w:br w:type="page"/>
      </w:r>
    </w:p>
    <w:p w14:paraId="7D5D29CD" w14:textId="456F37EC" w:rsidR="00BB0EEC" w:rsidRPr="00407DFD" w:rsidRDefault="00BB0EEC" w:rsidP="00591AD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07DFD">
        <w:rPr>
          <w:rFonts w:ascii="Arial" w:hAnsi="Arial" w:cs="Arial"/>
          <w:b/>
          <w:sz w:val="20"/>
          <w:szCs w:val="20"/>
        </w:rPr>
        <w:lastRenderedPageBreak/>
        <w:t xml:space="preserve">Inferential statistical analysis – Stepwise logistic regressions </w:t>
      </w:r>
    </w:p>
    <w:p w14:paraId="432D4E52" w14:textId="76E67AC1" w:rsidR="00BB0EEC" w:rsidRPr="00407DFD" w:rsidRDefault="00BB0EEC" w:rsidP="00BB0EEC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3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="00307709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Areas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of clinical coding process analyzed in the logistic regression models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1"/>
        <w:gridCol w:w="6007"/>
      </w:tblGrid>
      <w:tr w:rsidR="00BB0EEC" w:rsidRPr="00407DFD" w14:paraId="7AB59ED7" w14:textId="77777777" w:rsidTr="000B64D2">
        <w:trPr>
          <w:trHeight w:val="227"/>
        </w:trPr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227056" w14:textId="77777777" w:rsidR="00BB0EEC" w:rsidRPr="00407DFD" w:rsidRDefault="00BB0EEC" w:rsidP="00BB0EE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Dimension</w:t>
            </w:r>
          </w:p>
        </w:tc>
        <w:tc>
          <w:tcPr>
            <w:tcW w:w="6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C7733" w14:textId="77777777" w:rsidR="00BB0EEC" w:rsidRPr="00407DFD" w:rsidRDefault="00BB0EEC" w:rsidP="00BB0EE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Outputs</w:t>
            </w:r>
          </w:p>
        </w:tc>
      </w:tr>
      <w:tr w:rsidR="00BB0EEC" w:rsidRPr="00407DFD" w14:paraId="557E62A8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9B8A9B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Factors impacting quality of health records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11061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Hospitals</w:t>
            </w:r>
          </w:p>
        </w:tc>
      </w:tr>
      <w:tr w:rsidR="00BB0EEC" w:rsidRPr="00407DFD" w14:paraId="5152CBBF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BA5D0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5142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specialties</w:t>
            </w:r>
          </w:p>
        </w:tc>
      </w:tr>
      <w:tr w:rsidR="00BB0EEC" w:rsidRPr="00407DFD" w14:paraId="5482E75A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F455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3E41D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Health professional</w:t>
            </w:r>
          </w:p>
        </w:tc>
      </w:tr>
      <w:tr w:rsidR="00BB0EEC" w:rsidRPr="00407DFD" w14:paraId="456DA788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2581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2F8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clinical record</w:t>
            </w:r>
          </w:p>
        </w:tc>
      </w:tr>
      <w:tr w:rsidR="00BB0EEC" w:rsidRPr="00407DFD" w14:paraId="261DE7AD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C0D850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7289C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episode</w:t>
            </w:r>
          </w:p>
        </w:tc>
      </w:tr>
      <w:tr w:rsidR="00BB0EEC" w:rsidRPr="00407DFD" w14:paraId="1CD32EA0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4DAD30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FA065F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Frequency of event</w:t>
            </w:r>
          </w:p>
        </w:tc>
      </w:tr>
      <w:tr w:rsidR="00BB0EEC" w:rsidRPr="00407DFD" w14:paraId="456F06A1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CB067DF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Frequency of problems in health records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DB53F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eastAsia="Arial" w:hAnsi="Arial" w:cs="Arial"/>
                <w:color w:val="000000"/>
                <w:sz w:val="16"/>
                <w:szCs w:val="16"/>
              </w:rPr>
              <w:t>Incomplete records</w:t>
            </w:r>
          </w:p>
        </w:tc>
      </w:tr>
      <w:tr w:rsidR="00BB0EEC" w:rsidRPr="00407DFD" w14:paraId="748A7871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5E390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EF35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eastAsia="Arial" w:hAnsi="Arial" w:cs="Arial"/>
                <w:color w:val="000000"/>
                <w:sz w:val="16"/>
                <w:szCs w:val="16"/>
              </w:rPr>
              <w:t>Different info between records</w:t>
            </w:r>
          </w:p>
        </w:tc>
      </w:tr>
      <w:tr w:rsidR="00BB0EEC" w:rsidRPr="00407DFD" w14:paraId="4B5422DA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3B827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8A2A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No established diagnosis</w:t>
            </w:r>
          </w:p>
        </w:tc>
      </w:tr>
      <w:tr w:rsidR="00BB0EEC" w:rsidRPr="00407DFD" w14:paraId="3E5655D1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9E4A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5C43E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 xml:space="preserve">No record of </w:t>
            </w:r>
            <w:proofErr w:type="spellStart"/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comorbities</w:t>
            </w:r>
            <w:proofErr w:type="spellEnd"/>
          </w:p>
        </w:tc>
      </w:tr>
      <w:tr w:rsidR="00BB0EEC" w:rsidRPr="00407DFD" w14:paraId="4369F686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6FDDB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5869D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Unspecified acronym use</w:t>
            </w:r>
          </w:p>
        </w:tc>
      </w:tr>
      <w:tr w:rsidR="00BB0EEC" w:rsidRPr="00407DFD" w14:paraId="159CB414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3431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12C4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Copy-paste' use</w:t>
            </w:r>
          </w:p>
        </w:tc>
      </w:tr>
      <w:tr w:rsidR="00BB0EEC" w:rsidRPr="00407DFD" w14:paraId="664C89EC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B528A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549C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Unreadable paper records</w:t>
            </w:r>
          </w:p>
        </w:tc>
      </w:tr>
      <w:tr w:rsidR="00BB0EEC" w:rsidRPr="00407DFD" w14:paraId="3752018B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53FDC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B630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Unspecified diagnosis</w:t>
            </w:r>
          </w:p>
        </w:tc>
      </w:tr>
      <w:tr w:rsidR="00BB0EEC" w:rsidRPr="00407DFD" w14:paraId="6AE6EB98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1205B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21D9D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Unavailable records</w:t>
            </w:r>
          </w:p>
        </w:tc>
      </w:tr>
      <w:tr w:rsidR="00BB0EEC" w:rsidRPr="00407DFD" w14:paraId="62E4E182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7E9251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Negative impact on coding quality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01150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eastAsia="Arial" w:hAnsi="Arial" w:cs="Arial"/>
                <w:color w:val="000000"/>
                <w:sz w:val="16"/>
                <w:szCs w:val="16"/>
              </w:rPr>
              <w:t>Incomplete records</w:t>
            </w:r>
          </w:p>
        </w:tc>
      </w:tr>
      <w:tr w:rsidR="00BB0EEC" w:rsidRPr="00407DFD" w14:paraId="5143FA0B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C21F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F4C6E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eastAsia="Arial" w:hAnsi="Arial" w:cs="Arial"/>
                <w:color w:val="000000"/>
                <w:sz w:val="16"/>
                <w:szCs w:val="16"/>
              </w:rPr>
              <w:t>Different info between records</w:t>
            </w:r>
          </w:p>
        </w:tc>
      </w:tr>
      <w:tr w:rsidR="00BB0EEC" w:rsidRPr="00407DFD" w14:paraId="129B8F58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C5FEC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8B81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No established diagnosis</w:t>
            </w:r>
          </w:p>
        </w:tc>
      </w:tr>
      <w:tr w:rsidR="00BB0EEC" w:rsidRPr="00407DFD" w14:paraId="00FA029D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D6EAE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E61C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 xml:space="preserve">No record of </w:t>
            </w:r>
            <w:proofErr w:type="spellStart"/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comorbities</w:t>
            </w:r>
            <w:proofErr w:type="spellEnd"/>
          </w:p>
        </w:tc>
      </w:tr>
      <w:tr w:rsidR="00BB0EEC" w:rsidRPr="00407DFD" w14:paraId="27D85399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2E321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03545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Unspecified acronym use</w:t>
            </w:r>
          </w:p>
        </w:tc>
      </w:tr>
      <w:tr w:rsidR="00BB0EEC" w:rsidRPr="00407DFD" w14:paraId="0287FB1E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0BE74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3F34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Copy-paste' use</w:t>
            </w:r>
          </w:p>
        </w:tc>
      </w:tr>
      <w:tr w:rsidR="00BB0EEC" w:rsidRPr="00407DFD" w14:paraId="7FC12063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9585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F112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Unreadable paper records</w:t>
            </w:r>
          </w:p>
        </w:tc>
      </w:tr>
      <w:tr w:rsidR="00BB0EEC" w:rsidRPr="00407DFD" w14:paraId="6B7922CD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46A6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2D59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Unspecified diagnosis</w:t>
            </w:r>
          </w:p>
        </w:tc>
      </w:tr>
      <w:tr w:rsidR="00BB0EEC" w:rsidRPr="00407DFD" w14:paraId="00CAC660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8F29C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FFFF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Unavailable records</w:t>
            </w:r>
          </w:p>
        </w:tc>
      </w:tr>
      <w:tr w:rsidR="00BB0EEC" w:rsidRPr="00407DFD" w14:paraId="2328521E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291415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Factors impacting clinical coding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673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A: Utilization of standards in clinical records helps clinical coding.</w:t>
            </w:r>
          </w:p>
        </w:tc>
      </w:tr>
      <w:tr w:rsidR="00BB0EEC" w:rsidRPr="00407DFD" w14:paraId="777E35E7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31805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D70D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B: Creation of an official acronym list helps clinical coding.</w:t>
            </w:r>
          </w:p>
        </w:tc>
      </w:tr>
      <w:tr w:rsidR="00BB0EEC" w:rsidRPr="00407DFD" w14:paraId="517F6A3A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6C44C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5684F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C: Access to clinical records for clinical coding activity is not difficult.</w:t>
            </w:r>
          </w:p>
        </w:tc>
      </w:tr>
      <w:tr w:rsidR="00BB0EEC" w:rsidRPr="00407DFD" w14:paraId="5FA48F91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1B108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5121C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D: Available support material increases the precision of the coding process.</w:t>
            </w:r>
          </w:p>
        </w:tc>
      </w:tr>
      <w:tr w:rsidR="00BB0EEC" w:rsidRPr="00407DFD" w14:paraId="766C9038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248DE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3F9A1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E: Available software for coding increases the precision of the coding process.</w:t>
            </w:r>
          </w:p>
        </w:tc>
      </w:tr>
      <w:tr w:rsidR="00BB0EEC" w:rsidRPr="00407DFD" w14:paraId="37617120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5A26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48FE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F: Coded data have enough quality for the purpose of hospital financing.</w:t>
            </w:r>
          </w:p>
        </w:tc>
      </w:tr>
      <w:tr w:rsidR="00BB0EEC" w:rsidRPr="00407DFD" w14:paraId="34B882A0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DBB2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1C1E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G: Coded data have enough quality for the purpose of clinical research.</w:t>
            </w:r>
          </w:p>
        </w:tc>
      </w:tr>
      <w:tr w:rsidR="00BB0EEC" w:rsidRPr="00407DFD" w14:paraId="27C1E252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78077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279A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H: ICD-10 will allow for more reliable clinical research.</w:t>
            </w:r>
          </w:p>
        </w:tc>
      </w:tr>
      <w:tr w:rsidR="00BB0EEC" w:rsidRPr="00407DFD" w14:paraId="51E389D0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1437C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CE540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I: ICD-10 will allow for more refined hospital reimbursement.</w:t>
            </w:r>
          </w:p>
        </w:tc>
      </w:tr>
      <w:tr w:rsidR="00BB0EEC" w:rsidRPr="00407DFD" w14:paraId="46A0DC5A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12AC7EE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eastAsia="Arial" w:hAnsi="Arial" w:cs="Arial"/>
                <w:color w:val="000000"/>
                <w:sz w:val="16"/>
                <w:szCs w:val="16"/>
              </w:rPr>
              <w:t>Difficulties on clinical coding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4C75D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eastAsia="Arial" w:hAnsi="Arial" w:cs="Arial"/>
                <w:color w:val="000000"/>
                <w:sz w:val="16"/>
                <w:szCs w:val="16"/>
              </w:rPr>
              <w:t>Principal diagnosis definition</w:t>
            </w:r>
          </w:p>
        </w:tc>
      </w:tr>
      <w:tr w:rsidR="00BB0EEC" w:rsidRPr="00407DFD" w14:paraId="642826A9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250EC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7461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eastAsia="Arial" w:hAnsi="Arial" w:cs="Arial"/>
                <w:color w:val="000000"/>
                <w:sz w:val="16"/>
                <w:szCs w:val="16"/>
              </w:rPr>
              <w:t>Identification of second diagnosis</w:t>
            </w:r>
          </w:p>
        </w:tc>
      </w:tr>
      <w:tr w:rsidR="00BB0EEC" w:rsidRPr="00407DFD" w14:paraId="0DB10F55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60007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F356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of procedures</w:t>
            </w:r>
          </w:p>
        </w:tc>
      </w:tr>
      <w:tr w:rsidR="00BB0EEC" w:rsidRPr="00407DFD" w14:paraId="7475E700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A5F1F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0728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Definition of diagnostic priorities</w:t>
            </w:r>
          </w:p>
        </w:tc>
      </w:tr>
      <w:tr w:rsidR="00BB0EEC" w:rsidRPr="00407DFD" w14:paraId="3EA81AE1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A2BDBE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eastAsia="Arial" w:hAnsi="Arial" w:cs="Arial"/>
                <w:color w:val="000000"/>
                <w:sz w:val="16"/>
                <w:szCs w:val="16"/>
              </w:rPr>
              <w:t>Contribution of professionals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09605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A: Health professionals are aware of the importance of clinical records for the coding process.</w:t>
            </w:r>
          </w:p>
        </w:tc>
      </w:tr>
      <w:tr w:rsidR="00BB0EEC" w:rsidRPr="00407DFD" w14:paraId="4F3A6A9A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1BF42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1F115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B: When I ask the health professional responsible for the clinical record for clarifications, I get a quick and adequate reply.</w:t>
            </w:r>
          </w:p>
        </w:tc>
      </w:tr>
      <w:tr w:rsidR="00BB0EEC" w:rsidRPr="00407DFD" w14:paraId="343A1E4B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1863B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6788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C: Health professionals are not motivated to produce adequately detailed information for the coding process.</w:t>
            </w:r>
          </w:p>
        </w:tc>
      </w:tr>
      <w:tr w:rsidR="00BB0EEC" w:rsidRPr="00407DFD" w14:paraId="4460FA26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A901E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9FE6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D: Health professionals have enough time to produce adequately detailed information for the coding process.</w:t>
            </w:r>
          </w:p>
        </w:tc>
      </w:tr>
      <w:tr w:rsidR="00BB0EEC" w:rsidRPr="00407DFD" w14:paraId="6C2F2462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696A01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49F4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E: The clinical terminology used by health professionals differs from the terminology used in the coding process.</w:t>
            </w:r>
          </w:p>
        </w:tc>
      </w:tr>
      <w:tr w:rsidR="00BB0EEC" w:rsidRPr="00407DFD" w14:paraId="632E6A9E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93A94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20C4B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F: Health professionals with more clinical experience produce better quality clinical records.</w:t>
            </w:r>
          </w:p>
        </w:tc>
      </w:tr>
      <w:tr w:rsidR="00BB0EEC" w:rsidRPr="00407DFD" w14:paraId="7E71441D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D134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996981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G: Health professionals are more aware of the importance of recoding the principal diagnosis than recording secondary diagnoses/comorbidities.</w:t>
            </w:r>
          </w:p>
        </w:tc>
      </w:tr>
      <w:tr w:rsidR="00BB0EEC" w:rsidRPr="00407DFD" w14:paraId="172353F1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4F0CF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Electronical coding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11FF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It increases quality of coded data</w:t>
            </w:r>
          </w:p>
        </w:tc>
      </w:tr>
      <w:tr w:rsidR="00BB0EEC" w:rsidRPr="00407DFD" w14:paraId="048E54B3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5813E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0461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It makes the coding process simpler</w:t>
            </w:r>
          </w:p>
        </w:tc>
      </w:tr>
      <w:tr w:rsidR="00BB0EEC" w:rsidRPr="00407DFD" w14:paraId="74935A92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54173D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C728D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It makes the coding process faster</w:t>
            </w:r>
          </w:p>
        </w:tc>
      </w:tr>
    </w:tbl>
    <w:p w14:paraId="3E5AD47F" w14:textId="08AB4C63" w:rsidR="000B64D2" w:rsidRPr="000B64D2" w:rsidRDefault="000B64D2" w:rsidP="000B64D2">
      <w:pPr>
        <w:jc w:val="right"/>
        <w:rPr>
          <w:rFonts w:ascii="Arial" w:hAnsi="Arial" w:cs="Arial"/>
          <w:sz w:val="20"/>
          <w:szCs w:val="20"/>
        </w:rPr>
      </w:pPr>
      <w:r w:rsidRPr="000B64D2">
        <w:rPr>
          <w:rFonts w:ascii="Arial" w:hAnsi="Arial" w:cs="Arial"/>
          <w:sz w:val="20"/>
          <w:szCs w:val="20"/>
        </w:rPr>
        <w:t>(continues)</w:t>
      </w:r>
    </w:p>
    <w:p w14:paraId="6576144B" w14:textId="77777777" w:rsidR="000B64D2" w:rsidRDefault="000B64D2" w:rsidP="000B64D2">
      <w:pPr>
        <w:jc w:val="right"/>
        <w:rPr>
          <w:rFonts w:ascii="Arial" w:hAnsi="Arial" w:cs="Arial"/>
          <w:sz w:val="20"/>
          <w:szCs w:val="20"/>
        </w:rPr>
      </w:pPr>
    </w:p>
    <w:p w14:paraId="4FEB42F8" w14:textId="450ED7B5" w:rsidR="000B64D2" w:rsidRPr="000B64D2" w:rsidRDefault="000B64D2" w:rsidP="000B64D2">
      <w:pPr>
        <w:jc w:val="right"/>
        <w:rPr>
          <w:rFonts w:ascii="Arial" w:hAnsi="Arial" w:cs="Arial"/>
          <w:sz w:val="20"/>
          <w:szCs w:val="20"/>
        </w:rPr>
      </w:pPr>
      <w:r w:rsidRPr="000B64D2">
        <w:rPr>
          <w:rFonts w:ascii="Arial" w:hAnsi="Arial" w:cs="Arial"/>
          <w:sz w:val="20"/>
          <w:szCs w:val="20"/>
        </w:rPr>
        <w:lastRenderedPageBreak/>
        <w:t>(conclusion)</w:t>
      </w:r>
    </w:p>
    <w:tbl>
      <w:tblPr>
        <w:tblW w:w="4997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1"/>
        <w:gridCol w:w="6001"/>
      </w:tblGrid>
      <w:tr w:rsidR="000B64D2" w:rsidRPr="00407DFD" w14:paraId="6DFB8CAF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2274A" w14:textId="77777777" w:rsidR="000B64D2" w:rsidRPr="00407DFD" w:rsidRDefault="000B64D2" w:rsidP="000B64D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Dimension</w:t>
            </w:r>
          </w:p>
        </w:tc>
        <w:tc>
          <w:tcPr>
            <w:tcW w:w="6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A235E" w14:textId="77777777" w:rsidR="000B64D2" w:rsidRPr="00407DFD" w:rsidRDefault="000B64D2" w:rsidP="000B64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Outputs</w:t>
            </w:r>
          </w:p>
        </w:tc>
      </w:tr>
      <w:tr w:rsidR="00BB0EEC" w:rsidRPr="00407DFD" w14:paraId="0276D888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067A9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Causes for delay in coding</w:t>
            </w:r>
          </w:p>
        </w:tc>
        <w:tc>
          <w:tcPr>
            <w:tcW w:w="60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99CDBF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Reduction of number of coders</w:t>
            </w:r>
          </w:p>
        </w:tc>
      </w:tr>
      <w:tr w:rsidR="00BB0EEC" w:rsidRPr="00407DFD" w14:paraId="424BE830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D791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BADEB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ICD-10 complexity</w:t>
            </w:r>
          </w:p>
        </w:tc>
      </w:tr>
      <w:tr w:rsidR="00BB0EEC" w:rsidRPr="00407DFD" w14:paraId="2A18892F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174EC7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36243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No available training activities</w:t>
            </w:r>
          </w:p>
        </w:tc>
      </w:tr>
      <w:tr w:rsidR="00BB0EEC" w:rsidRPr="00407DFD" w14:paraId="0E66835A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5387D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Priority for increasing data quality</w:t>
            </w: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E628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Financial incentives</w:t>
            </w:r>
          </w:p>
        </w:tc>
      </w:tr>
      <w:tr w:rsidR="00BB0EEC" w:rsidRPr="00407DFD" w14:paraId="16E33036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C9D0EA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063D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Availability of programs/software</w:t>
            </w:r>
          </w:p>
        </w:tc>
      </w:tr>
      <w:tr w:rsidR="00BB0EEC" w:rsidRPr="00407DFD" w14:paraId="1F43A294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D39D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FFB9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Frequent internal audits</w:t>
            </w:r>
          </w:p>
        </w:tc>
      </w:tr>
      <w:tr w:rsidR="00BB0EEC" w:rsidRPr="00407DFD" w14:paraId="4B76D8D1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C0CFA0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E9E80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More time for coding activities</w:t>
            </w:r>
          </w:p>
        </w:tc>
      </w:tr>
      <w:tr w:rsidR="00BB0EEC" w:rsidRPr="00407DFD" w14:paraId="702B3539" w14:textId="77777777" w:rsidTr="000B64D2">
        <w:trPr>
          <w:trHeight w:val="227"/>
        </w:trPr>
        <w:tc>
          <w:tcPr>
            <w:tcW w:w="36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68966E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Factors impacting coding quality</w:t>
            </w: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FBEE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Quality of medical records</w:t>
            </w:r>
          </w:p>
        </w:tc>
      </w:tr>
      <w:tr w:rsidR="00BB0EEC" w:rsidRPr="00407DFD" w14:paraId="479CFC1C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5CA5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01E0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Coder training</w:t>
            </w:r>
          </w:p>
        </w:tc>
      </w:tr>
      <w:tr w:rsidR="00BB0EEC" w:rsidRPr="00407DFD" w14:paraId="7D935AAC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0AAE4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8DC2D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to perform the coding</w:t>
            </w:r>
          </w:p>
        </w:tc>
      </w:tr>
      <w:tr w:rsidR="00BB0EEC" w:rsidRPr="00407DFD" w14:paraId="19BEC035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A7EC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D9F22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Coder experience</w:t>
            </w:r>
          </w:p>
        </w:tc>
      </w:tr>
      <w:tr w:rsidR="00BB0EEC" w:rsidRPr="00407DFD" w14:paraId="5CAA1B5D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E0777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3CB4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Coder clinical knowledge</w:t>
            </w:r>
          </w:p>
        </w:tc>
      </w:tr>
      <w:tr w:rsidR="00BB0EEC" w:rsidRPr="00407DFD" w14:paraId="7E09E0BC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89DF3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01A9D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Way of performing coding</w:t>
            </w:r>
          </w:p>
        </w:tc>
      </w:tr>
      <w:tr w:rsidR="00BB0EEC" w:rsidRPr="00407DFD" w14:paraId="29E62F5C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F751F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D0498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Classification system used</w:t>
            </w:r>
          </w:p>
        </w:tc>
      </w:tr>
      <w:tr w:rsidR="00BB0EEC" w:rsidRPr="00407DFD" w14:paraId="7D1E5410" w14:textId="77777777" w:rsidTr="000B64D2">
        <w:trPr>
          <w:trHeight w:val="227"/>
        </w:trPr>
        <w:tc>
          <w:tcPr>
            <w:tcW w:w="36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B3A4B9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35846" w14:textId="77777777" w:rsidR="00BB0EEC" w:rsidRPr="00407DFD" w:rsidRDefault="00BB0EEC" w:rsidP="00BB0EE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Interaction between coders and physicians in charge of registers</w:t>
            </w:r>
          </w:p>
        </w:tc>
      </w:tr>
    </w:tbl>
    <w:p w14:paraId="023C340E" w14:textId="661D74AB" w:rsidR="000B64D2" w:rsidRDefault="000B64D2" w:rsidP="00BB0EEC">
      <w:pPr>
        <w:jc w:val="both"/>
        <w:rPr>
          <w:rFonts w:ascii="Arial" w:hAnsi="Arial" w:cs="Arial"/>
          <w:sz w:val="20"/>
          <w:szCs w:val="20"/>
        </w:rPr>
      </w:pPr>
    </w:p>
    <w:p w14:paraId="1311B51E" w14:textId="77777777" w:rsidR="000B64D2" w:rsidRDefault="000B6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9BF3094" w14:textId="2EB29989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4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factors impacting quality of health </w:t>
      </w:r>
      <w:proofErr w:type="gramStart"/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records</w:t>
      </w:r>
      <w:proofErr w:type="gram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8"/>
        <w:gridCol w:w="1034"/>
        <w:gridCol w:w="1141"/>
        <w:gridCol w:w="1106"/>
        <w:gridCol w:w="1034"/>
        <w:gridCol w:w="964"/>
        <w:gridCol w:w="1081"/>
      </w:tblGrid>
      <w:tr w:rsidR="00BB0EEC" w:rsidRPr="00407DFD" w14:paraId="650733B2" w14:textId="77777777" w:rsidTr="009705BE">
        <w:trPr>
          <w:trHeight w:val="283"/>
        </w:trPr>
        <w:tc>
          <w:tcPr>
            <w:tcW w:w="30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6B7783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59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B45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Factors impacting quality of health records</w:t>
            </w:r>
          </w:p>
        </w:tc>
      </w:tr>
      <w:tr w:rsidR="00BB0EEC" w:rsidRPr="00407DFD" w14:paraId="6F0E4275" w14:textId="77777777" w:rsidTr="009705BE">
        <w:trPr>
          <w:trHeight w:val="283"/>
        </w:trPr>
        <w:tc>
          <w:tcPr>
            <w:tcW w:w="30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572B3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30C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Hospitals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979A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specialties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18A79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Health professional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E339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clinical record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21F3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episode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7F27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Frequency of event</w:t>
            </w:r>
          </w:p>
        </w:tc>
      </w:tr>
      <w:tr w:rsidR="00BB0EEC" w:rsidRPr="00407DFD" w14:paraId="30B69A4C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8785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2CE7D5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6AB98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0175F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BA60ED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C9388B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2F0F3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207.37</w:t>
            </w:r>
          </w:p>
        </w:tc>
      </w:tr>
      <w:tr w:rsidR="00BB0EEC" w:rsidRPr="00407DFD" w14:paraId="74A9A516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A345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1C5F8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998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B5E0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316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5CB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3E0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ABB0705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F42E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F25EF1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1D2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70CB6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DD0A2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3E8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85A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919472D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92DC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EC2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8D37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46B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456B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0910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7FF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6D57166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C585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F652C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6E3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21E0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6064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B733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FB8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C59ABB7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C3D1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4701F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C68E5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F3480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C3356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8919F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1FB1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6BB4293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D84F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281D5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9F732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B4A7BC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37B0A5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24944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62E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E9C1529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5CBE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89B65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C99AB0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E439A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27C319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18631C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0C9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98E0B6F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4B20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48E216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BA4B0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FABD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F811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815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7AED7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</w:tr>
      <w:tr w:rsidR="00BB0EEC" w:rsidRPr="00407DFD" w14:paraId="3FD1CCC9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99B8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DB094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A2FD37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134E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7819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391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9DEB4F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</w:tr>
      <w:tr w:rsidR="00BB0EEC" w:rsidRPr="00407DFD" w14:paraId="345C4885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A1F6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F845B5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6.10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3B1AC4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A90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0E33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9FE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2BC7E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6.07</w:t>
            </w:r>
          </w:p>
        </w:tc>
      </w:tr>
      <w:tr w:rsidR="00BB0EEC" w:rsidRPr="00407DFD" w14:paraId="71CCB507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6D46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520700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5.60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798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B415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730D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8F6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E22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0F64FAE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9BC9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8D4A7A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5.84E+07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161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4B9E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C79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FD9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E6C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D66B313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BC1E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F2B2A0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7A68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C89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FC7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085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12C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C78AAC1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0A58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A629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5FA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AB5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FB43F3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8E12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112E2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0.25</w:t>
            </w:r>
          </w:p>
        </w:tc>
      </w:tr>
      <w:tr w:rsidR="00BB0EEC" w:rsidRPr="00407DFD" w14:paraId="556892E2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B878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A2E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156F41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FA22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C6C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270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B610E2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0.35</w:t>
            </w:r>
          </w:p>
        </w:tc>
      </w:tr>
      <w:tr w:rsidR="00BB0EEC" w:rsidRPr="00407DFD" w14:paraId="5B1BCF05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7C21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DCBF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CC693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3ED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34A3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202E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7491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F88541A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1E09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871B84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8.46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84B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CD0E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226A3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2.81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9BB8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C7D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FCACF61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F433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09239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2.42E+07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4ADDC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1.38E+15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CEC23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1.69E+08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A222E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3.26E+09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C6AE8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1.77E+07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C75019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1.89E+07</w:t>
            </w:r>
          </w:p>
        </w:tc>
      </w:tr>
      <w:tr w:rsidR="00BB0EEC" w:rsidRPr="00407DFD" w14:paraId="1B7B61B4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287B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49C67C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F45BB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9A30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15A2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D678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AB26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3C8A9C0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FFE1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3D86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1C0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E38D3A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DB4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5105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87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EA76523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4D6A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BD5C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613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53E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219D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6C3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476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C5E31E4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FA4B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DDD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621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2F7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214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A893F7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7.12E+07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E55CB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BB0EEC" w:rsidRPr="00407DFD" w14:paraId="320A6E2A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CB23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D151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FB1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856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5F15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0C7F69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CA95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7224B9C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1142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6DE0B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6D0A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0283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43FC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018D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62F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B3B4F12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B6BF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91FA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0CD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93E7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A6DF1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459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13F7A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BB0EEC" w:rsidRPr="00407DFD" w14:paraId="4541345C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53E7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ABF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09FF65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A7E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2FB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5BAE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106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2A78F0A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292B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3B33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F80D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E06C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7D2B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CAEE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F5C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5092FA2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774C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80A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55E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238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F703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F202C5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201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43F2639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51DF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40B44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7.93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F4EDB8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9AB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83BC0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74901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9.18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6B837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2.87</w:t>
            </w:r>
          </w:p>
        </w:tc>
      </w:tr>
      <w:tr w:rsidR="00BB0EEC" w:rsidRPr="00407DFD" w14:paraId="6B801983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A4D5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167084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8B68D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12.90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02A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A5765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1.88E+07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5D5F8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CAAB2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</w:tr>
      <w:tr w:rsidR="00BB0EEC" w:rsidRPr="00407DFD" w14:paraId="170644E8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FB71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FDA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88078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3A3104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3E51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D6925E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115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6B8142E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E463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835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099259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43D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A0F5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B31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9E4B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94D14D2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AD81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FD63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77A1E9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9.08E+06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3CD6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B339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725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5953C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BB0EEC" w:rsidRPr="00407DFD" w14:paraId="6160B82E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4A60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1A63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4537A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35D4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F60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EFF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A00F26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1.09</w:t>
            </w:r>
          </w:p>
        </w:tc>
      </w:tr>
      <w:tr w:rsidR="00BB0EEC" w:rsidRPr="00407DFD" w14:paraId="7A7FFE39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6973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44FB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753939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226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F85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33B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0460D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</w:tr>
      <w:tr w:rsidR="00BB0EEC" w:rsidRPr="00407DFD" w14:paraId="0B734A99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8C90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579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22A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D72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C46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D07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6EE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606A6A3" w14:textId="77777777" w:rsidTr="009705BE">
        <w:trPr>
          <w:trHeight w:val="283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17E3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2D0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6A3C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525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4A7F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3C50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B3AA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8337FFF" w14:textId="77777777" w:rsidR="00BB0EEC" w:rsidRPr="00407DFD" w:rsidRDefault="00BB0EEC" w:rsidP="00BB0EEC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</w:p>
    <w:p w14:paraId="2B87AF97" w14:textId="295DF014" w:rsidR="000B64D2" w:rsidRDefault="000B6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BD7CA42" w14:textId="58973649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5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frequency of problems in health records</w:t>
      </w:r>
    </w:p>
    <w:tbl>
      <w:tblPr>
        <w:tblW w:w="5809" w:type="pct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1"/>
        <w:gridCol w:w="756"/>
        <w:gridCol w:w="908"/>
        <w:gridCol w:w="1059"/>
        <w:gridCol w:w="1059"/>
        <w:gridCol w:w="1060"/>
        <w:gridCol w:w="756"/>
        <w:gridCol w:w="1060"/>
        <w:gridCol w:w="1059"/>
        <w:gridCol w:w="1059"/>
      </w:tblGrid>
      <w:tr w:rsidR="00BB0EEC" w:rsidRPr="00407DFD" w14:paraId="4225150A" w14:textId="77777777" w:rsidTr="009705BE">
        <w:trPr>
          <w:trHeight w:val="283"/>
        </w:trPr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0770B3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F5EA2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Frequency of problems in health records</w:t>
            </w:r>
          </w:p>
        </w:tc>
      </w:tr>
      <w:tr w:rsidR="00BB0EEC" w:rsidRPr="00407DFD" w14:paraId="371AF781" w14:textId="77777777" w:rsidTr="009705BE">
        <w:trPr>
          <w:trHeight w:val="283"/>
        </w:trPr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4FAE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3B04D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Incom-plete</w:t>
            </w:r>
            <w:proofErr w:type="spellEnd"/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 xml:space="preserve"> records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3606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info between records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9989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No established diagnosis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3086B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 xml:space="preserve">No record of </w:t>
            </w:r>
            <w:proofErr w:type="spellStart"/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comorbities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C447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Unspecified acronym use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CB4E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'Copy-paste' use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A21D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Unreadable paper records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60C5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Unspecified diagnosis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7E44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Unavailable records</w:t>
            </w:r>
          </w:p>
        </w:tc>
      </w:tr>
      <w:tr w:rsidR="00BB0EEC" w:rsidRPr="00407DFD" w14:paraId="4E5766A3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5D9D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FD20B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80F3E6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BD901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F0D2C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76E188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5B0DA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CA8FB3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9BB0B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7B8245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BB0EEC" w:rsidRPr="00407DFD" w14:paraId="249D4FA8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9622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7D5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80DB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3A85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E9AB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1B79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D11A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AAF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C28D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7F3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EF420E8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59EE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DA0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937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C4C0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DC9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320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077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9E8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2ED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B93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7D8A402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F295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2C0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9A27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BE20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B75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5B6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6C86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20B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E2F4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9150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C1F61B5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89AE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A350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21D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4A2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118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89B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E8F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37FD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BBD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3A86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5DA610F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4601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7AF5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DA9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D06C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A6B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7C1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DF5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287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252F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4A2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B3D74D8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A521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C2DC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5C5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72F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D6A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98C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98CD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C43C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1344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FAC3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4699D11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8604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26D8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0461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E5BE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80A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148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B042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AED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20D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8A4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28E82C9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B69B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4174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DF1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CA55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F65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7AA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456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BC5B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D83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08D0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F0E8B50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C129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10B5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CA0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F12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5C0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DF6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33D2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E1B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57D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F69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4D121FE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3699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74E9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E53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8A6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10D3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52C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75BC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96C0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287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C2C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40AE490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209A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9399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31B3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8D4A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27D7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4B2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9314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47B5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C66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39D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2BE998F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F40C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5E62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BD6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F5A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7DCE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222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08B2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6F34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F55F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1AB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9998774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5E74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670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7F22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237E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89D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64AF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7AD7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69B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90B5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5BD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547DBA7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E531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787E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5993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4775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388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4563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C7F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EE2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59B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C6A5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5BEEC60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265E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CB0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A21F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4DF3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2F69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B345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378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5FAE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7AF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3BA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DBB9D72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ECE9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8DE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979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3FD3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62F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1B90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32B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16EA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E1D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08AD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8697A66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3E67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E65E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96CD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09C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CC06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D743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09BE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8D3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CB6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084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68900A8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973D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E08A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F9B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2093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919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3B0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2E05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464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33F7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709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125E95A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B150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2B23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CC24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6CC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7A4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E7AC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8C1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9392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2E6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2ED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9E8ED30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607B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413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79C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03E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3E9C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68BE87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1.61E+07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1AB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481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1B5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FF2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7935368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FFCC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1ADA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E773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14E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F22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FFE8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37D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55F0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B5CA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DFC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2197FF8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3980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CC0F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40EB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5386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2A56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071A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408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6B1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374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2224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8BFBE90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F0AD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F80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4748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73A3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1C5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9E0825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58B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BD1D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E4A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EB9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B4ADC4B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E62E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5AB9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467A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8E9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B54A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C04A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A6C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261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B43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77E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D85870C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1ECE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A5A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FC7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5BF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DA86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39C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707A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E46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591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C79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9E6C2B1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A819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B75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0AC5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098D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452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D4B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36D6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9748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7D33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E574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B1531DC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7C4D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80D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9EE3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3A4B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2F5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91E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369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258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E667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E61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446F103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6907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0693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129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FD6A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BB16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FF238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A9B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A3B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B1B9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D634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AC2C53B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8E5D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65C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A23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E1D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929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37C5C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BE06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D29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21D1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3BA6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FA5669D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52AA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2D1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8F8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9871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092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275644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4F0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705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BC0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6A7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8FB3A5B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E6A8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9A08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0FD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A3A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8282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9F1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E532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9383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F6F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324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C65EC0C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A8D5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C81F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1DDC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521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FD7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3AAE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0197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DB0E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7D95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8E4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8209C07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D40E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0C99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3A6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5E4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E77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B47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CCA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70EB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D004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FEC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E739463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E94D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167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97C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EFE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B01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6F18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C22C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008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3FA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79D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36E9C61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089E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771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4955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2DA7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2E9B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D8C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525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963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AA13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820C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FFC7655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21B8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66E7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8D16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728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F51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DFC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F5A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CB74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02D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DF4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D69D92C" w14:textId="77777777" w:rsidTr="009705BE">
        <w:trPr>
          <w:trHeight w:val="283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466E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DA0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BED7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D19DE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A2D50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30C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95D1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E3E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D641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59B0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1BD4500" w14:textId="550CC5D3" w:rsidR="000B64D2" w:rsidRDefault="00BB0EEC">
      <w:pPr>
        <w:rPr>
          <w:rFonts w:ascii="Arial" w:hAnsi="Arial" w:cs="Arial"/>
          <w:sz w:val="16"/>
          <w:szCs w:val="16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  <w:r w:rsidR="000B64D2">
        <w:rPr>
          <w:rFonts w:ascii="Arial" w:hAnsi="Arial" w:cs="Arial"/>
          <w:sz w:val="16"/>
          <w:szCs w:val="16"/>
        </w:rPr>
        <w:br w:type="page"/>
      </w:r>
    </w:p>
    <w:p w14:paraId="5E625E54" w14:textId="2CF727E3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6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negative impact of problems in health records</w:t>
      </w:r>
    </w:p>
    <w:tbl>
      <w:tblPr>
        <w:tblW w:w="5809" w:type="pct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907"/>
        <w:gridCol w:w="1060"/>
        <w:gridCol w:w="1059"/>
        <w:gridCol w:w="1059"/>
        <w:gridCol w:w="1059"/>
        <w:gridCol w:w="908"/>
        <w:gridCol w:w="907"/>
        <w:gridCol w:w="1060"/>
        <w:gridCol w:w="907"/>
      </w:tblGrid>
      <w:tr w:rsidR="00BB0EEC" w:rsidRPr="000B64D2" w14:paraId="51E5666C" w14:textId="77777777" w:rsidTr="000B64D2">
        <w:trPr>
          <w:trHeight w:val="227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EC9AA35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3B07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Negative impact on coding quality</w:t>
            </w:r>
          </w:p>
        </w:tc>
      </w:tr>
      <w:tr w:rsidR="00BB0EEC" w:rsidRPr="000B64D2" w14:paraId="33D4BD8C" w14:textId="77777777" w:rsidTr="000B64D2">
        <w:trPr>
          <w:trHeight w:val="227"/>
        </w:trPr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9728FB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0C06A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Incom-plete</w:t>
            </w:r>
            <w:proofErr w:type="spellEnd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 xml:space="preserve"> records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688DA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Different info between records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0F676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No established diagnosis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FFDB6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 xml:space="preserve">No record of </w:t>
            </w:r>
            <w:proofErr w:type="spellStart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comor</w:t>
            </w:r>
            <w:proofErr w:type="spellEnd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14:paraId="3F90BC3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bities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921E0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 xml:space="preserve">Unspecified acronym </w:t>
            </w:r>
          </w:p>
          <w:p w14:paraId="36965F9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use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DDD90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'Copy-paste' use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DCC69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Unreada-ble</w:t>
            </w:r>
            <w:proofErr w:type="spellEnd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 xml:space="preserve"> paper records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BAE31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Unspecified diagnosis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A70CE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Unavai</w:t>
            </w:r>
            <w:proofErr w:type="spellEnd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14:paraId="4DA7A79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lable</w:t>
            </w:r>
            <w:proofErr w:type="spellEnd"/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 xml:space="preserve"> records</w:t>
            </w:r>
          </w:p>
        </w:tc>
      </w:tr>
      <w:tr w:rsidR="00BB0EEC" w:rsidRPr="000B64D2" w14:paraId="63735513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8631A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E9B9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0248E3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7.55E+212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1501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71B4AD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1.60E+142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D12FFF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4.46E+237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CF147E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F5FEE6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E492FC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8BA704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66.63</w:t>
            </w:r>
          </w:p>
        </w:tc>
      </w:tr>
      <w:tr w:rsidR="00BB0EEC" w:rsidRPr="000B64D2" w14:paraId="54D18BC1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39397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1F1F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BFF4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D7CEDE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CBFB01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0D2BE1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3557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3942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7D7335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5D8AF8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</w:tr>
      <w:tr w:rsidR="00BB0EEC" w:rsidRPr="000B64D2" w14:paraId="6F103A01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B452E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DC9B5E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E55122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0A524F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2.08E+15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84C0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8C39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BD5448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FB3283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719B34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FFF453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0.27</w:t>
            </w:r>
          </w:p>
        </w:tc>
      </w:tr>
      <w:tr w:rsidR="00BB0EEC" w:rsidRPr="000B64D2" w14:paraId="5C61C17C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E3A70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4C11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15AF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C737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7DC4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B57E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8224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B177ED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9ECC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D4CA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7934A7CE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89BB2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589D9D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477400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DE069D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5485AE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34F6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A821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D1AC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7F74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6ACE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58C0140F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69460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7218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E459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438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BD9E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17250E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752D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0D0A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251E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6EC77E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</w:tr>
      <w:tr w:rsidR="00BB0EEC" w:rsidRPr="000B64D2" w14:paraId="5B30A96A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E600F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80CC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EBBE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C758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65EC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E560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80A3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BA8A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1167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85F6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635C2A5C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02DC8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94F8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D1A9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26C0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5FE9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F2592D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0339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781F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0D7D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6750C0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0.26</w:t>
            </w:r>
          </w:p>
        </w:tc>
      </w:tr>
      <w:tr w:rsidR="00BB0EEC" w:rsidRPr="000B64D2" w14:paraId="3FCCE4EF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1EAE1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CA35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20B4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78D1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D881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A020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C277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2320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5384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D8D464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2.17</w:t>
            </w:r>
          </w:p>
        </w:tc>
      </w:tr>
      <w:tr w:rsidR="00BB0EEC" w:rsidRPr="000B64D2" w14:paraId="32349D7F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77CF1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0F46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CFED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A504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5C3F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D0D8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D434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B7E1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237F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7BABEC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1.75</w:t>
            </w:r>
          </w:p>
        </w:tc>
      </w:tr>
      <w:tr w:rsidR="00BB0EEC" w:rsidRPr="000B64D2" w14:paraId="7E8C474B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AF17F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F5F3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599A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4642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1EBE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3D34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E681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C5E3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7941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667FE1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0.08</w:t>
            </w:r>
          </w:p>
        </w:tc>
      </w:tr>
      <w:tr w:rsidR="00BB0EEC" w:rsidRPr="000B64D2" w14:paraId="6AE656E3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80141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501F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8408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0944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5065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1FBD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67F8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8436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D9D1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FF4F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4E9E2644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03F86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1B14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BA49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6625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6840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0C31E9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A375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ACBD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9F36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AC40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422165EE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ED89E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8FE0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69AE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15E8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3DC8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5A0C49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1.72E+70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2DDF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A82B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621A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5650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7D388E1F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031B5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FA2D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A67649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2.16E+68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A645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7396BD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0EB4DC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E13C55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6E36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F2B8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2C6BC7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0.15</w:t>
            </w:r>
          </w:p>
        </w:tc>
      </w:tr>
      <w:tr w:rsidR="00BB0EEC" w:rsidRPr="000B64D2" w14:paraId="2B662DA5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12F3F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E8AF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6AC3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E992BB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530049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D1C9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0050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2BEEFA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DE13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3B6EB1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</w:tr>
      <w:tr w:rsidR="00BB0EEC" w:rsidRPr="000B64D2" w14:paraId="79C76CF0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1EDAF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804C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C149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EDDF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1A52E6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4.95E+67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8F22D0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DB6A9A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66CE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C33C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6BB480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BB0EEC" w:rsidRPr="000B64D2" w14:paraId="2794949D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B3410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CF933D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F46737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CC90E3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8347B8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1.35E+33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4A30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EC5A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101B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B9AD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AF0811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</w:tr>
      <w:tr w:rsidR="00BB0EEC" w:rsidRPr="000B64D2" w14:paraId="3000B96F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6154B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B91F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AD77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9C9C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F8CD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A3BD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681F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5D3C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A3F5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D332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29ACBFAE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6B5BC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6C20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EE42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9949DC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6.39E+202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6297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2C22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03ED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BF7C00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ECB6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31DCF7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3.78</w:t>
            </w:r>
          </w:p>
        </w:tc>
      </w:tr>
      <w:tr w:rsidR="00BB0EEC" w:rsidRPr="000B64D2" w14:paraId="63091F6E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23992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7923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0612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CF37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4AFF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E5B4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FE15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4DC2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F000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05B3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038D5504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7AADB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282F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78E8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4C06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692C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8AD5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E910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FDDF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32DC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F744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026FA756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31FEA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C4D5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EF92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A7B5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A3E1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C42B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7F17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8638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E724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2F7F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6178CBA8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482A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4366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7A7F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2ADE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7541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1948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CC6C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2AD2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9FB3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89BA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66DC21A0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9D261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978D81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3.73E+18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C069FC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3.09E+33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52C82B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2.98E+279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79E7B4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1.03E+50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5EBDE0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1BC3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D4AC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A061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8476AE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</w:tr>
      <w:tr w:rsidR="00BB0EEC" w:rsidRPr="000B64D2" w14:paraId="371D8619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2DE27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7114EA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2C69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B886C1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85A4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CCD3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93B8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E6D2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D943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A990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08E45A48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E3DC9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4ED2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38C018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2DC7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0FEA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2E6075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450B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8B06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537C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A135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1A88A7E1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82AB0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A741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B83404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4.90E+51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5460C6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1.45E+29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5D99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789C62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2.61E+68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3C4D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47EC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02AA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10F6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744D78F2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D24D4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29A946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F3D41B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C0FBA3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2679FA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C63C08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EABA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E6B013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9E6D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EB9430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</w:tr>
      <w:tr w:rsidR="00BB0EEC" w:rsidRPr="000B64D2" w14:paraId="66B5561B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5E375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3EFF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9EF9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81915F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BD78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53938F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BB93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D707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1287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AAB9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0D9D1BE8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547FD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78A4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FB52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FF6902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6392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6CC9F4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5.05E+84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86E5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EEFB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F9BC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7AF4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23812E5F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43B37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0A61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FA20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7EE2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C08924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5.90E+37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FAF1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CD94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83D0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B07C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5E78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0B64D2" w14:paraId="0A230AD5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CA8B0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027E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88D9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F6C68D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1.33E+108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EE68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ED4D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8D38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5F72F6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1F14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4F15A5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3.66</w:t>
            </w:r>
          </w:p>
        </w:tc>
      </w:tr>
      <w:tr w:rsidR="00BB0EEC" w:rsidRPr="000B64D2" w14:paraId="35D483AE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33756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ED3A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A9FC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0ADF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FF08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AF2D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2D16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78E0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115F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7C5442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4.95E+07</w:t>
            </w:r>
          </w:p>
        </w:tc>
      </w:tr>
      <w:tr w:rsidR="00BB0EEC" w:rsidRPr="000B64D2" w14:paraId="24806148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C7930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1EB2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6D9F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38A74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35BD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5DB9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6A71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6139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B9FEA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032B61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0.63</w:t>
            </w:r>
          </w:p>
        </w:tc>
      </w:tr>
      <w:tr w:rsidR="00BB0EEC" w:rsidRPr="000B64D2" w14:paraId="5F0E35D2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0C139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19F2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3167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1029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DE36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AB4B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4EFA9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AEBE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9D283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CEDEF9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0.65</w:t>
            </w:r>
          </w:p>
        </w:tc>
      </w:tr>
      <w:tr w:rsidR="00BB0EEC" w:rsidRPr="000B64D2" w14:paraId="15AB1EDE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3A6AF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E68E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B643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1A82C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D46F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79D22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41EC7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40DBB0B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3.56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D6D7D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CEE1BB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2.88</w:t>
            </w:r>
          </w:p>
        </w:tc>
      </w:tr>
      <w:tr w:rsidR="00BB0EEC" w:rsidRPr="000B64D2" w14:paraId="404871F8" w14:textId="77777777" w:rsidTr="000B64D2">
        <w:trPr>
          <w:trHeight w:val="22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BF221" w14:textId="77777777" w:rsidR="00BB0EEC" w:rsidRPr="000B64D2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4C0C5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404C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A9385E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42658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FE0A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A22B0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noWrap/>
            <w:vAlign w:val="center"/>
            <w:hideMark/>
          </w:tcPr>
          <w:p w14:paraId="2D91805F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68C76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center"/>
            <w:hideMark/>
          </w:tcPr>
          <w:p w14:paraId="2A775D71" w14:textId="77777777" w:rsidR="00BB0EEC" w:rsidRPr="000B64D2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64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4.17</w:t>
            </w:r>
          </w:p>
        </w:tc>
      </w:tr>
    </w:tbl>
    <w:p w14:paraId="36492098" w14:textId="77777777" w:rsidR="00BB0EEC" w:rsidRPr="00407DFD" w:rsidRDefault="00BB0EEC" w:rsidP="00BB0EEC">
      <w:pPr>
        <w:jc w:val="both"/>
        <w:rPr>
          <w:rFonts w:ascii="Arial" w:hAnsi="Arial" w:cs="Arial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</w:p>
    <w:p w14:paraId="3B80BEAD" w14:textId="3C8C5A41" w:rsidR="000B64D2" w:rsidRDefault="000B6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D3BFDF" w14:textId="693E52CE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7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factors impacting clinical </w:t>
      </w:r>
      <w:proofErr w:type="gramStart"/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coding</w:t>
      </w:r>
      <w:proofErr w:type="gramEnd"/>
    </w:p>
    <w:tbl>
      <w:tblPr>
        <w:tblW w:w="54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957"/>
        <w:gridCol w:w="908"/>
        <w:gridCol w:w="907"/>
        <w:gridCol w:w="1060"/>
        <w:gridCol w:w="907"/>
        <w:gridCol w:w="908"/>
        <w:gridCol w:w="907"/>
        <w:gridCol w:w="908"/>
        <w:gridCol w:w="907"/>
      </w:tblGrid>
      <w:tr w:rsidR="00BB0EEC" w:rsidRPr="00407DFD" w14:paraId="7CD070BC" w14:textId="77777777" w:rsidTr="000B64D2">
        <w:trPr>
          <w:trHeight w:val="227"/>
        </w:trPr>
        <w:tc>
          <w:tcPr>
            <w:tcW w:w="19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0747EF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7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6AE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Factors impacting clinical coding</w:t>
            </w:r>
          </w:p>
        </w:tc>
      </w:tr>
      <w:tr w:rsidR="00BB0EEC" w:rsidRPr="00407DFD" w14:paraId="59E8F057" w14:textId="77777777" w:rsidTr="000B64D2">
        <w:trPr>
          <w:trHeight w:val="227"/>
        </w:trPr>
        <w:tc>
          <w:tcPr>
            <w:tcW w:w="19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1C43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51962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FA08A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2B72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CC8F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 xml:space="preserve">Sentence </w:t>
            </w:r>
          </w:p>
          <w:p w14:paraId="1EB7413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4CA1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E0A8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BF476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23FA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59CB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I</w:t>
            </w:r>
          </w:p>
        </w:tc>
      </w:tr>
      <w:tr w:rsidR="00BB0EEC" w:rsidRPr="00407DFD" w14:paraId="0C8674BD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910A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BE172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300AD6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C0A155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0EC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4CF020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48CC8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7FDD57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157.42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FF362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71645F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BB0EEC" w:rsidRPr="00407DFD" w14:paraId="209EDDF2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93AF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79915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6D28AC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1E3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D31144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8.91E+172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EE479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078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8EB4A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5A32E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8B6F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AC90806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54EB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9154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AD2F0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1744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6CBD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5ECB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6EF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F55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37016B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3B4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9329D50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5B96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67B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C20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51AB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9AFAB6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ECFE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BA4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536F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58AE8A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CA56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8807251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9DCA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C23D82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81AF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B9E9A6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E95DE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1.39E+158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2A4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C4F2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5C8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FE3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378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053D970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E7C1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B896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3D2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D784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CD9C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C26F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19F08D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D226A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C60A1F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32D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6DC36E5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95A6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D1A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C29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D2A5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EF25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516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A38685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107E1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65EA8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524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4A4E901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2BE5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BFC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225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09B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458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291C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5AFD3F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5628B0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07D95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AE58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87D5365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B873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FC1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7327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6C4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D968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A85970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FF8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6DEB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A6A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2185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16032B9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5189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D3C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876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B6F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734D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C8391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469F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70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DCE7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6D0A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8A15C63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6ADA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201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20B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8134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802D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732354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35E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6EA2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1C4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BE5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90D96E1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23C3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E27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E92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E5E6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1692A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6253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E223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48E7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A8B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C5B7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7696D7F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22DD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5BE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107C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425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347C3C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F7E9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84F0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BC5A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9C3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765C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664F369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A7CE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757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66E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317C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0832A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E32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1AEA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6F9E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E62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195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A1336CF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AB3A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9C8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C01C7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F7C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BB8B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B55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D07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349348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0DE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4F54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9F2B67F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A60A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A4B5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8572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4BF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F74910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5.02E+157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C01B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AE3A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D83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5A26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47A4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9DD802C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030C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B37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561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95F6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62ED6C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1.71E+272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265A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731F3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22A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712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285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B26F20A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ADC2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D42B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4A82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34D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C144B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28A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E18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4A17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3531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81C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EF6AA6A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0619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54CD6B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4.54E+06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FD603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1.82E+08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05C705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4.39E+06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F961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E0F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B68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E8F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515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885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BB8CA94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4645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5BA7A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8ED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384F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16157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9.97E+194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F98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8396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33F7D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540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6055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66AC16B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06B0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6CE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DC2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B57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7DF4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C84B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C8B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981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57005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3.62E+07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1FA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522215A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B00F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1989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7B8E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DBD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F998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2C9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8A3A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ACD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868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EB4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5D75543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64B2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D8E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440F4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1.05E+09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7CEA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F47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70B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5BF8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17EA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F439F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3.15E+08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03CC1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4.19E+07</w:t>
            </w:r>
          </w:p>
        </w:tc>
      </w:tr>
      <w:tr w:rsidR="00BB0EEC" w:rsidRPr="00407DFD" w14:paraId="612BC3BD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ED36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16E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4EB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08C0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CB8A3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3.93E+302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FF0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5A647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1E3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E8423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E63AE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</w:tr>
      <w:tr w:rsidR="00BB0EEC" w:rsidRPr="00407DFD" w14:paraId="49D0C8B7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1212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263F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199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07A5D6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15DD0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7.77E+243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70DB1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D9CE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95974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56F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156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AF27720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0E84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ABBF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8B41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292C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405B8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0835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C8BA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D55A1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3F7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3F3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EBB76C8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0ED6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1508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B34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445C9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43CFB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05DF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27E9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F2B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9F2A24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8C50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166E8DB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8BD6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633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508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EC8F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6A032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1.75E+100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B92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EBF8F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5E607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E51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A4C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61FBEF1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FDF2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144A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347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A15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157C9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F0B9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C53B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414E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642CD1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1D5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83DA982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CD53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CFC5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F289E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861D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F7B8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CB3E4B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AB4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0C3D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4255CA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14FC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B480034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CA68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CB19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0263B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1.84E+07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F61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97A4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F647C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C1B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B62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5CCD7E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2CE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6CC9F7E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CC30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1B7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6EE6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487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21E39A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7.46E+155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C9637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3.42E+07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38F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10A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979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E61D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69C4A65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F808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3DB5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2A04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C81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1B77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9C843E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4.72E+07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2E279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55F93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EA233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FAE23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0.45</w:t>
            </w:r>
          </w:p>
        </w:tc>
      </w:tr>
      <w:tr w:rsidR="00BB0EEC" w:rsidRPr="00407DFD" w14:paraId="701DEFAA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EB95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A193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683E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E6FA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32F6CB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1.82E+82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A37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8F6E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55C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51C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6DB0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35B4552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02F3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01E6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A616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88B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C20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61AE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26EF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7489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829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129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7BCC0AE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F316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73BB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AF2F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892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4F6E0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5.12E+150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6AD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AB55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B21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11C5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A46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1479985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8C8D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E0D6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ED57A8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A001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1EF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2AC5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9F7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4FC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DD898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962E0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0.60</w:t>
            </w:r>
          </w:p>
        </w:tc>
      </w:tr>
      <w:tr w:rsidR="00BB0EEC" w:rsidRPr="00407DFD" w14:paraId="63F4DB43" w14:textId="77777777" w:rsidTr="000B64D2">
        <w:trPr>
          <w:trHeight w:val="227"/>
        </w:trPr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975C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94E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center"/>
            <w:hideMark/>
          </w:tcPr>
          <w:p w14:paraId="4D9B4F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E60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93C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C8F4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093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9656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noWrap/>
            <w:vAlign w:val="center"/>
            <w:hideMark/>
          </w:tcPr>
          <w:p w14:paraId="69A36E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noWrap/>
            <w:vAlign w:val="center"/>
            <w:hideMark/>
          </w:tcPr>
          <w:p w14:paraId="3DC259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0.31</w:t>
            </w:r>
          </w:p>
        </w:tc>
      </w:tr>
    </w:tbl>
    <w:p w14:paraId="438C8383" w14:textId="77777777" w:rsidR="00BB0EEC" w:rsidRPr="00407DFD" w:rsidRDefault="00BB0EEC" w:rsidP="00BB0EEC">
      <w:pPr>
        <w:rPr>
          <w:rFonts w:ascii="Arial" w:hAnsi="Arial" w:cs="Arial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</w:p>
    <w:p w14:paraId="4D6C1E28" w14:textId="309E2A64" w:rsidR="000B64D2" w:rsidRDefault="000B64D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3A0D4B29" w14:textId="57AF54A5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8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difficulties in clinical coding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2"/>
        <w:gridCol w:w="1299"/>
        <w:gridCol w:w="1437"/>
        <w:gridCol w:w="1391"/>
        <w:gridCol w:w="1299"/>
      </w:tblGrid>
      <w:tr w:rsidR="00BB0EEC" w:rsidRPr="00407DFD" w14:paraId="14F60271" w14:textId="77777777" w:rsidTr="009705BE">
        <w:trPr>
          <w:trHeight w:val="283"/>
        </w:trPr>
        <w:tc>
          <w:tcPr>
            <w:tcW w:w="394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B09246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692A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Difficulties in clinical coding</w:t>
            </w:r>
          </w:p>
        </w:tc>
      </w:tr>
      <w:tr w:rsidR="00BB0EEC" w:rsidRPr="00407DFD" w14:paraId="5AA5CFFE" w14:textId="77777777" w:rsidTr="009705BE">
        <w:trPr>
          <w:trHeight w:val="283"/>
        </w:trPr>
        <w:tc>
          <w:tcPr>
            <w:tcW w:w="394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86BB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D9FE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Principal diagnosis definition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03D5A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Identification of second diagnosis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91B6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of procedures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0CF1D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Definition of diagnostic priorities</w:t>
            </w:r>
          </w:p>
        </w:tc>
      </w:tr>
      <w:tr w:rsidR="00BB0EEC" w:rsidRPr="00407DFD" w14:paraId="65160344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920C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2DB8C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BB816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3.55E+07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03BCF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184F77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1.81</w:t>
            </w:r>
          </w:p>
        </w:tc>
      </w:tr>
      <w:tr w:rsidR="00BB0EEC" w:rsidRPr="00407DFD" w14:paraId="0776E78C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837A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BA8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B53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9A1306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ABB0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77B5DDE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DA91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66BEE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5B34C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A8834E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663A3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</w:tr>
      <w:tr w:rsidR="00BB0EEC" w:rsidRPr="00407DFD" w14:paraId="49F81934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CD24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BFCA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987F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1BF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2815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02F5D8A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BC7D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D74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3332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DDA5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F56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5FC04CB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4388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A1C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C2B6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25A1D9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EA1A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D4F6343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0AF0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7336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BAF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65ABE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6F70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014E217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0097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8B5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91A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CF27A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9FB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84950DC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23BE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226C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677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0C0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F87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682B329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FB95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76D3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5D2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BFE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209E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980CDC7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012C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CF87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4D27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ABB8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A036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27DA0BA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2F27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7FD32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530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1BC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D980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B1546AF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BE02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92317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2.11E+07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CFF7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1B4F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8A3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6E7B9C8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571A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526EC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58E0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7C8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3F0B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5FD910B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F2B2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0B7A74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8168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5A5B99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1CDFA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</w:tr>
      <w:tr w:rsidR="00BB0EEC" w:rsidRPr="00407DFD" w14:paraId="153A991B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23D2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19A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663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D8174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A59E1D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</w:tr>
      <w:tr w:rsidR="00BB0EEC" w:rsidRPr="00407DFD" w14:paraId="3CC13AC1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04EA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6AF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699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92769D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81370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</w:tr>
      <w:tr w:rsidR="00BB0EEC" w:rsidRPr="00407DFD" w14:paraId="07E2E57E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7C60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B740C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4.90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99E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53F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B74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3CD1EA3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ABB8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9496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D924E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44DD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B9B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DE45E6F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D0E6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E98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2F315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2C9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4550D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2.00</w:t>
            </w:r>
          </w:p>
        </w:tc>
      </w:tr>
      <w:tr w:rsidR="00BB0EEC" w:rsidRPr="00407DFD" w14:paraId="13D42217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7A6C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9972EE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4.03E+07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F87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B1DA2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3.18E+07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2C1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358F318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C87E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7521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4D8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AF8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23A7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4FC1A66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2A4B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6589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0D38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07B0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C74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3B23B23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DAC4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6BE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A73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B353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5CC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B4AE884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35F7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249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78885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434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E05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4184401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7127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CBC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46C96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582A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2AB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CC5BE43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5CAD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319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9388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B67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7BAC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1D741B0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0D2E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6C0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7BC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A4F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65C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E17FC9B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FD6B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C821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7B04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EB3752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24AA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27148B3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2A8D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414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533E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5C4CD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63EB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8019CA6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EE0C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225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F59C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ED4A4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B2D9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E13C315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38A7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48C6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AAD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E80F4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205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1E5210C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FF42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5B5D80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C2E55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E3C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9D4C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F150456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1B72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B4AC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7815D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8F999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3D8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B40011D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4115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8FB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73735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C14C30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B1F6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27E332E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7A1C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747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1DAA0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B41843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B41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772165C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E3B4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BB535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6968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05AD39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390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A02C344" w14:textId="77777777" w:rsidTr="009705BE">
        <w:trPr>
          <w:trHeight w:val="283"/>
        </w:trPr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08DD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noWrap/>
            <w:vAlign w:val="center"/>
            <w:hideMark/>
          </w:tcPr>
          <w:p w14:paraId="71DEDA8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717FC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center"/>
            <w:hideMark/>
          </w:tcPr>
          <w:p w14:paraId="5640956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B006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709CFC9" w14:textId="77777777" w:rsidR="00BB0EEC" w:rsidRPr="00407DFD" w:rsidRDefault="00BB0EEC" w:rsidP="00BB0EEC">
      <w:pPr>
        <w:jc w:val="both"/>
        <w:rPr>
          <w:rFonts w:ascii="Arial" w:hAnsi="Arial" w:cs="Arial"/>
          <w:sz w:val="16"/>
          <w:szCs w:val="16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</w:p>
    <w:p w14:paraId="4E9F39EC" w14:textId="5B590FFC" w:rsidR="000B64D2" w:rsidRDefault="000B6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20C1A4A" w14:textId="5658AE02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9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contribution of health professionals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9"/>
        <w:gridCol w:w="909"/>
        <w:gridCol w:w="907"/>
        <w:gridCol w:w="908"/>
        <w:gridCol w:w="907"/>
        <w:gridCol w:w="908"/>
        <w:gridCol w:w="909"/>
        <w:gridCol w:w="1011"/>
      </w:tblGrid>
      <w:tr w:rsidR="00BB0EEC" w:rsidRPr="00407DFD" w14:paraId="472B6AF8" w14:textId="77777777" w:rsidTr="009705BE">
        <w:trPr>
          <w:trHeight w:val="283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5595BF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60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A70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Contribution of health professionals</w:t>
            </w:r>
          </w:p>
        </w:tc>
      </w:tr>
      <w:tr w:rsidR="00BB0EEC" w:rsidRPr="00407DFD" w14:paraId="04BC28F9" w14:textId="77777777" w:rsidTr="009705BE">
        <w:trPr>
          <w:trHeight w:val="283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37EF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A9F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66B0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56E6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B9928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3628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E95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F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F91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Sentence G</w:t>
            </w:r>
          </w:p>
        </w:tc>
      </w:tr>
      <w:tr w:rsidR="00BB0EEC" w:rsidRPr="00407DFD" w14:paraId="51793D3C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C886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18A07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7516DA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9E8F5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7.77E+07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9282B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3.60E+13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518BC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1.59E+07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10A9B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1.28E+07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EF5A9A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5.33</w:t>
            </w:r>
          </w:p>
        </w:tc>
      </w:tr>
      <w:tr w:rsidR="00BB0EEC" w:rsidRPr="00407DFD" w14:paraId="16F23441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F060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E07359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F2BF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7256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1FB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4112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3934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6E62A5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</w:t>
            </w:r>
          </w:p>
        </w:tc>
      </w:tr>
      <w:tr w:rsidR="00BB0EEC" w:rsidRPr="00407DFD" w14:paraId="72F97F32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B586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A9F5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F8A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2A5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3960B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C1F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957EE2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D5863C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0.23</w:t>
            </w:r>
          </w:p>
        </w:tc>
      </w:tr>
      <w:tr w:rsidR="00BB0EEC" w:rsidRPr="00407DFD" w14:paraId="1014B98F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1853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1AF95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7FE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170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8F5DBE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1F3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4EA334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7BD31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</w:tr>
      <w:tr w:rsidR="00BB0EEC" w:rsidRPr="00407DFD" w14:paraId="49FD9C6D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F627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2307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979D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484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72B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D17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5C8E1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9A7F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C1858FC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6D87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A2E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7FC3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27CA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5E9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A23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27E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39A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1A52E5A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AB9C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6C9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AD55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72A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847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AD18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61C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F04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65ABE57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022D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64EE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DCCD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8DEB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45D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40D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83F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EC6B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30B6064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4D15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EF5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FC5D09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2E010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7563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4A0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EF0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F26A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D52EAC7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D8FE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5836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08DF5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1104AD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7.50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36F3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FA19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8338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D383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B3E363D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5A8B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7295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669977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BE3A3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A93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851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09E7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B51C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BC6D715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372F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D448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E4B5C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C33987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DA47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C28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1EF9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1CFA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8B8AC6B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6360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40F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49D04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5.65E+05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6CB347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81A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39B0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F99B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8B51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D5C876F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B560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FCCC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4C04C7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041EDA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64FF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36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2A2B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A2F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B94DFFA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4699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2BB0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49D4C0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B065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7AEB7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3AF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80C9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7AF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D5E79B6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133D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DA3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334360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9BF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D0ED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F713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782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71CF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C4048F5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FF01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A8C4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5C5600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1E8B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8F40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DC71BB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0286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19A01B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</w:tr>
      <w:tr w:rsidR="00BB0EEC" w:rsidRPr="00407DFD" w14:paraId="01377E60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BAE6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F7A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CA7A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C590BA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02E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0AE60F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CCB3FD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C5E1A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0.45</w:t>
            </w:r>
          </w:p>
        </w:tc>
      </w:tr>
      <w:tr w:rsidR="00BB0EEC" w:rsidRPr="00407DFD" w14:paraId="6905E9E3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7D01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5F5CF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7.26E+06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936E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D445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2BAE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6EA1E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EA84B2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83C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C210EA7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A97C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CCCD5B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F274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243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38F3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AF905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68E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5BD0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2600EED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C127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CDA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E7D5C3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857A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713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B8E6F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E8BE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ABB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B609D84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97C6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6613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D81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F663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0965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4129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B2C2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914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32F13F9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7B29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AF1F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189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3BE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108C9A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DBF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9065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4EC6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46D37C3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E136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ADE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39CD27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3B7C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D90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D19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45C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B606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0920694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11B7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786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2BC3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C7F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E5897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7C6554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11D9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19808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1.76</w:t>
            </w:r>
          </w:p>
        </w:tc>
      </w:tr>
      <w:tr w:rsidR="00BB0EEC" w:rsidRPr="00407DFD" w14:paraId="5A3BC45D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32FE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1D6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13AA2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18790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8B47F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08C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2089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05B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3F51782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8FCC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724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88429D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7288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9A43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CE90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3B93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50B0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F70DC02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3BBC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A96B9A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DDE2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0D3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D61212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241362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739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2B61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EF7D23D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52D6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C9B28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75F22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7B972E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07A4C6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109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7A2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10604E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0.30</w:t>
            </w:r>
          </w:p>
        </w:tc>
      </w:tr>
      <w:tr w:rsidR="00BB0EEC" w:rsidRPr="00407DFD" w14:paraId="7F09B703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9355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039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916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1A1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E9B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CA04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EA2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CDFF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3D8A496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EE09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A7C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A52C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625F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B126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DD08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6E14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E41A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0A48FA8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F0C4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798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1A424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5F8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A506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BC2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DA455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7527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B54D20B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7D86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4CB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81F7A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84A5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7F8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BE139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F19F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48D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8059995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AB60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70A8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CD0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1A73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03A16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0F8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955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7DC2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3AB3886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1EC0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8AE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D45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1E3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5AF999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3A4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22A0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29DC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2EEFBF3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4621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3FE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354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CCE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B26FC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117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A13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BFEE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5E7DF27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461C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9157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888C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36C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D6B6FD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E80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819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51A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D14EB6F" w14:textId="77777777" w:rsidTr="009705BE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8856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3A8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4F52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E606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center"/>
            <w:hideMark/>
          </w:tcPr>
          <w:p w14:paraId="5674BA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15BA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9E3F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3FD3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698E8B9" w14:textId="77777777" w:rsidR="00BB0EEC" w:rsidRPr="00407DFD" w:rsidRDefault="00BB0EEC" w:rsidP="00BB0EEC">
      <w:pPr>
        <w:jc w:val="both"/>
        <w:rPr>
          <w:rFonts w:ascii="Arial" w:hAnsi="Arial" w:cs="Arial"/>
          <w:sz w:val="16"/>
          <w:szCs w:val="16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</w:p>
    <w:p w14:paraId="7BC5810F" w14:textId="2ACF2C00" w:rsidR="000B64D2" w:rsidRDefault="000B6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D4567D9" w14:textId="0701101D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10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electronic coding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7"/>
        <w:gridCol w:w="1966"/>
        <w:gridCol w:w="1665"/>
        <w:gridCol w:w="1920"/>
      </w:tblGrid>
      <w:tr w:rsidR="00BB0EEC" w:rsidRPr="00407DFD" w14:paraId="047DB124" w14:textId="77777777" w:rsidTr="009705BE">
        <w:trPr>
          <w:trHeight w:val="283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AADE0D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5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6D5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Electronic coding</w:t>
            </w:r>
          </w:p>
        </w:tc>
      </w:tr>
      <w:tr w:rsidR="00BB0EEC" w:rsidRPr="00407DFD" w14:paraId="275C65A0" w14:textId="77777777" w:rsidTr="009705BE">
        <w:trPr>
          <w:trHeight w:val="283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015A9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FE1D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It increases quality of coded data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B0BB5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It makes the coding process simpler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0F69D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It makes the coding process faster</w:t>
            </w:r>
          </w:p>
        </w:tc>
      </w:tr>
      <w:tr w:rsidR="00BB0EEC" w:rsidRPr="00407DFD" w14:paraId="016D5DC3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3830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7B60C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974.25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E148CA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4.03E+08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564A72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4.84E+07</w:t>
            </w:r>
          </w:p>
        </w:tc>
      </w:tr>
      <w:tr w:rsidR="00BB0EEC" w:rsidRPr="00407DFD" w14:paraId="755B4E0F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2A61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B305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F9ACA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04941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BB0EEC" w:rsidRPr="00407DFD" w14:paraId="4BB83A63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E97E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635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0A0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D6F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B111814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4B30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586F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8513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11C8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1E89988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57C5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04E4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298D6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460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025D70A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6B9E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7391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64DE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828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15525EC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78B1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030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43F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2A7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BCE63FA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C92D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A46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2867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D4F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5A883B0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E1D4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4F9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B77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257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AA1A579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0E54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9D09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49A0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608F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2780DD9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5D4F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808E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A8B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29B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4E3182B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82B6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4F12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3E82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E77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84314B2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2EBA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680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2D94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6DC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46FED7B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DB51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86D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E7C6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85E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9835DB3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66B3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AF2A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C68F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E143D6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4.24</w:t>
            </w:r>
          </w:p>
        </w:tc>
      </w:tr>
      <w:tr w:rsidR="00BB0EEC" w:rsidRPr="00407DFD" w14:paraId="71578C6E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E5CF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2424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4AA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7ACF5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2.42</w:t>
            </w:r>
          </w:p>
        </w:tc>
      </w:tr>
      <w:tr w:rsidR="00BB0EEC" w:rsidRPr="00407DFD" w14:paraId="0046843E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3569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DB7A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E4B182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A302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721D614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BEED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701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23DD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BB4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1AA641A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E95C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3FA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9AE0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6A3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D012E32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EF8A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737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9BF1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44BE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3D43779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5F40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97E9A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1.19E+07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9C09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E93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6509A32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0F76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FC0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23E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7EF3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8433176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8573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5C3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1316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199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D72A2D5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D337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F3C2D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2AB70F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619237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BB0EEC" w:rsidRPr="00407DFD" w14:paraId="04B7F100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DC95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1706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23E4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B93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82A1C00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534A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12E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EE3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B4D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92D0D21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0F2B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CDB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7639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36D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D4A1098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D9BE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2E2D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5C1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3009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EC43046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B877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13897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711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8D5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6552318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CC8E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934B0E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5730CA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8EC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5722EE3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0259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11ECB7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570D4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4.46E-01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628A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C33324E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D985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54A7F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7EA3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0FC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258E7C0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DA63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37F4C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64D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229A2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0.25</w:t>
            </w:r>
          </w:p>
        </w:tc>
      </w:tr>
      <w:tr w:rsidR="00BB0EEC" w:rsidRPr="00407DFD" w14:paraId="41117949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F7BD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E4E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35BF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C30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D874EBF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6AA3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D629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B12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27F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803906D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4F98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6CCA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6C7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87A2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709E987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8600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9538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6FB9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FF3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7BF632B" w14:textId="77777777" w:rsidTr="009705BE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0ADE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BF97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E2A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D4C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144C3234" w14:textId="77777777" w:rsidR="00BB0EEC" w:rsidRPr="00407DFD" w:rsidRDefault="00BB0EEC" w:rsidP="00BB0EEC">
      <w:pPr>
        <w:jc w:val="both"/>
        <w:rPr>
          <w:rFonts w:ascii="Arial" w:hAnsi="Arial" w:cs="Arial"/>
          <w:sz w:val="16"/>
          <w:szCs w:val="16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</w:p>
    <w:p w14:paraId="4FD2CE10" w14:textId="653823E3" w:rsidR="000B64D2" w:rsidRDefault="000B6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5596AFC" w14:textId="1691FA72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11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causes of delay in coding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1816"/>
        <w:gridCol w:w="1967"/>
        <w:gridCol w:w="1920"/>
      </w:tblGrid>
      <w:tr w:rsidR="00BB0EEC" w:rsidRPr="00407DFD" w14:paraId="1CD14E68" w14:textId="77777777" w:rsidTr="009705BE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26A250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5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A80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Causes of delay in coding</w:t>
            </w:r>
          </w:p>
        </w:tc>
      </w:tr>
      <w:tr w:rsidR="00BB0EEC" w:rsidRPr="00407DFD" w14:paraId="366C0DC3" w14:textId="77777777" w:rsidTr="009705BE">
        <w:trPr>
          <w:trHeight w:val="283"/>
        </w:trPr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9AFB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7DC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Reduction of number of coders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E751A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ICD-10 complexity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33D4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No available training activities</w:t>
            </w:r>
          </w:p>
        </w:tc>
      </w:tr>
      <w:tr w:rsidR="00BB0EEC" w:rsidRPr="00407DFD" w14:paraId="722F1CA3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8D4D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CE954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E4C652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3D15E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</w:tr>
      <w:tr w:rsidR="00BB0EEC" w:rsidRPr="00407DFD" w14:paraId="2A839B12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A999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8922F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FB4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DDCF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B3A3ED2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0CE3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300A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D9C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128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20E3786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8B42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B7479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E6F104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FDAE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AEFE7F6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4D48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A89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E45E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60CFA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0.50</w:t>
            </w:r>
          </w:p>
        </w:tc>
      </w:tr>
      <w:tr w:rsidR="00BB0EEC" w:rsidRPr="00407DFD" w14:paraId="2F311765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2A35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0BAF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BF23D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E618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66F7FFB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B47F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3E8F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B6DA5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F071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9F2AF33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D815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8F4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DB4D38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4DB0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FFE5131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7F85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F00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06E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05EB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493D8CA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DC64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C66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1FFC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F30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3C60B29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0845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1E3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EED7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8ED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4CCBFB2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6FC0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EC9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60E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3DB9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0A47A8A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2E93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94C0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7789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A52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36ABED7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DD1C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6A53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704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9DF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761A5B7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7FFA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81A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E6CFF4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B41A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9A0EBCF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F2A5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EA8CC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6F72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52D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2B1D978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32D1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634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7FA29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473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7ED0C1E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0AB6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C945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2B1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45A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704B701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6A78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69F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231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247A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26B861C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D5E3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F43DD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99999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2E5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FC6CA86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4C97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CB0FC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505B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D78D6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5.42E+06</w:t>
            </w:r>
          </w:p>
        </w:tc>
      </w:tr>
      <w:tr w:rsidR="00BB0EEC" w:rsidRPr="00407DFD" w14:paraId="16DE3B4B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42FA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3E8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5604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C2D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DC4B05E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57BA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63DA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D67935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9.45E+06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C7DD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DD7D756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EEB6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A88AAE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212E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BE25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CE6BD5D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CD80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78F6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5364C8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36BA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C6B2F60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B79B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A49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2F8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1D53B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2.56</w:t>
            </w:r>
          </w:p>
        </w:tc>
      </w:tr>
      <w:tr w:rsidR="00BB0EEC" w:rsidRPr="00407DFD" w14:paraId="6EE95C49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5673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69F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398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F1E4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38EA428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65C3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BD7C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209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261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1BAEF54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C4C4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801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FBD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C7AA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719357B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C30F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08B6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147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434C2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</w:tr>
      <w:tr w:rsidR="00BB0EEC" w:rsidRPr="00407DFD" w14:paraId="17A73C8F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56C6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B7D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08D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9D5BC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0.12</w:t>
            </w:r>
          </w:p>
        </w:tc>
      </w:tr>
      <w:tr w:rsidR="00BB0EEC" w:rsidRPr="00407DFD" w14:paraId="395E562C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B037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05A3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DA30C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6.59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C225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64F3890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CA56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D02754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25AE1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5.93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5D66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58E1D8C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9AB8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77725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015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E5A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61BC7F3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0435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2F39B3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6ABE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DA0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58AEA50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2A0F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57564C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8836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61E7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EEC8EE4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BABF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0353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536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5F6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7F6283A" w14:textId="77777777" w:rsidTr="009705BE">
        <w:trPr>
          <w:trHeight w:val="283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3296F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– Unknown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78A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AF7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57F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971EAE5" w14:textId="77777777" w:rsidR="00BB0EEC" w:rsidRPr="00407DFD" w:rsidRDefault="00BB0EEC" w:rsidP="00BB0EEC">
      <w:pPr>
        <w:jc w:val="both"/>
        <w:rPr>
          <w:rFonts w:ascii="Arial" w:hAnsi="Arial" w:cs="Arial"/>
          <w:sz w:val="16"/>
          <w:szCs w:val="16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</w:p>
    <w:p w14:paraId="024D4B61" w14:textId="79B56F38" w:rsidR="000B64D2" w:rsidRDefault="000B6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23055E1" w14:textId="0CA48D4D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12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priorities regarding coding process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7"/>
        <w:gridCol w:w="1210"/>
        <w:gridCol w:w="1665"/>
        <w:gridCol w:w="1436"/>
        <w:gridCol w:w="1237"/>
        <w:gridCol w:w="1063"/>
      </w:tblGrid>
      <w:tr w:rsidR="00BB0EEC" w:rsidRPr="00407DFD" w14:paraId="0B731AD6" w14:textId="77777777" w:rsidTr="009705BE">
        <w:trPr>
          <w:trHeight w:val="283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35B7AF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61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95A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Priorities regarding coding process</w:t>
            </w:r>
          </w:p>
        </w:tc>
      </w:tr>
      <w:tr w:rsidR="00BB0EEC" w:rsidRPr="00407DFD" w14:paraId="3B990614" w14:textId="77777777" w:rsidTr="009705BE">
        <w:trPr>
          <w:trHeight w:val="283"/>
        </w:trPr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D92F3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F49ED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Financial incentives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7EFD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Availability of programs/software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D18A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Frequent internal audits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A7E7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Availability of continuous training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561CB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More time for coding activities</w:t>
            </w:r>
          </w:p>
        </w:tc>
      </w:tr>
      <w:tr w:rsidR="00BB0EEC" w:rsidRPr="00407DFD" w14:paraId="4F19BFDC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B066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88289A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2E757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1.99E+05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006852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52FD0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65753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6.37E+06</w:t>
            </w:r>
          </w:p>
        </w:tc>
      </w:tr>
      <w:tr w:rsidR="00BB0EEC" w:rsidRPr="00407DFD" w14:paraId="60FA9A47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2463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8ACB0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7518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E9A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F7FDBE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2E6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1CFCE3E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D89C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B9E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828E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650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C47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53448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</w:p>
        </w:tc>
      </w:tr>
      <w:tr w:rsidR="00BB0EEC" w:rsidRPr="00407DFD" w14:paraId="298458C4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800E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5B6A83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FC56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4090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57C50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1C5F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81ABCC2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E2E5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4C9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6BC497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A81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B277C6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C078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4A03304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8471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B93A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B0DE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255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8B2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588D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42BB637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20B2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2A3D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3822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534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31D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D6E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B6631A9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A267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2457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00D3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8FF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E90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126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F6FD1BF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C06A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8E8CC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6FB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958006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564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E11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692897F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E673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C59EF0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503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9C37D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873B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CF22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8FBBF90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1CA5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5AC59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0758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6DAAE3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8.92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94CF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A7E4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AB2F695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0D99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9683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04D2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61C30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4D13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BC28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E59A918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A92C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E0E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22EB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66719D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734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62C2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2199AE4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8C30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EBE0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E09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96051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050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6EC0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B1ED128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7E84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676E8A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AC70D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F7E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1A1F6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8B75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CB88703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AE71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0251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AAA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DB3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82F8E8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AE5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B599ACF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0469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2150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CC0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E846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5BA83C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DC4F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2B20944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4CCB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27D85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48312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8F50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D327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5AA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8C1D3E3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A3BB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09B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802F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75B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13B6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06A7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EFC93C8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A982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D326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8E4098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FB9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1865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C82A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2C8F455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E676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29F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F039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6389F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5470D9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1E0A93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BB0EEC" w:rsidRPr="00407DFD" w14:paraId="68919CFB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227B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9575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96F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88D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0973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50F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90FB6E5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0340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8F17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6F55FC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7B8C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749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A361D5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BB0EEC" w:rsidRPr="00407DFD" w14:paraId="03656FF4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83C7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A639F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34E8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D4846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CD03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D893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37A7F3D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491D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CF4A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165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FB0F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5DC5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398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938E8E6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FF62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298A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4E6DC6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7A2AC9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508A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FE903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2.51</w:t>
            </w:r>
          </w:p>
        </w:tc>
      </w:tr>
      <w:tr w:rsidR="00BB0EEC" w:rsidRPr="00407DFD" w14:paraId="30B40D95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B826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6111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991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038F45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1E6F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5C71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4134503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9DE8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9B86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33FF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CB917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1.90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8967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1602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A19CF11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B537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ECCD73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A1A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87624E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3D8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A855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CB90C14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99A1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6083E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54B6F7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0BB9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9297D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7D3A0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3.58</w:t>
            </w:r>
          </w:p>
        </w:tc>
      </w:tr>
      <w:tr w:rsidR="00BB0EEC" w:rsidRPr="00407DFD" w14:paraId="157FF09A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122E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6749D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2DAAAA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152D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E64906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3036D2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0.76</w:t>
            </w:r>
          </w:p>
        </w:tc>
      </w:tr>
      <w:tr w:rsidR="00BB0EEC" w:rsidRPr="00407DFD" w14:paraId="35D9C2A1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DFF9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D830D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5A2C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196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F7375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FD0C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03A172B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C6DE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0574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2543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62FC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4B9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EDCD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02D0C77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78CE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59AA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60A50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DB6A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4381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848E95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BB0EEC" w:rsidRPr="00407DFD" w14:paraId="1C093791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42B3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AAB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2DAFB1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FE9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E7F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F15A28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2.79</w:t>
            </w:r>
          </w:p>
        </w:tc>
      </w:tr>
      <w:tr w:rsidR="00BB0EEC" w:rsidRPr="00407DFD" w14:paraId="74C8BB6D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5685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030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8685A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C4F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497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AD4122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0.97</w:t>
            </w:r>
          </w:p>
        </w:tc>
      </w:tr>
      <w:tr w:rsidR="00BB0EEC" w:rsidRPr="00407DFD" w14:paraId="35E39787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B485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2581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95B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F752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19D7F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D7B6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A32DD18" w14:textId="77777777" w:rsidTr="009705BE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38D49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4131D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22F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7671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noWrap/>
            <w:vAlign w:val="center"/>
            <w:hideMark/>
          </w:tcPr>
          <w:p w14:paraId="0EE1D9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0DF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1C58B8F0" w14:textId="77777777" w:rsidR="00BB0EEC" w:rsidRPr="00407DFD" w:rsidRDefault="00BB0EEC" w:rsidP="00BB0EEC">
      <w:pPr>
        <w:jc w:val="both"/>
        <w:rPr>
          <w:rFonts w:ascii="Arial" w:hAnsi="Arial" w:cs="Arial"/>
          <w:sz w:val="16"/>
          <w:szCs w:val="16"/>
        </w:rPr>
      </w:pPr>
      <w:r w:rsidRPr="00407DFD">
        <w:rPr>
          <w:rFonts w:ascii="Arial" w:hAnsi="Arial" w:cs="Arial"/>
          <w:sz w:val="16"/>
          <w:szCs w:val="16"/>
        </w:rPr>
        <w:t>Note: Values highlighted in green denote a positive association (OR&gt;1) and those highlighted in orange denote a negative association (OR&lt;1). Values in bold indicate OR for which p&lt;0.05.</w:t>
      </w:r>
    </w:p>
    <w:p w14:paraId="12BB9327" w14:textId="6F940525" w:rsidR="000B64D2" w:rsidRDefault="000B64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19E8588" w14:textId="5EC8B1A2" w:rsidR="00BB0EEC" w:rsidRPr="00407DFD" w:rsidRDefault="00BB0EEC" w:rsidP="00BB0EEC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Table S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begin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instrText xml:space="preserve"> SEQ Table \* ARABIC </w:instrTex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separate"/>
      </w:r>
      <w:r w:rsidR="003915B7" w:rsidRPr="00407DF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13</w:t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fldChar w:fldCharType="end"/>
      </w:r>
      <w:r w:rsidRPr="00407DF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Odds ratios (OR) of stepwise logistic regressions on factors impacting coding </w:t>
      </w:r>
      <w:proofErr w:type="gramStart"/>
      <w:r w:rsidRPr="00407DFD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quality</w:t>
      </w:r>
      <w:proofErr w:type="gramEnd"/>
    </w:p>
    <w:tbl>
      <w:tblPr>
        <w:tblW w:w="5730" w:type="pct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3"/>
        <w:gridCol w:w="1059"/>
        <w:gridCol w:w="908"/>
        <w:gridCol w:w="1059"/>
        <w:gridCol w:w="1059"/>
        <w:gridCol w:w="1060"/>
        <w:gridCol w:w="1059"/>
        <w:gridCol w:w="1210"/>
        <w:gridCol w:w="1058"/>
      </w:tblGrid>
      <w:tr w:rsidR="00BB0EEC" w:rsidRPr="00407DFD" w14:paraId="7A740CD3" w14:textId="77777777" w:rsidTr="009705BE">
        <w:trPr>
          <w:trHeight w:val="283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97576A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643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Factors impacting coding quality</w:t>
            </w:r>
          </w:p>
        </w:tc>
      </w:tr>
      <w:tr w:rsidR="00BB0EEC" w:rsidRPr="00407DFD" w14:paraId="319DFC78" w14:textId="77777777" w:rsidTr="009705BE">
        <w:trPr>
          <w:trHeight w:val="283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511CF66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26DCD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Quality of medical records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F3CA4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Coder training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A3BDE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to perform the coding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B995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Coder experience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B47A2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Coder clinical knowledge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E986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Way of performing coding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E9CC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Classification system used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48317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Interaction between coders and physicians in charge of registers</w:t>
            </w:r>
          </w:p>
        </w:tc>
      </w:tr>
      <w:tr w:rsidR="00BB0EEC" w:rsidRPr="00407DFD" w14:paraId="68842AC2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B4C7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1E0D53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9602EA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9EA21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7.77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626F3F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F6B7EF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9F290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3.26E+05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9AB4A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B445B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BB0EEC" w:rsidRPr="00407DFD" w14:paraId="43110FE6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944A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B448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1FAE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2C7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069C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734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70C2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E9B44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5.34E+87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1BD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6CAF627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BC8E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376A09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8FC22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8D1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20E8E8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37DEA2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D3E6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FB3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758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899BAB0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1ECD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Experience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8F8CB0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299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02C8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7599E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9AB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E300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44EA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986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20DD3E1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BB1C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Weekly working hours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BFFEF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1.54E+18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0EF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FF82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ED0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30FB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E29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AE96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958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943A8BB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61F5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Center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F6CA3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2.42E+52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6D7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662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088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4F28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9DAA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5DA7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E5AB7A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7.68E+07</w:t>
            </w:r>
          </w:p>
        </w:tc>
      </w:tr>
      <w:tr w:rsidR="00BB0EEC" w:rsidRPr="00407DFD" w14:paraId="3F5A1890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CD08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LVT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7C950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3.38E+17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97B3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953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964F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2EA6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6BA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04E6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1FBAE4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2.12</w:t>
            </w:r>
          </w:p>
        </w:tc>
      </w:tr>
      <w:tr w:rsidR="00BB0EEC" w:rsidRPr="00407DFD" w14:paraId="374E118E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D115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Region of work - 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93E5B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3.04E+54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44EE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359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044F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243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5C7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48EF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08E1F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1.09E+08</w:t>
            </w:r>
          </w:p>
        </w:tc>
      </w:tr>
      <w:tr w:rsidR="00BB0EEC" w:rsidRPr="00407DFD" w14:paraId="38126FC2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44E2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Surgical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535FDC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3.80E+35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5F1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DAAE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A02D33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D904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5404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ABF8BB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057B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3D57C38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6429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Medical-Surgical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646526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3.91E+38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443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4891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E7C9B0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58E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70DF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4BF16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56D7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21D3CB2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B523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Clinical field - 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D5D50E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280.36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5C1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CEC3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ECC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A1D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AC77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1EA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D8A3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170CA31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E602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Surgical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AAB191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5.84E+53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DB92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40EE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CFE5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77AC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DC5F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F510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3F59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A1E554C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97FB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Medical-Surgical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A752EA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1.56E+57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B85B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5E7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4ED0B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C8EB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C0A2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1FF385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038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B8D672C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B097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Field of expertise - 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A6717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6.26E+72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38AC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FF3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CE0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46BB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6262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953513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6.37E+262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F355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7C8E85A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C01D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department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F5C8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CEB6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F91C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31864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24B7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718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C52D7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0CA2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C3CCF93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6B3F6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Same hospital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2DA8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658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F400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FE8312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33CB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D79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7AC129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288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9709693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40AB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Different hospital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C509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DAF7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0471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BB2EF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A99094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60EA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F6E2F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7CF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DCF8089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D4A7D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same field of expertise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32F63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8.06E+90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686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FBFA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A87F9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F24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F14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9BD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67BF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7F3D7A0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2E9A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EHR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549818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6.26E+98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FFA1EA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4.10E+07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7095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E479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E394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61E88AE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56A2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3672B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2.18E+08</w:t>
            </w:r>
          </w:p>
        </w:tc>
      </w:tr>
      <w:tr w:rsidR="00BB0EEC" w:rsidRPr="00407DFD" w14:paraId="3D6598B3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3DBA2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HR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92DACC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1.12E+19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9D0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2BE0A1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F96BA2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025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7668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4BA8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603DD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0.16</w:t>
            </w:r>
          </w:p>
        </w:tc>
      </w:tr>
      <w:tr w:rsidR="00BB0EEC" w:rsidRPr="00407DFD" w14:paraId="689F4163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FEF6E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1381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177D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F307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362B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F726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5BF5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AADE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F027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68A3663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C53D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Type of register - Both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9805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DD2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B1EA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4F99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6E8E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276E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7A21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1BB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AD5FDA6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53227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Discharge note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1F93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3180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DF5A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6B09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224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CDFB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023A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824E7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3.19E+09</w:t>
            </w:r>
          </w:p>
        </w:tc>
      </w:tr>
      <w:tr w:rsidR="00BB0EEC" w:rsidRPr="00407DFD" w14:paraId="48270F4D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0A911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diary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A9E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CA34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5E1135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FD90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6CFD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1530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C575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080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6D71C74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2CB8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Anesthetic report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5AE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3CE50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A9F0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455C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C1CB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5AB3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6FD1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7D1C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DD9D58F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B5639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Surgical report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7988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277D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D1B7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5D2CD2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59B8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EFD3B2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3D3133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5333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1DFFE67A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2CB55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Complementary Diagnostic Tests Report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F43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AE51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2C50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D36B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90BE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069AB2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8C1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52C4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19AC938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98B84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Nursing record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A45C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4DD9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661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8F8A59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6A9E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158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9FD3B4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6.22E+261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2D7F33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3.29</w:t>
            </w:r>
          </w:p>
        </w:tc>
      </w:tr>
      <w:tr w:rsidR="00BB0EEC" w:rsidRPr="00407DFD" w14:paraId="4FDECDA0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6385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Documents used - Clinical summary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B7D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61A7DE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DD28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76342D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70C5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22DB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250AED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FE3B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0F82CDAC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3591B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Paper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E1C7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2D9658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E754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5CF2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807F09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5B54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67278E1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34F3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5FF8D3AD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8E720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Coding registry - Both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76D7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0DF934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2AA5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EB73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8F83F8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A09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94BB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B4D1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34003D69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D84C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SIMH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B22C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2026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25E7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FC90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040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BCDE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5F3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A0A0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7A203C60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0B0D3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Software preference - 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C53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25F6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2A03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89DB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66EF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FEC91A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6.95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D089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060516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3.73</w:t>
            </w:r>
          </w:p>
        </w:tc>
      </w:tr>
      <w:tr w:rsidR="00BB0EEC" w:rsidRPr="00407DFD" w14:paraId="0BDE0AE7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92C28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External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FC8F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F2E25D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086E8F1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3FAA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3092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2639B2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8.43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244DE0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73DE4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D94041F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506CC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Both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2B9D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52D159D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47109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3F768BB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1.24E+293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B264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0F58451E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042C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E8C9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4C1957DF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F0AD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Auditing - do not know/neither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0351F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7802BDA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1C319B6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622ECF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9D54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center"/>
            <w:hideMark/>
          </w:tcPr>
          <w:p w14:paraId="49A840A3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4.46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6C4957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5DCE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26836035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CF5CF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Between 2 and 6 months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EB9F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2AB17302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5CD4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0BD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2D9E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EFFE9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796C6AED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F0BC5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0EEC" w:rsidRPr="00407DFD" w14:paraId="6DB4F382" w14:textId="77777777" w:rsidTr="009705BE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E8A5A" w14:textId="77777777" w:rsidR="00BB0EEC" w:rsidRPr="00407DFD" w:rsidRDefault="00BB0EEC" w:rsidP="003915B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Delay - Unknown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DE61E8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2D5"/>
            <w:noWrap/>
            <w:vAlign w:val="center"/>
            <w:hideMark/>
          </w:tcPr>
          <w:p w14:paraId="375ED880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46A76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5010A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5C41C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513A17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center"/>
            <w:hideMark/>
          </w:tcPr>
          <w:p w14:paraId="312E6EFB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7DFD">
              <w:rPr>
                <w:rFonts w:ascii="Arial" w:hAnsi="Arial" w:cs="Arial"/>
                <w:color w:val="000000"/>
                <w:sz w:val="16"/>
                <w:szCs w:val="16"/>
              </w:rPr>
              <w:t>1.08E+262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458F1" w14:textId="77777777" w:rsidR="00BB0EEC" w:rsidRPr="00407DFD" w:rsidRDefault="00BB0EEC" w:rsidP="003915B7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322077E" w14:textId="3B864317" w:rsidR="00744738" w:rsidRDefault="00BB0EEC">
      <w:pPr>
        <w:rPr>
          <w:rFonts w:ascii="Arial" w:hAnsi="Arial" w:cs="Arial"/>
          <w:sz w:val="16"/>
          <w:szCs w:val="16"/>
        </w:rPr>
      </w:pPr>
      <w:r w:rsidRPr="00407DFD">
        <w:rPr>
          <w:rFonts w:ascii="Arial" w:hAnsi="Arial" w:cs="Arial"/>
          <w:sz w:val="16"/>
          <w:szCs w:val="16"/>
        </w:rPr>
        <w:t xml:space="preserve">Note: Values highlighted in green denote a positive association (OR&gt;1) and those highlighted in orange denote a negative association (OR&lt;1). Values in bold indicate OR for which p&lt;0.05. </w:t>
      </w:r>
      <w:r w:rsidR="00744738">
        <w:rPr>
          <w:rFonts w:ascii="Arial" w:hAnsi="Arial" w:cs="Arial"/>
          <w:sz w:val="16"/>
          <w:szCs w:val="16"/>
        </w:rPr>
        <w:br w:type="page"/>
      </w:r>
    </w:p>
    <w:p w14:paraId="35997648" w14:textId="5B99703A" w:rsidR="00744738" w:rsidRPr="00744738" w:rsidRDefault="00744738" w:rsidP="0074473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44738">
        <w:rPr>
          <w:rFonts w:ascii="Arial" w:hAnsi="Arial" w:cs="Arial"/>
          <w:b/>
          <w:sz w:val="20"/>
          <w:szCs w:val="20"/>
        </w:rPr>
        <w:lastRenderedPageBreak/>
        <w:t>S</w:t>
      </w:r>
      <w:r>
        <w:rPr>
          <w:rFonts w:ascii="Arial" w:hAnsi="Arial" w:cs="Arial"/>
          <w:b/>
          <w:sz w:val="20"/>
          <w:szCs w:val="20"/>
        </w:rPr>
        <w:t>TROBE checklist</w:t>
      </w:r>
    </w:p>
    <w:tbl>
      <w:tblPr>
        <w:tblStyle w:val="Table"/>
        <w:tblW w:w="5000" w:type="pct"/>
        <w:tblLayout w:type="fixed"/>
        <w:tblLook w:val="0000" w:firstRow="0" w:lastRow="0" w:firstColumn="0" w:lastColumn="0" w:noHBand="0" w:noVBand="0"/>
      </w:tblPr>
      <w:tblGrid>
        <w:gridCol w:w="1939"/>
        <w:gridCol w:w="4798"/>
        <w:gridCol w:w="2891"/>
      </w:tblGrid>
      <w:tr w:rsidR="00045D77" w:rsidRPr="00045D77" w14:paraId="0F12F056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14B6B0D4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8" w:type="dxa"/>
          </w:tcPr>
          <w:p w14:paraId="3FAA838A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Item Description</w:t>
            </w:r>
          </w:p>
        </w:tc>
        <w:tc>
          <w:tcPr>
            <w:tcW w:w="3304" w:type="dxa"/>
          </w:tcPr>
          <w:p w14:paraId="0B852CC3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Location (or reason for not reporting)</w:t>
            </w:r>
          </w:p>
        </w:tc>
      </w:tr>
      <w:tr w:rsidR="00045D77" w:rsidRPr="00045D77" w14:paraId="1A169450" w14:textId="77777777" w:rsidTr="009705BE">
        <w:tc>
          <w:tcPr>
            <w:tcW w:w="2204" w:type="dxa"/>
          </w:tcPr>
          <w:p w14:paraId="649ACF4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 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Title and abstract</w:t>
            </w:r>
          </w:p>
        </w:tc>
        <w:tc>
          <w:tcPr>
            <w:tcW w:w="5508" w:type="dxa"/>
          </w:tcPr>
          <w:p w14:paraId="220E03C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0EB392E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D77" w:rsidRPr="00045D77" w14:paraId="1EF043BC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6F447AFB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1a. Indicate the study’s design</w:t>
              </w:r>
            </w:hyperlink>
          </w:p>
        </w:tc>
        <w:tc>
          <w:tcPr>
            <w:tcW w:w="5508" w:type="dxa"/>
          </w:tcPr>
          <w:p w14:paraId="312ED8AF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Indicate the study’s design with a commonly used term in the title or the abstract.</w:t>
            </w:r>
          </w:p>
        </w:tc>
        <w:tc>
          <w:tcPr>
            <w:tcW w:w="3304" w:type="dxa"/>
          </w:tcPr>
          <w:p w14:paraId="6D3B81D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Title, Page 1; Abstract, Methods, Page 1</w:t>
            </w:r>
          </w:p>
        </w:tc>
      </w:tr>
      <w:tr w:rsidR="00045D77" w:rsidRPr="00045D77" w14:paraId="30C8811E" w14:textId="77777777" w:rsidTr="009705BE">
        <w:tc>
          <w:tcPr>
            <w:tcW w:w="2204" w:type="dxa"/>
          </w:tcPr>
          <w:p w14:paraId="02635319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8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1b. Abstract</w:t>
              </w:r>
            </w:hyperlink>
          </w:p>
        </w:tc>
        <w:tc>
          <w:tcPr>
            <w:tcW w:w="5508" w:type="dxa"/>
          </w:tcPr>
          <w:p w14:paraId="3777AAB8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Provide in the abstract an informative and balanced summary of what was done and what was found.</w:t>
            </w:r>
          </w:p>
        </w:tc>
        <w:tc>
          <w:tcPr>
            <w:tcW w:w="3304" w:type="dxa"/>
          </w:tcPr>
          <w:p w14:paraId="04DD1703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Abstract, Results and Conclusion, Page 1</w:t>
            </w:r>
          </w:p>
        </w:tc>
      </w:tr>
      <w:tr w:rsidR="00045D77" w:rsidRPr="00045D77" w14:paraId="0B0260DE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170E2A2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 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Introduction</w:t>
            </w:r>
          </w:p>
        </w:tc>
        <w:tc>
          <w:tcPr>
            <w:tcW w:w="5508" w:type="dxa"/>
          </w:tcPr>
          <w:p w14:paraId="1572D961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720A2A3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D77" w:rsidRPr="00045D77" w14:paraId="54FE8608" w14:textId="77777777" w:rsidTr="009705BE">
        <w:tc>
          <w:tcPr>
            <w:tcW w:w="2204" w:type="dxa"/>
          </w:tcPr>
          <w:p w14:paraId="754AD2E0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9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2. Background / rationale</w:t>
              </w:r>
            </w:hyperlink>
          </w:p>
        </w:tc>
        <w:tc>
          <w:tcPr>
            <w:tcW w:w="5508" w:type="dxa"/>
          </w:tcPr>
          <w:p w14:paraId="5288DE59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Explain the scientific background and rationale for the investigation being reported.</w:t>
            </w:r>
          </w:p>
        </w:tc>
        <w:tc>
          <w:tcPr>
            <w:tcW w:w="3304" w:type="dxa"/>
          </w:tcPr>
          <w:p w14:paraId="67C6E9A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Introduction, Pages 3-4</w:t>
            </w:r>
          </w:p>
        </w:tc>
      </w:tr>
      <w:tr w:rsidR="00045D77" w:rsidRPr="00045D77" w14:paraId="3B7C7F6A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4368BCFE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0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3. Objectives</w:t>
              </w:r>
            </w:hyperlink>
          </w:p>
        </w:tc>
        <w:tc>
          <w:tcPr>
            <w:tcW w:w="5508" w:type="dxa"/>
          </w:tcPr>
          <w:p w14:paraId="24273F2E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State specific objectives, including any prespecified hypotheses.</w:t>
            </w:r>
          </w:p>
        </w:tc>
        <w:tc>
          <w:tcPr>
            <w:tcW w:w="3304" w:type="dxa"/>
          </w:tcPr>
          <w:p w14:paraId="10AF989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Introduction, Page 4</w:t>
            </w:r>
          </w:p>
        </w:tc>
      </w:tr>
      <w:tr w:rsidR="00045D77" w:rsidRPr="00045D77" w14:paraId="757EB3C4" w14:textId="77777777" w:rsidTr="009705BE">
        <w:tc>
          <w:tcPr>
            <w:tcW w:w="2204" w:type="dxa"/>
          </w:tcPr>
          <w:p w14:paraId="3230DAB4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 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Methods</w:t>
            </w:r>
          </w:p>
        </w:tc>
        <w:tc>
          <w:tcPr>
            <w:tcW w:w="5508" w:type="dxa"/>
          </w:tcPr>
          <w:p w14:paraId="1742F30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7E71F987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D77" w:rsidRPr="00045D77" w14:paraId="3AD97F5E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18C34C7C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1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4. Study design</w:t>
              </w:r>
            </w:hyperlink>
          </w:p>
        </w:tc>
        <w:tc>
          <w:tcPr>
            <w:tcW w:w="5508" w:type="dxa"/>
          </w:tcPr>
          <w:p w14:paraId="1759E247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Present key elements of study design early in the paper.</w:t>
            </w:r>
          </w:p>
        </w:tc>
        <w:tc>
          <w:tcPr>
            <w:tcW w:w="3304" w:type="dxa"/>
          </w:tcPr>
          <w:p w14:paraId="6E4A7E3B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Study design and participants, Page 5</w:t>
            </w:r>
          </w:p>
        </w:tc>
      </w:tr>
      <w:tr w:rsidR="00045D77" w:rsidRPr="00045D77" w14:paraId="15C304FA" w14:textId="77777777" w:rsidTr="009705BE">
        <w:tc>
          <w:tcPr>
            <w:tcW w:w="2204" w:type="dxa"/>
          </w:tcPr>
          <w:p w14:paraId="44F7FC36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2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5. Setting</w:t>
              </w:r>
            </w:hyperlink>
          </w:p>
        </w:tc>
        <w:tc>
          <w:tcPr>
            <w:tcW w:w="5508" w:type="dxa"/>
          </w:tcPr>
          <w:p w14:paraId="78936CE5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3304" w:type="dxa"/>
          </w:tcPr>
          <w:p w14:paraId="4AC57FC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Study design and participants, Page 5</w:t>
            </w:r>
          </w:p>
        </w:tc>
      </w:tr>
      <w:tr w:rsidR="00045D77" w:rsidRPr="00045D77" w14:paraId="77AC2DD9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75A2B9F1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3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6a. Eligibility criteria</w:t>
              </w:r>
            </w:hyperlink>
          </w:p>
        </w:tc>
        <w:tc>
          <w:tcPr>
            <w:tcW w:w="5508" w:type="dxa"/>
          </w:tcPr>
          <w:p w14:paraId="7EC44B8E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Cohort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Give the eligibility criteria, and the sources and methods of selection of participants. Describe methods of follow-up. 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Case-control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Give the eligibility criteria, and the sources and methods of case ascertainment and control selection. Give the rationale for the choice of cases and controls. 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Cross-sectional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Give the eligibility criteria, and the sources and methods of selection of participants.</w:t>
            </w:r>
          </w:p>
        </w:tc>
        <w:tc>
          <w:tcPr>
            <w:tcW w:w="3304" w:type="dxa"/>
          </w:tcPr>
          <w:p w14:paraId="4B93944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Study design and participants, Page 5</w:t>
            </w:r>
          </w:p>
        </w:tc>
      </w:tr>
      <w:tr w:rsidR="00045D77" w:rsidRPr="00045D77" w14:paraId="01BFF88B" w14:textId="77777777" w:rsidTr="009705BE">
        <w:tc>
          <w:tcPr>
            <w:tcW w:w="2204" w:type="dxa"/>
          </w:tcPr>
          <w:p w14:paraId="2367D7AB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4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6b. Matching criteria</w:t>
              </w:r>
            </w:hyperlink>
          </w:p>
        </w:tc>
        <w:tc>
          <w:tcPr>
            <w:tcW w:w="5508" w:type="dxa"/>
          </w:tcPr>
          <w:p w14:paraId="61C97BEF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Cohort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For matched studies, give matching criteria and number of exposed and unexposed. 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Case-control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For matched studies, give matching criteria and the number of controls per case.</w:t>
            </w:r>
          </w:p>
        </w:tc>
        <w:tc>
          <w:tcPr>
            <w:tcW w:w="3304" w:type="dxa"/>
          </w:tcPr>
          <w:p w14:paraId="09A45E3D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5BB838FA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3CAEB0AE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5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7. Variables</w:t>
              </w:r>
            </w:hyperlink>
          </w:p>
        </w:tc>
        <w:tc>
          <w:tcPr>
            <w:tcW w:w="5508" w:type="dxa"/>
          </w:tcPr>
          <w:p w14:paraId="14BCE84B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3304" w:type="dxa"/>
          </w:tcPr>
          <w:p w14:paraId="2E28510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4A6B01F6" w14:textId="77777777" w:rsidTr="009705BE">
        <w:tc>
          <w:tcPr>
            <w:tcW w:w="2204" w:type="dxa"/>
          </w:tcPr>
          <w:p w14:paraId="456EAFB4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6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8. Data sources / measurement</w:t>
              </w:r>
            </w:hyperlink>
          </w:p>
        </w:tc>
        <w:tc>
          <w:tcPr>
            <w:tcW w:w="5508" w:type="dxa"/>
          </w:tcPr>
          <w:p w14:paraId="425760E9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For each variable of interest give sources of data and details of methods of assessment (measurement). Describe comparability of assessment methods if there is more than one group.</w:t>
            </w:r>
          </w:p>
        </w:tc>
        <w:tc>
          <w:tcPr>
            <w:tcW w:w="3304" w:type="dxa"/>
          </w:tcPr>
          <w:p w14:paraId="2D2DA04A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Study design and participants, Page 5</w:t>
            </w:r>
          </w:p>
        </w:tc>
      </w:tr>
      <w:tr w:rsidR="00045D77" w:rsidRPr="00045D77" w14:paraId="2751A90B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0637145C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7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9. Bias</w:t>
              </w:r>
            </w:hyperlink>
          </w:p>
        </w:tc>
        <w:tc>
          <w:tcPr>
            <w:tcW w:w="5508" w:type="dxa"/>
          </w:tcPr>
          <w:p w14:paraId="0A14C6AC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Describe any efforts to address potential sources of bias.</w:t>
            </w:r>
          </w:p>
        </w:tc>
        <w:tc>
          <w:tcPr>
            <w:tcW w:w="3304" w:type="dxa"/>
          </w:tcPr>
          <w:p w14:paraId="5A165F44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Study design and participants, Page 5</w:t>
            </w:r>
          </w:p>
        </w:tc>
      </w:tr>
      <w:tr w:rsidR="00045D77" w:rsidRPr="00045D77" w14:paraId="0950A19B" w14:textId="77777777" w:rsidTr="009705BE">
        <w:tc>
          <w:tcPr>
            <w:tcW w:w="2204" w:type="dxa"/>
          </w:tcPr>
          <w:p w14:paraId="02CECFB6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8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10. Study size</w:t>
              </w:r>
            </w:hyperlink>
          </w:p>
        </w:tc>
        <w:tc>
          <w:tcPr>
            <w:tcW w:w="5508" w:type="dxa"/>
          </w:tcPr>
          <w:p w14:paraId="53031BE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Explain how the study size was arrived at.</w:t>
            </w:r>
          </w:p>
        </w:tc>
        <w:tc>
          <w:tcPr>
            <w:tcW w:w="3304" w:type="dxa"/>
          </w:tcPr>
          <w:p w14:paraId="395191BC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Study design and participants, Page 5</w:t>
            </w:r>
          </w:p>
        </w:tc>
      </w:tr>
      <w:tr w:rsidR="00045D77" w:rsidRPr="00045D77" w14:paraId="6227A6CC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755475A5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19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11. Quantitative variables</w:t>
              </w:r>
            </w:hyperlink>
          </w:p>
        </w:tc>
        <w:tc>
          <w:tcPr>
            <w:tcW w:w="5508" w:type="dxa"/>
          </w:tcPr>
          <w:p w14:paraId="44323FF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Explain how quantitative variables were handled in the analyses. If applicable, describe which groupings were chosen, and why.</w:t>
            </w:r>
          </w:p>
        </w:tc>
        <w:tc>
          <w:tcPr>
            <w:tcW w:w="3304" w:type="dxa"/>
          </w:tcPr>
          <w:p w14:paraId="56CBC3E9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Survey, Page 5</w:t>
            </w:r>
          </w:p>
        </w:tc>
      </w:tr>
      <w:tr w:rsidR="00045D77" w:rsidRPr="00045D77" w14:paraId="68982BA6" w14:textId="77777777" w:rsidTr="009705BE">
        <w:tc>
          <w:tcPr>
            <w:tcW w:w="2204" w:type="dxa"/>
          </w:tcPr>
          <w:p w14:paraId="2636C231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0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12a. Statistical methods</w:t>
              </w:r>
            </w:hyperlink>
          </w:p>
        </w:tc>
        <w:tc>
          <w:tcPr>
            <w:tcW w:w="5508" w:type="dxa"/>
          </w:tcPr>
          <w:p w14:paraId="1DC4A2BA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Describe all statistical methods, including those used to control for confounding.</w:t>
            </w:r>
          </w:p>
        </w:tc>
        <w:tc>
          <w:tcPr>
            <w:tcW w:w="3304" w:type="dxa"/>
          </w:tcPr>
          <w:p w14:paraId="1BA373A4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Descriptive analysis and Inferential analysis, Pages 5-6</w:t>
            </w:r>
          </w:p>
        </w:tc>
      </w:tr>
      <w:tr w:rsidR="00045D77" w:rsidRPr="00045D77" w14:paraId="050BB8E2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30CF6DAD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1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 xml:space="preserve">12b. Statistical methods – </w:t>
              </w:r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lastRenderedPageBreak/>
                <w:t>subgroups and interactions</w:t>
              </w:r>
            </w:hyperlink>
          </w:p>
        </w:tc>
        <w:tc>
          <w:tcPr>
            <w:tcW w:w="5508" w:type="dxa"/>
          </w:tcPr>
          <w:p w14:paraId="20AF4EAE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lastRenderedPageBreak/>
              <w:t>Describe any methods used to examine subgroups and interactions.</w:t>
            </w:r>
          </w:p>
        </w:tc>
        <w:tc>
          <w:tcPr>
            <w:tcW w:w="3304" w:type="dxa"/>
          </w:tcPr>
          <w:p w14:paraId="006A31F8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Descriptive analysis and Inferential analysis, Pages 5-6</w:t>
            </w:r>
          </w:p>
        </w:tc>
      </w:tr>
      <w:tr w:rsidR="00045D77" w:rsidRPr="00045D77" w14:paraId="4CF47BA0" w14:textId="77777777" w:rsidTr="009705BE">
        <w:tc>
          <w:tcPr>
            <w:tcW w:w="2204" w:type="dxa"/>
          </w:tcPr>
          <w:p w14:paraId="2DC07C03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2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12c. Statistical methods – missing data</w:t>
              </w:r>
            </w:hyperlink>
          </w:p>
        </w:tc>
        <w:tc>
          <w:tcPr>
            <w:tcW w:w="5508" w:type="dxa"/>
          </w:tcPr>
          <w:p w14:paraId="4C62502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Explain how missing data were addressed.</w:t>
            </w:r>
          </w:p>
        </w:tc>
        <w:tc>
          <w:tcPr>
            <w:tcW w:w="3304" w:type="dxa"/>
          </w:tcPr>
          <w:p w14:paraId="72A8B353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6A9F5105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5A37885C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3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12di. Statistical methods – loss to follow-up</w:t>
              </w:r>
            </w:hyperlink>
          </w:p>
        </w:tc>
        <w:tc>
          <w:tcPr>
            <w:tcW w:w="5508" w:type="dxa"/>
          </w:tcPr>
          <w:p w14:paraId="1F770618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Cohort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If applicable, describe how loss to follow-up was addressed.</w:t>
            </w:r>
          </w:p>
        </w:tc>
        <w:tc>
          <w:tcPr>
            <w:tcW w:w="3304" w:type="dxa"/>
          </w:tcPr>
          <w:p w14:paraId="343183F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08D0C722" w14:textId="77777777" w:rsidTr="009705BE">
        <w:tc>
          <w:tcPr>
            <w:tcW w:w="2204" w:type="dxa"/>
          </w:tcPr>
          <w:p w14:paraId="7CF42DEA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4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12dii. Statistical methods – matching cases and controls</w:t>
              </w:r>
            </w:hyperlink>
          </w:p>
        </w:tc>
        <w:tc>
          <w:tcPr>
            <w:tcW w:w="5508" w:type="dxa"/>
          </w:tcPr>
          <w:p w14:paraId="3E9268F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Case-control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If applicable, explain how matching of cases and controls was addressed.</w:t>
            </w:r>
          </w:p>
        </w:tc>
        <w:tc>
          <w:tcPr>
            <w:tcW w:w="3304" w:type="dxa"/>
          </w:tcPr>
          <w:p w14:paraId="11D08D7E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481884E5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4C742B35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5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12diii. Statistical methods – sampling strategy</w:t>
              </w:r>
            </w:hyperlink>
          </w:p>
        </w:tc>
        <w:tc>
          <w:tcPr>
            <w:tcW w:w="5508" w:type="dxa"/>
          </w:tcPr>
          <w:p w14:paraId="1FAA7183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Cross-sectional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If applicable, describe analytical methods taking account of sampling strategy.</w:t>
            </w:r>
          </w:p>
        </w:tc>
        <w:tc>
          <w:tcPr>
            <w:tcW w:w="3304" w:type="dxa"/>
          </w:tcPr>
          <w:p w14:paraId="68D17F9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Descriptive analysis and Inferential analysis, Pages 5-6</w:t>
            </w:r>
          </w:p>
        </w:tc>
      </w:tr>
      <w:tr w:rsidR="00045D77" w:rsidRPr="00045D77" w14:paraId="112933E2" w14:textId="77777777" w:rsidTr="009705BE">
        <w:tc>
          <w:tcPr>
            <w:tcW w:w="2204" w:type="dxa"/>
          </w:tcPr>
          <w:p w14:paraId="6FAF1224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6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12e. Statistical methods – sensitivity analyses</w:t>
              </w:r>
            </w:hyperlink>
          </w:p>
        </w:tc>
        <w:tc>
          <w:tcPr>
            <w:tcW w:w="5508" w:type="dxa"/>
          </w:tcPr>
          <w:p w14:paraId="2A57DDD3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Describe any sensitivity analyses.</w:t>
            </w:r>
          </w:p>
        </w:tc>
        <w:tc>
          <w:tcPr>
            <w:tcW w:w="3304" w:type="dxa"/>
          </w:tcPr>
          <w:p w14:paraId="07E5ACF7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Methods, Sensitivity analysis, Page 6</w:t>
            </w:r>
          </w:p>
        </w:tc>
      </w:tr>
      <w:tr w:rsidR="00045D77" w:rsidRPr="00045D77" w14:paraId="6B590249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74B828C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 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5508" w:type="dxa"/>
          </w:tcPr>
          <w:p w14:paraId="58009B8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2A5A757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D77" w:rsidRPr="00045D77" w14:paraId="7E202ED3" w14:textId="77777777" w:rsidTr="009705BE">
        <w:tc>
          <w:tcPr>
            <w:tcW w:w="2204" w:type="dxa"/>
          </w:tcPr>
          <w:p w14:paraId="50B9A33A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7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13a. Participant numbers</w:t>
              </w:r>
            </w:hyperlink>
          </w:p>
        </w:tc>
        <w:tc>
          <w:tcPr>
            <w:tcW w:w="5508" w:type="dxa"/>
          </w:tcPr>
          <w:p w14:paraId="7CB7D9E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 xml:space="preserve">Report the numbers of individuals at each stage of the study—e.g., numbers potentially eligible, examined for eligibility, confirmed eligible, included in the study, completing follow-up, and </w:t>
            </w:r>
            <w:proofErr w:type="spellStart"/>
            <w:r w:rsidRPr="00045D77">
              <w:rPr>
                <w:rFonts w:ascii="Arial" w:hAnsi="Arial" w:cs="Arial"/>
                <w:sz w:val="20"/>
                <w:szCs w:val="20"/>
              </w:rPr>
              <w:t>analysed</w:t>
            </w:r>
            <w:proofErr w:type="spellEnd"/>
            <w:r w:rsidRPr="00045D77">
              <w:rPr>
                <w:rFonts w:ascii="Arial" w:hAnsi="Arial" w:cs="Arial"/>
                <w:sz w:val="20"/>
                <w:szCs w:val="20"/>
              </w:rPr>
              <w:t>; Consider use of a flow diagram.</w:t>
            </w:r>
          </w:p>
        </w:tc>
        <w:tc>
          <w:tcPr>
            <w:tcW w:w="3304" w:type="dxa"/>
          </w:tcPr>
          <w:p w14:paraId="342EAFEF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Results, Description of respondents and coding experience, Page 7</w:t>
            </w:r>
          </w:p>
        </w:tc>
      </w:tr>
      <w:tr w:rsidR="00045D77" w:rsidRPr="00045D77" w14:paraId="6B4F796C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33B14E0A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8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13b. Participants – non-participation</w:t>
              </w:r>
            </w:hyperlink>
          </w:p>
        </w:tc>
        <w:tc>
          <w:tcPr>
            <w:tcW w:w="5508" w:type="dxa"/>
          </w:tcPr>
          <w:p w14:paraId="340B930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Give reasons for non-participation at each stage.</w:t>
            </w:r>
          </w:p>
        </w:tc>
        <w:tc>
          <w:tcPr>
            <w:tcW w:w="3304" w:type="dxa"/>
          </w:tcPr>
          <w:p w14:paraId="3B1337C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2299405F" w14:textId="77777777" w:rsidTr="009705BE">
        <w:tc>
          <w:tcPr>
            <w:tcW w:w="2204" w:type="dxa"/>
          </w:tcPr>
          <w:p w14:paraId="62F223E9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29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13c. Participants – flow diagram</w:t>
              </w:r>
            </w:hyperlink>
          </w:p>
        </w:tc>
        <w:tc>
          <w:tcPr>
            <w:tcW w:w="5508" w:type="dxa"/>
          </w:tcPr>
          <w:p w14:paraId="7E588F43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Consider use of a flow diagram.</w:t>
            </w:r>
          </w:p>
        </w:tc>
        <w:tc>
          <w:tcPr>
            <w:tcW w:w="3304" w:type="dxa"/>
          </w:tcPr>
          <w:p w14:paraId="267CF394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4BA0E000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6C473A8D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0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14a. Descriptive data – participant characteristics</w:t>
              </w:r>
            </w:hyperlink>
          </w:p>
        </w:tc>
        <w:tc>
          <w:tcPr>
            <w:tcW w:w="5508" w:type="dxa"/>
          </w:tcPr>
          <w:p w14:paraId="039E1C5A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Give characteristics of study participants (e.g., demographic, clinical, social) and information on exposures and potential confounders. Present the information in a table.</w:t>
            </w:r>
          </w:p>
        </w:tc>
        <w:tc>
          <w:tcPr>
            <w:tcW w:w="3304" w:type="dxa"/>
          </w:tcPr>
          <w:p w14:paraId="63B2562D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Results, Description of respondents and coding experience, Page 7</w:t>
            </w:r>
          </w:p>
        </w:tc>
      </w:tr>
      <w:tr w:rsidR="00045D77" w:rsidRPr="00045D77" w14:paraId="571EB139" w14:textId="77777777" w:rsidTr="009705BE">
        <w:tc>
          <w:tcPr>
            <w:tcW w:w="2204" w:type="dxa"/>
          </w:tcPr>
          <w:p w14:paraId="75BE502A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1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14b. Descriptive data – missing data</w:t>
              </w:r>
            </w:hyperlink>
          </w:p>
        </w:tc>
        <w:tc>
          <w:tcPr>
            <w:tcW w:w="5508" w:type="dxa"/>
          </w:tcPr>
          <w:p w14:paraId="2116583E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Indicate the number of participants with missing data for each variable of interest.</w:t>
            </w:r>
          </w:p>
        </w:tc>
        <w:tc>
          <w:tcPr>
            <w:tcW w:w="3304" w:type="dxa"/>
          </w:tcPr>
          <w:p w14:paraId="7143F519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71239020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4F81BC2F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2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14c. Descriptive data – follow-up time</w:t>
              </w:r>
            </w:hyperlink>
          </w:p>
        </w:tc>
        <w:tc>
          <w:tcPr>
            <w:tcW w:w="5508" w:type="dxa"/>
          </w:tcPr>
          <w:p w14:paraId="3F1D472B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Cohort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5D77">
              <w:rPr>
                <w:rFonts w:ascii="Arial" w:hAnsi="Arial" w:cs="Arial"/>
                <w:sz w:val="20"/>
                <w:szCs w:val="20"/>
              </w:rPr>
              <w:t>Summarise</w:t>
            </w:r>
            <w:proofErr w:type="spellEnd"/>
            <w:r w:rsidRPr="00045D77">
              <w:rPr>
                <w:rFonts w:ascii="Arial" w:hAnsi="Arial" w:cs="Arial"/>
                <w:sz w:val="20"/>
                <w:szCs w:val="20"/>
              </w:rPr>
              <w:t xml:space="preserve"> follow-up time—e.g., </w:t>
            </w:r>
            <w:proofErr w:type="gramStart"/>
            <w:r w:rsidRPr="00045D77">
              <w:rPr>
                <w:rFonts w:ascii="Arial" w:hAnsi="Arial" w:cs="Arial"/>
                <w:sz w:val="20"/>
                <w:szCs w:val="20"/>
              </w:rPr>
              <w:t>average</w:t>
            </w:r>
            <w:proofErr w:type="gramEnd"/>
            <w:r w:rsidRPr="00045D77">
              <w:rPr>
                <w:rFonts w:ascii="Arial" w:hAnsi="Arial" w:cs="Arial"/>
                <w:sz w:val="20"/>
                <w:szCs w:val="20"/>
              </w:rPr>
              <w:t xml:space="preserve"> and total amount.</w:t>
            </w:r>
          </w:p>
        </w:tc>
        <w:tc>
          <w:tcPr>
            <w:tcW w:w="3304" w:type="dxa"/>
          </w:tcPr>
          <w:p w14:paraId="61400C45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285926BC" w14:textId="77777777" w:rsidTr="009705BE">
        <w:tc>
          <w:tcPr>
            <w:tcW w:w="2204" w:type="dxa"/>
          </w:tcPr>
          <w:p w14:paraId="7C5D0C64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3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15. Outcome data</w:t>
              </w:r>
            </w:hyperlink>
          </w:p>
        </w:tc>
        <w:tc>
          <w:tcPr>
            <w:tcW w:w="5508" w:type="dxa"/>
          </w:tcPr>
          <w:p w14:paraId="18B14068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Cohort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Report numbers of outcome events or summary measures over time. 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Case-control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Report numbers in each exposure category, or summary measures of exposure. 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Cross-sectional study:</w:t>
            </w:r>
            <w:r w:rsidRPr="00045D77">
              <w:rPr>
                <w:rFonts w:ascii="Arial" w:hAnsi="Arial" w:cs="Arial"/>
                <w:sz w:val="20"/>
                <w:szCs w:val="20"/>
              </w:rPr>
              <w:t xml:space="preserve"> Report numbers of outcome events or summary measures.</w:t>
            </w:r>
          </w:p>
        </w:tc>
        <w:tc>
          <w:tcPr>
            <w:tcW w:w="3304" w:type="dxa"/>
          </w:tcPr>
          <w:p w14:paraId="630094CB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Results, Description of respondents and coding experience, Page 7</w:t>
            </w:r>
          </w:p>
        </w:tc>
      </w:tr>
      <w:tr w:rsidR="00045D77" w:rsidRPr="00045D77" w14:paraId="0407BEB4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7F2FBEDA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4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16a. Main results</w:t>
              </w:r>
            </w:hyperlink>
          </w:p>
        </w:tc>
        <w:tc>
          <w:tcPr>
            <w:tcW w:w="5508" w:type="dxa"/>
          </w:tcPr>
          <w:p w14:paraId="65B9B91D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Give unadjusted estimates and, if applicable, confounder-adjusted estimates and their precision (e.g., 95% confidence intervals). Make clear which confounders were adjusted for and why they were included.</w:t>
            </w:r>
          </w:p>
        </w:tc>
        <w:tc>
          <w:tcPr>
            <w:tcW w:w="3304" w:type="dxa"/>
          </w:tcPr>
          <w:p w14:paraId="20FF7A68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Results, Quality of health records, Clinical coding process and quality, Pages 8-12</w:t>
            </w:r>
          </w:p>
        </w:tc>
      </w:tr>
      <w:tr w:rsidR="00045D77" w:rsidRPr="00045D77" w14:paraId="726F8B30" w14:textId="77777777" w:rsidTr="009705BE">
        <w:tc>
          <w:tcPr>
            <w:tcW w:w="2204" w:type="dxa"/>
          </w:tcPr>
          <w:p w14:paraId="382BA77A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5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16b. Main results – category boundaries</w:t>
              </w:r>
            </w:hyperlink>
          </w:p>
        </w:tc>
        <w:tc>
          <w:tcPr>
            <w:tcW w:w="5508" w:type="dxa"/>
          </w:tcPr>
          <w:p w14:paraId="7DC4D3F9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 xml:space="preserve">Report category boundaries when continuous variables were </w:t>
            </w:r>
            <w:proofErr w:type="spellStart"/>
            <w:r w:rsidRPr="00045D77">
              <w:rPr>
                <w:rFonts w:ascii="Arial" w:hAnsi="Arial" w:cs="Arial"/>
                <w:sz w:val="20"/>
                <w:szCs w:val="20"/>
              </w:rPr>
              <w:t>categorised</w:t>
            </w:r>
            <w:proofErr w:type="spellEnd"/>
            <w:r w:rsidRPr="00045D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04" w:type="dxa"/>
          </w:tcPr>
          <w:p w14:paraId="030503CD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34351938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3C3BA7BA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6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16c. Main results – risk</w:t>
              </w:r>
            </w:hyperlink>
          </w:p>
        </w:tc>
        <w:tc>
          <w:tcPr>
            <w:tcW w:w="5508" w:type="dxa"/>
          </w:tcPr>
          <w:p w14:paraId="579E5B91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 xml:space="preserve">If relevant, consider translating estimates of relative risk into absolute risk for a meaningful </w:t>
            </w:r>
            <w:proofErr w:type="gramStart"/>
            <w:r w:rsidRPr="00045D77">
              <w:rPr>
                <w:rFonts w:ascii="Arial" w:hAnsi="Arial" w:cs="Arial"/>
                <w:sz w:val="20"/>
                <w:szCs w:val="20"/>
              </w:rPr>
              <w:t>time period</w:t>
            </w:r>
            <w:proofErr w:type="gramEnd"/>
            <w:r w:rsidRPr="00045D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04" w:type="dxa"/>
          </w:tcPr>
          <w:p w14:paraId="712BB113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045D77" w:rsidRPr="00045D77" w14:paraId="0A28E48E" w14:textId="77777777" w:rsidTr="009705BE">
        <w:tc>
          <w:tcPr>
            <w:tcW w:w="2204" w:type="dxa"/>
          </w:tcPr>
          <w:p w14:paraId="741541CC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7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17. Other analyses</w:t>
              </w:r>
            </w:hyperlink>
          </w:p>
        </w:tc>
        <w:tc>
          <w:tcPr>
            <w:tcW w:w="5508" w:type="dxa"/>
          </w:tcPr>
          <w:p w14:paraId="6E8A21BF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Report other analyses done—e.g., analyses of subgroups and interactions, and sensitivity analyses.</w:t>
            </w:r>
          </w:p>
        </w:tc>
        <w:tc>
          <w:tcPr>
            <w:tcW w:w="3304" w:type="dxa"/>
          </w:tcPr>
          <w:p w14:paraId="443D9924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Results, Inferential analysis, Pages 12</w:t>
            </w:r>
          </w:p>
        </w:tc>
      </w:tr>
      <w:tr w:rsidR="00045D77" w:rsidRPr="00045D77" w14:paraId="1347A279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5DD4D355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 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5508" w:type="dxa"/>
          </w:tcPr>
          <w:p w14:paraId="48BC431D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79678433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D77" w:rsidRPr="00045D77" w14:paraId="0A14EA9E" w14:textId="77777777" w:rsidTr="009705BE">
        <w:tc>
          <w:tcPr>
            <w:tcW w:w="2204" w:type="dxa"/>
          </w:tcPr>
          <w:p w14:paraId="3E30BEDE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8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18. Key results</w:t>
              </w:r>
            </w:hyperlink>
          </w:p>
        </w:tc>
        <w:tc>
          <w:tcPr>
            <w:tcW w:w="5508" w:type="dxa"/>
          </w:tcPr>
          <w:p w14:paraId="6F172C5A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5D77">
              <w:rPr>
                <w:rFonts w:ascii="Arial" w:hAnsi="Arial" w:cs="Arial"/>
                <w:sz w:val="20"/>
                <w:szCs w:val="20"/>
              </w:rPr>
              <w:t>Summarise</w:t>
            </w:r>
            <w:proofErr w:type="spellEnd"/>
            <w:r w:rsidRPr="00045D77">
              <w:rPr>
                <w:rFonts w:ascii="Arial" w:hAnsi="Arial" w:cs="Arial"/>
                <w:sz w:val="20"/>
                <w:szCs w:val="20"/>
              </w:rPr>
              <w:t xml:space="preserve"> key results with reference to study objectives.</w:t>
            </w:r>
          </w:p>
        </w:tc>
        <w:tc>
          <w:tcPr>
            <w:tcW w:w="3304" w:type="dxa"/>
          </w:tcPr>
          <w:p w14:paraId="670D7380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Discussion, Pages 13-14</w:t>
            </w:r>
          </w:p>
        </w:tc>
      </w:tr>
      <w:tr w:rsidR="00045D77" w:rsidRPr="00045D77" w14:paraId="65CFD00A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5F795F33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39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19. Limitations</w:t>
              </w:r>
            </w:hyperlink>
          </w:p>
        </w:tc>
        <w:tc>
          <w:tcPr>
            <w:tcW w:w="5508" w:type="dxa"/>
          </w:tcPr>
          <w:p w14:paraId="4E46236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 xml:space="preserve">Discuss limitations of the study, </w:t>
            </w:r>
            <w:proofErr w:type="gramStart"/>
            <w:r w:rsidRPr="00045D77">
              <w:rPr>
                <w:rFonts w:ascii="Arial" w:hAnsi="Arial" w:cs="Arial"/>
                <w:sz w:val="20"/>
                <w:szCs w:val="20"/>
              </w:rPr>
              <w:t>taking into account</w:t>
            </w:r>
            <w:proofErr w:type="gramEnd"/>
            <w:r w:rsidRPr="00045D77">
              <w:rPr>
                <w:rFonts w:ascii="Arial" w:hAnsi="Arial" w:cs="Arial"/>
                <w:sz w:val="20"/>
                <w:szCs w:val="20"/>
              </w:rPr>
              <w:t xml:space="preserve"> sources of potential bias or imprecision. Discuss both direction and magnitude of any potential bias.</w:t>
            </w:r>
          </w:p>
        </w:tc>
        <w:tc>
          <w:tcPr>
            <w:tcW w:w="3304" w:type="dxa"/>
          </w:tcPr>
          <w:p w14:paraId="73C84A1A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Discussion, Strengths and limitations, Page 16</w:t>
            </w:r>
          </w:p>
        </w:tc>
      </w:tr>
      <w:tr w:rsidR="00045D77" w:rsidRPr="00045D77" w14:paraId="19B4A0C1" w14:textId="77777777" w:rsidTr="009705BE">
        <w:tc>
          <w:tcPr>
            <w:tcW w:w="2204" w:type="dxa"/>
          </w:tcPr>
          <w:p w14:paraId="706CEE90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40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20. Interpretation</w:t>
              </w:r>
            </w:hyperlink>
          </w:p>
        </w:tc>
        <w:tc>
          <w:tcPr>
            <w:tcW w:w="5508" w:type="dxa"/>
          </w:tcPr>
          <w:p w14:paraId="1E090FD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Give a cautious overall interpretation considering objectives, limitations, multiplicity of analyses, results from similar studies, and other relevant evidence.</w:t>
            </w:r>
          </w:p>
        </w:tc>
        <w:tc>
          <w:tcPr>
            <w:tcW w:w="3304" w:type="dxa"/>
          </w:tcPr>
          <w:p w14:paraId="5CB15271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Discussion, Implications, Page 17</w:t>
            </w:r>
          </w:p>
        </w:tc>
      </w:tr>
      <w:tr w:rsidR="00045D77" w:rsidRPr="00045D77" w14:paraId="3C959A1A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4187CE93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41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 xml:space="preserve">21. </w:t>
              </w:r>
              <w:proofErr w:type="spellStart"/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Generalisability</w:t>
              </w:r>
              <w:proofErr w:type="spellEnd"/>
            </w:hyperlink>
          </w:p>
        </w:tc>
        <w:tc>
          <w:tcPr>
            <w:tcW w:w="5508" w:type="dxa"/>
          </w:tcPr>
          <w:p w14:paraId="120CBBAA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 xml:space="preserve">Discuss the </w:t>
            </w:r>
            <w:proofErr w:type="spellStart"/>
            <w:r w:rsidRPr="00045D77">
              <w:rPr>
                <w:rFonts w:ascii="Arial" w:hAnsi="Arial" w:cs="Arial"/>
                <w:sz w:val="20"/>
                <w:szCs w:val="20"/>
              </w:rPr>
              <w:t>generalisability</w:t>
            </w:r>
            <w:proofErr w:type="spellEnd"/>
            <w:r w:rsidRPr="00045D77">
              <w:rPr>
                <w:rFonts w:ascii="Arial" w:hAnsi="Arial" w:cs="Arial"/>
                <w:sz w:val="20"/>
                <w:szCs w:val="20"/>
              </w:rPr>
              <w:t xml:space="preserve"> (external validity) of the study results.</w:t>
            </w:r>
          </w:p>
        </w:tc>
        <w:tc>
          <w:tcPr>
            <w:tcW w:w="3304" w:type="dxa"/>
          </w:tcPr>
          <w:p w14:paraId="0D882F9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Discussion, Implications, Page 17</w:t>
            </w:r>
          </w:p>
        </w:tc>
      </w:tr>
      <w:tr w:rsidR="00045D77" w:rsidRPr="00045D77" w14:paraId="3CF1966A" w14:textId="77777777" w:rsidTr="009705BE">
        <w:tc>
          <w:tcPr>
            <w:tcW w:w="2204" w:type="dxa"/>
          </w:tcPr>
          <w:p w14:paraId="5245BBC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 </w:t>
            </w:r>
            <w:r w:rsidRPr="00045D77">
              <w:rPr>
                <w:rFonts w:ascii="Arial" w:hAnsi="Arial" w:cs="Arial"/>
                <w:b/>
                <w:bCs/>
                <w:sz w:val="20"/>
                <w:szCs w:val="20"/>
              </w:rPr>
              <w:t>Other information</w:t>
            </w:r>
          </w:p>
        </w:tc>
        <w:tc>
          <w:tcPr>
            <w:tcW w:w="5508" w:type="dxa"/>
          </w:tcPr>
          <w:p w14:paraId="58417D16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63688CE2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D77" w:rsidRPr="00045D77" w14:paraId="7D6FD0A0" w14:textId="77777777" w:rsidTr="00970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4" w:type="dxa"/>
          </w:tcPr>
          <w:p w14:paraId="1B2431F5" w14:textId="77777777" w:rsidR="00045D77" w:rsidRPr="00045D77" w:rsidRDefault="00000000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hyperlink r:id="rId42">
              <w:r w:rsidR="00045D77" w:rsidRPr="00045D77">
                <w:rPr>
                  <w:rStyle w:val="Hiperligao"/>
                  <w:rFonts w:ascii="Arial" w:hAnsi="Arial" w:cs="Arial"/>
                  <w:sz w:val="20"/>
                  <w:szCs w:val="20"/>
                </w:rPr>
                <w:t>22. Funding</w:t>
              </w:r>
            </w:hyperlink>
          </w:p>
        </w:tc>
        <w:tc>
          <w:tcPr>
            <w:tcW w:w="5508" w:type="dxa"/>
          </w:tcPr>
          <w:p w14:paraId="569D487D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3304" w:type="dxa"/>
          </w:tcPr>
          <w:p w14:paraId="6AF2BDFF" w14:textId="77777777" w:rsidR="00045D77" w:rsidRPr="00045D77" w:rsidRDefault="00045D77" w:rsidP="009705BE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45D77">
              <w:rPr>
                <w:rFonts w:ascii="Arial" w:hAnsi="Arial" w:cs="Arial"/>
                <w:sz w:val="20"/>
                <w:szCs w:val="20"/>
              </w:rPr>
              <w:t>Declarations, Funding, Page 19</w:t>
            </w:r>
          </w:p>
        </w:tc>
      </w:tr>
    </w:tbl>
    <w:p w14:paraId="738A59A0" w14:textId="77777777" w:rsidR="00BB0EEC" w:rsidRPr="000B64D2" w:rsidRDefault="00BB0EEC">
      <w:pPr>
        <w:rPr>
          <w:rFonts w:ascii="Arial" w:hAnsi="Arial" w:cs="Arial"/>
          <w:sz w:val="16"/>
          <w:szCs w:val="16"/>
        </w:rPr>
      </w:pPr>
    </w:p>
    <w:sectPr w:rsidR="00BB0EEC" w:rsidRPr="000B64D2" w:rsidSect="00FC2D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3185" w14:textId="77777777" w:rsidR="009761F7" w:rsidRDefault="009761F7" w:rsidP="000B64D2">
      <w:pPr>
        <w:spacing w:after="0" w:line="240" w:lineRule="auto"/>
      </w:pPr>
      <w:r>
        <w:separator/>
      </w:r>
    </w:p>
  </w:endnote>
  <w:endnote w:type="continuationSeparator" w:id="0">
    <w:p w14:paraId="00FE8247" w14:textId="77777777" w:rsidR="009761F7" w:rsidRDefault="009761F7" w:rsidP="000B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B8DA7" w14:textId="77777777" w:rsidR="009761F7" w:rsidRDefault="009761F7" w:rsidP="000B64D2">
      <w:pPr>
        <w:spacing w:after="0" w:line="240" w:lineRule="auto"/>
      </w:pPr>
      <w:r>
        <w:separator/>
      </w:r>
    </w:p>
  </w:footnote>
  <w:footnote w:type="continuationSeparator" w:id="0">
    <w:p w14:paraId="4C441626" w14:textId="77777777" w:rsidR="009761F7" w:rsidRDefault="009761F7" w:rsidP="000B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40A4"/>
    <w:multiLevelType w:val="multilevel"/>
    <w:tmpl w:val="2B827A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7472DF"/>
    <w:multiLevelType w:val="hybridMultilevel"/>
    <w:tmpl w:val="8C82F7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211F0"/>
    <w:multiLevelType w:val="hybridMultilevel"/>
    <w:tmpl w:val="8C82F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C55C5"/>
    <w:multiLevelType w:val="multilevel"/>
    <w:tmpl w:val="380C86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7571411">
    <w:abstractNumId w:val="0"/>
  </w:num>
  <w:num w:numId="2" w16cid:durableId="78648217">
    <w:abstractNumId w:val="3"/>
  </w:num>
  <w:num w:numId="3" w16cid:durableId="2062973294">
    <w:abstractNumId w:val="1"/>
  </w:num>
  <w:num w:numId="4" w16cid:durableId="148373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D7"/>
    <w:rsid w:val="00045D77"/>
    <w:rsid w:val="000A0220"/>
    <w:rsid w:val="000B64D2"/>
    <w:rsid w:val="00125F53"/>
    <w:rsid w:val="00196A62"/>
    <w:rsid w:val="001C0C4A"/>
    <w:rsid w:val="0022100F"/>
    <w:rsid w:val="0022597B"/>
    <w:rsid w:val="0023094E"/>
    <w:rsid w:val="00307709"/>
    <w:rsid w:val="003915B7"/>
    <w:rsid w:val="003B59FF"/>
    <w:rsid w:val="00407DFD"/>
    <w:rsid w:val="0043535B"/>
    <w:rsid w:val="004740F5"/>
    <w:rsid w:val="00590F22"/>
    <w:rsid w:val="00591AD6"/>
    <w:rsid w:val="005E133B"/>
    <w:rsid w:val="006D0AA5"/>
    <w:rsid w:val="00744738"/>
    <w:rsid w:val="00751740"/>
    <w:rsid w:val="00813D9F"/>
    <w:rsid w:val="00825A19"/>
    <w:rsid w:val="009761F7"/>
    <w:rsid w:val="009E37C8"/>
    <w:rsid w:val="00A4170B"/>
    <w:rsid w:val="00A724BA"/>
    <w:rsid w:val="00A945D7"/>
    <w:rsid w:val="00B8264A"/>
    <w:rsid w:val="00BB0EEC"/>
    <w:rsid w:val="00C61620"/>
    <w:rsid w:val="00CB5D46"/>
    <w:rsid w:val="00FC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B014"/>
  <w15:chartTrackingRefBased/>
  <w15:docId w15:val="{396068DF-A942-455D-95B6-793F1C31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94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94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94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94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94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94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94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94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94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94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94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94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945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945D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945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945D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945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945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94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94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94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94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94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945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45D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945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94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945D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945D7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A9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B0EE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BB0E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BB0EEC"/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B0EEC"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BB0EEC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val="pt-BR" w:eastAsia="pt-BR"/>
      <w14:ligatures w14:val="none"/>
    </w:rPr>
  </w:style>
  <w:style w:type="paragraph" w:styleId="Reviso">
    <w:name w:val="Revision"/>
    <w:hidden/>
    <w:uiPriority w:val="99"/>
    <w:semiHidden/>
    <w:rsid w:val="00BB0EEC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B0EEC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character" w:customStyle="1" w:styleId="EndNoteBibliographyTitleChar">
    <w:name w:val="EndNote Bibliography Title Char"/>
    <w:basedOn w:val="Tipodeletrapredefinidodopargrafo"/>
    <w:link w:val="EndNoteBibliographyTitle"/>
    <w:rsid w:val="00BB0EEC"/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0EEC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character" w:customStyle="1" w:styleId="EndNoteBibliographyChar">
    <w:name w:val="EndNote Bibliography Char"/>
    <w:basedOn w:val="Tipodeletrapredefinidodopargrafo"/>
    <w:link w:val="EndNoteBibliography"/>
    <w:rsid w:val="00BB0EEC"/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0B64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64D2"/>
  </w:style>
  <w:style w:type="paragraph" w:styleId="Rodap">
    <w:name w:val="footer"/>
    <w:basedOn w:val="Normal"/>
    <w:link w:val="RodapCarter"/>
    <w:uiPriority w:val="99"/>
    <w:unhideWhenUsed/>
    <w:rsid w:val="000B64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64D2"/>
  </w:style>
  <w:style w:type="paragraph" w:customStyle="1" w:styleId="Compact">
    <w:name w:val="Compact"/>
    <w:basedOn w:val="Corpodetexto"/>
    <w:qFormat/>
    <w:rsid w:val="00045D77"/>
    <w:pPr>
      <w:spacing w:before="36" w:after="36" w:line="240" w:lineRule="auto"/>
    </w:pPr>
    <w:rPr>
      <w:rFonts w:ascii="Calibri" w:hAnsi="Calibri"/>
      <w:kern w:val="0"/>
      <w14:ligatures w14:val="none"/>
    </w:rPr>
  </w:style>
  <w:style w:type="table" w:customStyle="1" w:styleId="Table">
    <w:name w:val="Table"/>
    <w:basedOn w:val="Tabelanormal"/>
    <w:semiHidden/>
    <w:unhideWhenUsed/>
    <w:qFormat/>
    <w:rsid w:val="00045D77"/>
    <w:pPr>
      <w:spacing w:after="200" w:line="240" w:lineRule="auto"/>
    </w:pPr>
    <w:rPr>
      <w:kern w:val="0"/>
      <w14:ligatures w14:val="none"/>
    </w:rPr>
    <w:tblPr>
      <w:tblStyleRowBandSize w:val="1"/>
      <w:tblBorders>
        <w:top w:val="single" w:sz="4" w:space="0" w:color="ADADAD" w:themeColor="background2" w:themeShade="BF"/>
        <w:left w:val="single" w:sz="4" w:space="0" w:color="ADADAD" w:themeColor="background2" w:themeShade="BF"/>
        <w:bottom w:val="single" w:sz="4" w:space="0" w:color="ADADAD" w:themeColor="background2" w:themeShade="BF"/>
        <w:right w:val="single" w:sz="4" w:space="0" w:color="ADADAD" w:themeColor="background2" w:themeShade="BF"/>
        <w:insideH w:val="single" w:sz="4" w:space="0" w:color="ADADAD" w:themeColor="background2" w:themeShade="BF"/>
        <w:insideV w:val="single" w:sz="4" w:space="0" w:color="ADADAD" w:themeColor="background2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 w:themeColor="background1"/>
      </w:rPr>
      <w:tblPr>
        <w:jc w:val="left"/>
      </w:tblPr>
      <w:trPr>
        <w:jc w:val="left"/>
      </w:trPr>
      <w:tcPr>
        <w:tcBorders>
          <w:top w:val="single" w:sz="4" w:space="0" w:color="4EA72E" w:themeColor="accent6"/>
          <w:left w:val="single" w:sz="4" w:space="0" w:color="4EA72E" w:themeColor="accent6"/>
          <w:bottom w:val="single" w:sz="0" w:space="0" w:color="auto"/>
          <w:right w:val="single" w:sz="4" w:space="0" w:color="4EA72E" w:themeColor="accent6"/>
          <w:insideH w:val="nil"/>
          <w:insideV w:val="single" w:sz="8" w:space="0" w:color="A02B93" w:themeColor="accent5"/>
        </w:tcBorders>
        <w:shd w:val="clear" w:color="auto" w:fill="4EA72E" w:themeFill="accent6"/>
        <w:vAlign w:val="bottom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nil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ligao">
    <w:name w:val="Hyperlink"/>
    <w:basedOn w:val="Tipodeletrapredefinidodopargrafo"/>
    <w:rsid w:val="00045D77"/>
    <w:rPr>
      <w:color w:val="0070C0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045D77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045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resources.equator-network.org/reporting-guidelines/strobe/items/eligibility-criteria.html?utm_source=strobe&amp;utm_medium=checklist&amp;utm_campaign=1_1" TargetMode="External"/><Relationship Id="rId18" Type="http://schemas.openxmlformats.org/officeDocument/2006/relationships/hyperlink" Target="https:/resources.equator-network.org/reporting-guidelines/strobe/items/study-size.html?utm_source=strobe&amp;utm_medium=checklist&amp;utm_campaign=1_1" TargetMode="External"/><Relationship Id="rId26" Type="http://schemas.openxmlformats.org/officeDocument/2006/relationships/hyperlink" Target="https:/resources.equator-network.org/reporting-guidelines/strobe/items/statistical-methods-sensitivity-analyses.html?utm_source=strobe&amp;utm_medium=checklist&amp;utm_campaign=1_1" TargetMode="External"/><Relationship Id="rId39" Type="http://schemas.openxmlformats.org/officeDocument/2006/relationships/hyperlink" Target="https:/resources.equator-network.org/reporting-guidelines/strobe/items/limitations.html?utm_source=strobe&amp;utm_medium=checklist&amp;utm_campaign=1_1" TargetMode="External"/><Relationship Id="rId21" Type="http://schemas.openxmlformats.org/officeDocument/2006/relationships/hyperlink" Target="https:/resources.equator-network.org/reporting-guidelines/strobe/items/statistical-methods-subgroups-interactions.html?utm_source=strobe&amp;utm_medium=checklist&amp;utm_campaign=1_1" TargetMode="External"/><Relationship Id="rId34" Type="http://schemas.openxmlformats.org/officeDocument/2006/relationships/hyperlink" Target="https:/resources.equator-network.org/reporting-guidelines/strobe/items/main-results.html?utm_source=strobe&amp;utm_medium=checklist&amp;utm_campaign=1_1" TargetMode="External"/><Relationship Id="rId42" Type="http://schemas.openxmlformats.org/officeDocument/2006/relationships/hyperlink" Target="https:/resources.equator-network.org/reporting-guidelines/strobe/items/funding.html?utm_source=strobe&amp;utm_medium=checklist&amp;utm_campaign=1_1" TargetMode="External"/><Relationship Id="rId7" Type="http://schemas.openxmlformats.org/officeDocument/2006/relationships/hyperlink" Target="https:/resources.equator-network.org/reporting-guidelines/strobe/items/title-abstract-indicate-study-design.html?utm_source=strobe&amp;utm_medium=checklist&amp;utm_campaign=1_1" TargetMode="External"/><Relationship Id="rId2" Type="http://schemas.openxmlformats.org/officeDocument/2006/relationships/styles" Target="styles.xml"/><Relationship Id="rId16" Type="http://schemas.openxmlformats.org/officeDocument/2006/relationships/hyperlink" Target="https:/resources.equator-network.org/reporting-guidelines/strobe/items/data-sources-measurement.html?utm_source=strobe&amp;utm_medium=checklist&amp;utm_campaign=1_1" TargetMode="External"/><Relationship Id="rId20" Type="http://schemas.openxmlformats.org/officeDocument/2006/relationships/hyperlink" Target="https:/resources.equator-network.org/reporting-guidelines/strobe/items/statistical-methods-description.html?utm_source=strobe&amp;utm_medium=checklist&amp;utm_campaign=1_1" TargetMode="External"/><Relationship Id="rId29" Type="http://schemas.openxmlformats.org/officeDocument/2006/relationships/hyperlink" Target="https:/resources.equator-network.org/reporting-guidelines/strobe/items/participants-flow-diagram.html?utm_source=strobe&amp;utm_medium=checklist&amp;utm_campaign=1_1" TargetMode="External"/><Relationship Id="rId41" Type="http://schemas.openxmlformats.org/officeDocument/2006/relationships/hyperlink" Target="https:/resources.equator-network.org/reporting-guidelines/strobe/items/generalisability.html?utm_source=strobe&amp;utm_medium=checklist&amp;utm_campaign=1_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resources.equator-network.org/reporting-guidelines/strobe/items/study-design.html?utm_source=strobe&amp;utm_medium=checklist&amp;utm_campaign=1_1" TargetMode="External"/><Relationship Id="rId24" Type="http://schemas.openxmlformats.org/officeDocument/2006/relationships/hyperlink" Target="https:/resources.equator-network.org/reporting-guidelines/strobe/items/statistical-methods-matching-cases-controls.html?utm_source=strobe&amp;utm_medium=checklist&amp;utm_campaign=1_1" TargetMode="External"/><Relationship Id="rId32" Type="http://schemas.openxmlformats.org/officeDocument/2006/relationships/hyperlink" Target="https:/resources.equator-network.org/reporting-guidelines/strobe/items/descriptive-data-follow-up-time.html?utm_source=strobe&amp;utm_medium=checklist&amp;utm_campaign=1_1" TargetMode="External"/><Relationship Id="rId37" Type="http://schemas.openxmlformats.org/officeDocument/2006/relationships/hyperlink" Target="https:/resources.equator-network.org/reporting-guidelines/strobe/items/other-analyses.html?utm_source=strobe&amp;utm_medium=checklist&amp;utm_campaign=1_1" TargetMode="External"/><Relationship Id="rId40" Type="http://schemas.openxmlformats.org/officeDocument/2006/relationships/hyperlink" Target="https:/resources.equator-network.org/reporting-guidelines/strobe/items/interpretation.html?utm_source=strobe&amp;utm_medium=checklist&amp;utm_campaign=1_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resources.equator-network.org/reporting-guidelines/strobe/items/variables.html?utm_source=strobe&amp;utm_medium=checklist&amp;utm_campaign=1_1" TargetMode="External"/><Relationship Id="rId23" Type="http://schemas.openxmlformats.org/officeDocument/2006/relationships/hyperlink" Target="https:/resources.equator-network.org/reporting-guidelines/strobe/items/statistical-methods-loss-to-follow-up.html?utm_source=strobe&amp;utm_medium=checklist&amp;utm_campaign=1_1" TargetMode="External"/><Relationship Id="rId28" Type="http://schemas.openxmlformats.org/officeDocument/2006/relationships/hyperlink" Target="https:/resources.equator-network.org/reporting-guidelines/strobe/items/participants-non-participation.html?utm_source=strobe&amp;utm_medium=checklist&amp;utm_campaign=1_1" TargetMode="External"/><Relationship Id="rId36" Type="http://schemas.openxmlformats.org/officeDocument/2006/relationships/hyperlink" Target="https:/resources.equator-network.org/reporting-guidelines/strobe/items/main-results-risk.html?utm_source=strobe&amp;utm_medium=checklist&amp;utm_campaign=1_1" TargetMode="External"/><Relationship Id="rId10" Type="http://schemas.openxmlformats.org/officeDocument/2006/relationships/hyperlink" Target="https:/resources.equator-network.org/reporting-guidelines/strobe/items/objectives.html?utm_source=strobe&amp;utm_medium=checklist&amp;utm_campaign=1_1" TargetMode="External"/><Relationship Id="rId19" Type="http://schemas.openxmlformats.org/officeDocument/2006/relationships/hyperlink" Target="https:/resources.equator-network.org/reporting-guidelines/strobe/items/quantitative-variables.html?utm_source=strobe&amp;utm_medium=checklist&amp;utm_campaign=1_1" TargetMode="External"/><Relationship Id="rId31" Type="http://schemas.openxmlformats.org/officeDocument/2006/relationships/hyperlink" Target="https:/resources.equator-network.org/reporting-guidelines/strobe/items/descriptive-data-missing-data.html?utm_source=strobe&amp;utm_medium=checklist&amp;utm_campaign=1_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resources.equator-network.org/reporting-guidelines/strobe/items/background-rationale.html?utm_source=strobe&amp;utm_medium=checklist&amp;utm_campaign=1_1" TargetMode="External"/><Relationship Id="rId14" Type="http://schemas.openxmlformats.org/officeDocument/2006/relationships/hyperlink" Target="https:/resources.equator-network.org/reporting-guidelines/strobe/items/matching-criteria.html?utm_source=strobe&amp;utm_medium=checklist&amp;utm_campaign=1_1" TargetMode="External"/><Relationship Id="rId22" Type="http://schemas.openxmlformats.org/officeDocument/2006/relationships/hyperlink" Target="https:/resources.equator-network.org/reporting-guidelines/strobe/items/statistical-methods-missing-data.html?utm_source=strobe&amp;utm_medium=checklist&amp;utm_campaign=1_1" TargetMode="External"/><Relationship Id="rId27" Type="http://schemas.openxmlformats.org/officeDocument/2006/relationships/hyperlink" Target="https:/resources.equator-network.org/reporting-guidelines/strobe/items/participants-numbers.html?utm_source=strobe&amp;utm_medium=checklist&amp;utm_campaign=1_1" TargetMode="External"/><Relationship Id="rId30" Type="http://schemas.openxmlformats.org/officeDocument/2006/relationships/hyperlink" Target="https:/resources.equator-network.org/reporting-guidelines/strobe/items/descriptive-data-participant-characteristics.html?utm_source=strobe&amp;utm_medium=checklist&amp;utm_campaign=1_1" TargetMode="External"/><Relationship Id="rId35" Type="http://schemas.openxmlformats.org/officeDocument/2006/relationships/hyperlink" Target="https:/resources.equator-network.org/reporting-guidelines/strobe/items/main-results-category-boundaries.html?utm_source=strobe&amp;utm_medium=checklist&amp;utm_campaign=1_1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resources.equator-network.org/reporting-guidelines/strobe/items/abstract.html?utm_source=strobe&amp;utm_medium=checklist&amp;utm_campaign=1_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resources.equator-network.org/reporting-guidelines/strobe/items/setting.html?utm_source=strobe&amp;utm_medium=checklist&amp;utm_campaign=1_1" TargetMode="External"/><Relationship Id="rId17" Type="http://schemas.openxmlformats.org/officeDocument/2006/relationships/hyperlink" Target="https:/resources.equator-network.org/reporting-guidelines/strobe/items/bias.html?utm_source=strobe&amp;utm_medium=checklist&amp;utm_campaign=1_1" TargetMode="External"/><Relationship Id="rId25" Type="http://schemas.openxmlformats.org/officeDocument/2006/relationships/hyperlink" Target="https:/resources.equator-network.org/reporting-guidelines/strobe/items/statistical-methods-analytical-methods-sampling-strategy.html?utm_source=strobe&amp;utm_medium=checklist&amp;utm_campaign=1_1" TargetMode="External"/><Relationship Id="rId33" Type="http://schemas.openxmlformats.org/officeDocument/2006/relationships/hyperlink" Target="https:/resources.equator-network.org/reporting-guidelines/strobe/items/outcome-data.html?utm_source=strobe&amp;utm_medium=checklist&amp;utm_campaign=1_1" TargetMode="External"/><Relationship Id="rId38" Type="http://schemas.openxmlformats.org/officeDocument/2006/relationships/hyperlink" Target="https:/resources.equator-network.org/reporting-guidelines/strobe/items/key-results.html?utm_source=strobe&amp;utm_medium=checklist&amp;utm_campaign=1_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7232</Words>
  <Characters>39059</Characters>
  <Application>Microsoft Office Word</Application>
  <DocSecurity>0</DocSecurity>
  <Lines>325</Lines>
  <Paragraphs>92</Paragraphs>
  <ScaleCrop>false</ScaleCrop>
  <Company/>
  <LinksUpToDate>false</LinksUpToDate>
  <CharactersWithSpaces>46199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Tallys Kalynka Feldens</dc:creator>
  <cp:keywords/>
  <dc:description/>
  <cp:lastModifiedBy>Joao Vasco Santos</cp:lastModifiedBy>
  <cp:revision>3</cp:revision>
  <cp:lastPrinted>2025-11-18T20:45:00Z</cp:lastPrinted>
  <dcterms:created xsi:type="dcterms:W3CDTF">2026-03-30T19:29:00Z</dcterms:created>
  <dcterms:modified xsi:type="dcterms:W3CDTF">2026-03-30T20:50:00Z</dcterms:modified>
</cp:coreProperties>
</file>