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CB862" w14:textId="42331126" w:rsidR="00074B70" w:rsidRPr="001361DA" w:rsidRDefault="00074B70" w:rsidP="00074B70">
      <w:pPr>
        <w:pStyle w:val="NormalWeb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 w:rsidRPr="001361DA">
        <w:rPr>
          <w:rFonts w:ascii="Arial" w:hAnsi="Arial" w:cs="Arial"/>
          <w:b/>
          <w:bCs/>
          <w:sz w:val="22"/>
          <w:szCs w:val="22"/>
          <w:lang w:val="en-GB"/>
        </w:rPr>
        <w:t>Supplement material</w:t>
      </w:r>
      <w:r w:rsidR="003C01F7">
        <w:rPr>
          <w:rFonts w:ascii="Arial" w:hAnsi="Arial" w:cs="Arial"/>
          <w:b/>
          <w:bCs/>
          <w:sz w:val="22"/>
          <w:szCs w:val="22"/>
          <w:lang w:val="en-GB"/>
        </w:rPr>
        <w:t xml:space="preserve"> II</w:t>
      </w:r>
      <w:r w:rsidR="00CD4A4F">
        <w:rPr>
          <w:rFonts w:ascii="Arial" w:hAnsi="Arial" w:cs="Arial"/>
          <w:b/>
          <w:bCs/>
          <w:sz w:val="22"/>
          <w:szCs w:val="22"/>
          <w:lang w:val="en-GB"/>
        </w:rPr>
        <w:t>I_ S3</w:t>
      </w:r>
      <w:r w:rsidRPr="001361DA">
        <w:rPr>
          <w:rFonts w:ascii="Arial" w:hAnsi="Arial" w:cs="Arial"/>
          <w:b/>
          <w:bCs/>
          <w:sz w:val="22"/>
          <w:szCs w:val="22"/>
          <w:lang w:val="en-GB"/>
        </w:rPr>
        <w:t>:</w:t>
      </w:r>
    </w:p>
    <w:p w14:paraId="2675767C" w14:textId="46A3097F" w:rsidR="00074B70" w:rsidRPr="001361DA" w:rsidRDefault="00074B70" w:rsidP="00074B70">
      <w:pPr>
        <w:rPr>
          <w:rFonts w:ascii="Arial" w:hAnsi="Arial" w:cs="Arial"/>
          <w:sz w:val="20"/>
          <w:lang w:val="en-GB"/>
        </w:rPr>
      </w:pPr>
      <w:r w:rsidRPr="001361DA">
        <w:rPr>
          <w:rFonts w:ascii="Arial" w:hAnsi="Arial" w:cs="Arial"/>
          <w:b/>
          <w:lang w:val="en-GB"/>
        </w:rPr>
        <w:t>Annex I</w:t>
      </w:r>
      <w:r w:rsidR="00CD4A4F">
        <w:rPr>
          <w:rFonts w:ascii="Arial" w:hAnsi="Arial" w:cs="Arial"/>
          <w:b/>
          <w:lang w:val="en-GB"/>
        </w:rPr>
        <w:t>I</w:t>
      </w:r>
      <w:r w:rsidRPr="001361DA">
        <w:rPr>
          <w:rFonts w:ascii="Arial" w:hAnsi="Arial" w:cs="Arial"/>
          <w:b/>
          <w:lang w:val="en-GB"/>
        </w:rPr>
        <w:t>I</w:t>
      </w:r>
      <w:r w:rsidRPr="001361DA">
        <w:rPr>
          <w:rFonts w:ascii="Arial" w:hAnsi="Arial" w:cs="Arial"/>
          <w:b/>
          <w:sz w:val="20"/>
          <w:szCs w:val="20"/>
          <w:lang w:val="en-GB"/>
        </w:rPr>
        <w:t>:</w:t>
      </w:r>
      <w:r w:rsidRPr="001361DA">
        <w:rPr>
          <w:rFonts w:ascii="Arial" w:hAnsi="Arial" w:cs="Arial"/>
          <w:sz w:val="20"/>
          <w:szCs w:val="20"/>
          <w:lang w:val="en-GB"/>
        </w:rPr>
        <w:t xml:space="preserve"> </w:t>
      </w:r>
      <w:r w:rsidRPr="001361DA">
        <w:rPr>
          <w:rFonts w:ascii="Arial" w:hAnsi="Arial" w:cs="Arial"/>
          <w:sz w:val="20"/>
          <w:lang w:val="en-GB"/>
        </w:rPr>
        <w:t xml:space="preserve">Overview of results across levels, loops, and means of learning </w:t>
      </w:r>
      <w:r w:rsidRPr="001361DA">
        <w:rPr>
          <w:rFonts w:ascii="Arial" w:eastAsia="Times New Roman" w:hAnsi="Arial" w:cs="Arial"/>
          <w:lang w:val="en-GB" w:eastAsia="de-CH"/>
        </w:rPr>
        <w:t xml:space="preserve">within the </w:t>
      </w:r>
      <w:r w:rsidRPr="001361DA">
        <w:rPr>
          <w:rFonts w:ascii="Arial" w:hAnsi="Arial" w:cs="Arial"/>
          <w:sz w:val="20"/>
          <w:lang w:val="en-GB"/>
        </w:rPr>
        <w:t>health system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2"/>
        <w:gridCol w:w="1312"/>
        <w:gridCol w:w="1605"/>
        <w:gridCol w:w="1021"/>
        <w:gridCol w:w="1326"/>
      </w:tblGrid>
      <w:tr w:rsidR="00074B70" w:rsidRPr="001361DA" w14:paraId="4FEC1853" w14:textId="77777777" w:rsidTr="0038399D">
        <w:trPr>
          <w:trHeight w:val="486"/>
        </w:trPr>
        <w:tc>
          <w:tcPr>
            <w:tcW w:w="4092" w:type="dxa"/>
            <w:vMerge w:val="restart"/>
            <w:tcBorders>
              <w:top w:val="nil"/>
              <w:left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034F2BD9" w14:textId="77777777" w:rsidR="00074B70" w:rsidRPr="001361DA" w:rsidRDefault="00074B70" w:rsidP="0038399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 xml:space="preserve">Learning Loops and Levels in the Health System </w:t>
            </w:r>
          </w:p>
        </w:tc>
        <w:tc>
          <w:tcPr>
            <w:tcW w:w="52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0F51CB2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MEANS OF LEARNING</w:t>
            </w:r>
          </w:p>
        </w:tc>
      </w:tr>
      <w:tr w:rsidR="00074B70" w:rsidRPr="001361DA" w14:paraId="7E4F069E" w14:textId="77777777" w:rsidTr="0038399D">
        <w:trPr>
          <w:trHeight w:val="466"/>
        </w:trPr>
        <w:tc>
          <w:tcPr>
            <w:tcW w:w="4092" w:type="dxa"/>
            <w:vMerge/>
            <w:tcBorders>
              <w:left w:val="nil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2F6E019E" w14:textId="77777777" w:rsidR="00074B70" w:rsidRPr="001361DA" w:rsidRDefault="00074B70" w:rsidP="00383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</w:p>
        </w:tc>
        <w:tc>
          <w:tcPr>
            <w:tcW w:w="1312" w:type="dxa"/>
            <w:tcBorders>
              <w:top w:val="single" w:sz="4" w:space="0" w:color="D86DCB" w:themeColor="accent5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2A40DF9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Information</w:t>
            </w:r>
          </w:p>
        </w:tc>
        <w:tc>
          <w:tcPr>
            <w:tcW w:w="1605" w:type="dxa"/>
            <w:tcBorders>
              <w:top w:val="single" w:sz="4" w:space="0" w:color="D86DCB" w:themeColor="accent5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15CE91D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Deliberation</w:t>
            </w:r>
          </w:p>
        </w:tc>
        <w:tc>
          <w:tcPr>
            <w:tcW w:w="1021" w:type="dxa"/>
            <w:tcBorders>
              <w:top w:val="single" w:sz="4" w:space="0" w:color="D86DCB" w:themeColor="accent5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30BE248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Action</w:t>
            </w:r>
          </w:p>
        </w:tc>
        <w:tc>
          <w:tcPr>
            <w:tcW w:w="1324" w:type="dxa"/>
            <w:tcBorders>
              <w:top w:val="single" w:sz="4" w:space="0" w:color="D86DCB" w:themeColor="accent5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098CEC3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Grand Total</w:t>
            </w:r>
          </w:p>
        </w:tc>
      </w:tr>
      <w:tr w:rsidR="00074B70" w:rsidRPr="001361DA" w14:paraId="6AAF4079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8BDD947" w14:textId="77777777" w:rsidR="00074B70" w:rsidRPr="001361DA" w:rsidRDefault="00074B70" w:rsidP="00383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Access of mortality data in the Health System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64558A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10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D65D82E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7231F5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noWrap/>
            <w:vAlign w:val="bottom"/>
            <w:hideMark/>
          </w:tcPr>
          <w:p w14:paraId="397578F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12</w:t>
            </w:r>
          </w:p>
        </w:tc>
      </w:tr>
      <w:tr w:rsidR="00074B70" w:rsidRPr="001361DA" w14:paraId="3ABDC5C6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049557F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I. Single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861C66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A05FC8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2B63C2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42DC3D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4</w:t>
            </w:r>
          </w:p>
        </w:tc>
      </w:tr>
      <w:tr w:rsidR="00074B70" w:rsidRPr="001361DA" w14:paraId="6B066370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D591426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D66B9C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8F1646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FA49E8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961765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4</w:t>
            </w:r>
          </w:p>
        </w:tc>
      </w:tr>
      <w:tr w:rsidR="00074B70" w:rsidRPr="001361DA" w14:paraId="0B9B1469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F21AC7B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II. Double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9E2E0FE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7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FDE694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279D67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726190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8</w:t>
            </w:r>
          </w:p>
        </w:tc>
      </w:tr>
      <w:tr w:rsidR="00074B70" w:rsidRPr="001361DA" w14:paraId="49982B63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76AC527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61A4E2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6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A35C22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B65452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71AC8D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7</w:t>
            </w:r>
          </w:p>
        </w:tc>
      </w:tr>
      <w:tr w:rsidR="00074B70" w:rsidRPr="001361DA" w14:paraId="017D4AAD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DC546C9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Cross 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439745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B31406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B800FC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AEAEC6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</w:tr>
      <w:tr w:rsidR="00074B70" w:rsidRPr="001361DA" w14:paraId="6E22F985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EA674FD" w14:textId="77777777" w:rsidR="00074B70" w:rsidRPr="001361DA" w:rsidRDefault="00074B70" w:rsidP="00383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Value of mortality data in the Health System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2E2D2D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14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2BF91F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4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A4FA75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4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CD3A30D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22</w:t>
            </w:r>
          </w:p>
        </w:tc>
      </w:tr>
      <w:tr w:rsidR="00074B70" w:rsidRPr="001361DA" w14:paraId="0D16CC9D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ECB4E50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I. Single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8883B96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6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D62D23E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3286BD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0BCFBD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8</w:t>
            </w:r>
          </w:p>
        </w:tc>
      </w:tr>
      <w:tr w:rsidR="00074B70" w:rsidRPr="001361DA" w14:paraId="4C951FC9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EB46486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Individual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981391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D778A4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E00DA1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1BAF6A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</w:tr>
      <w:tr w:rsidR="00074B70" w:rsidRPr="001361DA" w14:paraId="5B7E039D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FF147ED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66103C6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4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2DA910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5F9B78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80323B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5</w:t>
            </w:r>
          </w:p>
        </w:tc>
      </w:tr>
      <w:tr w:rsidR="00074B70" w:rsidRPr="001361DA" w14:paraId="4F5C723A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C5D799A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Cross 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90EBB1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52B8F3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322C7A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851A60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</w:tr>
      <w:tr w:rsidR="00074B70" w:rsidRPr="001361DA" w14:paraId="530CD506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89700AD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II. Double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401AC0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8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F30CDA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E4E3BF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A6014D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14</w:t>
            </w:r>
          </w:p>
        </w:tc>
      </w:tr>
      <w:tr w:rsidR="00074B70" w:rsidRPr="001361DA" w14:paraId="7E7555BE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E551B53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206185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8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EDFBB1D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819F94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77D56BC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13</w:t>
            </w:r>
          </w:p>
        </w:tc>
      </w:tr>
      <w:tr w:rsidR="00074B70" w:rsidRPr="001361DA" w14:paraId="0B12156D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66745FE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Cross 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2F517B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F9C67E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E4A01D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834C26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</w:tr>
      <w:tr w:rsidR="00074B70" w:rsidRPr="001361DA" w14:paraId="1C8A535A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FCCB8AF" w14:textId="77777777" w:rsidR="00074B70" w:rsidRPr="001361DA" w:rsidRDefault="00074B70" w:rsidP="00383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 xml:space="preserve">Use of data for Decision-Making 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BD5F35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9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9E5C57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7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ED57D8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6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F3CDA2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22</w:t>
            </w:r>
          </w:p>
        </w:tc>
      </w:tr>
      <w:tr w:rsidR="00074B70" w:rsidRPr="001361DA" w14:paraId="3C7A4E66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1AC7239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I. Single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FA6B5F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99FCCF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2867FA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CDC5A2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5</w:t>
            </w:r>
          </w:p>
        </w:tc>
      </w:tr>
      <w:tr w:rsidR="00074B70" w:rsidRPr="001361DA" w14:paraId="12DA702E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B1E718D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Individual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9F7078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4E9006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9C0CC3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466B27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</w:tr>
      <w:tr w:rsidR="00074B70" w:rsidRPr="001361DA" w14:paraId="14FBC440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10E5778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E3E90B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1430C4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43A0DF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2370D0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4</w:t>
            </w:r>
          </w:p>
        </w:tc>
      </w:tr>
      <w:tr w:rsidR="00074B70" w:rsidRPr="001361DA" w14:paraId="0E92CB18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9A484A6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II. Double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781A40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37E849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7B0C1A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3033EF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16</w:t>
            </w:r>
          </w:p>
        </w:tc>
      </w:tr>
      <w:tr w:rsidR="00074B70" w:rsidRPr="001361DA" w14:paraId="0604E730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08610E4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242C50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68CB0D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E6852FE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344809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14</w:t>
            </w:r>
          </w:p>
        </w:tc>
      </w:tr>
      <w:tr w:rsidR="00074B70" w:rsidRPr="001361DA" w14:paraId="5B872BB0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525CBDF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Cross 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60ADCA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9C0378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E1E303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72CC4D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</w:tr>
      <w:tr w:rsidR="00074B70" w:rsidRPr="001361DA" w14:paraId="6BF19771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BA3EDC1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III. Tripple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AE4F7C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D017DA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D3E680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E28BD4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</w:t>
            </w:r>
          </w:p>
        </w:tc>
      </w:tr>
      <w:tr w:rsidR="00074B70" w:rsidRPr="001361DA" w14:paraId="5EC3BE36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E4BBDAB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AB8071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0F4B925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76FBEB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4F38F0E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</w:tr>
      <w:tr w:rsidR="00074B70" w:rsidRPr="001361DA" w14:paraId="16F03A88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6650B51" w14:textId="77777777" w:rsidR="00074B70" w:rsidRPr="001361DA" w:rsidRDefault="00074B70" w:rsidP="00383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Factors that shape the health system's ability to learn from data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D6FD2E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9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5FAD5C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2E77E9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5F1590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12</w:t>
            </w:r>
          </w:p>
        </w:tc>
      </w:tr>
      <w:tr w:rsidR="00074B70" w:rsidRPr="001361DA" w14:paraId="4419621C" w14:textId="77777777" w:rsidTr="0038399D">
        <w:trPr>
          <w:trHeight w:val="279"/>
        </w:trPr>
        <w:tc>
          <w:tcPr>
            <w:tcW w:w="4092" w:type="dxa"/>
            <w:tcBorders>
              <w:top w:val="single" w:sz="4" w:space="0" w:color="45B0E1" w:themeColor="accent1" w:themeTint="99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9024299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I. Single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6C1B1F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4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FD4889D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789BC4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A07B0E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6</w:t>
            </w:r>
          </w:p>
        </w:tc>
      </w:tr>
      <w:tr w:rsidR="00074B70" w:rsidRPr="001361DA" w14:paraId="5F748EC5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CD592C2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86BD40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BB0CE5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8E84D8B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2F3D665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</w:tr>
      <w:tr w:rsidR="00074B70" w:rsidRPr="001361DA" w14:paraId="49FBB738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596109C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Cross 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907F08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0A2A22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A32FCA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11411CE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4</w:t>
            </w:r>
          </w:p>
        </w:tc>
      </w:tr>
      <w:tr w:rsidR="00074B70" w:rsidRPr="001361DA" w14:paraId="28A8B4BF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8B0BFB3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II. Double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FB7267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3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04CA245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6F9D329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926982D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4</w:t>
            </w:r>
          </w:p>
        </w:tc>
      </w:tr>
      <w:tr w:rsidR="00074B70" w:rsidRPr="001361DA" w14:paraId="64EAFA68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B2ACA79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Individual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3A6741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03C1C652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BE1F156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5F436E6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</w:tr>
      <w:tr w:rsidR="00074B70" w:rsidRPr="001361DA" w14:paraId="5FF039DA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595545B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CD1E21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ADBDE6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6FEF0E78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410B0CA0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3</w:t>
            </w:r>
          </w:p>
        </w:tc>
      </w:tr>
      <w:tr w:rsidR="00074B70" w:rsidRPr="001361DA" w14:paraId="67467BC1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DE85755" w14:textId="77777777" w:rsidR="00074B70" w:rsidRPr="001361DA" w:rsidRDefault="00074B70" w:rsidP="0038399D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III. Tripple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56B2A5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B457E31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406E50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nil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378E4053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2</w:t>
            </w:r>
          </w:p>
        </w:tc>
      </w:tr>
      <w:tr w:rsidR="00074B70" w:rsidRPr="001361DA" w14:paraId="516444B4" w14:textId="77777777" w:rsidTr="0038399D">
        <w:trPr>
          <w:trHeight w:val="279"/>
        </w:trPr>
        <w:tc>
          <w:tcPr>
            <w:tcW w:w="4092" w:type="dxa"/>
            <w:tcBorders>
              <w:top w:val="nil"/>
              <w:left w:val="nil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6067F85" w14:textId="77777777" w:rsidR="00074B70" w:rsidRPr="001361DA" w:rsidRDefault="00074B70" w:rsidP="0038399D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Organizational</w:t>
            </w:r>
          </w:p>
        </w:tc>
        <w:tc>
          <w:tcPr>
            <w:tcW w:w="1312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1256D415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1605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2812D70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021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75D050F4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-</w:t>
            </w:r>
          </w:p>
        </w:tc>
        <w:tc>
          <w:tcPr>
            <w:tcW w:w="1324" w:type="dxa"/>
            <w:tcBorders>
              <w:top w:val="nil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noWrap/>
            <w:vAlign w:val="bottom"/>
            <w:hideMark/>
          </w:tcPr>
          <w:p w14:paraId="53BE94EE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sz w:val="20"/>
                <w:szCs w:val="20"/>
                <w:lang w:val="en-GB" w:eastAsia="de-CH"/>
              </w:rPr>
              <w:t>2</w:t>
            </w:r>
          </w:p>
        </w:tc>
      </w:tr>
      <w:tr w:rsidR="00074B70" w:rsidRPr="001361DA" w14:paraId="7179A059" w14:textId="77777777" w:rsidTr="0038399D">
        <w:trPr>
          <w:trHeight w:val="388"/>
        </w:trPr>
        <w:tc>
          <w:tcPr>
            <w:tcW w:w="4092" w:type="dxa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0EAC89DB" w14:textId="77777777" w:rsidR="00074B70" w:rsidRPr="001361DA" w:rsidRDefault="00074B70" w:rsidP="00383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Grand Total</w:t>
            </w:r>
          </w:p>
        </w:tc>
        <w:tc>
          <w:tcPr>
            <w:tcW w:w="1312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0C314F95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42</w:t>
            </w:r>
          </w:p>
        </w:tc>
        <w:tc>
          <w:tcPr>
            <w:tcW w:w="1605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5AC6C35F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16</w:t>
            </w:r>
          </w:p>
        </w:tc>
        <w:tc>
          <w:tcPr>
            <w:tcW w:w="1021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D86DCB" w:themeColor="accent5" w:themeTint="99"/>
            </w:tcBorders>
            <w:shd w:val="clear" w:color="DDEBF7" w:fill="DDEBF7"/>
            <w:noWrap/>
            <w:vAlign w:val="bottom"/>
            <w:hideMark/>
          </w:tcPr>
          <w:p w14:paraId="1641EEDA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10</w:t>
            </w:r>
          </w:p>
        </w:tc>
        <w:tc>
          <w:tcPr>
            <w:tcW w:w="1324" w:type="dxa"/>
            <w:tcBorders>
              <w:top w:val="single" w:sz="4" w:space="0" w:color="45B0E1" w:themeColor="accent1" w:themeTint="99"/>
              <w:left w:val="single" w:sz="4" w:space="0" w:color="D86DCB" w:themeColor="accent5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DDEBF7" w:fill="DDEBF7"/>
            <w:noWrap/>
            <w:vAlign w:val="bottom"/>
            <w:hideMark/>
          </w:tcPr>
          <w:p w14:paraId="7A74E4C7" w14:textId="77777777" w:rsidR="00074B70" w:rsidRPr="001361DA" w:rsidRDefault="00074B70" w:rsidP="00383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</w:pPr>
            <w:r w:rsidRPr="001361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CH"/>
              </w:rPr>
              <w:t>68</w:t>
            </w:r>
          </w:p>
        </w:tc>
      </w:tr>
    </w:tbl>
    <w:p w14:paraId="6209727D" w14:textId="77777777" w:rsidR="00074B70" w:rsidRPr="001361DA" w:rsidRDefault="00074B70" w:rsidP="00074B70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4A95489A" w14:textId="77777777" w:rsidR="00644ABD" w:rsidRDefault="00644ABD"/>
    <w:sectPr w:rsidR="00644ABD" w:rsidSect="00074B70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A97ED" w14:textId="77777777" w:rsidR="00ED4F49" w:rsidRDefault="00ED4F49">
      <w:pPr>
        <w:spacing w:after="0" w:line="240" w:lineRule="auto"/>
      </w:pPr>
      <w:r>
        <w:separator/>
      </w:r>
    </w:p>
  </w:endnote>
  <w:endnote w:type="continuationSeparator" w:id="0">
    <w:p w14:paraId="55F8C8DC" w14:textId="77777777" w:rsidR="00ED4F49" w:rsidRDefault="00ED4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268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79FE81" w14:textId="77777777" w:rsidR="00074B70" w:rsidRDefault="00074B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254D38" w14:textId="77777777" w:rsidR="00074B70" w:rsidRDefault="0007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65F19" w14:textId="77777777" w:rsidR="00ED4F49" w:rsidRDefault="00ED4F49">
      <w:pPr>
        <w:spacing w:after="0" w:line="240" w:lineRule="auto"/>
      </w:pPr>
      <w:r>
        <w:separator/>
      </w:r>
    </w:p>
  </w:footnote>
  <w:footnote w:type="continuationSeparator" w:id="0">
    <w:p w14:paraId="4D7620B8" w14:textId="77777777" w:rsidR="00ED4F49" w:rsidRDefault="00ED4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928D0"/>
    <w:multiLevelType w:val="hybridMultilevel"/>
    <w:tmpl w:val="97F4F172"/>
    <w:lvl w:ilvl="0" w:tplc="100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E92220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5705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70"/>
    <w:rsid w:val="00074B70"/>
    <w:rsid w:val="000E454F"/>
    <w:rsid w:val="002F2753"/>
    <w:rsid w:val="00356B28"/>
    <w:rsid w:val="00357F75"/>
    <w:rsid w:val="003A0976"/>
    <w:rsid w:val="003C01F7"/>
    <w:rsid w:val="00644ABD"/>
    <w:rsid w:val="007C0F0F"/>
    <w:rsid w:val="007F602F"/>
    <w:rsid w:val="00853B6F"/>
    <w:rsid w:val="00B615B4"/>
    <w:rsid w:val="00CD4A4F"/>
    <w:rsid w:val="00ED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7221"/>
  <w15:chartTrackingRefBased/>
  <w15:docId w15:val="{6FF0B48D-70E0-4361-BCCA-CB1201A5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70"/>
    <w:pPr>
      <w:spacing w:line="259" w:lineRule="auto"/>
    </w:pPr>
    <w:rPr>
      <w:kern w:val="0"/>
      <w:sz w:val="22"/>
      <w:szCs w:val="22"/>
      <w:lang w:val="de-C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B70"/>
    <w:rPr>
      <w:i/>
      <w:iCs/>
      <w:color w:val="404040" w:themeColor="text1" w:themeTint="BF"/>
    </w:rPr>
  </w:style>
  <w:style w:type="paragraph" w:styleId="ListParagraph">
    <w:name w:val="List Paragraph"/>
    <w:aliases w:val="References,Liste couleur - Accent 11"/>
    <w:basedOn w:val="Normal"/>
    <w:link w:val="ListParagraphChar"/>
    <w:uiPriority w:val="34"/>
    <w:qFormat/>
    <w:rsid w:val="00074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B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074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NormalWebChar">
    <w:name w:val="Normal (Web) Char"/>
    <w:basedOn w:val="DefaultParagraphFont"/>
    <w:link w:val="NormalWeb"/>
    <w:uiPriority w:val="99"/>
    <w:rsid w:val="00074B70"/>
    <w:rPr>
      <w:rFonts w:ascii="Times New Roman" w:eastAsia="Times New Roman" w:hAnsi="Times New Roman" w:cs="Times New Roman"/>
      <w:kern w:val="0"/>
      <w:lang w:val="de-CH" w:eastAsia="de-C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4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B70"/>
    <w:rPr>
      <w:kern w:val="0"/>
      <w:sz w:val="22"/>
      <w:szCs w:val="22"/>
      <w:lang w:val="de-CH"/>
      <w14:ligatures w14:val="none"/>
    </w:rPr>
  </w:style>
  <w:style w:type="table" w:styleId="GridTable1Light">
    <w:name w:val="Grid Table 1 Light"/>
    <w:basedOn w:val="TableNormal"/>
    <w:uiPriority w:val="46"/>
    <w:rsid w:val="00074B70"/>
    <w:pPr>
      <w:spacing w:after="0" w:line="240" w:lineRule="auto"/>
    </w:pPr>
    <w:rPr>
      <w:kern w:val="0"/>
      <w:sz w:val="22"/>
      <w:szCs w:val="22"/>
      <w:lang w:val="de-CH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References Char,Liste couleur - Accent 11 Char"/>
    <w:link w:val="ListParagraph"/>
    <w:uiPriority w:val="34"/>
    <w:rsid w:val="00074B70"/>
  </w:style>
  <w:style w:type="character" w:styleId="LineNumber">
    <w:name w:val="line number"/>
    <w:basedOn w:val="DefaultParagraphFont"/>
    <w:uiPriority w:val="99"/>
    <w:semiHidden/>
    <w:unhideWhenUsed/>
    <w:rsid w:val="00074B70"/>
  </w:style>
  <w:style w:type="paragraph" w:styleId="Header">
    <w:name w:val="header"/>
    <w:basedOn w:val="Normal"/>
    <w:link w:val="HeaderChar"/>
    <w:uiPriority w:val="99"/>
    <w:unhideWhenUsed/>
    <w:rsid w:val="003A09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976"/>
    <w:rPr>
      <w:kern w:val="0"/>
      <w:sz w:val="22"/>
      <w:szCs w:val="22"/>
      <w:lang w:val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Amilcar Magaço</dc:creator>
  <cp:keywords/>
  <dc:description/>
  <cp:lastModifiedBy>Amilcar Magaço</cp:lastModifiedBy>
  <cp:revision>6</cp:revision>
  <dcterms:created xsi:type="dcterms:W3CDTF">2026-02-12T09:58:00Z</dcterms:created>
  <dcterms:modified xsi:type="dcterms:W3CDTF">2026-02-16T08:34:00Z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42304360-9c04-4b33-88d2-2f85e8fa874a</vt:lpwstr>
  </property>
</Properties>
</file>