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1763D" w14:textId="4E190B9F" w:rsidR="00A7020E" w:rsidRPr="002329B1" w:rsidRDefault="000375C2">
      <w:pPr>
        <w:autoSpaceDE w:val="0"/>
        <w:autoSpaceDN w:val="0"/>
        <w:spacing w:after="0"/>
        <w:rPr>
          <w:sz w:val="28"/>
          <w:szCs w:val="32"/>
        </w:rPr>
      </w:pPr>
      <w:r w:rsidRPr="002329B1">
        <w:rPr>
          <w:b/>
          <w:sz w:val="24"/>
        </w:rPr>
        <w:t xml:space="preserve">Supplementary table </w:t>
      </w:r>
      <w:r w:rsidR="006C67A4" w:rsidRPr="002329B1">
        <w:rPr>
          <w:rFonts w:eastAsia="Times New Roman"/>
          <w:b/>
          <w:sz w:val="24"/>
        </w:rPr>
        <w:t xml:space="preserve">1. </w:t>
      </w:r>
      <w:r w:rsidR="004700E3" w:rsidRPr="004700E3">
        <w:rPr>
          <w:rFonts w:eastAsia="Times New Roman"/>
          <w:b/>
          <w:sz w:val="24"/>
        </w:rPr>
        <w:t>Diagnosis code</w:t>
      </w:r>
      <w:r w:rsidR="006C67A4" w:rsidRPr="002329B1">
        <w:rPr>
          <w:rFonts w:eastAsia="Times New Roman"/>
          <w:b/>
          <w:sz w:val="24"/>
        </w:rPr>
        <w:t xml:space="preserve"> definition</w:t>
      </w:r>
      <w:r w:rsidR="004700E3">
        <w:rPr>
          <w:rFonts w:hint="eastAsia"/>
          <w:b/>
          <w:sz w:val="24"/>
        </w:rPr>
        <w:t>s</w:t>
      </w:r>
      <w:r w:rsidR="006C67A4" w:rsidRPr="002329B1">
        <w:rPr>
          <w:rFonts w:eastAsia="Times New Roman"/>
          <w:b/>
          <w:sz w:val="24"/>
        </w:rPr>
        <w:t xml:space="preserve"> </w:t>
      </w:r>
      <w:r w:rsidR="004700E3">
        <w:rPr>
          <w:rFonts w:hint="eastAsia"/>
          <w:b/>
          <w:sz w:val="24"/>
        </w:rPr>
        <w:t>for</w:t>
      </w:r>
      <w:r w:rsidR="006C67A4" w:rsidRPr="002329B1">
        <w:rPr>
          <w:rFonts w:eastAsia="Times New Roman"/>
          <w:b/>
          <w:sz w:val="24"/>
        </w:rPr>
        <w:t xml:space="preserve"> abortion, delivery, and obstetrical complications</w:t>
      </w:r>
    </w:p>
    <w:tbl>
      <w:tblPr>
        <w:tblStyle w:val="NormalTable"/>
        <w:tblW w:w="9069" w:type="dxa"/>
        <w:tblInd w:w="-30" w:type="dxa"/>
        <w:tblCellMar>
          <w:top w:w="30" w:type="dxa"/>
          <w:left w:w="30" w:type="dxa"/>
          <w:bottom w:w="30" w:type="dxa"/>
          <w:right w:w="30" w:type="dxa"/>
        </w:tblCellMar>
        <w:tblLook w:val="0000" w:firstRow="0" w:lastRow="0" w:firstColumn="0" w:lastColumn="0" w:noHBand="0" w:noVBand="0"/>
      </w:tblPr>
      <w:tblGrid>
        <w:gridCol w:w="2855"/>
        <w:gridCol w:w="6214"/>
      </w:tblGrid>
      <w:tr w:rsidR="00A7020E" w:rsidRPr="002329B1" w14:paraId="5A848316" w14:textId="77777777" w:rsidTr="00906098">
        <w:trPr>
          <w:trHeight w:val="312"/>
        </w:trPr>
        <w:tc>
          <w:tcPr>
            <w:tcW w:w="2855" w:type="dxa"/>
            <w:tcBorders>
              <w:top w:val="single" w:sz="4" w:space="0" w:color="000000"/>
              <w:bottom w:val="single" w:sz="4" w:space="0" w:color="000000"/>
            </w:tcBorders>
            <w:tcMar>
              <w:top w:w="30" w:type="dxa"/>
              <w:left w:w="30" w:type="dxa"/>
              <w:bottom w:w="30" w:type="dxa"/>
              <w:right w:w="30" w:type="dxa"/>
            </w:tcMar>
            <w:vAlign w:val="center"/>
          </w:tcPr>
          <w:p w14:paraId="0B11D243" w14:textId="77777777" w:rsidR="00A7020E" w:rsidRPr="002329B1" w:rsidRDefault="00000000">
            <w:pPr>
              <w:wordWrap/>
              <w:autoSpaceDE w:val="0"/>
              <w:autoSpaceDN w:val="0"/>
              <w:spacing w:after="0"/>
              <w:jc w:val="center"/>
              <w:rPr>
                <w:b/>
                <w:sz w:val="20"/>
                <w:szCs w:val="20"/>
              </w:rPr>
            </w:pPr>
            <w:r w:rsidRPr="002329B1">
              <w:rPr>
                <w:rFonts w:eastAsia="Times New Roman"/>
                <w:b/>
                <w:sz w:val="20"/>
                <w:szCs w:val="20"/>
              </w:rPr>
              <w:t xml:space="preserve">Variables </w:t>
            </w:r>
          </w:p>
        </w:tc>
        <w:tc>
          <w:tcPr>
            <w:tcW w:w="6214" w:type="dxa"/>
            <w:tcBorders>
              <w:top w:val="single" w:sz="4" w:space="0" w:color="000000"/>
              <w:bottom w:val="single" w:sz="4" w:space="0" w:color="000000"/>
            </w:tcBorders>
            <w:tcMar>
              <w:top w:w="30" w:type="dxa"/>
              <w:left w:w="30" w:type="dxa"/>
              <w:bottom w:w="30" w:type="dxa"/>
              <w:right w:w="30" w:type="dxa"/>
            </w:tcMar>
            <w:vAlign w:val="center"/>
          </w:tcPr>
          <w:p w14:paraId="45BC0E7C" w14:textId="77777777" w:rsidR="00A7020E" w:rsidRPr="002329B1" w:rsidRDefault="00000000">
            <w:pPr>
              <w:wordWrap/>
              <w:autoSpaceDE w:val="0"/>
              <w:autoSpaceDN w:val="0"/>
              <w:spacing w:after="0"/>
              <w:jc w:val="center"/>
              <w:rPr>
                <w:b/>
                <w:sz w:val="20"/>
                <w:szCs w:val="20"/>
              </w:rPr>
            </w:pPr>
            <w:r w:rsidRPr="002329B1">
              <w:rPr>
                <w:rFonts w:eastAsia="Times New Roman"/>
                <w:b/>
                <w:sz w:val="20"/>
                <w:szCs w:val="20"/>
              </w:rPr>
              <w:t>ICD-10 code</w:t>
            </w:r>
          </w:p>
        </w:tc>
      </w:tr>
      <w:tr w:rsidR="00A7020E" w:rsidRPr="002329B1" w14:paraId="7E86A72A" w14:textId="77777777" w:rsidTr="00906098">
        <w:trPr>
          <w:trHeight w:val="312"/>
        </w:trPr>
        <w:tc>
          <w:tcPr>
            <w:tcW w:w="2855" w:type="dxa"/>
            <w:tcBorders>
              <w:top w:val="single" w:sz="4" w:space="0" w:color="000000"/>
            </w:tcBorders>
            <w:tcMar>
              <w:top w:w="30" w:type="dxa"/>
              <w:left w:w="30" w:type="dxa"/>
              <w:bottom w:w="30" w:type="dxa"/>
              <w:right w:w="30" w:type="dxa"/>
            </w:tcMar>
            <w:vAlign w:val="center"/>
          </w:tcPr>
          <w:p w14:paraId="28A5CD3E" w14:textId="77777777" w:rsidR="00A7020E" w:rsidRPr="002329B1" w:rsidRDefault="00000000">
            <w:pPr>
              <w:wordWrap/>
              <w:autoSpaceDE w:val="0"/>
              <w:autoSpaceDN w:val="0"/>
              <w:spacing w:after="0"/>
              <w:rPr>
                <w:sz w:val="20"/>
                <w:szCs w:val="20"/>
              </w:rPr>
            </w:pPr>
            <w:r w:rsidRPr="002329B1">
              <w:rPr>
                <w:rFonts w:eastAsia="Times New Roman"/>
                <w:sz w:val="20"/>
                <w:szCs w:val="20"/>
              </w:rPr>
              <w:t xml:space="preserve">Abortion </w:t>
            </w:r>
          </w:p>
        </w:tc>
        <w:tc>
          <w:tcPr>
            <w:tcW w:w="6214" w:type="dxa"/>
            <w:tcBorders>
              <w:top w:val="single" w:sz="4" w:space="0" w:color="000000"/>
            </w:tcBorders>
            <w:tcMar>
              <w:top w:w="30" w:type="dxa"/>
              <w:left w:w="30" w:type="dxa"/>
              <w:bottom w:w="30" w:type="dxa"/>
              <w:right w:w="30" w:type="dxa"/>
            </w:tcMar>
            <w:vAlign w:val="center"/>
          </w:tcPr>
          <w:p w14:paraId="7BBF8CBA" w14:textId="77777777" w:rsidR="00A7020E" w:rsidRPr="002329B1" w:rsidRDefault="00000000">
            <w:pPr>
              <w:wordWrap/>
              <w:autoSpaceDE w:val="0"/>
              <w:autoSpaceDN w:val="0"/>
              <w:spacing w:after="0"/>
              <w:rPr>
                <w:sz w:val="20"/>
                <w:szCs w:val="20"/>
              </w:rPr>
            </w:pPr>
            <w:r w:rsidRPr="002329B1">
              <w:rPr>
                <w:rFonts w:eastAsia="Times New Roman"/>
                <w:sz w:val="20"/>
                <w:szCs w:val="20"/>
              </w:rPr>
              <w:t>O00–O08 (O00–O089)</w:t>
            </w:r>
          </w:p>
        </w:tc>
      </w:tr>
      <w:tr w:rsidR="00A7020E" w:rsidRPr="002329B1" w14:paraId="12BC4E95" w14:textId="77777777" w:rsidTr="00906098">
        <w:trPr>
          <w:trHeight w:val="312"/>
        </w:trPr>
        <w:tc>
          <w:tcPr>
            <w:tcW w:w="2855" w:type="dxa"/>
            <w:tcMar>
              <w:top w:w="30" w:type="dxa"/>
              <w:left w:w="30" w:type="dxa"/>
              <w:bottom w:w="30" w:type="dxa"/>
              <w:right w:w="30" w:type="dxa"/>
            </w:tcMar>
            <w:vAlign w:val="center"/>
          </w:tcPr>
          <w:p w14:paraId="0EC7F02B" w14:textId="77777777" w:rsidR="00A7020E" w:rsidRPr="002329B1" w:rsidRDefault="00000000">
            <w:pPr>
              <w:wordWrap/>
              <w:autoSpaceDE w:val="0"/>
              <w:autoSpaceDN w:val="0"/>
              <w:spacing w:after="0"/>
              <w:rPr>
                <w:sz w:val="20"/>
                <w:szCs w:val="20"/>
              </w:rPr>
            </w:pPr>
            <w:r w:rsidRPr="002329B1">
              <w:rPr>
                <w:rFonts w:eastAsia="Times New Roman"/>
                <w:sz w:val="20"/>
                <w:szCs w:val="20"/>
              </w:rPr>
              <w:t>Delivery</w:t>
            </w:r>
          </w:p>
        </w:tc>
        <w:tc>
          <w:tcPr>
            <w:tcW w:w="6214" w:type="dxa"/>
            <w:tcMar>
              <w:top w:w="30" w:type="dxa"/>
              <w:left w:w="30" w:type="dxa"/>
              <w:bottom w:w="30" w:type="dxa"/>
              <w:right w:w="30" w:type="dxa"/>
            </w:tcMar>
            <w:vAlign w:val="center"/>
          </w:tcPr>
          <w:p w14:paraId="2755697B" w14:textId="77777777" w:rsidR="00A7020E" w:rsidRPr="002329B1" w:rsidRDefault="00A7020E">
            <w:pPr>
              <w:wordWrap/>
              <w:autoSpaceDE w:val="0"/>
              <w:autoSpaceDN w:val="0"/>
              <w:spacing w:after="0"/>
              <w:rPr>
                <w:sz w:val="20"/>
                <w:szCs w:val="20"/>
              </w:rPr>
            </w:pPr>
          </w:p>
        </w:tc>
      </w:tr>
      <w:tr w:rsidR="00A7020E" w:rsidRPr="002329B1" w14:paraId="24C0AB7A" w14:textId="77777777" w:rsidTr="00906098">
        <w:trPr>
          <w:trHeight w:val="311"/>
        </w:trPr>
        <w:tc>
          <w:tcPr>
            <w:tcW w:w="2855" w:type="dxa"/>
            <w:tcMar>
              <w:top w:w="30" w:type="dxa"/>
              <w:left w:w="30" w:type="dxa"/>
              <w:bottom w:w="30" w:type="dxa"/>
              <w:right w:w="30" w:type="dxa"/>
            </w:tcMar>
            <w:vAlign w:val="center"/>
          </w:tcPr>
          <w:p w14:paraId="5D1F54C3" w14:textId="77777777" w:rsidR="00A7020E" w:rsidRPr="002329B1" w:rsidRDefault="00000000">
            <w:pPr>
              <w:wordWrap/>
              <w:autoSpaceDE w:val="0"/>
              <w:autoSpaceDN w:val="0"/>
              <w:spacing w:after="0"/>
              <w:rPr>
                <w:sz w:val="20"/>
                <w:szCs w:val="20"/>
              </w:rPr>
            </w:pPr>
            <w:r w:rsidRPr="002329B1">
              <w:rPr>
                <w:rFonts w:eastAsia="Times New Roman"/>
                <w:sz w:val="20"/>
                <w:szCs w:val="20"/>
              </w:rPr>
              <w:t xml:space="preserve"> Cesarean section</w:t>
            </w:r>
          </w:p>
        </w:tc>
        <w:tc>
          <w:tcPr>
            <w:tcW w:w="6214" w:type="dxa"/>
            <w:tcMar>
              <w:top w:w="30" w:type="dxa"/>
              <w:left w:w="30" w:type="dxa"/>
              <w:bottom w:w="30" w:type="dxa"/>
              <w:right w:w="30" w:type="dxa"/>
            </w:tcMar>
            <w:vAlign w:val="center"/>
          </w:tcPr>
          <w:p w14:paraId="1603A43E" w14:textId="77777777" w:rsidR="00A7020E" w:rsidRPr="002329B1" w:rsidRDefault="00000000">
            <w:pPr>
              <w:wordWrap/>
              <w:autoSpaceDE w:val="0"/>
              <w:autoSpaceDN w:val="0"/>
              <w:spacing w:after="0"/>
              <w:rPr>
                <w:sz w:val="20"/>
                <w:szCs w:val="20"/>
              </w:rPr>
            </w:pPr>
            <w:r w:rsidRPr="002329B1">
              <w:rPr>
                <w:rFonts w:eastAsia="Times New Roman"/>
                <w:sz w:val="20"/>
                <w:szCs w:val="20"/>
              </w:rPr>
              <w:t>O82 (O820–O829), O842</w:t>
            </w:r>
          </w:p>
        </w:tc>
      </w:tr>
      <w:tr w:rsidR="00A7020E" w:rsidRPr="002329B1" w14:paraId="375A9A8B" w14:textId="77777777" w:rsidTr="00906098">
        <w:trPr>
          <w:trHeight w:val="361"/>
        </w:trPr>
        <w:tc>
          <w:tcPr>
            <w:tcW w:w="2855" w:type="dxa"/>
            <w:tcMar>
              <w:top w:w="30" w:type="dxa"/>
              <w:left w:w="30" w:type="dxa"/>
              <w:bottom w:w="30" w:type="dxa"/>
              <w:right w:w="30" w:type="dxa"/>
            </w:tcMar>
            <w:vAlign w:val="center"/>
          </w:tcPr>
          <w:p w14:paraId="0E7F2FB4" w14:textId="77777777" w:rsidR="00A7020E" w:rsidRPr="002329B1" w:rsidRDefault="00000000">
            <w:pPr>
              <w:wordWrap/>
              <w:autoSpaceDE w:val="0"/>
              <w:autoSpaceDN w:val="0"/>
              <w:spacing w:after="0"/>
              <w:rPr>
                <w:sz w:val="20"/>
                <w:szCs w:val="20"/>
              </w:rPr>
            </w:pPr>
            <w:r w:rsidRPr="002329B1">
              <w:rPr>
                <w:rFonts w:eastAsia="Times New Roman"/>
                <w:sz w:val="20"/>
                <w:szCs w:val="20"/>
              </w:rPr>
              <w:t xml:space="preserve"> Vaginal delivery</w:t>
            </w:r>
          </w:p>
        </w:tc>
        <w:tc>
          <w:tcPr>
            <w:tcW w:w="6214" w:type="dxa"/>
            <w:tcMar>
              <w:top w:w="30" w:type="dxa"/>
              <w:left w:w="30" w:type="dxa"/>
              <w:bottom w:w="30" w:type="dxa"/>
              <w:right w:w="30" w:type="dxa"/>
            </w:tcMar>
            <w:vAlign w:val="center"/>
          </w:tcPr>
          <w:p w14:paraId="4055D1B3" w14:textId="77777777" w:rsidR="00A7020E" w:rsidRPr="002329B1" w:rsidRDefault="00000000">
            <w:pPr>
              <w:wordWrap/>
              <w:autoSpaceDE w:val="0"/>
              <w:autoSpaceDN w:val="0"/>
              <w:spacing w:after="0"/>
              <w:rPr>
                <w:sz w:val="20"/>
                <w:szCs w:val="20"/>
              </w:rPr>
            </w:pPr>
            <w:r w:rsidRPr="002329B1">
              <w:rPr>
                <w:rFonts w:eastAsia="Times New Roman"/>
                <w:sz w:val="20"/>
                <w:szCs w:val="20"/>
              </w:rPr>
              <w:t>O80 (O800–O809), O81 (O810–O815), O83 (O830–O839), O840, O841</w:t>
            </w:r>
          </w:p>
        </w:tc>
      </w:tr>
      <w:tr w:rsidR="00A7020E" w:rsidRPr="002329B1" w14:paraId="0AD07EC4" w14:textId="77777777" w:rsidTr="00906098">
        <w:trPr>
          <w:trHeight w:val="312"/>
        </w:trPr>
        <w:tc>
          <w:tcPr>
            <w:tcW w:w="2855" w:type="dxa"/>
            <w:tcMar>
              <w:top w:w="30" w:type="dxa"/>
              <w:left w:w="30" w:type="dxa"/>
              <w:bottom w:w="30" w:type="dxa"/>
              <w:right w:w="30" w:type="dxa"/>
            </w:tcMar>
            <w:vAlign w:val="center"/>
          </w:tcPr>
          <w:p w14:paraId="29E78A28" w14:textId="77777777" w:rsidR="00A7020E" w:rsidRPr="002329B1" w:rsidRDefault="00000000">
            <w:pPr>
              <w:wordWrap/>
              <w:autoSpaceDE w:val="0"/>
              <w:autoSpaceDN w:val="0"/>
              <w:spacing w:after="0"/>
              <w:rPr>
                <w:sz w:val="20"/>
                <w:szCs w:val="20"/>
              </w:rPr>
            </w:pPr>
            <w:r w:rsidRPr="002329B1">
              <w:rPr>
                <w:rFonts w:eastAsia="Times New Roman"/>
                <w:sz w:val="20"/>
                <w:szCs w:val="20"/>
              </w:rPr>
              <w:t>Obstetrical complications</w:t>
            </w:r>
          </w:p>
        </w:tc>
        <w:tc>
          <w:tcPr>
            <w:tcW w:w="6214" w:type="dxa"/>
            <w:tcMar>
              <w:top w:w="30" w:type="dxa"/>
              <w:left w:w="30" w:type="dxa"/>
              <w:bottom w:w="30" w:type="dxa"/>
              <w:right w:w="30" w:type="dxa"/>
            </w:tcMar>
            <w:vAlign w:val="center"/>
          </w:tcPr>
          <w:p w14:paraId="32ABFB32" w14:textId="77777777" w:rsidR="00A7020E" w:rsidRPr="002329B1" w:rsidRDefault="00A7020E">
            <w:pPr>
              <w:wordWrap/>
              <w:autoSpaceDE w:val="0"/>
              <w:autoSpaceDN w:val="0"/>
              <w:spacing w:after="0"/>
              <w:rPr>
                <w:sz w:val="20"/>
                <w:szCs w:val="20"/>
              </w:rPr>
            </w:pPr>
          </w:p>
        </w:tc>
      </w:tr>
      <w:tr w:rsidR="00A7020E" w:rsidRPr="002329B1" w14:paraId="5CC13064" w14:textId="77777777" w:rsidTr="00906098">
        <w:trPr>
          <w:trHeight w:val="311"/>
        </w:trPr>
        <w:tc>
          <w:tcPr>
            <w:tcW w:w="2855" w:type="dxa"/>
            <w:tcMar>
              <w:top w:w="30" w:type="dxa"/>
              <w:left w:w="30" w:type="dxa"/>
              <w:bottom w:w="30" w:type="dxa"/>
              <w:right w:w="30" w:type="dxa"/>
            </w:tcMar>
            <w:vAlign w:val="center"/>
          </w:tcPr>
          <w:p w14:paraId="7B9BD142" w14:textId="77777777" w:rsidR="00A7020E" w:rsidRPr="002329B1" w:rsidRDefault="00000000">
            <w:pPr>
              <w:wordWrap/>
              <w:autoSpaceDE w:val="0"/>
              <w:autoSpaceDN w:val="0"/>
              <w:spacing w:after="0"/>
              <w:rPr>
                <w:sz w:val="20"/>
                <w:szCs w:val="20"/>
              </w:rPr>
            </w:pPr>
            <w:r w:rsidRPr="002329B1">
              <w:rPr>
                <w:rFonts w:eastAsia="Times New Roman"/>
                <w:sz w:val="20"/>
                <w:szCs w:val="20"/>
              </w:rPr>
              <w:t xml:space="preserve"> Preeclampsia</w:t>
            </w:r>
          </w:p>
        </w:tc>
        <w:tc>
          <w:tcPr>
            <w:tcW w:w="6214" w:type="dxa"/>
            <w:tcMar>
              <w:top w:w="30" w:type="dxa"/>
              <w:left w:w="30" w:type="dxa"/>
              <w:bottom w:w="30" w:type="dxa"/>
              <w:right w:w="30" w:type="dxa"/>
            </w:tcMar>
            <w:vAlign w:val="center"/>
          </w:tcPr>
          <w:p w14:paraId="23B7C9B0" w14:textId="77777777" w:rsidR="00A7020E" w:rsidRPr="002329B1" w:rsidRDefault="00000000">
            <w:pPr>
              <w:wordWrap/>
              <w:autoSpaceDE w:val="0"/>
              <w:autoSpaceDN w:val="0"/>
              <w:spacing w:after="0"/>
              <w:rPr>
                <w:sz w:val="20"/>
                <w:szCs w:val="20"/>
              </w:rPr>
            </w:pPr>
            <w:r w:rsidRPr="002329B1">
              <w:rPr>
                <w:rFonts w:eastAsia="Times New Roman"/>
                <w:sz w:val="20"/>
                <w:szCs w:val="20"/>
              </w:rPr>
              <w:t>O14 (O140–O149)</w:t>
            </w:r>
          </w:p>
        </w:tc>
      </w:tr>
      <w:tr w:rsidR="00A7020E" w:rsidRPr="002329B1" w14:paraId="37C7C6A2" w14:textId="77777777" w:rsidTr="00906098">
        <w:trPr>
          <w:trHeight w:val="311"/>
        </w:trPr>
        <w:tc>
          <w:tcPr>
            <w:tcW w:w="2855" w:type="dxa"/>
            <w:tcMar>
              <w:top w:w="30" w:type="dxa"/>
              <w:left w:w="30" w:type="dxa"/>
              <w:bottom w:w="30" w:type="dxa"/>
              <w:right w:w="30" w:type="dxa"/>
            </w:tcMar>
            <w:vAlign w:val="center"/>
          </w:tcPr>
          <w:p w14:paraId="7A6A42CB" w14:textId="77777777" w:rsidR="00A7020E" w:rsidRPr="002329B1" w:rsidRDefault="00000000">
            <w:pPr>
              <w:wordWrap/>
              <w:autoSpaceDE w:val="0"/>
              <w:autoSpaceDN w:val="0"/>
              <w:spacing w:after="0"/>
              <w:rPr>
                <w:sz w:val="20"/>
                <w:szCs w:val="20"/>
              </w:rPr>
            </w:pPr>
            <w:r w:rsidRPr="002329B1">
              <w:rPr>
                <w:rFonts w:eastAsia="Times New Roman"/>
                <w:sz w:val="20"/>
                <w:szCs w:val="20"/>
              </w:rPr>
              <w:t xml:space="preserve"> Eclampsia</w:t>
            </w:r>
          </w:p>
        </w:tc>
        <w:tc>
          <w:tcPr>
            <w:tcW w:w="6214" w:type="dxa"/>
            <w:tcMar>
              <w:top w:w="30" w:type="dxa"/>
              <w:left w:w="30" w:type="dxa"/>
              <w:bottom w:w="30" w:type="dxa"/>
              <w:right w:w="30" w:type="dxa"/>
            </w:tcMar>
            <w:vAlign w:val="center"/>
          </w:tcPr>
          <w:p w14:paraId="5991571D" w14:textId="77777777" w:rsidR="00A7020E" w:rsidRPr="002329B1" w:rsidRDefault="00000000">
            <w:pPr>
              <w:wordWrap/>
              <w:autoSpaceDE w:val="0"/>
              <w:autoSpaceDN w:val="0"/>
              <w:spacing w:after="0"/>
              <w:rPr>
                <w:sz w:val="20"/>
                <w:szCs w:val="20"/>
              </w:rPr>
            </w:pPr>
            <w:r w:rsidRPr="002329B1">
              <w:rPr>
                <w:rFonts w:eastAsia="Times New Roman"/>
                <w:sz w:val="20"/>
                <w:szCs w:val="20"/>
              </w:rPr>
              <w:t>O15 (O150–O159)</w:t>
            </w:r>
          </w:p>
        </w:tc>
      </w:tr>
      <w:tr w:rsidR="00A7020E" w:rsidRPr="002329B1" w14:paraId="22D30C3A" w14:textId="77777777" w:rsidTr="00906098">
        <w:trPr>
          <w:trHeight w:val="311"/>
        </w:trPr>
        <w:tc>
          <w:tcPr>
            <w:tcW w:w="2855" w:type="dxa"/>
            <w:tcMar>
              <w:top w:w="30" w:type="dxa"/>
              <w:left w:w="30" w:type="dxa"/>
              <w:bottom w:w="30" w:type="dxa"/>
              <w:right w:w="30" w:type="dxa"/>
            </w:tcMar>
            <w:vAlign w:val="center"/>
          </w:tcPr>
          <w:p w14:paraId="061BF931" w14:textId="77777777" w:rsidR="00A7020E" w:rsidRPr="002329B1" w:rsidRDefault="00000000">
            <w:pPr>
              <w:wordWrap/>
              <w:autoSpaceDE w:val="0"/>
              <w:autoSpaceDN w:val="0"/>
              <w:spacing w:after="0"/>
              <w:rPr>
                <w:sz w:val="20"/>
                <w:szCs w:val="20"/>
              </w:rPr>
            </w:pPr>
            <w:r w:rsidRPr="002329B1">
              <w:rPr>
                <w:rFonts w:eastAsia="Times New Roman"/>
                <w:sz w:val="20"/>
                <w:szCs w:val="20"/>
              </w:rPr>
              <w:t xml:space="preserve"> Gestational hypertension</w:t>
            </w:r>
          </w:p>
        </w:tc>
        <w:tc>
          <w:tcPr>
            <w:tcW w:w="6214" w:type="dxa"/>
            <w:tcMar>
              <w:top w:w="30" w:type="dxa"/>
              <w:left w:w="30" w:type="dxa"/>
              <w:bottom w:w="30" w:type="dxa"/>
              <w:right w:w="30" w:type="dxa"/>
            </w:tcMar>
            <w:vAlign w:val="center"/>
          </w:tcPr>
          <w:p w14:paraId="7A337316" w14:textId="77777777" w:rsidR="00A7020E" w:rsidRPr="002329B1" w:rsidRDefault="00000000">
            <w:pPr>
              <w:wordWrap/>
              <w:autoSpaceDE w:val="0"/>
              <w:autoSpaceDN w:val="0"/>
              <w:spacing w:after="0"/>
              <w:rPr>
                <w:sz w:val="20"/>
                <w:szCs w:val="20"/>
              </w:rPr>
            </w:pPr>
            <w:r w:rsidRPr="002329B1">
              <w:rPr>
                <w:rFonts w:eastAsia="Times New Roman"/>
                <w:sz w:val="20"/>
                <w:szCs w:val="20"/>
              </w:rPr>
              <w:t>O13</w:t>
            </w:r>
          </w:p>
        </w:tc>
      </w:tr>
      <w:tr w:rsidR="00A7020E" w:rsidRPr="002329B1" w14:paraId="3F555C80" w14:textId="77777777" w:rsidTr="00906098">
        <w:trPr>
          <w:trHeight w:val="311"/>
        </w:trPr>
        <w:tc>
          <w:tcPr>
            <w:tcW w:w="2855" w:type="dxa"/>
            <w:tcMar>
              <w:top w:w="30" w:type="dxa"/>
              <w:left w:w="30" w:type="dxa"/>
              <w:bottom w:w="30" w:type="dxa"/>
              <w:right w:w="30" w:type="dxa"/>
            </w:tcMar>
            <w:vAlign w:val="center"/>
          </w:tcPr>
          <w:p w14:paraId="1588E304" w14:textId="77777777" w:rsidR="00A7020E" w:rsidRPr="002329B1" w:rsidRDefault="00000000">
            <w:pPr>
              <w:wordWrap/>
              <w:autoSpaceDE w:val="0"/>
              <w:autoSpaceDN w:val="0"/>
              <w:spacing w:after="0"/>
              <w:rPr>
                <w:sz w:val="20"/>
                <w:szCs w:val="20"/>
              </w:rPr>
            </w:pPr>
            <w:r w:rsidRPr="002329B1">
              <w:rPr>
                <w:rFonts w:eastAsia="Times New Roman"/>
                <w:sz w:val="20"/>
                <w:szCs w:val="20"/>
              </w:rPr>
              <w:t xml:space="preserve"> Gestational diabetes mellitus</w:t>
            </w:r>
          </w:p>
        </w:tc>
        <w:tc>
          <w:tcPr>
            <w:tcW w:w="6214" w:type="dxa"/>
            <w:tcMar>
              <w:top w:w="30" w:type="dxa"/>
              <w:left w:w="30" w:type="dxa"/>
              <w:bottom w:w="30" w:type="dxa"/>
              <w:right w:w="30" w:type="dxa"/>
            </w:tcMar>
            <w:vAlign w:val="center"/>
          </w:tcPr>
          <w:p w14:paraId="3F79D10B" w14:textId="77777777" w:rsidR="00A7020E" w:rsidRPr="002329B1" w:rsidRDefault="00000000">
            <w:pPr>
              <w:wordWrap/>
              <w:autoSpaceDE w:val="0"/>
              <w:autoSpaceDN w:val="0"/>
              <w:spacing w:after="0"/>
              <w:rPr>
                <w:sz w:val="20"/>
                <w:szCs w:val="20"/>
              </w:rPr>
            </w:pPr>
            <w:r w:rsidRPr="002329B1">
              <w:rPr>
                <w:rFonts w:eastAsia="Times New Roman"/>
                <w:sz w:val="20"/>
                <w:szCs w:val="20"/>
              </w:rPr>
              <w:t>O244</w:t>
            </w:r>
          </w:p>
        </w:tc>
      </w:tr>
      <w:tr w:rsidR="00A7020E" w:rsidRPr="002329B1" w14:paraId="3D453F94" w14:textId="77777777" w:rsidTr="00906098">
        <w:trPr>
          <w:trHeight w:val="311"/>
        </w:trPr>
        <w:tc>
          <w:tcPr>
            <w:tcW w:w="2855" w:type="dxa"/>
            <w:tcMar>
              <w:top w:w="30" w:type="dxa"/>
              <w:left w:w="30" w:type="dxa"/>
              <w:bottom w:w="30" w:type="dxa"/>
              <w:right w:w="30" w:type="dxa"/>
            </w:tcMar>
            <w:vAlign w:val="center"/>
          </w:tcPr>
          <w:p w14:paraId="48CA7B9B" w14:textId="77777777" w:rsidR="00A7020E" w:rsidRPr="002329B1" w:rsidRDefault="00000000">
            <w:pPr>
              <w:wordWrap/>
              <w:autoSpaceDE w:val="0"/>
              <w:autoSpaceDN w:val="0"/>
              <w:spacing w:after="0"/>
              <w:rPr>
                <w:sz w:val="20"/>
                <w:szCs w:val="20"/>
              </w:rPr>
            </w:pPr>
            <w:r w:rsidRPr="002329B1">
              <w:rPr>
                <w:rFonts w:eastAsia="Times New Roman"/>
                <w:sz w:val="20"/>
                <w:szCs w:val="20"/>
              </w:rPr>
              <w:t xml:space="preserve"> Placenta previa</w:t>
            </w:r>
          </w:p>
        </w:tc>
        <w:tc>
          <w:tcPr>
            <w:tcW w:w="6214" w:type="dxa"/>
            <w:tcMar>
              <w:top w:w="30" w:type="dxa"/>
              <w:left w:w="30" w:type="dxa"/>
              <w:bottom w:w="30" w:type="dxa"/>
              <w:right w:w="30" w:type="dxa"/>
            </w:tcMar>
            <w:vAlign w:val="center"/>
          </w:tcPr>
          <w:p w14:paraId="1AF4D2BC" w14:textId="77777777" w:rsidR="00A7020E" w:rsidRPr="002329B1" w:rsidRDefault="00000000">
            <w:pPr>
              <w:wordWrap/>
              <w:autoSpaceDE w:val="0"/>
              <w:autoSpaceDN w:val="0"/>
              <w:spacing w:after="0"/>
              <w:rPr>
                <w:sz w:val="20"/>
                <w:szCs w:val="20"/>
              </w:rPr>
            </w:pPr>
            <w:r w:rsidRPr="002329B1">
              <w:rPr>
                <w:rFonts w:eastAsia="Times New Roman"/>
                <w:sz w:val="20"/>
                <w:szCs w:val="20"/>
              </w:rPr>
              <w:t>O44 (O440–O441)</w:t>
            </w:r>
          </w:p>
        </w:tc>
      </w:tr>
      <w:tr w:rsidR="00A7020E" w:rsidRPr="002329B1" w14:paraId="071AE77A" w14:textId="77777777" w:rsidTr="00906098">
        <w:trPr>
          <w:trHeight w:val="311"/>
        </w:trPr>
        <w:tc>
          <w:tcPr>
            <w:tcW w:w="2855" w:type="dxa"/>
            <w:tcMar>
              <w:top w:w="30" w:type="dxa"/>
              <w:left w:w="30" w:type="dxa"/>
              <w:bottom w:w="30" w:type="dxa"/>
              <w:right w:w="30" w:type="dxa"/>
            </w:tcMar>
            <w:vAlign w:val="center"/>
          </w:tcPr>
          <w:p w14:paraId="24A4DCF8" w14:textId="77777777" w:rsidR="00A7020E" w:rsidRPr="002329B1" w:rsidRDefault="00000000">
            <w:pPr>
              <w:wordWrap/>
              <w:autoSpaceDE w:val="0"/>
              <w:autoSpaceDN w:val="0"/>
              <w:spacing w:after="0"/>
              <w:rPr>
                <w:sz w:val="20"/>
                <w:szCs w:val="20"/>
              </w:rPr>
            </w:pPr>
            <w:r w:rsidRPr="002329B1">
              <w:rPr>
                <w:rFonts w:eastAsia="Times New Roman"/>
                <w:sz w:val="20"/>
                <w:szCs w:val="20"/>
              </w:rPr>
              <w:t xml:space="preserve"> Abruptio placentae</w:t>
            </w:r>
          </w:p>
        </w:tc>
        <w:tc>
          <w:tcPr>
            <w:tcW w:w="6214" w:type="dxa"/>
            <w:tcMar>
              <w:top w:w="30" w:type="dxa"/>
              <w:left w:w="30" w:type="dxa"/>
              <w:bottom w:w="30" w:type="dxa"/>
              <w:right w:w="30" w:type="dxa"/>
            </w:tcMar>
            <w:vAlign w:val="center"/>
          </w:tcPr>
          <w:p w14:paraId="63BDE584" w14:textId="77777777" w:rsidR="00A7020E" w:rsidRPr="002329B1" w:rsidRDefault="00000000">
            <w:pPr>
              <w:wordWrap/>
              <w:autoSpaceDE w:val="0"/>
              <w:autoSpaceDN w:val="0"/>
              <w:spacing w:after="0"/>
              <w:rPr>
                <w:sz w:val="20"/>
                <w:szCs w:val="20"/>
              </w:rPr>
            </w:pPr>
            <w:r w:rsidRPr="002329B1">
              <w:rPr>
                <w:rFonts w:eastAsia="Times New Roman"/>
                <w:sz w:val="20"/>
                <w:szCs w:val="20"/>
              </w:rPr>
              <w:t>O45 (O450–459)</w:t>
            </w:r>
          </w:p>
        </w:tc>
      </w:tr>
      <w:tr w:rsidR="00A7020E" w:rsidRPr="002329B1" w14:paraId="3DF96987" w14:textId="77777777" w:rsidTr="00906098">
        <w:trPr>
          <w:trHeight w:val="311"/>
        </w:trPr>
        <w:tc>
          <w:tcPr>
            <w:tcW w:w="2855" w:type="dxa"/>
            <w:tcMar>
              <w:top w:w="30" w:type="dxa"/>
              <w:left w:w="30" w:type="dxa"/>
              <w:bottom w:w="30" w:type="dxa"/>
              <w:right w:w="30" w:type="dxa"/>
            </w:tcMar>
            <w:vAlign w:val="center"/>
          </w:tcPr>
          <w:p w14:paraId="2E2EE3BA" w14:textId="77777777" w:rsidR="00A7020E" w:rsidRPr="002329B1" w:rsidRDefault="00000000">
            <w:pPr>
              <w:wordWrap/>
              <w:autoSpaceDE w:val="0"/>
              <w:autoSpaceDN w:val="0"/>
              <w:spacing w:after="0"/>
              <w:rPr>
                <w:sz w:val="20"/>
                <w:szCs w:val="20"/>
              </w:rPr>
            </w:pPr>
            <w:r w:rsidRPr="002329B1">
              <w:rPr>
                <w:rFonts w:eastAsia="Times New Roman"/>
                <w:sz w:val="20"/>
                <w:szCs w:val="20"/>
              </w:rPr>
              <w:t xml:space="preserve"> Obstructed labor</w:t>
            </w:r>
          </w:p>
        </w:tc>
        <w:tc>
          <w:tcPr>
            <w:tcW w:w="6214" w:type="dxa"/>
            <w:tcMar>
              <w:top w:w="30" w:type="dxa"/>
              <w:left w:w="30" w:type="dxa"/>
              <w:bottom w:w="30" w:type="dxa"/>
              <w:right w:w="30" w:type="dxa"/>
            </w:tcMar>
            <w:vAlign w:val="center"/>
          </w:tcPr>
          <w:p w14:paraId="57E31715" w14:textId="77777777" w:rsidR="00A7020E" w:rsidRPr="002329B1" w:rsidRDefault="00000000">
            <w:pPr>
              <w:wordWrap/>
              <w:autoSpaceDE w:val="0"/>
              <w:autoSpaceDN w:val="0"/>
              <w:spacing w:after="0"/>
              <w:rPr>
                <w:sz w:val="20"/>
                <w:szCs w:val="20"/>
              </w:rPr>
            </w:pPr>
            <w:r w:rsidRPr="002329B1">
              <w:rPr>
                <w:rFonts w:eastAsia="Times New Roman"/>
                <w:sz w:val="20"/>
                <w:szCs w:val="20"/>
              </w:rPr>
              <w:t>O64-O66 (O640–O669)</w:t>
            </w:r>
          </w:p>
        </w:tc>
      </w:tr>
      <w:tr w:rsidR="00A7020E" w:rsidRPr="002329B1" w14:paraId="228CB8B4" w14:textId="77777777" w:rsidTr="00906098">
        <w:trPr>
          <w:trHeight w:val="311"/>
        </w:trPr>
        <w:tc>
          <w:tcPr>
            <w:tcW w:w="2855" w:type="dxa"/>
            <w:tcMar>
              <w:top w:w="30" w:type="dxa"/>
              <w:left w:w="30" w:type="dxa"/>
              <w:bottom w:w="30" w:type="dxa"/>
              <w:right w:w="30" w:type="dxa"/>
            </w:tcMar>
            <w:vAlign w:val="center"/>
          </w:tcPr>
          <w:p w14:paraId="24524546" w14:textId="77777777" w:rsidR="00A7020E" w:rsidRPr="002329B1" w:rsidRDefault="00000000">
            <w:pPr>
              <w:wordWrap/>
              <w:autoSpaceDE w:val="0"/>
              <w:autoSpaceDN w:val="0"/>
              <w:spacing w:after="0"/>
              <w:rPr>
                <w:sz w:val="20"/>
                <w:szCs w:val="20"/>
              </w:rPr>
            </w:pPr>
            <w:r w:rsidRPr="002329B1">
              <w:rPr>
                <w:rFonts w:eastAsia="Times New Roman"/>
                <w:sz w:val="20"/>
                <w:szCs w:val="20"/>
              </w:rPr>
              <w:t xml:space="preserve"> Preterm delivery</w:t>
            </w:r>
          </w:p>
        </w:tc>
        <w:tc>
          <w:tcPr>
            <w:tcW w:w="6214" w:type="dxa"/>
            <w:tcMar>
              <w:top w:w="30" w:type="dxa"/>
              <w:left w:w="30" w:type="dxa"/>
              <w:bottom w:w="30" w:type="dxa"/>
              <w:right w:w="30" w:type="dxa"/>
            </w:tcMar>
            <w:vAlign w:val="center"/>
          </w:tcPr>
          <w:p w14:paraId="0338511F" w14:textId="77777777" w:rsidR="00A7020E" w:rsidRPr="002329B1" w:rsidRDefault="00000000">
            <w:pPr>
              <w:wordWrap/>
              <w:autoSpaceDE w:val="0"/>
              <w:autoSpaceDN w:val="0"/>
              <w:spacing w:after="0"/>
              <w:rPr>
                <w:sz w:val="20"/>
                <w:szCs w:val="20"/>
              </w:rPr>
            </w:pPr>
            <w:r w:rsidRPr="002329B1">
              <w:rPr>
                <w:rFonts w:eastAsia="Times New Roman"/>
                <w:sz w:val="20"/>
                <w:szCs w:val="20"/>
              </w:rPr>
              <w:t>O601</w:t>
            </w:r>
          </w:p>
        </w:tc>
      </w:tr>
      <w:tr w:rsidR="00A7020E" w:rsidRPr="002329B1" w14:paraId="19C3B54F" w14:textId="77777777" w:rsidTr="00906098">
        <w:trPr>
          <w:trHeight w:val="311"/>
        </w:trPr>
        <w:tc>
          <w:tcPr>
            <w:tcW w:w="2855" w:type="dxa"/>
            <w:tcMar>
              <w:top w:w="30" w:type="dxa"/>
              <w:left w:w="30" w:type="dxa"/>
              <w:bottom w:w="30" w:type="dxa"/>
              <w:right w:w="30" w:type="dxa"/>
            </w:tcMar>
            <w:vAlign w:val="center"/>
          </w:tcPr>
          <w:p w14:paraId="0B968BD7" w14:textId="77777777" w:rsidR="00A7020E" w:rsidRPr="002329B1" w:rsidRDefault="00000000">
            <w:pPr>
              <w:wordWrap/>
              <w:autoSpaceDE w:val="0"/>
              <w:autoSpaceDN w:val="0"/>
              <w:spacing w:after="0"/>
              <w:rPr>
                <w:sz w:val="20"/>
                <w:szCs w:val="20"/>
              </w:rPr>
            </w:pPr>
            <w:r w:rsidRPr="002329B1">
              <w:rPr>
                <w:rFonts w:eastAsia="Times New Roman"/>
                <w:sz w:val="20"/>
                <w:szCs w:val="20"/>
              </w:rPr>
              <w:t xml:space="preserve"> Perineal laceration</w:t>
            </w:r>
          </w:p>
        </w:tc>
        <w:tc>
          <w:tcPr>
            <w:tcW w:w="6214" w:type="dxa"/>
            <w:tcMar>
              <w:top w:w="30" w:type="dxa"/>
              <w:left w:w="30" w:type="dxa"/>
              <w:bottom w:w="30" w:type="dxa"/>
              <w:right w:w="30" w:type="dxa"/>
            </w:tcMar>
            <w:vAlign w:val="center"/>
          </w:tcPr>
          <w:p w14:paraId="297F754C" w14:textId="77777777" w:rsidR="00A7020E" w:rsidRPr="002329B1" w:rsidRDefault="00000000">
            <w:pPr>
              <w:wordWrap/>
              <w:autoSpaceDE w:val="0"/>
              <w:autoSpaceDN w:val="0"/>
              <w:spacing w:after="0"/>
              <w:rPr>
                <w:sz w:val="20"/>
                <w:szCs w:val="20"/>
              </w:rPr>
            </w:pPr>
            <w:r w:rsidRPr="002329B1">
              <w:rPr>
                <w:rFonts w:eastAsia="Times New Roman"/>
                <w:sz w:val="20"/>
                <w:szCs w:val="20"/>
              </w:rPr>
              <w:t>O702, O703</w:t>
            </w:r>
          </w:p>
        </w:tc>
      </w:tr>
      <w:tr w:rsidR="00A7020E" w:rsidRPr="002329B1" w14:paraId="0E34931D" w14:textId="77777777" w:rsidTr="00906098">
        <w:trPr>
          <w:trHeight w:val="311"/>
        </w:trPr>
        <w:tc>
          <w:tcPr>
            <w:tcW w:w="2855" w:type="dxa"/>
            <w:tcBorders>
              <w:bottom w:val="single" w:sz="6" w:space="0" w:color="000000"/>
            </w:tcBorders>
            <w:tcMar>
              <w:top w:w="30" w:type="dxa"/>
              <w:left w:w="30" w:type="dxa"/>
              <w:bottom w:w="30" w:type="dxa"/>
              <w:right w:w="30" w:type="dxa"/>
            </w:tcMar>
            <w:vAlign w:val="center"/>
          </w:tcPr>
          <w:p w14:paraId="040F633B" w14:textId="77777777" w:rsidR="00A7020E" w:rsidRPr="002329B1" w:rsidRDefault="00000000">
            <w:pPr>
              <w:wordWrap/>
              <w:autoSpaceDE w:val="0"/>
              <w:autoSpaceDN w:val="0"/>
              <w:spacing w:after="0"/>
              <w:rPr>
                <w:sz w:val="20"/>
                <w:szCs w:val="20"/>
              </w:rPr>
            </w:pPr>
            <w:r w:rsidRPr="002329B1">
              <w:rPr>
                <w:rFonts w:eastAsia="Times New Roman"/>
                <w:sz w:val="20"/>
                <w:szCs w:val="20"/>
              </w:rPr>
              <w:t xml:space="preserve"> Obstetric hemorrhage</w:t>
            </w:r>
          </w:p>
        </w:tc>
        <w:tc>
          <w:tcPr>
            <w:tcW w:w="6214" w:type="dxa"/>
            <w:tcBorders>
              <w:bottom w:val="single" w:sz="6" w:space="0" w:color="000000"/>
            </w:tcBorders>
            <w:tcMar>
              <w:top w:w="30" w:type="dxa"/>
              <w:left w:w="30" w:type="dxa"/>
              <w:bottom w:w="30" w:type="dxa"/>
              <w:right w:w="30" w:type="dxa"/>
            </w:tcMar>
            <w:vAlign w:val="center"/>
          </w:tcPr>
          <w:p w14:paraId="5D5E8581" w14:textId="77777777" w:rsidR="00A7020E" w:rsidRPr="002329B1" w:rsidRDefault="00000000">
            <w:pPr>
              <w:wordWrap/>
              <w:autoSpaceDE w:val="0"/>
              <w:autoSpaceDN w:val="0"/>
              <w:spacing w:after="0"/>
              <w:rPr>
                <w:sz w:val="20"/>
                <w:szCs w:val="20"/>
              </w:rPr>
            </w:pPr>
            <w:r w:rsidRPr="002329B1">
              <w:rPr>
                <w:rFonts w:eastAsia="Times New Roman"/>
                <w:sz w:val="20"/>
                <w:szCs w:val="20"/>
              </w:rPr>
              <w:t>O67 (O670, O678, O679), O72 (O720–O723)</w:t>
            </w:r>
          </w:p>
        </w:tc>
      </w:tr>
    </w:tbl>
    <w:p w14:paraId="11FC6C92" w14:textId="24756558" w:rsidR="00A7020E" w:rsidRPr="002329B1" w:rsidRDefault="009F7F3F">
      <w:pPr>
        <w:pStyle w:val="ParaAttribute7"/>
        <w:rPr>
          <w:b/>
          <w:bCs/>
          <w:szCs w:val="22"/>
        </w:rPr>
      </w:pPr>
      <w:r w:rsidRPr="009F7F3F">
        <w:rPr>
          <w:rFonts w:eastAsia="Times New Roman"/>
          <w:sz w:val="20"/>
          <w:szCs w:val="20"/>
        </w:rPr>
        <w:t>ICD-10, International Classification of Diseases, 10th Revision</w:t>
      </w:r>
      <w:r w:rsidR="00000000" w:rsidRPr="002329B1">
        <w:rPr>
          <w:rFonts w:eastAsia="Times New Roman"/>
          <w:sz w:val="20"/>
          <w:szCs w:val="20"/>
        </w:rPr>
        <w:t>.</w:t>
      </w:r>
      <w:r w:rsidR="00000000" w:rsidRPr="002329B1">
        <w:rPr>
          <w:sz w:val="18"/>
          <w:szCs w:val="20"/>
        </w:rPr>
        <w:br w:type="page"/>
      </w:r>
      <w:r w:rsidR="000375C2" w:rsidRPr="002329B1">
        <w:rPr>
          <w:b/>
          <w:sz w:val="24"/>
        </w:rPr>
        <w:lastRenderedPageBreak/>
        <w:t xml:space="preserve">Supplementary table </w:t>
      </w:r>
      <w:r w:rsidR="00000000" w:rsidRPr="002329B1">
        <w:rPr>
          <w:rFonts w:eastAsia="Times New Roman"/>
          <w:b/>
          <w:bCs/>
          <w:sz w:val="24"/>
        </w:rPr>
        <w:t xml:space="preserve">2. </w:t>
      </w:r>
      <w:r w:rsidR="004700E3" w:rsidRPr="004700E3">
        <w:rPr>
          <w:rFonts w:eastAsia="Times New Roman"/>
          <w:b/>
          <w:bCs/>
          <w:sz w:val="24"/>
        </w:rPr>
        <w:t>Odds of individual obstetric complications among migrant compared with Korean women according to prenatal care adequacy in Korea, 2022</w:t>
      </w:r>
    </w:p>
    <w:tbl>
      <w:tblPr>
        <w:tblStyle w:val="NormalTable"/>
        <w:tblpPr w:vertAnchor="text" w:horzAnchor="page" w:tblpX="1358" w:tblpY="44"/>
        <w:tblW w:w="5000" w:type="pct"/>
        <w:tblCellMar>
          <w:top w:w="57" w:type="dxa"/>
          <w:left w:w="99" w:type="dxa"/>
          <w:bottom w:w="57" w:type="dxa"/>
          <w:right w:w="99" w:type="dxa"/>
        </w:tblCellMar>
        <w:tblLook w:val="04A0" w:firstRow="1" w:lastRow="0" w:firstColumn="1" w:lastColumn="0" w:noHBand="0" w:noVBand="1"/>
      </w:tblPr>
      <w:tblGrid>
        <w:gridCol w:w="1724"/>
        <w:gridCol w:w="1339"/>
        <w:gridCol w:w="2002"/>
        <w:gridCol w:w="1937"/>
        <w:gridCol w:w="657"/>
        <w:gridCol w:w="1367"/>
      </w:tblGrid>
      <w:tr w:rsidR="00E836D7" w:rsidRPr="002329B1" w14:paraId="005F7245" w14:textId="77777777" w:rsidTr="00E836D7">
        <w:trPr>
          <w:trHeight w:val="20"/>
        </w:trPr>
        <w:tc>
          <w:tcPr>
            <w:tcW w:w="955" w:type="pct"/>
            <w:vMerge w:val="restart"/>
            <w:tcBorders>
              <w:top w:val="single" w:sz="4" w:space="0" w:color="000000"/>
            </w:tcBorders>
            <w:tcMar>
              <w:left w:w="99" w:type="dxa"/>
              <w:right w:w="99" w:type="dxa"/>
            </w:tcMar>
            <w:vAlign w:val="center"/>
          </w:tcPr>
          <w:p w14:paraId="1BDDD6E3" w14:textId="77777777" w:rsidR="00E836D7" w:rsidRPr="002329B1" w:rsidRDefault="00E836D7" w:rsidP="00906098">
            <w:pPr>
              <w:widowControl/>
              <w:wordWrap/>
              <w:spacing w:after="0"/>
              <w:jc w:val="center"/>
              <w:rPr>
                <w:b/>
                <w:bCs/>
                <w:kern w:val="0"/>
                <w:sz w:val="20"/>
                <w:szCs w:val="20"/>
              </w:rPr>
            </w:pPr>
            <w:r w:rsidRPr="002329B1">
              <w:rPr>
                <w:rFonts w:eastAsia="Times New Roman"/>
                <w:b/>
                <w:bCs/>
                <w:sz w:val="20"/>
                <w:szCs w:val="20"/>
              </w:rPr>
              <w:t xml:space="preserve">Obstetric complications </w:t>
            </w:r>
          </w:p>
        </w:tc>
        <w:tc>
          <w:tcPr>
            <w:tcW w:w="742" w:type="pct"/>
            <w:vMerge w:val="restart"/>
            <w:tcBorders>
              <w:top w:val="single" w:sz="4" w:space="0" w:color="000000"/>
            </w:tcBorders>
            <w:tcMar>
              <w:left w:w="99" w:type="dxa"/>
              <w:right w:w="99" w:type="dxa"/>
            </w:tcMar>
            <w:vAlign w:val="center"/>
          </w:tcPr>
          <w:p w14:paraId="28897EA2" w14:textId="77777777" w:rsidR="00E836D7" w:rsidRPr="002329B1" w:rsidRDefault="00E836D7" w:rsidP="00906098">
            <w:pPr>
              <w:widowControl/>
              <w:wordWrap/>
              <w:spacing w:after="0"/>
              <w:jc w:val="center"/>
              <w:rPr>
                <w:b/>
                <w:bCs/>
                <w:kern w:val="0"/>
                <w:sz w:val="20"/>
                <w:szCs w:val="20"/>
              </w:rPr>
            </w:pPr>
            <w:r w:rsidRPr="002329B1">
              <w:rPr>
                <w:rFonts w:eastAsia="Times New Roman"/>
                <w:b/>
                <w:bCs/>
                <w:kern w:val="0"/>
                <w:sz w:val="20"/>
                <w:szCs w:val="20"/>
              </w:rPr>
              <w:t>Adequacy of prenatal care</w:t>
            </w:r>
          </w:p>
        </w:tc>
        <w:tc>
          <w:tcPr>
            <w:tcW w:w="2182" w:type="pct"/>
            <w:gridSpan w:val="2"/>
            <w:tcBorders>
              <w:top w:val="single" w:sz="4" w:space="0" w:color="000000"/>
              <w:bottom w:val="single" w:sz="4" w:space="0" w:color="000000"/>
            </w:tcBorders>
            <w:tcMar>
              <w:left w:w="99" w:type="dxa"/>
              <w:right w:w="99" w:type="dxa"/>
            </w:tcMar>
            <w:vAlign w:val="center"/>
          </w:tcPr>
          <w:p w14:paraId="3DCBE139" w14:textId="4F2E92BC" w:rsidR="00E836D7" w:rsidRPr="002329B1" w:rsidRDefault="00E836D7" w:rsidP="00906098">
            <w:pPr>
              <w:widowControl/>
              <w:wordWrap/>
              <w:spacing w:after="0"/>
              <w:jc w:val="center"/>
              <w:rPr>
                <w:b/>
                <w:bCs/>
                <w:kern w:val="0"/>
                <w:sz w:val="20"/>
                <w:szCs w:val="20"/>
              </w:rPr>
            </w:pPr>
            <w:r w:rsidRPr="002329B1">
              <w:rPr>
                <w:rFonts w:eastAsia="Times New Roman"/>
                <w:b/>
                <w:bCs/>
                <w:kern w:val="0"/>
                <w:sz w:val="20"/>
                <w:szCs w:val="20"/>
              </w:rPr>
              <w:t xml:space="preserve">No. of </w:t>
            </w:r>
            <w:r w:rsidR="009F7F3F">
              <w:rPr>
                <w:rFonts w:hint="eastAsia"/>
                <w:b/>
                <w:bCs/>
                <w:kern w:val="0"/>
                <w:sz w:val="20"/>
                <w:szCs w:val="20"/>
              </w:rPr>
              <w:t>women</w:t>
            </w:r>
            <w:r w:rsidRPr="002329B1">
              <w:rPr>
                <w:b/>
                <w:bCs/>
                <w:kern w:val="0"/>
                <w:sz w:val="20"/>
                <w:szCs w:val="20"/>
              </w:rPr>
              <w:t xml:space="preserve">, </w:t>
            </w:r>
            <w:r w:rsidRPr="002329B1">
              <w:rPr>
                <w:rFonts w:eastAsia="Times New Roman"/>
                <w:b/>
                <w:bCs/>
                <w:kern w:val="0"/>
                <w:sz w:val="20"/>
                <w:szCs w:val="20"/>
              </w:rPr>
              <w:t>N</w:t>
            </w:r>
            <w:r w:rsidRPr="002329B1">
              <w:rPr>
                <w:b/>
                <w:bCs/>
                <w:kern w:val="0"/>
                <w:sz w:val="20"/>
                <w:szCs w:val="20"/>
              </w:rPr>
              <w:t>o. (</w:t>
            </w:r>
            <w:r w:rsidRPr="002329B1">
              <w:rPr>
                <w:rFonts w:eastAsia="Times New Roman"/>
                <w:b/>
                <w:bCs/>
                <w:kern w:val="0"/>
                <w:sz w:val="20"/>
                <w:szCs w:val="20"/>
              </w:rPr>
              <w:t>%)</w:t>
            </w:r>
          </w:p>
        </w:tc>
        <w:tc>
          <w:tcPr>
            <w:tcW w:w="1121" w:type="pct"/>
            <w:gridSpan w:val="2"/>
            <w:vMerge w:val="restart"/>
            <w:tcBorders>
              <w:top w:val="single" w:sz="4" w:space="0" w:color="000000"/>
              <w:bottom w:val="single" w:sz="4" w:space="0" w:color="000000"/>
            </w:tcBorders>
            <w:tcMar>
              <w:left w:w="99" w:type="dxa"/>
              <w:right w:w="99" w:type="dxa"/>
            </w:tcMar>
            <w:vAlign w:val="center"/>
          </w:tcPr>
          <w:p w14:paraId="518C0F6A" w14:textId="77777777" w:rsidR="00E836D7" w:rsidRPr="002329B1" w:rsidRDefault="00E836D7" w:rsidP="00906098">
            <w:pPr>
              <w:widowControl/>
              <w:wordWrap/>
              <w:spacing w:after="0"/>
              <w:jc w:val="center"/>
              <w:rPr>
                <w:b/>
                <w:bCs/>
                <w:kern w:val="0"/>
                <w:sz w:val="20"/>
                <w:szCs w:val="20"/>
              </w:rPr>
            </w:pPr>
            <w:r w:rsidRPr="002329B1">
              <w:rPr>
                <w:rFonts w:eastAsia="Times New Roman"/>
                <w:b/>
                <w:bCs/>
                <w:kern w:val="0"/>
                <w:sz w:val="20"/>
                <w:szCs w:val="20"/>
              </w:rPr>
              <w:t>Adjusted OR</w:t>
            </w:r>
          </w:p>
          <w:p w14:paraId="053828D5" w14:textId="77777777" w:rsidR="00E836D7" w:rsidRPr="002329B1" w:rsidRDefault="00E836D7" w:rsidP="00906098">
            <w:pPr>
              <w:widowControl/>
              <w:wordWrap/>
              <w:spacing w:after="0"/>
              <w:jc w:val="center"/>
              <w:rPr>
                <w:b/>
                <w:bCs/>
                <w:kern w:val="0"/>
                <w:sz w:val="20"/>
                <w:szCs w:val="20"/>
              </w:rPr>
            </w:pPr>
            <w:r w:rsidRPr="002329B1">
              <w:rPr>
                <w:rFonts w:eastAsia="Times New Roman"/>
                <w:b/>
                <w:bCs/>
                <w:kern w:val="0"/>
                <w:sz w:val="20"/>
                <w:szCs w:val="20"/>
              </w:rPr>
              <w:t>(95% CI)</w:t>
            </w:r>
          </w:p>
        </w:tc>
      </w:tr>
      <w:tr w:rsidR="00E836D7" w:rsidRPr="002329B1" w14:paraId="3C2C549F" w14:textId="77777777" w:rsidTr="00E836D7">
        <w:trPr>
          <w:trHeight w:val="20"/>
        </w:trPr>
        <w:tc>
          <w:tcPr>
            <w:tcW w:w="955" w:type="pct"/>
            <w:vMerge/>
            <w:tcBorders>
              <w:bottom w:val="single" w:sz="4" w:space="0" w:color="000000"/>
            </w:tcBorders>
            <w:tcMar>
              <w:left w:w="99" w:type="dxa"/>
              <w:right w:w="99" w:type="dxa"/>
            </w:tcMar>
            <w:vAlign w:val="center"/>
          </w:tcPr>
          <w:p w14:paraId="68AF6EB2" w14:textId="77777777" w:rsidR="00E836D7" w:rsidRPr="002329B1" w:rsidRDefault="00E836D7" w:rsidP="00906098">
            <w:pPr>
              <w:widowControl/>
              <w:wordWrap/>
              <w:spacing w:after="0"/>
              <w:jc w:val="center"/>
              <w:rPr>
                <w:b/>
                <w:bCs/>
                <w:kern w:val="0"/>
                <w:sz w:val="20"/>
                <w:szCs w:val="20"/>
              </w:rPr>
            </w:pPr>
          </w:p>
        </w:tc>
        <w:tc>
          <w:tcPr>
            <w:tcW w:w="742" w:type="pct"/>
            <w:vMerge/>
            <w:tcBorders>
              <w:bottom w:val="single" w:sz="4" w:space="0" w:color="000000"/>
            </w:tcBorders>
            <w:tcMar>
              <w:left w:w="99" w:type="dxa"/>
              <w:right w:w="99" w:type="dxa"/>
            </w:tcMar>
            <w:vAlign w:val="center"/>
          </w:tcPr>
          <w:p w14:paraId="2D369442" w14:textId="77777777" w:rsidR="00E836D7" w:rsidRPr="002329B1" w:rsidRDefault="00E836D7" w:rsidP="00906098">
            <w:pPr>
              <w:widowControl/>
              <w:wordWrap/>
              <w:spacing w:after="0"/>
              <w:jc w:val="center"/>
              <w:rPr>
                <w:b/>
                <w:bCs/>
                <w:kern w:val="0"/>
                <w:sz w:val="20"/>
                <w:szCs w:val="20"/>
              </w:rPr>
            </w:pPr>
          </w:p>
        </w:tc>
        <w:tc>
          <w:tcPr>
            <w:tcW w:w="1109" w:type="pct"/>
            <w:tcMar>
              <w:left w:w="99" w:type="dxa"/>
              <w:right w:w="99" w:type="dxa"/>
            </w:tcMar>
            <w:vAlign w:val="center"/>
          </w:tcPr>
          <w:p w14:paraId="21E277ED" w14:textId="77777777" w:rsidR="00E836D7" w:rsidRPr="002329B1" w:rsidRDefault="00E836D7" w:rsidP="00906098">
            <w:pPr>
              <w:widowControl/>
              <w:wordWrap/>
              <w:spacing w:after="0"/>
              <w:jc w:val="center"/>
              <w:rPr>
                <w:b/>
                <w:bCs/>
                <w:kern w:val="0"/>
                <w:sz w:val="20"/>
                <w:szCs w:val="20"/>
              </w:rPr>
            </w:pPr>
            <w:r w:rsidRPr="002329B1">
              <w:rPr>
                <w:rFonts w:eastAsia="Times New Roman"/>
                <w:b/>
                <w:bCs/>
                <w:kern w:val="0"/>
                <w:sz w:val="20"/>
                <w:szCs w:val="20"/>
              </w:rPr>
              <w:t>Migrant women</w:t>
            </w:r>
          </w:p>
        </w:tc>
        <w:tc>
          <w:tcPr>
            <w:tcW w:w="1073" w:type="pct"/>
            <w:tcMar>
              <w:left w:w="99" w:type="dxa"/>
              <w:right w:w="99" w:type="dxa"/>
            </w:tcMar>
            <w:vAlign w:val="center"/>
          </w:tcPr>
          <w:p w14:paraId="081F91AC" w14:textId="77777777" w:rsidR="00E836D7" w:rsidRPr="002329B1" w:rsidRDefault="00E836D7" w:rsidP="00906098">
            <w:pPr>
              <w:widowControl/>
              <w:wordWrap/>
              <w:spacing w:after="0"/>
              <w:jc w:val="center"/>
              <w:rPr>
                <w:b/>
                <w:bCs/>
                <w:kern w:val="0"/>
                <w:sz w:val="20"/>
                <w:szCs w:val="20"/>
              </w:rPr>
            </w:pPr>
            <w:r w:rsidRPr="002329B1">
              <w:rPr>
                <w:rFonts w:eastAsia="Times New Roman"/>
                <w:b/>
                <w:bCs/>
                <w:kern w:val="0"/>
                <w:sz w:val="20"/>
                <w:szCs w:val="20"/>
              </w:rPr>
              <w:t>Korean women</w:t>
            </w:r>
          </w:p>
        </w:tc>
        <w:tc>
          <w:tcPr>
            <w:tcW w:w="1121" w:type="pct"/>
            <w:gridSpan w:val="2"/>
            <w:vMerge/>
            <w:tcBorders>
              <w:top w:val="single" w:sz="4" w:space="0" w:color="000000"/>
            </w:tcBorders>
            <w:tcMar>
              <w:left w:w="99" w:type="dxa"/>
              <w:right w:w="99" w:type="dxa"/>
            </w:tcMar>
            <w:vAlign w:val="center"/>
          </w:tcPr>
          <w:p w14:paraId="3E242D68" w14:textId="77777777" w:rsidR="00E836D7" w:rsidRPr="002329B1" w:rsidRDefault="00E836D7" w:rsidP="00906098">
            <w:pPr>
              <w:autoSpaceDE w:val="0"/>
              <w:autoSpaceDN w:val="0"/>
              <w:spacing w:after="0"/>
              <w:rPr>
                <w:sz w:val="20"/>
                <w:szCs w:val="20"/>
              </w:rPr>
            </w:pPr>
          </w:p>
        </w:tc>
      </w:tr>
      <w:tr w:rsidR="00E836D7" w:rsidRPr="002329B1" w14:paraId="51C2AE43" w14:textId="77777777" w:rsidTr="00E836D7">
        <w:trPr>
          <w:trHeight w:val="20"/>
        </w:trPr>
        <w:tc>
          <w:tcPr>
            <w:tcW w:w="955" w:type="pct"/>
            <w:vMerge w:val="restart"/>
            <w:tcBorders>
              <w:top w:val="single" w:sz="4" w:space="0" w:color="000000"/>
            </w:tcBorders>
            <w:tcMar>
              <w:left w:w="99" w:type="dxa"/>
              <w:right w:w="99" w:type="dxa"/>
            </w:tcMar>
            <w:vAlign w:val="center"/>
          </w:tcPr>
          <w:p w14:paraId="0BB71FD9" w14:textId="0DAEC2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Preeclampsia or Eclampsia</w:t>
            </w:r>
          </w:p>
        </w:tc>
        <w:tc>
          <w:tcPr>
            <w:tcW w:w="742" w:type="pct"/>
            <w:tcBorders>
              <w:top w:val="single" w:sz="4" w:space="0" w:color="000000"/>
            </w:tcBorders>
            <w:tcMar>
              <w:left w:w="99" w:type="dxa"/>
              <w:right w:w="99" w:type="dxa"/>
            </w:tcMar>
            <w:vAlign w:val="center"/>
          </w:tcPr>
          <w:p w14:paraId="0B4D7145"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Adequate</w:t>
            </w:r>
          </w:p>
        </w:tc>
        <w:tc>
          <w:tcPr>
            <w:tcW w:w="1109" w:type="pct"/>
            <w:tcBorders>
              <w:top w:val="single" w:sz="4" w:space="0" w:color="000000"/>
            </w:tcBorders>
            <w:tcMar>
              <w:left w:w="99" w:type="dxa"/>
              <w:right w:w="99" w:type="dxa"/>
            </w:tcMar>
            <w:vAlign w:val="center"/>
          </w:tcPr>
          <w:p w14:paraId="50550FAD"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87/9,683 </w:t>
            </w:r>
          </w:p>
          <w:p w14:paraId="34FF28B4" w14:textId="426C5065"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(0.90%)</w:t>
            </w:r>
          </w:p>
        </w:tc>
        <w:tc>
          <w:tcPr>
            <w:tcW w:w="1073" w:type="pct"/>
            <w:tcBorders>
              <w:top w:val="single" w:sz="4" w:space="0" w:color="000000"/>
            </w:tcBorders>
            <w:tcMar>
              <w:left w:w="99" w:type="dxa"/>
              <w:right w:w="99" w:type="dxa"/>
            </w:tcMar>
            <w:vAlign w:val="center"/>
          </w:tcPr>
          <w:p w14:paraId="3BC9438E" w14:textId="2611DD7A"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1,854/187,923 (0.99%)</w:t>
            </w:r>
          </w:p>
        </w:tc>
        <w:tc>
          <w:tcPr>
            <w:tcW w:w="364" w:type="pct"/>
            <w:tcBorders>
              <w:top w:val="single" w:sz="4" w:space="0" w:color="000000"/>
            </w:tcBorders>
            <w:tcMar>
              <w:left w:w="99" w:type="dxa"/>
              <w:right w:w="99" w:type="dxa"/>
            </w:tcMar>
            <w:vAlign w:val="center"/>
          </w:tcPr>
          <w:p w14:paraId="333160F9" w14:textId="0A05A7EF"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0.92</w:t>
            </w:r>
          </w:p>
        </w:tc>
        <w:tc>
          <w:tcPr>
            <w:tcW w:w="757" w:type="pct"/>
            <w:tcBorders>
              <w:top w:val="single" w:sz="4" w:space="0" w:color="000000"/>
            </w:tcBorders>
            <w:tcMar>
              <w:left w:w="99" w:type="dxa"/>
              <w:right w:w="99" w:type="dxa"/>
            </w:tcMar>
            <w:vAlign w:val="center"/>
          </w:tcPr>
          <w:p w14:paraId="086207C1" w14:textId="546FDE9B"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(0.74</w:t>
            </w:r>
            <w:r w:rsidRPr="002329B1">
              <w:rPr>
                <w:rFonts w:eastAsia="Times New Roman"/>
                <w:sz w:val="20"/>
                <w:szCs w:val="20"/>
              </w:rPr>
              <w:t>–</w:t>
            </w:r>
            <w:r w:rsidRPr="002329B1">
              <w:rPr>
                <w:rFonts w:eastAsia="Times New Roman"/>
                <w:kern w:val="0"/>
                <w:sz w:val="20"/>
                <w:szCs w:val="20"/>
              </w:rPr>
              <w:t>1.14)</w:t>
            </w:r>
          </w:p>
        </w:tc>
      </w:tr>
      <w:tr w:rsidR="00E836D7" w:rsidRPr="002329B1" w14:paraId="18EDD5CD" w14:textId="77777777" w:rsidTr="00E836D7">
        <w:trPr>
          <w:trHeight w:val="20"/>
        </w:trPr>
        <w:tc>
          <w:tcPr>
            <w:tcW w:w="955" w:type="pct"/>
            <w:vMerge/>
            <w:tcMar>
              <w:left w:w="99" w:type="dxa"/>
              <w:right w:w="99" w:type="dxa"/>
            </w:tcMar>
            <w:vAlign w:val="center"/>
          </w:tcPr>
          <w:p w14:paraId="34A42831" w14:textId="77777777" w:rsidR="00E836D7" w:rsidRPr="002329B1" w:rsidRDefault="00E836D7" w:rsidP="00906098">
            <w:pPr>
              <w:widowControl/>
              <w:wordWrap/>
              <w:spacing w:after="0"/>
              <w:jc w:val="center"/>
              <w:rPr>
                <w:kern w:val="0"/>
                <w:sz w:val="20"/>
                <w:szCs w:val="20"/>
              </w:rPr>
            </w:pPr>
          </w:p>
        </w:tc>
        <w:tc>
          <w:tcPr>
            <w:tcW w:w="742" w:type="pct"/>
            <w:tcMar>
              <w:left w:w="99" w:type="dxa"/>
              <w:right w:w="99" w:type="dxa"/>
            </w:tcMar>
            <w:vAlign w:val="center"/>
          </w:tcPr>
          <w:p w14:paraId="18A6B034"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Inadequate</w:t>
            </w:r>
          </w:p>
        </w:tc>
        <w:tc>
          <w:tcPr>
            <w:tcW w:w="1109" w:type="pct"/>
            <w:tcMar>
              <w:left w:w="99" w:type="dxa"/>
              <w:right w:w="99" w:type="dxa"/>
            </w:tcMar>
            <w:vAlign w:val="center"/>
          </w:tcPr>
          <w:p w14:paraId="4BE12B10"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12/1,089 </w:t>
            </w:r>
          </w:p>
          <w:p w14:paraId="4DC26A8B" w14:textId="6A4749A5"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(1.10%)</w:t>
            </w:r>
          </w:p>
        </w:tc>
        <w:tc>
          <w:tcPr>
            <w:tcW w:w="1073" w:type="pct"/>
            <w:tcMar>
              <w:left w:w="99" w:type="dxa"/>
              <w:right w:w="99" w:type="dxa"/>
            </w:tcMar>
            <w:vAlign w:val="center"/>
          </w:tcPr>
          <w:p w14:paraId="36C617F4"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48/3,995 </w:t>
            </w:r>
          </w:p>
          <w:p w14:paraId="367E446B" w14:textId="214D8A79"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(1.20%)</w:t>
            </w:r>
          </w:p>
        </w:tc>
        <w:tc>
          <w:tcPr>
            <w:tcW w:w="364" w:type="pct"/>
            <w:tcMar>
              <w:left w:w="99" w:type="dxa"/>
              <w:right w:w="99" w:type="dxa"/>
            </w:tcMar>
            <w:vAlign w:val="center"/>
          </w:tcPr>
          <w:p w14:paraId="25138242" w14:textId="51B93039"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0.90</w:t>
            </w:r>
          </w:p>
        </w:tc>
        <w:tc>
          <w:tcPr>
            <w:tcW w:w="757" w:type="pct"/>
            <w:tcMar>
              <w:left w:w="99" w:type="dxa"/>
              <w:right w:w="99" w:type="dxa"/>
            </w:tcMar>
            <w:vAlign w:val="center"/>
          </w:tcPr>
          <w:p w14:paraId="7878D918" w14:textId="1A374F5A"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(0.48</w:t>
            </w:r>
            <w:r w:rsidRPr="002329B1">
              <w:rPr>
                <w:rFonts w:eastAsia="Times New Roman"/>
                <w:sz w:val="20"/>
                <w:szCs w:val="20"/>
              </w:rPr>
              <w:t>–</w:t>
            </w:r>
            <w:r w:rsidRPr="002329B1">
              <w:rPr>
                <w:rFonts w:eastAsia="Times New Roman"/>
                <w:kern w:val="0"/>
                <w:sz w:val="20"/>
                <w:szCs w:val="20"/>
              </w:rPr>
              <w:t>1.71)</w:t>
            </w:r>
          </w:p>
        </w:tc>
      </w:tr>
      <w:tr w:rsidR="00E836D7" w:rsidRPr="002329B1" w14:paraId="24BE08F3" w14:textId="77777777" w:rsidTr="00E836D7">
        <w:trPr>
          <w:trHeight w:val="20"/>
        </w:trPr>
        <w:tc>
          <w:tcPr>
            <w:tcW w:w="955" w:type="pct"/>
            <w:vMerge w:val="restart"/>
            <w:tcMar>
              <w:left w:w="99" w:type="dxa"/>
              <w:right w:w="99" w:type="dxa"/>
            </w:tcMar>
            <w:vAlign w:val="center"/>
          </w:tcPr>
          <w:p w14:paraId="772FE78B"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Gestational hypertension</w:t>
            </w:r>
          </w:p>
        </w:tc>
        <w:tc>
          <w:tcPr>
            <w:tcW w:w="742" w:type="pct"/>
            <w:tcMar>
              <w:left w:w="99" w:type="dxa"/>
              <w:right w:w="99" w:type="dxa"/>
            </w:tcMar>
            <w:vAlign w:val="center"/>
          </w:tcPr>
          <w:p w14:paraId="03D2CA0B"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Adequate</w:t>
            </w:r>
          </w:p>
        </w:tc>
        <w:tc>
          <w:tcPr>
            <w:tcW w:w="1109" w:type="pct"/>
            <w:tcMar>
              <w:left w:w="99" w:type="dxa"/>
              <w:right w:w="99" w:type="dxa"/>
            </w:tcMar>
            <w:vAlign w:val="center"/>
          </w:tcPr>
          <w:p w14:paraId="2E78256E" w14:textId="77777777" w:rsidR="00E836D7" w:rsidRDefault="00E836D7" w:rsidP="00906098">
            <w:pPr>
              <w:widowControl/>
              <w:wordWrap/>
              <w:spacing w:after="0"/>
              <w:jc w:val="center"/>
              <w:rPr>
                <w:kern w:val="0"/>
                <w:sz w:val="20"/>
                <w:szCs w:val="20"/>
              </w:rPr>
            </w:pPr>
            <w:r w:rsidRPr="002329B1">
              <w:rPr>
                <w:rFonts w:eastAsia="Times New Roman"/>
                <w:kern w:val="0"/>
                <w:sz w:val="20"/>
                <w:szCs w:val="20"/>
              </w:rPr>
              <w:t xml:space="preserve">136/9,683 </w:t>
            </w:r>
          </w:p>
          <w:p w14:paraId="489DB5ED" w14:textId="7A6276E5"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(1.40%)</w:t>
            </w:r>
          </w:p>
        </w:tc>
        <w:tc>
          <w:tcPr>
            <w:tcW w:w="1073" w:type="pct"/>
            <w:tcMar>
              <w:left w:w="99" w:type="dxa"/>
              <w:right w:w="99" w:type="dxa"/>
            </w:tcMar>
            <w:vAlign w:val="center"/>
          </w:tcPr>
          <w:p w14:paraId="65592C32" w14:textId="68678E93"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4,206/187,923 (2.24%)</w:t>
            </w:r>
          </w:p>
        </w:tc>
        <w:tc>
          <w:tcPr>
            <w:tcW w:w="364" w:type="pct"/>
            <w:tcMar>
              <w:left w:w="99" w:type="dxa"/>
              <w:right w:w="99" w:type="dxa"/>
            </w:tcMar>
            <w:vAlign w:val="center"/>
          </w:tcPr>
          <w:p w14:paraId="290177F8" w14:textId="065A3406"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0.66</w:t>
            </w:r>
          </w:p>
        </w:tc>
        <w:tc>
          <w:tcPr>
            <w:tcW w:w="757" w:type="pct"/>
            <w:tcMar>
              <w:left w:w="99" w:type="dxa"/>
              <w:right w:w="99" w:type="dxa"/>
            </w:tcMar>
            <w:vAlign w:val="center"/>
          </w:tcPr>
          <w:p w14:paraId="38643DF6" w14:textId="7857F7F4"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(0.56</w:t>
            </w:r>
            <w:r w:rsidRPr="002329B1">
              <w:rPr>
                <w:rFonts w:eastAsia="Times New Roman"/>
                <w:sz w:val="20"/>
                <w:szCs w:val="20"/>
              </w:rPr>
              <w:t>–</w:t>
            </w:r>
            <w:r w:rsidRPr="002329B1">
              <w:rPr>
                <w:rFonts w:eastAsia="Times New Roman"/>
                <w:kern w:val="0"/>
                <w:sz w:val="20"/>
                <w:szCs w:val="20"/>
              </w:rPr>
              <w:t>0.79)</w:t>
            </w:r>
          </w:p>
        </w:tc>
      </w:tr>
      <w:tr w:rsidR="00E836D7" w:rsidRPr="002329B1" w14:paraId="5ECA72C8" w14:textId="77777777" w:rsidTr="00E836D7">
        <w:trPr>
          <w:trHeight w:val="20"/>
        </w:trPr>
        <w:tc>
          <w:tcPr>
            <w:tcW w:w="955" w:type="pct"/>
            <w:vMerge/>
            <w:tcMar>
              <w:left w:w="99" w:type="dxa"/>
              <w:right w:w="99" w:type="dxa"/>
            </w:tcMar>
            <w:vAlign w:val="center"/>
          </w:tcPr>
          <w:p w14:paraId="296A1BA2" w14:textId="77777777" w:rsidR="00E836D7" w:rsidRPr="002329B1" w:rsidRDefault="00E836D7" w:rsidP="00906098">
            <w:pPr>
              <w:widowControl/>
              <w:wordWrap/>
              <w:spacing w:after="0"/>
              <w:jc w:val="center"/>
              <w:rPr>
                <w:kern w:val="0"/>
                <w:sz w:val="20"/>
                <w:szCs w:val="20"/>
              </w:rPr>
            </w:pPr>
          </w:p>
        </w:tc>
        <w:tc>
          <w:tcPr>
            <w:tcW w:w="742" w:type="pct"/>
            <w:tcMar>
              <w:left w:w="99" w:type="dxa"/>
              <w:right w:w="99" w:type="dxa"/>
            </w:tcMar>
            <w:vAlign w:val="center"/>
          </w:tcPr>
          <w:p w14:paraId="66B2E905"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Inadequate</w:t>
            </w:r>
          </w:p>
        </w:tc>
        <w:tc>
          <w:tcPr>
            <w:tcW w:w="1109" w:type="pct"/>
            <w:tcMar>
              <w:left w:w="99" w:type="dxa"/>
              <w:right w:w="99" w:type="dxa"/>
            </w:tcMar>
            <w:vAlign w:val="center"/>
          </w:tcPr>
          <w:p w14:paraId="1931973B"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9/1,089 </w:t>
            </w:r>
          </w:p>
          <w:p w14:paraId="78A2567B" w14:textId="183DE2C6"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(0.83%)</w:t>
            </w:r>
          </w:p>
        </w:tc>
        <w:tc>
          <w:tcPr>
            <w:tcW w:w="1073" w:type="pct"/>
            <w:tcMar>
              <w:left w:w="99" w:type="dxa"/>
              <w:right w:w="99" w:type="dxa"/>
            </w:tcMar>
            <w:vAlign w:val="center"/>
          </w:tcPr>
          <w:p w14:paraId="6343F842"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72/3,995 </w:t>
            </w:r>
          </w:p>
          <w:p w14:paraId="06DC9B95" w14:textId="19155AAA"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(1.80%)</w:t>
            </w:r>
          </w:p>
        </w:tc>
        <w:tc>
          <w:tcPr>
            <w:tcW w:w="364" w:type="pct"/>
            <w:tcMar>
              <w:left w:w="99" w:type="dxa"/>
              <w:right w:w="99" w:type="dxa"/>
            </w:tcMar>
            <w:vAlign w:val="center"/>
          </w:tcPr>
          <w:p w14:paraId="58495003" w14:textId="4FBBB959"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0.48</w:t>
            </w:r>
          </w:p>
        </w:tc>
        <w:tc>
          <w:tcPr>
            <w:tcW w:w="757" w:type="pct"/>
            <w:tcMar>
              <w:left w:w="99" w:type="dxa"/>
              <w:right w:w="99" w:type="dxa"/>
            </w:tcMar>
            <w:vAlign w:val="center"/>
          </w:tcPr>
          <w:p w14:paraId="0F8F555D" w14:textId="21BA0184"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(0.24</w:t>
            </w:r>
            <w:r w:rsidRPr="002329B1">
              <w:rPr>
                <w:rFonts w:eastAsia="Times New Roman"/>
                <w:sz w:val="20"/>
                <w:szCs w:val="20"/>
              </w:rPr>
              <w:t>–</w:t>
            </w:r>
            <w:r w:rsidRPr="002329B1">
              <w:rPr>
                <w:rFonts w:eastAsia="Times New Roman"/>
                <w:kern w:val="0"/>
                <w:sz w:val="20"/>
                <w:szCs w:val="20"/>
              </w:rPr>
              <w:t>0.96)</w:t>
            </w:r>
          </w:p>
        </w:tc>
      </w:tr>
      <w:tr w:rsidR="00E836D7" w:rsidRPr="002329B1" w14:paraId="2BB434D6" w14:textId="77777777" w:rsidTr="00E836D7">
        <w:trPr>
          <w:trHeight w:val="20"/>
        </w:trPr>
        <w:tc>
          <w:tcPr>
            <w:tcW w:w="955" w:type="pct"/>
            <w:vMerge w:val="restart"/>
            <w:tcMar>
              <w:left w:w="99" w:type="dxa"/>
              <w:right w:w="99" w:type="dxa"/>
            </w:tcMar>
            <w:vAlign w:val="center"/>
          </w:tcPr>
          <w:p w14:paraId="17A257C6"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Gestational diabetes mellitus</w:t>
            </w:r>
          </w:p>
        </w:tc>
        <w:tc>
          <w:tcPr>
            <w:tcW w:w="742" w:type="pct"/>
            <w:tcMar>
              <w:left w:w="99" w:type="dxa"/>
              <w:right w:w="99" w:type="dxa"/>
            </w:tcMar>
            <w:vAlign w:val="center"/>
          </w:tcPr>
          <w:p w14:paraId="4A0DF6BC"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Adequate</w:t>
            </w:r>
          </w:p>
        </w:tc>
        <w:tc>
          <w:tcPr>
            <w:tcW w:w="1109" w:type="pct"/>
            <w:tcMar>
              <w:left w:w="99" w:type="dxa"/>
              <w:right w:w="99" w:type="dxa"/>
            </w:tcMar>
            <w:vAlign w:val="center"/>
          </w:tcPr>
          <w:p w14:paraId="17FB1076" w14:textId="77777777" w:rsidR="00E836D7" w:rsidRDefault="00E836D7" w:rsidP="00906098">
            <w:pPr>
              <w:widowControl/>
              <w:wordWrap/>
              <w:spacing w:after="0"/>
              <w:jc w:val="center"/>
              <w:rPr>
                <w:kern w:val="0"/>
                <w:sz w:val="20"/>
                <w:szCs w:val="20"/>
              </w:rPr>
            </w:pPr>
            <w:r w:rsidRPr="002329B1">
              <w:rPr>
                <w:rFonts w:eastAsia="Times New Roman"/>
                <w:kern w:val="0"/>
                <w:sz w:val="20"/>
                <w:szCs w:val="20"/>
              </w:rPr>
              <w:t xml:space="preserve">760/9,683 </w:t>
            </w:r>
          </w:p>
          <w:p w14:paraId="14BF5FCB" w14:textId="5240B8B6"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(7.85%)</w:t>
            </w:r>
          </w:p>
        </w:tc>
        <w:tc>
          <w:tcPr>
            <w:tcW w:w="1073" w:type="pct"/>
            <w:tcMar>
              <w:left w:w="99" w:type="dxa"/>
              <w:right w:w="99" w:type="dxa"/>
            </w:tcMar>
            <w:vAlign w:val="center"/>
          </w:tcPr>
          <w:p w14:paraId="0CCAABE4" w14:textId="7C004592"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16,388/187,923 (8.72%)</w:t>
            </w:r>
          </w:p>
        </w:tc>
        <w:tc>
          <w:tcPr>
            <w:tcW w:w="364" w:type="pct"/>
            <w:tcMar>
              <w:left w:w="99" w:type="dxa"/>
              <w:right w:w="99" w:type="dxa"/>
            </w:tcMar>
            <w:vAlign w:val="center"/>
          </w:tcPr>
          <w:p w14:paraId="563105B2" w14:textId="2DC22CAF"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1.01</w:t>
            </w:r>
          </w:p>
        </w:tc>
        <w:tc>
          <w:tcPr>
            <w:tcW w:w="757" w:type="pct"/>
            <w:tcMar>
              <w:left w:w="99" w:type="dxa"/>
              <w:right w:w="99" w:type="dxa"/>
            </w:tcMar>
            <w:vAlign w:val="center"/>
          </w:tcPr>
          <w:p w14:paraId="31B45C86" w14:textId="4EF9A0BA"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(0.93</w:t>
            </w:r>
            <w:r w:rsidRPr="002329B1">
              <w:rPr>
                <w:rFonts w:eastAsia="Times New Roman"/>
                <w:sz w:val="20"/>
                <w:szCs w:val="20"/>
              </w:rPr>
              <w:t>–</w:t>
            </w:r>
            <w:r w:rsidRPr="002329B1">
              <w:rPr>
                <w:rFonts w:eastAsia="Times New Roman"/>
                <w:kern w:val="0"/>
                <w:sz w:val="20"/>
                <w:szCs w:val="20"/>
              </w:rPr>
              <w:t>1.09)</w:t>
            </w:r>
          </w:p>
        </w:tc>
      </w:tr>
      <w:tr w:rsidR="00E836D7" w:rsidRPr="002329B1" w14:paraId="5CB2ED28" w14:textId="77777777" w:rsidTr="00E836D7">
        <w:trPr>
          <w:trHeight w:val="20"/>
        </w:trPr>
        <w:tc>
          <w:tcPr>
            <w:tcW w:w="955" w:type="pct"/>
            <w:vMerge/>
            <w:tcMar>
              <w:left w:w="99" w:type="dxa"/>
              <w:right w:w="99" w:type="dxa"/>
            </w:tcMar>
            <w:vAlign w:val="center"/>
          </w:tcPr>
          <w:p w14:paraId="3B5BB6B5" w14:textId="77777777" w:rsidR="00E836D7" w:rsidRPr="002329B1" w:rsidRDefault="00E836D7" w:rsidP="00906098">
            <w:pPr>
              <w:widowControl/>
              <w:wordWrap/>
              <w:spacing w:after="0"/>
              <w:jc w:val="center"/>
              <w:rPr>
                <w:kern w:val="0"/>
                <w:sz w:val="20"/>
                <w:szCs w:val="20"/>
              </w:rPr>
            </w:pPr>
          </w:p>
        </w:tc>
        <w:tc>
          <w:tcPr>
            <w:tcW w:w="742" w:type="pct"/>
            <w:tcMar>
              <w:left w:w="99" w:type="dxa"/>
              <w:right w:w="99" w:type="dxa"/>
            </w:tcMar>
            <w:vAlign w:val="center"/>
          </w:tcPr>
          <w:p w14:paraId="487D03BD"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Inadequate</w:t>
            </w:r>
          </w:p>
        </w:tc>
        <w:tc>
          <w:tcPr>
            <w:tcW w:w="1109" w:type="pct"/>
            <w:tcMar>
              <w:left w:w="99" w:type="dxa"/>
              <w:right w:w="99" w:type="dxa"/>
            </w:tcMar>
            <w:vAlign w:val="center"/>
          </w:tcPr>
          <w:p w14:paraId="7608982B" w14:textId="77777777" w:rsidR="00E836D7" w:rsidRPr="002329B1" w:rsidRDefault="00E836D7" w:rsidP="005D5B0C">
            <w:pPr>
              <w:widowControl/>
              <w:wordWrap/>
              <w:spacing w:after="0"/>
              <w:jc w:val="center"/>
              <w:rPr>
                <w:kern w:val="0"/>
                <w:sz w:val="20"/>
                <w:szCs w:val="20"/>
              </w:rPr>
            </w:pPr>
            <w:r w:rsidRPr="002329B1">
              <w:rPr>
                <w:rFonts w:eastAsia="Times New Roman"/>
                <w:kern w:val="0"/>
                <w:sz w:val="20"/>
                <w:szCs w:val="20"/>
              </w:rPr>
              <w:t>41/1,089</w:t>
            </w:r>
          </w:p>
          <w:p w14:paraId="7F053629" w14:textId="42C29D76" w:rsidR="00E836D7" w:rsidRPr="002329B1" w:rsidRDefault="00E836D7" w:rsidP="005D5B0C">
            <w:pPr>
              <w:widowControl/>
              <w:wordWrap/>
              <w:spacing w:after="0"/>
              <w:jc w:val="center"/>
              <w:rPr>
                <w:kern w:val="0"/>
                <w:sz w:val="20"/>
                <w:szCs w:val="20"/>
              </w:rPr>
            </w:pPr>
            <w:r w:rsidRPr="002329B1">
              <w:rPr>
                <w:rFonts w:eastAsia="Times New Roman"/>
                <w:kern w:val="0"/>
                <w:sz w:val="20"/>
                <w:szCs w:val="20"/>
              </w:rPr>
              <w:t>(3.76%)</w:t>
            </w:r>
          </w:p>
        </w:tc>
        <w:tc>
          <w:tcPr>
            <w:tcW w:w="1073" w:type="pct"/>
            <w:tcMar>
              <w:left w:w="99" w:type="dxa"/>
              <w:right w:w="99" w:type="dxa"/>
            </w:tcMar>
            <w:vAlign w:val="center"/>
          </w:tcPr>
          <w:p w14:paraId="08EC62B9" w14:textId="77777777" w:rsidR="00E836D7" w:rsidRDefault="00E836D7" w:rsidP="00906098">
            <w:pPr>
              <w:widowControl/>
              <w:wordWrap/>
              <w:spacing w:after="0"/>
              <w:jc w:val="center"/>
              <w:rPr>
                <w:kern w:val="0"/>
                <w:sz w:val="20"/>
                <w:szCs w:val="20"/>
              </w:rPr>
            </w:pPr>
            <w:r w:rsidRPr="002329B1">
              <w:rPr>
                <w:rFonts w:eastAsia="Times New Roman"/>
                <w:kern w:val="0"/>
                <w:sz w:val="20"/>
                <w:szCs w:val="20"/>
              </w:rPr>
              <w:t xml:space="preserve">343/3,995 </w:t>
            </w:r>
          </w:p>
          <w:p w14:paraId="05FBAE32" w14:textId="6ACB00D9"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(8.59%)</w:t>
            </w:r>
          </w:p>
        </w:tc>
        <w:tc>
          <w:tcPr>
            <w:tcW w:w="364" w:type="pct"/>
            <w:tcMar>
              <w:left w:w="99" w:type="dxa"/>
              <w:right w:w="99" w:type="dxa"/>
            </w:tcMar>
            <w:vAlign w:val="center"/>
          </w:tcPr>
          <w:p w14:paraId="23566BD6" w14:textId="6DA84BF3"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0.49</w:t>
            </w:r>
          </w:p>
        </w:tc>
        <w:tc>
          <w:tcPr>
            <w:tcW w:w="757" w:type="pct"/>
            <w:tcMar>
              <w:left w:w="99" w:type="dxa"/>
              <w:right w:w="99" w:type="dxa"/>
            </w:tcMar>
            <w:vAlign w:val="center"/>
          </w:tcPr>
          <w:p w14:paraId="4573C902" w14:textId="17A88BB4"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(0.35</w:t>
            </w:r>
            <w:r w:rsidRPr="002329B1">
              <w:rPr>
                <w:rFonts w:eastAsia="Times New Roman"/>
                <w:sz w:val="20"/>
                <w:szCs w:val="20"/>
              </w:rPr>
              <w:t>–</w:t>
            </w:r>
            <w:r w:rsidRPr="002329B1">
              <w:rPr>
                <w:rFonts w:eastAsia="Times New Roman"/>
                <w:kern w:val="0"/>
                <w:sz w:val="20"/>
                <w:szCs w:val="20"/>
              </w:rPr>
              <w:t>0.69)</w:t>
            </w:r>
          </w:p>
        </w:tc>
      </w:tr>
      <w:tr w:rsidR="00E836D7" w:rsidRPr="002329B1" w14:paraId="5D4F5B30" w14:textId="77777777" w:rsidTr="00E836D7">
        <w:trPr>
          <w:trHeight w:val="20"/>
        </w:trPr>
        <w:tc>
          <w:tcPr>
            <w:tcW w:w="955" w:type="pct"/>
            <w:vMerge w:val="restart"/>
            <w:tcMar>
              <w:left w:w="99" w:type="dxa"/>
              <w:right w:w="99" w:type="dxa"/>
            </w:tcMar>
            <w:vAlign w:val="center"/>
          </w:tcPr>
          <w:p w14:paraId="57410440"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Placenta previa</w:t>
            </w:r>
          </w:p>
        </w:tc>
        <w:tc>
          <w:tcPr>
            <w:tcW w:w="742" w:type="pct"/>
            <w:tcMar>
              <w:left w:w="99" w:type="dxa"/>
              <w:right w:w="99" w:type="dxa"/>
            </w:tcMar>
            <w:vAlign w:val="center"/>
          </w:tcPr>
          <w:p w14:paraId="744CFA97"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Adequate</w:t>
            </w:r>
          </w:p>
        </w:tc>
        <w:tc>
          <w:tcPr>
            <w:tcW w:w="1109" w:type="pct"/>
            <w:tcMar>
              <w:left w:w="99" w:type="dxa"/>
              <w:right w:w="99" w:type="dxa"/>
            </w:tcMar>
            <w:vAlign w:val="center"/>
          </w:tcPr>
          <w:p w14:paraId="17AD5F7D" w14:textId="77777777" w:rsidR="00E836D7" w:rsidRDefault="00E836D7" w:rsidP="00906098">
            <w:pPr>
              <w:widowControl/>
              <w:wordWrap/>
              <w:spacing w:after="0"/>
              <w:jc w:val="center"/>
              <w:rPr>
                <w:kern w:val="0"/>
                <w:sz w:val="20"/>
                <w:szCs w:val="20"/>
              </w:rPr>
            </w:pPr>
            <w:r w:rsidRPr="002329B1">
              <w:rPr>
                <w:rFonts w:eastAsia="Times New Roman"/>
                <w:kern w:val="0"/>
                <w:sz w:val="20"/>
                <w:szCs w:val="20"/>
              </w:rPr>
              <w:t>200/9,683</w:t>
            </w:r>
            <w:r w:rsidRPr="002329B1">
              <w:rPr>
                <w:kern w:val="0"/>
                <w:sz w:val="20"/>
                <w:szCs w:val="20"/>
              </w:rPr>
              <w:t xml:space="preserve"> </w:t>
            </w:r>
          </w:p>
          <w:p w14:paraId="48366FE9" w14:textId="15B33964"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(2.07%)</w:t>
            </w:r>
          </w:p>
        </w:tc>
        <w:tc>
          <w:tcPr>
            <w:tcW w:w="1073" w:type="pct"/>
            <w:tcMar>
              <w:left w:w="99" w:type="dxa"/>
              <w:right w:w="99" w:type="dxa"/>
            </w:tcMar>
            <w:vAlign w:val="center"/>
          </w:tcPr>
          <w:p w14:paraId="6B701DA0" w14:textId="00EB86CC"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4,759/187,923 (2.53%)</w:t>
            </w:r>
          </w:p>
        </w:tc>
        <w:tc>
          <w:tcPr>
            <w:tcW w:w="364" w:type="pct"/>
            <w:tcMar>
              <w:left w:w="99" w:type="dxa"/>
              <w:right w:w="99" w:type="dxa"/>
            </w:tcMar>
            <w:vAlign w:val="center"/>
          </w:tcPr>
          <w:p w14:paraId="472D771D" w14:textId="78A64DAD"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0.91</w:t>
            </w:r>
          </w:p>
        </w:tc>
        <w:tc>
          <w:tcPr>
            <w:tcW w:w="757" w:type="pct"/>
            <w:tcMar>
              <w:left w:w="99" w:type="dxa"/>
              <w:right w:w="99" w:type="dxa"/>
            </w:tcMar>
            <w:vAlign w:val="center"/>
          </w:tcPr>
          <w:p w14:paraId="363F7445" w14:textId="2C5863F8"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(0.79</w:t>
            </w:r>
            <w:r w:rsidRPr="002329B1">
              <w:rPr>
                <w:rFonts w:eastAsia="Times New Roman"/>
                <w:sz w:val="20"/>
                <w:szCs w:val="20"/>
              </w:rPr>
              <w:t>–</w:t>
            </w:r>
            <w:r w:rsidRPr="002329B1">
              <w:rPr>
                <w:rFonts w:eastAsia="Times New Roman"/>
                <w:kern w:val="0"/>
                <w:sz w:val="20"/>
                <w:szCs w:val="20"/>
              </w:rPr>
              <w:t>1.05)</w:t>
            </w:r>
          </w:p>
        </w:tc>
      </w:tr>
      <w:tr w:rsidR="00E836D7" w:rsidRPr="002329B1" w14:paraId="78ED43EC" w14:textId="77777777" w:rsidTr="00E836D7">
        <w:trPr>
          <w:trHeight w:val="20"/>
        </w:trPr>
        <w:tc>
          <w:tcPr>
            <w:tcW w:w="955" w:type="pct"/>
            <w:vMerge/>
            <w:tcMar>
              <w:left w:w="99" w:type="dxa"/>
              <w:right w:w="99" w:type="dxa"/>
            </w:tcMar>
            <w:vAlign w:val="center"/>
          </w:tcPr>
          <w:p w14:paraId="486A3121" w14:textId="77777777" w:rsidR="00E836D7" w:rsidRPr="002329B1" w:rsidRDefault="00E836D7" w:rsidP="00906098">
            <w:pPr>
              <w:widowControl/>
              <w:wordWrap/>
              <w:spacing w:after="0"/>
              <w:jc w:val="center"/>
              <w:rPr>
                <w:kern w:val="0"/>
                <w:sz w:val="20"/>
                <w:szCs w:val="20"/>
              </w:rPr>
            </w:pPr>
          </w:p>
        </w:tc>
        <w:tc>
          <w:tcPr>
            <w:tcW w:w="742" w:type="pct"/>
            <w:tcMar>
              <w:left w:w="99" w:type="dxa"/>
              <w:right w:w="99" w:type="dxa"/>
            </w:tcMar>
            <w:vAlign w:val="center"/>
          </w:tcPr>
          <w:p w14:paraId="2CEBA006"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Inadequate</w:t>
            </w:r>
          </w:p>
        </w:tc>
        <w:tc>
          <w:tcPr>
            <w:tcW w:w="1109" w:type="pct"/>
            <w:tcMar>
              <w:left w:w="99" w:type="dxa"/>
              <w:right w:w="99" w:type="dxa"/>
            </w:tcMar>
            <w:vAlign w:val="center"/>
          </w:tcPr>
          <w:p w14:paraId="08A01978"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11/1,089 </w:t>
            </w:r>
          </w:p>
          <w:p w14:paraId="6666C245" w14:textId="0C5A8B56"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(1.01%)</w:t>
            </w:r>
          </w:p>
        </w:tc>
        <w:tc>
          <w:tcPr>
            <w:tcW w:w="1073" w:type="pct"/>
            <w:tcMar>
              <w:left w:w="99" w:type="dxa"/>
              <w:right w:w="99" w:type="dxa"/>
            </w:tcMar>
            <w:vAlign w:val="center"/>
          </w:tcPr>
          <w:p w14:paraId="7A548F96"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38/3,995 </w:t>
            </w:r>
          </w:p>
          <w:p w14:paraId="0F37C4D5" w14:textId="2A863965"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(0.95%)</w:t>
            </w:r>
          </w:p>
        </w:tc>
        <w:tc>
          <w:tcPr>
            <w:tcW w:w="364" w:type="pct"/>
            <w:tcMar>
              <w:left w:w="99" w:type="dxa"/>
              <w:right w:w="99" w:type="dxa"/>
            </w:tcMar>
            <w:vAlign w:val="center"/>
          </w:tcPr>
          <w:p w14:paraId="6986EB34" w14:textId="56DEA0EC"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1.23</w:t>
            </w:r>
          </w:p>
        </w:tc>
        <w:tc>
          <w:tcPr>
            <w:tcW w:w="757" w:type="pct"/>
            <w:tcMar>
              <w:left w:w="99" w:type="dxa"/>
              <w:right w:w="99" w:type="dxa"/>
            </w:tcMar>
            <w:vAlign w:val="center"/>
          </w:tcPr>
          <w:p w14:paraId="77FA2332" w14:textId="27E98FFB"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(0.63</w:t>
            </w:r>
            <w:r w:rsidRPr="002329B1">
              <w:rPr>
                <w:rFonts w:eastAsia="Times New Roman"/>
                <w:sz w:val="20"/>
                <w:szCs w:val="20"/>
              </w:rPr>
              <w:t>–</w:t>
            </w:r>
            <w:r w:rsidRPr="002329B1">
              <w:rPr>
                <w:rFonts w:eastAsia="Times New Roman"/>
                <w:kern w:val="0"/>
                <w:sz w:val="20"/>
                <w:szCs w:val="20"/>
              </w:rPr>
              <w:t>2.42)</w:t>
            </w:r>
          </w:p>
        </w:tc>
      </w:tr>
      <w:tr w:rsidR="00E836D7" w:rsidRPr="002329B1" w14:paraId="3EE2A605" w14:textId="77777777" w:rsidTr="00E836D7">
        <w:trPr>
          <w:trHeight w:val="20"/>
        </w:trPr>
        <w:tc>
          <w:tcPr>
            <w:tcW w:w="955" w:type="pct"/>
            <w:vMerge w:val="restart"/>
            <w:tcMar>
              <w:left w:w="99" w:type="dxa"/>
              <w:right w:w="99" w:type="dxa"/>
            </w:tcMar>
            <w:vAlign w:val="center"/>
          </w:tcPr>
          <w:p w14:paraId="4153BB28" w14:textId="04400C81"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Abruptio </w:t>
            </w:r>
            <w:r w:rsidR="00265527">
              <w:rPr>
                <w:rFonts w:hint="eastAsia"/>
                <w:kern w:val="0"/>
                <w:sz w:val="20"/>
                <w:szCs w:val="20"/>
              </w:rPr>
              <w:t>p</w:t>
            </w:r>
            <w:r w:rsidRPr="002329B1">
              <w:rPr>
                <w:rFonts w:eastAsia="Times New Roman"/>
                <w:kern w:val="0"/>
                <w:sz w:val="20"/>
                <w:szCs w:val="20"/>
              </w:rPr>
              <w:t>lacentae</w:t>
            </w:r>
          </w:p>
        </w:tc>
        <w:tc>
          <w:tcPr>
            <w:tcW w:w="742" w:type="pct"/>
            <w:tcMar>
              <w:left w:w="99" w:type="dxa"/>
              <w:right w:w="99" w:type="dxa"/>
            </w:tcMar>
            <w:vAlign w:val="center"/>
          </w:tcPr>
          <w:p w14:paraId="443FC246"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Adequate</w:t>
            </w:r>
          </w:p>
        </w:tc>
        <w:tc>
          <w:tcPr>
            <w:tcW w:w="1109" w:type="pct"/>
            <w:tcMar>
              <w:left w:w="99" w:type="dxa"/>
              <w:right w:w="99" w:type="dxa"/>
            </w:tcMar>
            <w:vAlign w:val="center"/>
          </w:tcPr>
          <w:p w14:paraId="219720E1"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18/9,683 </w:t>
            </w:r>
          </w:p>
          <w:p w14:paraId="5D0CE1FA" w14:textId="00FDBF0E"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(0.19%)</w:t>
            </w:r>
          </w:p>
        </w:tc>
        <w:tc>
          <w:tcPr>
            <w:tcW w:w="1073" w:type="pct"/>
            <w:tcMar>
              <w:left w:w="99" w:type="dxa"/>
              <w:right w:w="99" w:type="dxa"/>
            </w:tcMar>
            <w:vAlign w:val="center"/>
          </w:tcPr>
          <w:p w14:paraId="3BCC85EA" w14:textId="77777777" w:rsidR="00E5339D" w:rsidRDefault="00E836D7" w:rsidP="00906098">
            <w:pPr>
              <w:widowControl/>
              <w:wordWrap/>
              <w:spacing w:after="0"/>
              <w:jc w:val="center"/>
              <w:rPr>
                <w:kern w:val="0"/>
                <w:sz w:val="20"/>
                <w:szCs w:val="20"/>
              </w:rPr>
            </w:pPr>
            <w:r w:rsidRPr="002329B1">
              <w:rPr>
                <w:rFonts w:eastAsia="Times New Roman"/>
                <w:kern w:val="0"/>
                <w:sz w:val="20"/>
                <w:szCs w:val="20"/>
              </w:rPr>
              <w:t xml:space="preserve">464/187,923 </w:t>
            </w:r>
          </w:p>
          <w:p w14:paraId="524618E6" w14:textId="7DFF076B"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(0.25%)</w:t>
            </w:r>
          </w:p>
        </w:tc>
        <w:tc>
          <w:tcPr>
            <w:tcW w:w="364" w:type="pct"/>
            <w:tcMar>
              <w:left w:w="99" w:type="dxa"/>
              <w:right w:w="99" w:type="dxa"/>
            </w:tcMar>
            <w:vAlign w:val="center"/>
          </w:tcPr>
          <w:p w14:paraId="66360AAA" w14:textId="4396BB1B"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0.79</w:t>
            </w:r>
          </w:p>
        </w:tc>
        <w:tc>
          <w:tcPr>
            <w:tcW w:w="757" w:type="pct"/>
            <w:tcMar>
              <w:left w:w="99" w:type="dxa"/>
              <w:right w:w="99" w:type="dxa"/>
            </w:tcMar>
            <w:vAlign w:val="center"/>
          </w:tcPr>
          <w:p w14:paraId="4244172A" w14:textId="267CE7EA"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(0.49</w:t>
            </w:r>
            <w:r w:rsidRPr="002329B1">
              <w:rPr>
                <w:rFonts w:eastAsia="Times New Roman"/>
                <w:sz w:val="20"/>
                <w:szCs w:val="20"/>
              </w:rPr>
              <w:t>–</w:t>
            </w:r>
            <w:r w:rsidRPr="002329B1">
              <w:rPr>
                <w:rFonts w:eastAsia="Times New Roman"/>
                <w:kern w:val="0"/>
                <w:sz w:val="20"/>
                <w:szCs w:val="20"/>
              </w:rPr>
              <w:t>1.26)</w:t>
            </w:r>
          </w:p>
        </w:tc>
      </w:tr>
      <w:tr w:rsidR="00E836D7" w:rsidRPr="002329B1" w14:paraId="4CE0F255" w14:textId="77777777" w:rsidTr="00E836D7">
        <w:trPr>
          <w:trHeight w:val="20"/>
        </w:trPr>
        <w:tc>
          <w:tcPr>
            <w:tcW w:w="955" w:type="pct"/>
            <w:vMerge/>
            <w:tcMar>
              <w:left w:w="99" w:type="dxa"/>
              <w:right w:w="99" w:type="dxa"/>
            </w:tcMar>
            <w:vAlign w:val="center"/>
          </w:tcPr>
          <w:p w14:paraId="1807EA6E" w14:textId="77777777" w:rsidR="00E836D7" w:rsidRPr="002329B1" w:rsidRDefault="00E836D7" w:rsidP="00906098">
            <w:pPr>
              <w:widowControl/>
              <w:wordWrap/>
              <w:spacing w:after="0"/>
              <w:jc w:val="center"/>
              <w:rPr>
                <w:kern w:val="0"/>
                <w:sz w:val="20"/>
                <w:szCs w:val="20"/>
              </w:rPr>
            </w:pPr>
          </w:p>
        </w:tc>
        <w:tc>
          <w:tcPr>
            <w:tcW w:w="742" w:type="pct"/>
            <w:tcMar>
              <w:left w:w="99" w:type="dxa"/>
              <w:right w:w="99" w:type="dxa"/>
            </w:tcMar>
            <w:vAlign w:val="center"/>
          </w:tcPr>
          <w:p w14:paraId="02B944EC"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Inadequate</w:t>
            </w:r>
          </w:p>
        </w:tc>
        <w:tc>
          <w:tcPr>
            <w:tcW w:w="1109" w:type="pct"/>
            <w:tcMar>
              <w:left w:w="99" w:type="dxa"/>
              <w:right w:w="99" w:type="dxa"/>
            </w:tcMar>
            <w:vAlign w:val="center"/>
          </w:tcPr>
          <w:p w14:paraId="322D2DDE"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3/1,089 </w:t>
            </w:r>
          </w:p>
          <w:p w14:paraId="1895C5BD" w14:textId="3DD51255"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(0.28%)</w:t>
            </w:r>
          </w:p>
        </w:tc>
        <w:tc>
          <w:tcPr>
            <w:tcW w:w="1073" w:type="pct"/>
            <w:tcMar>
              <w:left w:w="99" w:type="dxa"/>
              <w:right w:w="99" w:type="dxa"/>
            </w:tcMar>
            <w:vAlign w:val="center"/>
          </w:tcPr>
          <w:p w14:paraId="5C1847C5"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10/3,995 </w:t>
            </w:r>
          </w:p>
          <w:p w14:paraId="44CF9963" w14:textId="57A47B3A"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(0.25%)</w:t>
            </w:r>
          </w:p>
        </w:tc>
        <w:tc>
          <w:tcPr>
            <w:tcW w:w="364" w:type="pct"/>
            <w:tcMar>
              <w:left w:w="99" w:type="dxa"/>
              <w:right w:w="99" w:type="dxa"/>
            </w:tcMar>
            <w:vAlign w:val="center"/>
          </w:tcPr>
          <w:p w14:paraId="6B3C3E82" w14:textId="0C8AB24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1.13</w:t>
            </w:r>
          </w:p>
        </w:tc>
        <w:tc>
          <w:tcPr>
            <w:tcW w:w="757" w:type="pct"/>
            <w:tcMar>
              <w:left w:w="99" w:type="dxa"/>
              <w:right w:w="99" w:type="dxa"/>
            </w:tcMar>
            <w:vAlign w:val="center"/>
          </w:tcPr>
          <w:p w14:paraId="0136EF60" w14:textId="79F2D84E"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(0.31</w:t>
            </w:r>
            <w:r w:rsidRPr="002329B1">
              <w:rPr>
                <w:rFonts w:eastAsia="Times New Roman"/>
                <w:sz w:val="20"/>
                <w:szCs w:val="20"/>
              </w:rPr>
              <w:t>–</w:t>
            </w:r>
            <w:r w:rsidRPr="002329B1">
              <w:rPr>
                <w:rFonts w:eastAsia="Times New Roman"/>
                <w:kern w:val="0"/>
                <w:sz w:val="20"/>
                <w:szCs w:val="20"/>
              </w:rPr>
              <w:t>4.14)</w:t>
            </w:r>
          </w:p>
        </w:tc>
      </w:tr>
      <w:tr w:rsidR="00E836D7" w:rsidRPr="002329B1" w14:paraId="6DAFA945" w14:textId="77777777" w:rsidTr="00E836D7">
        <w:trPr>
          <w:trHeight w:val="20"/>
        </w:trPr>
        <w:tc>
          <w:tcPr>
            <w:tcW w:w="955" w:type="pct"/>
            <w:vMerge w:val="restart"/>
            <w:tcMar>
              <w:left w:w="99" w:type="dxa"/>
              <w:right w:w="99" w:type="dxa"/>
            </w:tcMar>
            <w:vAlign w:val="center"/>
          </w:tcPr>
          <w:p w14:paraId="6CBD912A"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Obstructed labor</w:t>
            </w:r>
          </w:p>
        </w:tc>
        <w:tc>
          <w:tcPr>
            <w:tcW w:w="742" w:type="pct"/>
            <w:tcMar>
              <w:left w:w="99" w:type="dxa"/>
              <w:right w:w="99" w:type="dxa"/>
            </w:tcMar>
            <w:vAlign w:val="center"/>
          </w:tcPr>
          <w:p w14:paraId="3F76D82B"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Adequate</w:t>
            </w:r>
          </w:p>
        </w:tc>
        <w:tc>
          <w:tcPr>
            <w:tcW w:w="1109" w:type="pct"/>
            <w:tcMar>
              <w:left w:w="99" w:type="dxa"/>
              <w:right w:w="99" w:type="dxa"/>
            </w:tcMar>
            <w:vAlign w:val="center"/>
          </w:tcPr>
          <w:p w14:paraId="168F6A62" w14:textId="77777777" w:rsidR="00E836D7" w:rsidRDefault="00E836D7" w:rsidP="00906098">
            <w:pPr>
              <w:widowControl/>
              <w:wordWrap/>
              <w:spacing w:after="0"/>
              <w:jc w:val="center"/>
              <w:rPr>
                <w:kern w:val="0"/>
                <w:sz w:val="20"/>
                <w:szCs w:val="20"/>
              </w:rPr>
            </w:pPr>
            <w:r w:rsidRPr="002329B1">
              <w:rPr>
                <w:rFonts w:eastAsia="Times New Roman"/>
                <w:kern w:val="0"/>
                <w:sz w:val="20"/>
                <w:szCs w:val="20"/>
              </w:rPr>
              <w:t xml:space="preserve">726/9,683 </w:t>
            </w:r>
          </w:p>
          <w:p w14:paraId="4D4FB047" w14:textId="7134EDB0"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(7.50%)</w:t>
            </w:r>
          </w:p>
        </w:tc>
        <w:tc>
          <w:tcPr>
            <w:tcW w:w="1073" w:type="pct"/>
            <w:tcMar>
              <w:left w:w="99" w:type="dxa"/>
              <w:right w:w="99" w:type="dxa"/>
            </w:tcMar>
            <w:vAlign w:val="center"/>
          </w:tcPr>
          <w:p w14:paraId="052A78A6" w14:textId="368A6D74"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15,293/187,923 (8.14%)</w:t>
            </w:r>
          </w:p>
        </w:tc>
        <w:tc>
          <w:tcPr>
            <w:tcW w:w="364" w:type="pct"/>
            <w:tcMar>
              <w:left w:w="99" w:type="dxa"/>
              <w:right w:w="99" w:type="dxa"/>
            </w:tcMar>
            <w:vAlign w:val="center"/>
          </w:tcPr>
          <w:p w14:paraId="49633E83" w14:textId="49F5F468"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0.82</w:t>
            </w:r>
          </w:p>
        </w:tc>
        <w:tc>
          <w:tcPr>
            <w:tcW w:w="757" w:type="pct"/>
            <w:tcMar>
              <w:left w:w="99" w:type="dxa"/>
              <w:right w:w="99" w:type="dxa"/>
            </w:tcMar>
            <w:vAlign w:val="center"/>
          </w:tcPr>
          <w:p w14:paraId="7F6208FE" w14:textId="3AE7B2A5"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(0.76</w:t>
            </w:r>
            <w:r w:rsidRPr="002329B1">
              <w:rPr>
                <w:rFonts w:eastAsia="Times New Roman"/>
                <w:sz w:val="20"/>
                <w:szCs w:val="20"/>
              </w:rPr>
              <w:t>–</w:t>
            </w:r>
            <w:r w:rsidRPr="002329B1">
              <w:rPr>
                <w:rFonts w:eastAsia="Times New Roman"/>
                <w:kern w:val="0"/>
                <w:sz w:val="20"/>
                <w:szCs w:val="20"/>
              </w:rPr>
              <w:t>0.89)</w:t>
            </w:r>
          </w:p>
        </w:tc>
      </w:tr>
      <w:tr w:rsidR="00E836D7" w:rsidRPr="002329B1" w14:paraId="7444BB99" w14:textId="77777777" w:rsidTr="00E836D7">
        <w:trPr>
          <w:trHeight w:val="20"/>
        </w:trPr>
        <w:tc>
          <w:tcPr>
            <w:tcW w:w="955" w:type="pct"/>
            <w:vMerge/>
            <w:tcMar>
              <w:left w:w="99" w:type="dxa"/>
              <w:right w:w="99" w:type="dxa"/>
            </w:tcMar>
            <w:vAlign w:val="center"/>
          </w:tcPr>
          <w:p w14:paraId="06FDB72D" w14:textId="77777777" w:rsidR="00E836D7" w:rsidRPr="002329B1" w:rsidRDefault="00E836D7" w:rsidP="00906098">
            <w:pPr>
              <w:widowControl/>
              <w:wordWrap/>
              <w:spacing w:after="0"/>
              <w:jc w:val="center"/>
              <w:rPr>
                <w:kern w:val="0"/>
                <w:sz w:val="20"/>
                <w:szCs w:val="20"/>
              </w:rPr>
            </w:pPr>
          </w:p>
        </w:tc>
        <w:tc>
          <w:tcPr>
            <w:tcW w:w="742" w:type="pct"/>
            <w:tcMar>
              <w:left w:w="99" w:type="dxa"/>
              <w:right w:w="99" w:type="dxa"/>
            </w:tcMar>
            <w:vAlign w:val="center"/>
          </w:tcPr>
          <w:p w14:paraId="4E68FD9B"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Inadequate</w:t>
            </w:r>
          </w:p>
        </w:tc>
        <w:tc>
          <w:tcPr>
            <w:tcW w:w="1109" w:type="pct"/>
            <w:tcMar>
              <w:left w:w="99" w:type="dxa"/>
              <w:right w:w="99" w:type="dxa"/>
            </w:tcMar>
            <w:vAlign w:val="center"/>
          </w:tcPr>
          <w:p w14:paraId="26FA1D17"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72/1,089 </w:t>
            </w:r>
          </w:p>
          <w:p w14:paraId="2CD60F5B" w14:textId="0A457DDC"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(6.61%)</w:t>
            </w:r>
          </w:p>
        </w:tc>
        <w:tc>
          <w:tcPr>
            <w:tcW w:w="1073" w:type="pct"/>
            <w:tcMar>
              <w:left w:w="99" w:type="dxa"/>
              <w:right w:w="99" w:type="dxa"/>
            </w:tcMar>
            <w:vAlign w:val="center"/>
          </w:tcPr>
          <w:p w14:paraId="7CA8978D" w14:textId="77777777" w:rsidR="00E836D7" w:rsidRDefault="00E836D7" w:rsidP="00906098">
            <w:pPr>
              <w:widowControl/>
              <w:wordWrap/>
              <w:spacing w:after="0"/>
              <w:jc w:val="center"/>
              <w:rPr>
                <w:kern w:val="0"/>
                <w:sz w:val="20"/>
                <w:szCs w:val="20"/>
              </w:rPr>
            </w:pPr>
            <w:r w:rsidRPr="002329B1">
              <w:rPr>
                <w:rFonts w:eastAsia="Times New Roman"/>
                <w:kern w:val="0"/>
                <w:sz w:val="20"/>
                <w:szCs w:val="20"/>
              </w:rPr>
              <w:t xml:space="preserve">279/3,995 </w:t>
            </w:r>
          </w:p>
          <w:p w14:paraId="2B17ED0D" w14:textId="0330A7F8"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(6.98%)</w:t>
            </w:r>
          </w:p>
        </w:tc>
        <w:tc>
          <w:tcPr>
            <w:tcW w:w="364" w:type="pct"/>
            <w:tcMar>
              <w:left w:w="99" w:type="dxa"/>
              <w:right w:w="99" w:type="dxa"/>
            </w:tcMar>
            <w:vAlign w:val="center"/>
          </w:tcPr>
          <w:p w14:paraId="4FEDE124" w14:textId="6CC5DCF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0.86</w:t>
            </w:r>
          </w:p>
        </w:tc>
        <w:tc>
          <w:tcPr>
            <w:tcW w:w="757" w:type="pct"/>
            <w:tcMar>
              <w:left w:w="99" w:type="dxa"/>
              <w:right w:w="99" w:type="dxa"/>
            </w:tcMar>
            <w:vAlign w:val="center"/>
          </w:tcPr>
          <w:p w14:paraId="73E2FE9D" w14:textId="7F2F4960"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(0.65</w:t>
            </w:r>
            <w:r w:rsidRPr="002329B1">
              <w:rPr>
                <w:rFonts w:eastAsia="Times New Roman"/>
                <w:sz w:val="20"/>
                <w:szCs w:val="20"/>
              </w:rPr>
              <w:t>–</w:t>
            </w:r>
            <w:r w:rsidRPr="002329B1">
              <w:rPr>
                <w:rFonts w:eastAsia="Times New Roman"/>
                <w:kern w:val="0"/>
                <w:sz w:val="20"/>
                <w:szCs w:val="20"/>
              </w:rPr>
              <w:t>1.12)</w:t>
            </w:r>
          </w:p>
        </w:tc>
      </w:tr>
      <w:tr w:rsidR="00E836D7" w:rsidRPr="002329B1" w14:paraId="17CCCF8E" w14:textId="77777777" w:rsidTr="00E836D7">
        <w:trPr>
          <w:trHeight w:val="20"/>
        </w:trPr>
        <w:tc>
          <w:tcPr>
            <w:tcW w:w="955" w:type="pct"/>
            <w:vMerge w:val="restart"/>
            <w:tcMar>
              <w:left w:w="99" w:type="dxa"/>
              <w:right w:w="99" w:type="dxa"/>
            </w:tcMar>
            <w:vAlign w:val="center"/>
          </w:tcPr>
          <w:p w14:paraId="0BDDC63C"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Preterm delivery</w:t>
            </w:r>
          </w:p>
        </w:tc>
        <w:tc>
          <w:tcPr>
            <w:tcW w:w="742" w:type="pct"/>
            <w:tcMar>
              <w:left w:w="99" w:type="dxa"/>
              <w:right w:w="99" w:type="dxa"/>
            </w:tcMar>
            <w:vAlign w:val="center"/>
          </w:tcPr>
          <w:p w14:paraId="560AA3C4"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Adequate</w:t>
            </w:r>
          </w:p>
        </w:tc>
        <w:tc>
          <w:tcPr>
            <w:tcW w:w="1109" w:type="pct"/>
            <w:tcMar>
              <w:left w:w="99" w:type="dxa"/>
              <w:right w:w="99" w:type="dxa"/>
            </w:tcMar>
            <w:vAlign w:val="center"/>
          </w:tcPr>
          <w:p w14:paraId="3F3FDA47"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75/9,683 </w:t>
            </w:r>
          </w:p>
          <w:p w14:paraId="71398A57" w14:textId="643ACFB9"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(0.77%)</w:t>
            </w:r>
          </w:p>
        </w:tc>
        <w:tc>
          <w:tcPr>
            <w:tcW w:w="1073" w:type="pct"/>
            <w:tcMar>
              <w:left w:w="99" w:type="dxa"/>
              <w:right w:w="99" w:type="dxa"/>
            </w:tcMar>
            <w:vAlign w:val="center"/>
          </w:tcPr>
          <w:p w14:paraId="477D1A46" w14:textId="6EF96DE8"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1,404/187,923 (0.75%)</w:t>
            </w:r>
          </w:p>
        </w:tc>
        <w:tc>
          <w:tcPr>
            <w:tcW w:w="364" w:type="pct"/>
            <w:tcMar>
              <w:left w:w="99" w:type="dxa"/>
              <w:right w:w="99" w:type="dxa"/>
            </w:tcMar>
            <w:vAlign w:val="center"/>
          </w:tcPr>
          <w:p w14:paraId="2565D436" w14:textId="370558E9"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0.94</w:t>
            </w:r>
          </w:p>
        </w:tc>
        <w:tc>
          <w:tcPr>
            <w:tcW w:w="757" w:type="pct"/>
            <w:tcMar>
              <w:left w:w="99" w:type="dxa"/>
              <w:right w:w="99" w:type="dxa"/>
            </w:tcMar>
            <w:vAlign w:val="center"/>
          </w:tcPr>
          <w:p w14:paraId="4E8ADADB" w14:textId="08A2F93D"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(0.74</w:t>
            </w:r>
            <w:r w:rsidRPr="002329B1">
              <w:rPr>
                <w:rFonts w:eastAsia="Times New Roman"/>
                <w:sz w:val="20"/>
                <w:szCs w:val="20"/>
              </w:rPr>
              <w:t>–</w:t>
            </w:r>
            <w:r w:rsidRPr="002329B1">
              <w:rPr>
                <w:rFonts w:eastAsia="Times New Roman"/>
                <w:kern w:val="0"/>
                <w:sz w:val="20"/>
                <w:szCs w:val="20"/>
              </w:rPr>
              <w:t>1.19)</w:t>
            </w:r>
          </w:p>
        </w:tc>
      </w:tr>
      <w:tr w:rsidR="00E836D7" w:rsidRPr="002329B1" w14:paraId="7EE399A4" w14:textId="77777777" w:rsidTr="00E836D7">
        <w:trPr>
          <w:trHeight w:val="20"/>
        </w:trPr>
        <w:tc>
          <w:tcPr>
            <w:tcW w:w="955" w:type="pct"/>
            <w:vMerge/>
            <w:tcMar>
              <w:left w:w="99" w:type="dxa"/>
              <w:right w:w="99" w:type="dxa"/>
            </w:tcMar>
            <w:vAlign w:val="center"/>
          </w:tcPr>
          <w:p w14:paraId="274336E8" w14:textId="77777777" w:rsidR="00E836D7" w:rsidRPr="002329B1" w:rsidRDefault="00E836D7" w:rsidP="00906098">
            <w:pPr>
              <w:widowControl/>
              <w:wordWrap/>
              <w:spacing w:after="0"/>
              <w:jc w:val="center"/>
              <w:rPr>
                <w:kern w:val="0"/>
                <w:sz w:val="20"/>
                <w:szCs w:val="20"/>
              </w:rPr>
            </w:pPr>
          </w:p>
        </w:tc>
        <w:tc>
          <w:tcPr>
            <w:tcW w:w="742" w:type="pct"/>
            <w:tcMar>
              <w:left w:w="99" w:type="dxa"/>
              <w:right w:w="99" w:type="dxa"/>
            </w:tcMar>
            <w:vAlign w:val="center"/>
          </w:tcPr>
          <w:p w14:paraId="589E1E39"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Inadequate</w:t>
            </w:r>
          </w:p>
        </w:tc>
        <w:tc>
          <w:tcPr>
            <w:tcW w:w="1109" w:type="pct"/>
            <w:tcMar>
              <w:left w:w="99" w:type="dxa"/>
              <w:right w:w="99" w:type="dxa"/>
            </w:tcMar>
            <w:vAlign w:val="center"/>
          </w:tcPr>
          <w:p w14:paraId="615596C6"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24/1,089 </w:t>
            </w:r>
          </w:p>
          <w:p w14:paraId="44FA5689" w14:textId="0FA5A91E"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(2.20%)</w:t>
            </w:r>
          </w:p>
        </w:tc>
        <w:tc>
          <w:tcPr>
            <w:tcW w:w="1073" w:type="pct"/>
            <w:tcMar>
              <w:left w:w="99" w:type="dxa"/>
              <w:right w:w="99" w:type="dxa"/>
            </w:tcMar>
            <w:vAlign w:val="center"/>
          </w:tcPr>
          <w:p w14:paraId="369D9D33"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66/3,995 </w:t>
            </w:r>
          </w:p>
          <w:p w14:paraId="52D699D7" w14:textId="773490A2"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(1.65%)</w:t>
            </w:r>
          </w:p>
        </w:tc>
        <w:tc>
          <w:tcPr>
            <w:tcW w:w="364" w:type="pct"/>
            <w:tcMar>
              <w:left w:w="99" w:type="dxa"/>
              <w:right w:w="99" w:type="dxa"/>
            </w:tcMar>
            <w:vAlign w:val="center"/>
          </w:tcPr>
          <w:p w14:paraId="0DD89F4E" w14:textId="62D83B24"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1.20</w:t>
            </w:r>
          </w:p>
        </w:tc>
        <w:tc>
          <w:tcPr>
            <w:tcW w:w="757" w:type="pct"/>
            <w:tcMar>
              <w:left w:w="99" w:type="dxa"/>
              <w:right w:w="99" w:type="dxa"/>
            </w:tcMar>
            <w:vAlign w:val="center"/>
          </w:tcPr>
          <w:p w14:paraId="4A6430C7" w14:textId="74D80F29"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(0.74</w:t>
            </w:r>
            <w:r w:rsidRPr="002329B1">
              <w:rPr>
                <w:rFonts w:eastAsia="Times New Roman"/>
                <w:sz w:val="20"/>
                <w:szCs w:val="20"/>
              </w:rPr>
              <w:t>–</w:t>
            </w:r>
            <w:r w:rsidRPr="002329B1">
              <w:rPr>
                <w:rFonts w:eastAsia="Times New Roman"/>
                <w:kern w:val="0"/>
                <w:sz w:val="20"/>
                <w:szCs w:val="20"/>
              </w:rPr>
              <w:t>1.93)</w:t>
            </w:r>
          </w:p>
        </w:tc>
      </w:tr>
      <w:tr w:rsidR="00E836D7" w:rsidRPr="002329B1" w14:paraId="45F8F435" w14:textId="77777777" w:rsidTr="00E836D7">
        <w:trPr>
          <w:trHeight w:val="20"/>
        </w:trPr>
        <w:tc>
          <w:tcPr>
            <w:tcW w:w="955" w:type="pct"/>
            <w:vMerge w:val="restart"/>
            <w:tcMar>
              <w:left w:w="99" w:type="dxa"/>
              <w:right w:w="99" w:type="dxa"/>
            </w:tcMar>
            <w:vAlign w:val="center"/>
          </w:tcPr>
          <w:p w14:paraId="7C8A28A1"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Perineal laceration</w:t>
            </w:r>
          </w:p>
        </w:tc>
        <w:tc>
          <w:tcPr>
            <w:tcW w:w="742" w:type="pct"/>
            <w:tcMar>
              <w:left w:w="99" w:type="dxa"/>
              <w:right w:w="99" w:type="dxa"/>
            </w:tcMar>
            <w:vAlign w:val="center"/>
          </w:tcPr>
          <w:p w14:paraId="5B459E33"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Adequate</w:t>
            </w:r>
          </w:p>
        </w:tc>
        <w:tc>
          <w:tcPr>
            <w:tcW w:w="1109" w:type="pct"/>
            <w:tcMar>
              <w:left w:w="99" w:type="dxa"/>
              <w:right w:w="99" w:type="dxa"/>
            </w:tcMar>
            <w:vAlign w:val="center"/>
          </w:tcPr>
          <w:p w14:paraId="329C816C" w14:textId="77777777" w:rsidR="00E836D7" w:rsidRDefault="00E836D7" w:rsidP="00906098">
            <w:pPr>
              <w:widowControl/>
              <w:wordWrap/>
              <w:spacing w:after="0"/>
              <w:jc w:val="center"/>
              <w:rPr>
                <w:kern w:val="0"/>
                <w:sz w:val="20"/>
                <w:szCs w:val="20"/>
              </w:rPr>
            </w:pPr>
            <w:r w:rsidRPr="002329B1">
              <w:rPr>
                <w:rFonts w:eastAsia="Times New Roman"/>
                <w:kern w:val="0"/>
                <w:sz w:val="20"/>
                <w:szCs w:val="20"/>
              </w:rPr>
              <w:t xml:space="preserve">241/9,683 </w:t>
            </w:r>
          </w:p>
          <w:p w14:paraId="18D2F228" w14:textId="16F0E561"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(2.49%)</w:t>
            </w:r>
          </w:p>
        </w:tc>
        <w:tc>
          <w:tcPr>
            <w:tcW w:w="1073" w:type="pct"/>
            <w:tcMar>
              <w:left w:w="99" w:type="dxa"/>
              <w:right w:w="99" w:type="dxa"/>
            </w:tcMar>
            <w:vAlign w:val="center"/>
          </w:tcPr>
          <w:p w14:paraId="6FA0A406" w14:textId="613BCBEB"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3,600/187,923 (1.92%)</w:t>
            </w:r>
          </w:p>
        </w:tc>
        <w:tc>
          <w:tcPr>
            <w:tcW w:w="364" w:type="pct"/>
            <w:tcMar>
              <w:left w:w="99" w:type="dxa"/>
              <w:right w:w="99" w:type="dxa"/>
            </w:tcMar>
            <w:vAlign w:val="center"/>
          </w:tcPr>
          <w:p w14:paraId="00C15C91" w14:textId="13DEEB62"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1.12</w:t>
            </w:r>
          </w:p>
        </w:tc>
        <w:tc>
          <w:tcPr>
            <w:tcW w:w="757" w:type="pct"/>
            <w:tcMar>
              <w:left w:w="99" w:type="dxa"/>
              <w:right w:w="99" w:type="dxa"/>
            </w:tcMar>
            <w:vAlign w:val="center"/>
          </w:tcPr>
          <w:p w14:paraId="1508C6D3" w14:textId="2EC926C9"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(0.98</w:t>
            </w:r>
            <w:r w:rsidRPr="002329B1">
              <w:rPr>
                <w:rFonts w:eastAsia="Times New Roman"/>
                <w:sz w:val="20"/>
                <w:szCs w:val="20"/>
              </w:rPr>
              <w:t>–</w:t>
            </w:r>
            <w:r w:rsidRPr="002329B1">
              <w:rPr>
                <w:rFonts w:eastAsia="Times New Roman"/>
                <w:kern w:val="0"/>
                <w:sz w:val="20"/>
                <w:szCs w:val="20"/>
              </w:rPr>
              <w:t>1.28)</w:t>
            </w:r>
          </w:p>
        </w:tc>
      </w:tr>
      <w:tr w:rsidR="00E836D7" w:rsidRPr="002329B1" w14:paraId="39B60607" w14:textId="77777777" w:rsidTr="00E836D7">
        <w:trPr>
          <w:trHeight w:val="20"/>
        </w:trPr>
        <w:tc>
          <w:tcPr>
            <w:tcW w:w="955" w:type="pct"/>
            <w:vMerge/>
            <w:tcMar>
              <w:left w:w="99" w:type="dxa"/>
              <w:right w:w="99" w:type="dxa"/>
            </w:tcMar>
            <w:vAlign w:val="center"/>
          </w:tcPr>
          <w:p w14:paraId="7ABD5E31" w14:textId="77777777" w:rsidR="00E836D7" w:rsidRPr="002329B1" w:rsidRDefault="00E836D7" w:rsidP="00906098">
            <w:pPr>
              <w:widowControl/>
              <w:wordWrap/>
              <w:spacing w:after="0"/>
              <w:jc w:val="center"/>
              <w:rPr>
                <w:kern w:val="0"/>
                <w:sz w:val="20"/>
                <w:szCs w:val="20"/>
              </w:rPr>
            </w:pPr>
          </w:p>
        </w:tc>
        <w:tc>
          <w:tcPr>
            <w:tcW w:w="742" w:type="pct"/>
            <w:tcMar>
              <w:left w:w="99" w:type="dxa"/>
              <w:right w:w="99" w:type="dxa"/>
            </w:tcMar>
            <w:vAlign w:val="center"/>
          </w:tcPr>
          <w:p w14:paraId="4DD38A84"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Inadequate</w:t>
            </w:r>
          </w:p>
        </w:tc>
        <w:tc>
          <w:tcPr>
            <w:tcW w:w="1109" w:type="pct"/>
            <w:tcMar>
              <w:left w:w="99" w:type="dxa"/>
              <w:right w:w="99" w:type="dxa"/>
            </w:tcMar>
            <w:vAlign w:val="center"/>
          </w:tcPr>
          <w:p w14:paraId="5136F81F"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28/1,089 </w:t>
            </w:r>
          </w:p>
          <w:p w14:paraId="4775C896" w14:textId="2B861095"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(2.57%)</w:t>
            </w:r>
          </w:p>
        </w:tc>
        <w:tc>
          <w:tcPr>
            <w:tcW w:w="1073" w:type="pct"/>
            <w:tcMar>
              <w:left w:w="99" w:type="dxa"/>
              <w:right w:w="99" w:type="dxa"/>
            </w:tcMar>
            <w:vAlign w:val="center"/>
          </w:tcPr>
          <w:p w14:paraId="0466CF8A"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44/3,995 </w:t>
            </w:r>
          </w:p>
          <w:p w14:paraId="0C9D0C25" w14:textId="54D181A1"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(1.10%)</w:t>
            </w:r>
          </w:p>
        </w:tc>
        <w:tc>
          <w:tcPr>
            <w:tcW w:w="364" w:type="pct"/>
            <w:tcMar>
              <w:left w:w="99" w:type="dxa"/>
              <w:right w:w="99" w:type="dxa"/>
            </w:tcMar>
            <w:vAlign w:val="center"/>
          </w:tcPr>
          <w:p w14:paraId="7FE79F42" w14:textId="3EBAA3B9"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1.95</w:t>
            </w:r>
          </w:p>
        </w:tc>
        <w:tc>
          <w:tcPr>
            <w:tcW w:w="757" w:type="pct"/>
            <w:tcMar>
              <w:left w:w="99" w:type="dxa"/>
              <w:right w:w="99" w:type="dxa"/>
            </w:tcMar>
            <w:vAlign w:val="center"/>
          </w:tcPr>
          <w:p w14:paraId="73D5B38A" w14:textId="3DDAA20E"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(1.21</w:t>
            </w:r>
            <w:r w:rsidRPr="002329B1">
              <w:rPr>
                <w:rFonts w:eastAsia="Times New Roman"/>
                <w:sz w:val="20"/>
                <w:szCs w:val="20"/>
              </w:rPr>
              <w:t>–</w:t>
            </w:r>
            <w:r w:rsidRPr="002329B1">
              <w:rPr>
                <w:rFonts w:eastAsia="Times New Roman"/>
                <w:kern w:val="0"/>
                <w:sz w:val="20"/>
                <w:szCs w:val="20"/>
              </w:rPr>
              <w:t>3.15)</w:t>
            </w:r>
          </w:p>
        </w:tc>
      </w:tr>
      <w:tr w:rsidR="00E836D7" w:rsidRPr="002329B1" w14:paraId="204D84C3" w14:textId="77777777" w:rsidTr="00E836D7">
        <w:trPr>
          <w:trHeight w:val="20"/>
        </w:trPr>
        <w:tc>
          <w:tcPr>
            <w:tcW w:w="955" w:type="pct"/>
            <w:vMerge w:val="restart"/>
            <w:tcMar>
              <w:left w:w="99" w:type="dxa"/>
              <w:right w:w="99" w:type="dxa"/>
            </w:tcMar>
            <w:vAlign w:val="center"/>
          </w:tcPr>
          <w:p w14:paraId="171200D4"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Obstetric hemorrhage</w:t>
            </w:r>
          </w:p>
        </w:tc>
        <w:tc>
          <w:tcPr>
            <w:tcW w:w="742" w:type="pct"/>
            <w:tcMar>
              <w:left w:w="99" w:type="dxa"/>
              <w:right w:w="99" w:type="dxa"/>
            </w:tcMar>
            <w:vAlign w:val="center"/>
          </w:tcPr>
          <w:p w14:paraId="28B68707"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Adequate</w:t>
            </w:r>
          </w:p>
        </w:tc>
        <w:tc>
          <w:tcPr>
            <w:tcW w:w="1109" w:type="pct"/>
            <w:tcMar>
              <w:left w:w="99" w:type="dxa"/>
              <w:right w:w="99" w:type="dxa"/>
            </w:tcMar>
            <w:vAlign w:val="center"/>
          </w:tcPr>
          <w:p w14:paraId="488695CD" w14:textId="77777777" w:rsidR="00E836D7" w:rsidRDefault="00E836D7" w:rsidP="00906098">
            <w:pPr>
              <w:widowControl/>
              <w:wordWrap/>
              <w:spacing w:after="0"/>
              <w:jc w:val="center"/>
              <w:rPr>
                <w:kern w:val="0"/>
                <w:sz w:val="20"/>
                <w:szCs w:val="20"/>
              </w:rPr>
            </w:pPr>
            <w:r w:rsidRPr="002329B1">
              <w:rPr>
                <w:rFonts w:eastAsia="Times New Roman"/>
                <w:kern w:val="0"/>
                <w:sz w:val="20"/>
                <w:szCs w:val="20"/>
              </w:rPr>
              <w:t>358/9,683</w:t>
            </w:r>
          </w:p>
          <w:p w14:paraId="7D66F25A" w14:textId="391DD524"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 (3.70%)</w:t>
            </w:r>
          </w:p>
        </w:tc>
        <w:tc>
          <w:tcPr>
            <w:tcW w:w="1073" w:type="pct"/>
            <w:tcMar>
              <w:left w:w="99" w:type="dxa"/>
              <w:right w:w="99" w:type="dxa"/>
            </w:tcMar>
            <w:vAlign w:val="center"/>
          </w:tcPr>
          <w:p w14:paraId="716C6C97" w14:textId="13862E93"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6,482/187,923 (3.45%)</w:t>
            </w:r>
          </w:p>
        </w:tc>
        <w:tc>
          <w:tcPr>
            <w:tcW w:w="364" w:type="pct"/>
            <w:tcMar>
              <w:left w:w="99" w:type="dxa"/>
              <w:right w:w="99" w:type="dxa"/>
            </w:tcMar>
            <w:vAlign w:val="center"/>
          </w:tcPr>
          <w:p w14:paraId="678ECD78" w14:textId="5619D501"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1.03</w:t>
            </w:r>
          </w:p>
        </w:tc>
        <w:tc>
          <w:tcPr>
            <w:tcW w:w="757" w:type="pct"/>
            <w:tcMar>
              <w:left w:w="99" w:type="dxa"/>
              <w:right w:w="99" w:type="dxa"/>
            </w:tcMar>
            <w:vAlign w:val="center"/>
          </w:tcPr>
          <w:p w14:paraId="6C6D7518" w14:textId="0298C512"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(0.93</w:t>
            </w:r>
            <w:r w:rsidRPr="002329B1">
              <w:rPr>
                <w:rFonts w:eastAsia="Times New Roman"/>
                <w:sz w:val="20"/>
                <w:szCs w:val="20"/>
              </w:rPr>
              <w:t>–</w:t>
            </w:r>
            <w:r w:rsidRPr="002329B1">
              <w:rPr>
                <w:rFonts w:eastAsia="Times New Roman"/>
                <w:kern w:val="0"/>
                <w:sz w:val="20"/>
                <w:szCs w:val="20"/>
              </w:rPr>
              <w:t>1.15)</w:t>
            </w:r>
          </w:p>
        </w:tc>
      </w:tr>
      <w:tr w:rsidR="00E836D7" w:rsidRPr="002329B1" w14:paraId="39595655" w14:textId="77777777" w:rsidTr="00E836D7">
        <w:trPr>
          <w:trHeight w:val="20"/>
        </w:trPr>
        <w:tc>
          <w:tcPr>
            <w:tcW w:w="955" w:type="pct"/>
            <w:vMerge/>
            <w:tcBorders>
              <w:bottom w:val="single" w:sz="4" w:space="0" w:color="000000"/>
            </w:tcBorders>
            <w:tcMar>
              <w:left w:w="99" w:type="dxa"/>
              <w:right w:w="99" w:type="dxa"/>
            </w:tcMar>
            <w:vAlign w:val="center"/>
          </w:tcPr>
          <w:p w14:paraId="58EAE423" w14:textId="77777777" w:rsidR="00E836D7" w:rsidRPr="002329B1" w:rsidRDefault="00E836D7" w:rsidP="00906098">
            <w:pPr>
              <w:widowControl/>
              <w:wordWrap/>
              <w:spacing w:after="0"/>
              <w:jc w:val="center"/>
              <w:rPr>
                <w:kern w:val="0"/>
                <w:sz w:val="20"/>
                <w:szCs w:val="20"/>
              </w:rPr>
            </w:pPr>
          </w:p>
        </w:tc>
        <w:tc>
          <w:tcPr>
            <w:tcW w:w="742" w:type="pct"/>
            <w:tcBorders>
              <w:bottom w:val="single" w:sz="4" w:space="0" w:color="000000"/>
            </w:tcBorders>
            <w:tcMar>
              <w:left w:w="99" w:type="dxa"/>
              <w:right w:w="99" w:type="dxa"/>
            </w:tcMar>
            <w:vAlign w:val="center"/>
          </w:tcPr>
          <w:p w14:paraId="463EEE80"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Inadequate</w:t>
            </w:r>
          </w:p>
        </w:tc>
        <w:tc>
          <w:tcPr>
            <w:tcW w:w="1109" w:type="pct"/>
            <w:tcBorders>
              <w:bottom w:val="single" w:sz="4" w:space="0" w:color="000000"/>
            </w:tcBorders>
            <w:tcMar>
              <w:left w:w="99" w:type="dxa"/>
              <w:right w:w="99" w:type="dxa"/>
            </w:tcMar>
            <w:vAlign w:val="center"/>
          </w:tcPr>
          <w:p w14:paraId="6E15C91E" w14:textId="77777777"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 xml:space="preserve">40/1,089 </w:t>
            </w:r>
          </w:p>
          <w:p w14:paraId="775091E4" w14:textId="44D9AEDA"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(3.67%)</w:t>
            </w:r>
          </w:p>
        </w:tc>
        <w:tc>
          <w:tcPr>
            <w:tcW w:w="1073" w:type="pct"/>
            <w:tcBorders>
              <w:bottom w:val="single" w:sz="4" w:space="0" w:color="000000"/>
            </w:tcBorders>
            <w:tcMar>
              <w:left w:w="99" w:type="dxa"/>
              <w:right w:w="99" w:type="dxa"/>
            </w:tcMar>
            <w:vAlign w:val="center"/>
          </w:tcPr>
          <w:p w14:paraId="6BCBC425" w14:textId="77777777" w:rsidR="00E836D7" w:rsidRDefault="00E836D7" w:rsidP="00906098">
            <w:pPr>
              <w:widowControl/>
              <w:wordWrap/>
              <w:spacing w:after="0"/>
              <w:jc w:val="center"/>
              <w:rPr>
                <w:kern w:val="0"/>
                <w:sz w:val="20"/>
                <w:szCs w:val="20"/>
              </w:rPr>
            </w:pPr>
            <w:r w:rsidRPr="002329B1">
              <w:rPr>
                <w:rFonts w:eastAsia="Times New Roman"/>
                <w:kern w:val="0"/>
                <w:sz w:val="20"/>
                <w:szCs w:val="20"/>
              </w:rPr>
              <w:t xml:space="preserve">176/3,995 </w:t>
            </w:r>
          </w:p>
          <w:p w14:paraId="68F9DF85" w14:textId="6E2DBD80"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(4.41%)</w:t>
            </w:r>
          </w:p>
        </w:tc>
        <w:tc>
          <w:tcPr>
            <w:tcW w:w="364" w:type="pct"/>
            <w:tcBorders>
              <w:bottom w:val="single" w:sz="4" w:space="0" w:color="000000"/>
            </w:tcBorders>
            <w:tcMar>
              <w:left w:w="99" w:type="dxa"/>
              <w:right w:w="99" w:type="dxa"/>
            </w:tcMar>
            <w:vAlign w:val="center"/>
          </w:tcPr>
          <w:p w14:paraId="5500EFB8" w14:textId="590B159E"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0.81</w:t>
            </w:r>
          </w:p>
        </w:tc>
        <w:tc>
          <w:tcPr>
            <w:tcW w:w="757" w:type="pct"/>
            <w:tcBorders>
              <w:bottom w:val="single" w:sz="4" w:space="0" w:color="000000"/>
            </w:tcBorders>
            <w:tcMar>
              <w:left w:w="99" w:type="dxa"/>
              <w:right w:w="99" w:type="dxa"/>
            </w:tcMar>
            <w:vAlign w:val="center"/>
          </w:tcPr>
          <w:p w14:paraId="1FF95018" w14:textId="6BB07A9D" w:rsidR="00E836D7" w:rsidRPr="002329B1" w:rsidRDefault="00E836D7" w:rsidP="00906098">
            <w:pPr>
              <w:widowControl/>
              <w:wordWrap/>
              <w:spacing w:after="0"/>
              <w:jc w:val="center"/>
              <w:rPr>
                <w:kern w:val="0"/>
                <w:sz w:val="20"/>
                <w:szCs w:val="20"/>
              </w:rPr>
            </w:pPr>
            <w:r w:rsidRPr="002329B1">
              <w:rPr>
                <w:rFonts w:eastAsia="Times New Roman"/>
                <w:kern w:val="0"/>
                <w:sz w:val="20"/>
                <w:szCs w:val="20"/>
              </w:rPr>
              <w:t>(0.57</w:t>
            </w:r>
            <w:r w:rsidRPr="002329B1">
              <w:rPr>
                <w:rFonts w:eastAsia="Times New Roman"/>
                <w:sz w:val="20"/>
                <w:szCs w:val="20"/>
              </w:rPr>
              <w:t>–</w:t>
            </w:r>
            <w:r w:rsidRPr="002329B1">
              <w:rPr>
                <w:rFonts w:eastAsia="Times New Roman"/>
                <w:kern w:val="0"/>
                <w:sz w:val="20"/>
                <w:szCs w:val="20"/>
              </w:rPr>
              <w:t>1.15)</w:t>
            </w:r>
          </w:p>
        </w:tc>
      </w:tr>
    </w:tbl>
    <w:p w14:paraId="3351CE6D" w14:textId="77777777" w:rsidR="00A7020E" w:rsidRPr="002329B1" w:rsidRDefault="00000000">
      <w:pPr>
        <w:autoSpaceDE w:val="0"/>
        <w:autoSpaceDN w:val="0"/>
        <w:spacing w:after="0"/>
      </w:pPr>
      <w:r w:rsidRPr="002329B1">
        <w:rPr>
          <w:rFonts w:eastAsia="Times New Roman"/>
          <w:sz w:val="20"/>
        </w:rPr>
        <w:t>OR=Odds Ratio, CI=Confidence Interval.</w:t>
      </w:r>
    </w:p>
    <w:p w14:paraId="6468F361" w14:textId="38D5739E" w:rsidR="00A7020E" w:rsidRPr="002329B1" w:rsidRDefault="00AA22BF">
      <w:pPr>
        <w:autoSpaceDE w:val="0"/>
        <w:autoSpaceDN w:val="0"/>
        <w:spacing w:after="0"/>
        <w:rPr>
          <w:rFonts w:eastAsia="Times New Roman"/>
          <w:sz w:val="20"/>
          <w:szCs w:val="20"/>
        </w:rPr>
      </w:pPr>
      <w:r w:rsidRPr="002329B1">
        <w:rPr>
          <w:sz w:val="20"/>
          <w:szCs w:val="20"/>
          <w:vertAlign w:val="superscript"/>
        </w:rPr>
        <w:t>a</w:t>
      </w:r>
      <w:r w:rsidRPr="002329B1">
        <w:rPr>
          <w:rFonts w:eastAsia="Times New Roman"/>
          <w:sz w:val="20"/>
          <w:szCs w:val="20"/>
        </w:rPr>
        <w:t xml:space="preserve"> Subgroup analysis stratified by adequacy of prenatal care. ORs and 95% CIs were estimated by logistic regression, adjusted for maternal age group, area, and type of insurance (reference: Korean women).</w:t>
      </w:r>
    </w:p>
    <w:p w14:paraId="558D353A" w14:textId="77777777" w:rsidR="006A2589" w:rsidRPr="002329B1" w:rsidRDefault="006A2589" w:rsidP="006A2589">
      <w:pPr>
        <w:rPr>
          <w:rFonts w:eastAsia="Times New Roman"/>
          <w:sz w:val="16"/>
          <w:szCs w:val="16"/>
        </w:rPr>
      </w:pPr>
    </w:p>
    <w:p w14:paraId="1CD48BEE" w14:textId="150A2996" w:rsidR="004700E3" w:rsidRDefault="006A2589" w:rsidP="00507AB3">
      <w:pPr>
        <w:tabs>
          <w:tab w:val="left" w:pos="5250"/>
        </w:tabs>
        <w:rPr>
          <w:rFonts w:eastAsia="Times New Roman"/>
          <w:sz w:val="16"/>
          <w:szCs w:val="16"/>
        </w:rPr>
      </w:pPr>
      <w:r w:rsidRPr="002329B1">
        <w:rPr>
          <w:rFonts w:eastAsia="Times New Roman"/>
          <w:sz w:val="16"/>
          <w:szCs w:val="16"/>
        </w:rPr>
        <w:tab/>
      </w:r>
    </w:p>
    <w:p w14:paraId="58321987" w14:textId="17C59F7C" w:rsidR="006A2589" w:rsidRDefault="004700E3" w:rsidP="00E836D7">
      <w:pPr>
        <w:widowControl/>
        <w:wordWrap/>
        <w:spacing w:after="0" w:line="360" w:lineRule="auto"/>
        <w:rPr>
          <w:b/>
          <w:bCs/>
          <w:sz w:val="24"/>
        </w:rPr>
      </w:pPr>
      <w:r w:rsidRPr="004700E3">
        <w:rPr>
          <w:rFonts w:eastAsia="Times New Roman"/>
          <w:b/>
          <w:bCs/>
          <w:sz w:val="24"/>
        </w:rPr>
        <w:lastRenderedPageBreak/>
        <w:t xml:space="preserve">Supplementary Table 3. </w:t>
      </w:r>
      <w:r w:rsidR="00621A79" w:rsidRPr="00621A79">
        <w:rPr>
          <w:rFonts w:eastAsia="Times New Roman"/>
          <w:b/>
          <w:bCs/>
          <w:sz w:val="24"/>
        </w:rPr>
        <w:t>Sensitivity analyses for the association between migrant status and any obstetric complication in Korea, 2022</w:t>
      </w:r>
    </w:p>
    <w:tbl>
      <w:tblPr>
        <w:tblStyle w:val="a3"/>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8"/>
        <w:gridCol w:w="1614"/>
        <w:gridCol w:w="1614"/>
        <w:gridCol w:w="1670"/>
      </w:tblGrid>
      <w:tr w:rsidR="004F3AF5" w14:paraId="62402619" w14:textId="77777777" w:rsidTr="004F3AF5">
        <w:trPr>
          <w:trHeight w:val="454"/>
        </w:trPr>
        <w:tc>
          <w:tcPr>
            <w:tcW w:w="2287" w:type="pct"/>
            <w:vMerge w:val="restart"/>
            <w:tcBorders>
              <w:top w:val="single" w:sz="4" w:space="0" w:color="auto"/>
            </w:tcBorders>
            <w:vAlign w:val="center"/>
          </w:tcPr>
          <w:p w14:paraId="6E9FDBA1" w14:textId="74F4D52A" w:rsidR="004F3AF5" w:rsidRPr="007D1ACD" w:rsidRDefault="004F3AF5" w:rsidP="004F3AF5">
            <w:pPr>
              <w:widowControl/>
              <w:wordWrap/>
              <w:spacing w:after="0" w:line="360" w:lineRule="auto"/>
              <w:jc w:val="center"/>
              <w:rPr>
                <w:b/>
                <w:bCs/>
                <w:sz w:val="20"/>
                <w:szCs w:val="20"/>
              </w:rPr>
            </w:pPr>
            <w:r w:rsidRPr="007D1ACD">
              <w:rPr>
                <w:b/>
                <w:bCs/>
                <w:sz w:val="20"/>
                <w:szCs w:val="20"/>
              </w:rPr>
              <w:t>Analysis</w:t>
            </w:r>
          </w:p>
        </w:tc>
        <w:tc>
          <w:tcPr>
            <w:tcW w:w="1787" w:type="pct"/>
            <w:gridSpan w:val="2"/>
            <w:tcBorders>
              <w:top w:val="single" w:sz="4" w:space="0" w:color="auto"/>
              <w:bottom w:val="single" w:sz="4" w:space="0" w:color="auto"/>
            </w:tcBorders>
            <w:vAlign w:val="center"/>
          </w:tcPr>
          <w:p w14:paraId="6D9F02A4" w14:textId="10A957A2" w:rsidR="004F3AF5" w:rsidRPr="007D1ACD" w:rsidRDefault="004F3AF5" w:rsidP="004F3AF5">
            <w:pPr>
              <w:widowControl/>
              <w:wordWrap/>
              <w:spacing w:after="0" w:line="360" w:lineRule="auto"/>
              <w:jc w:val="center"/>
              <w:rPr>
                <w:b/>
                <w:bCs/>
                <w:sz w:val="20"/>
                <w:szCs w:val="20"/>
              </w:rPr>
            </w:pPr>
            <w:r w:rsidRPr="00405659">
              <w:rPr>
                <w:b/>
                <w:sz w:val="20"/>
                <w:szCs w:val="20"/>
              </w:rPr>
              <w:t>No. of women, No. (%)</w:t>
            </w:r>
          </w:p>
        </w:tc>
        <w:tc>
          <w:tcPr>
            <w:tcW w:w="926" w:type="pct"/>
            <w:vMerge w:val="restart"/>
            <w:tcBorders>
              <w:top w:val="single" w:sz="4" w:space="0" w:color="auto"/>
            </w:tcBorders>
            <w:vAlign w:val="center"/>
          </w:tcPr>
          <w:p w14:paraId="00145F14" w14:textId="77777777" w:rsidR="004F3AF5" w:rsidRDefault="004F3AF5" w:rsidP="004F3AF5">
            <w:pPr>
              <w:widowControl/>
              <w:wordWrap/>
              <w:spacing w:after="0" w:line="360" w:lineRule="auto"/>
              <w:jc w:val="center"/>
              <w:rPr>
                <w:b/>
                <w:bCs/>
                <w:sz w:val="20"/>
                <w:szCs w:val="20"/>
              </w:rPr>
            </w:pPr>
            <w:r w:rsidRPr="007D1ACD">
              <w:rPr>
                <w:b/>
                <w:bCs/>
                <w:sz w:val="20"/>
                <w:szCs w:val="20"/>
              </w:rPr>
              <w:t>Adjusted OR</w:t>
            </w:r>
          </w:p>
          <w:p w14:paraId="05B99997" w14:textId="4B686C6D" w:rsidR="004F3AF5" w:rsidRPr="007D1ACD" w:rsidRDefault="004F3AF5" w:rsidP="004F3AF5">
            <w:pPr>
              <w:widowControl/>
              <w:wordWrap/>
              <w:spacing w:after="0" w:line="360" w:lineRule="auto"/>
              <w:jc w:val="center"/>
              <w:rPr>
                <w:b/>
                <w:bCs/>
                <w:sz w:val="20"/>
                <w:szCs w:val="20"/>
              </w:rPr>
            </w:pPr>
            <w:r w:rsidRPr="007D1ACD">
              <w:rPr>
                <w:b/>
                <w:bCs/>
                <w:sz w:val="20"/>
                <w:szCs w:val="20"/>
              </w:rPr>
              <w:t xml:space="preserve"> (95% CI)</w:t>
            </w:r>
          </w:p>
        </w:tc>
      </w:tr>
      <w:tr w:rsidR="004F3AF5" w14:paraId="1B969883" w14:textId="77777777" w:rsidTr="004F3AF5">
        <w:trPr>
          <w:trHeight w:val="454"/>
        </w:trPr>
        <w:tc>
          <w:tcPr>
            <w:tcW w:w="2287" w:type="pct"/>
            <w:vMerge/>
            <w:tcBorders>
              <w:bottom w:val="single" w:sz="4" w:space="0" w:color="auto"/>
            </w:tcBorders>
            <w:vAlign w:val="center"/>
          </w:tcPr>
          <w:p w14:paraId="489655CA" w14:textId="77777777" w:rsidR="004F3AF5" w:rsidRPr="007D1ACD" w:rsidRDefault="004F3AF5" w:rsidP="004F3AF5">
            <w:pPr>
              <w:widowControl/>
              <w:wordWrap/>
              <w:spacing w:after="0" w:line="360" w:lineRule="auto"/>
              <w:jc w:val="center"/>
              <w:rPr>
                <w:b/>
                <w:bCs/>
                <w:sz w:val="20"/>
                <w:szCs w:val="20"/>
              </w:rPr>
            </w:pPr>
          </w:p>
        </w:tc>
        <w:tc>
          <w:tcPr>
            <w:tcW w:w="894" w:type="pct"/>
            <w:tcBorders>
              <w:top w:val="single" w:sz="4" w:space="0" w:color="auto"/>
              <w:bottom w:val="single" w:sz="4" w:space="0" w:color="auto"/>
            </w:tcBorders>
            <w:vAlign w:val="center"/>
          </w:tcPr>
          <w:p w14:paraId="4B939FF7" w14:textId="77777777" w:rsidR="004F3AF5" w:rsidRPr="00405659" w:rsidRDefault="004F3AF5" w:rsidP="004F3AF5">
            <w:pPr>
              <w:pStyle w:val="1"/>
              <w:jc w:val="center"/>
              <w:rPr>
                <w:b/>
                <w:bCs/>
                <w:sz w:val="20"/>
                <w:szCs w:val="20"/>
              </w:rPr>
            </w:pPr>
            <w:r w:rsidRPr="00405659">
              <w:rPr>
                <w:b/>
                <w:bCs/>
                <w:sz w:val="20"/>
                <w:szCs w:val="20"/>
              </w:rPr>
              <w:t>Migrant women</w:t>
            </w:r>
          </w:p>
          <w:p w14:paraId="580F81E0" w14:textId="796CB6D2" w:rsidR="004F3AF5" w:rsidRPr="007D1ACD" w:rsidRDefault="004F3AF5" w:rsidP="004F3AF5">
            <w:pPr>
              <w:widowControl/>
              <w:wordWrap/>
              <w:spacing w:after="0"/>
              <w:jc w:val="center"/>
              <w:rPr>
                <w:b/>
                <w:bCs/>
                <w:sz w:val="20"/>
                <w:szCs w:val="20"/>
              </w:rPr>
            </w:pPr>
            <w:r w:rsidRPr="00405659">
              <w:rPr>
                <w:b/>
                <w:bCs/>
                <w:sz w:val="20"/>
                <w:szCs w:val="20"/>
              </w:rPr>
              <w:t>(N=10,772)</w:t>
            </w:r>
          </w:p>
        </w:tc>
        <w:tc>
          <w:tcPr>
            <w:tcW w:w="894" w:type="pct"/>
            <w:tcBorders>
              <w:top w:val="single" w:sz="4" w:space="0" w:color="auto"/>
              <w:bottom w:val="single" w:sz="4" w:space="0" w:color="auto"/>
            </w:tcBorders>
            <w:vAlign w:val="center"/>
          </w:tcPr>
          <w:p w14:paraId="5AAE8C4D" w14:textId="77777777" w:rsidR="004F3AF5" w:rsidRPr="00405659" w:rsidRDefault="004F3AF5" w:rsidP="004F3AF5">
            <w:pPr>
              <w:pStyle w:val="1"/>
              <w:jc w:val="center"/>
              <w:rPr>
                <w:b/>
                <w:bCs/>
                <w:sz w:val="20"/>
                <w:szCs w:val="20"/>
              </w:rPr>
            </w:pPr>
            <w:r w:rsidRPr="00405659">
              <w:rPr>
                <w:b/>
                <w:bCs/>
                <w:sz w:val="20"/>
                <w:szCs w:val="20"/>
              </w:rPr>
              <w:t>Korean women</w:t>
            </w:r>
          </w:p>
          <w:p w14:paraId="4A65F548" w14:textId="7549431B" w:rsidR="004F3AF5" w:rsidRPr="007D1ACD" w:rsidRDefault="004F3AF5" w:rsidP="004F3AF5">
            <w:pPr>
              <w:widowControl/>
              <w:wordWrap/>
              <w:spacing w:after="0"/>
              <w:jc w:val="center"/>
              <w:rPr>
                <w:b/>
                <w:bCs/>
                <w:sz w:val="20"/>
                <w:szCs w:val="20"/>
              </w:rPr>
            </w:pPr>
            <w:r w:rsidRPr="00405659">
              <w:rPr>
                <w:b/>
                <w:bCs/>
                <w:sz w:val="20"/>
                <w:szCs w:val="20"/>
              </w:rPr>
              <w:t>(N=191,918)</w:t>
            </w:r>
          </w:p>
        </w:tc>
        <w:tc>
          <w:tcPr>
            <w:tcW w:w="926" w:type="pct"/>
            <w:vMerge/>
            <w:tcBorders>
              <w:bottom w:val="single" w:sz="4" w:space="0" w:color="auto"/>
            </w:tcBorders>
            <w:vAlign w:val="center"/>
          </w:tcPr>
          <w:p w14:paraId="73CD071B" w14:textId="77777777" w:rsidR="004F3AF5" w:rsidRPr="007D1ACD" w:rsidRDefault="004F3AF5" w:rsidP="004F3AF5">
            <w:pPr>
              <w:widowControl/>
              <w:wordWrap/>
              <w:spacing w:after="0" w:line="360" w:lineRule="auto"/>
              <w:jc w:val="center"/>
              <w:rPr>
                <w:b/>
                <w:bCs/>
                <w:sz w:val="20"/>
                <w:szCs w:val="20"/>
              </w:rPr>
            </w:pPr>
          </w:p>
        </w:tc>
      </w:tr>
      <w:tr w:rsidR="004F3AF5" w14:paraId="17C092F8" w14:textId="77777777" w:rsidTr="004F3AF5">
        <w:trPr>
          <w:trHeight w:val="454"/>
        </w:trPr>
        <w:tc>
          <w:tcPr>
            <w:tcW w:w="2287" w:type="pct"/>
            <w:tcBorders>
              <w:top w:val="single" w:sz="4" w:space="0" w:color="auto"/>
            </w:tcBorders>
            <w:vAlign w:val="center"/>
          </w:tcPr>
          <w:p w14:paraId="5202863E" w14:textId="569499EB" w:rsidR="004F3AF5" w:rsidRPr="007D1ACD" w:rsidRDefault="004F3AF5" w:rsidP="004F3AF5">
            <w:pPr>
              <w:widowControl/>
              <w:wordWrap/>
              <w:spacing w:after="0" w:line="360" w:lineRule="auto"/>
              <w:jc w:val="both"/>
              <w:rPr>
                <w:sz w:val="20"/>
                <w:szCs w:val="20"/>
              </w:rPr>
            </w:pPr>
            <w:r w:rsidRPr="007D1ACD">
              <w:rPr>
                <w:sz w:val="20"/>
                <w:szCs w:val="20"/>
              </w:rPr>
              <w:t>Primary analysis</w:t>
            </w:r>
          </w:p>
        </w:tc>
        <w:tc>
          <w:tcPr>
            <w:tcW w:w="894" w:type="pct"/>
            <w:tcBorders>
              <w:top w:val="single" w:sz="4" w:space="0" w:color="auto"/>
            </w:tcBorders>
            <w:vAlign w:val="center"/>
          </w:tcPr>
          <w:p w14:paraId="79B9A991" w14:textId="2793E8D7" w:rsidR="004F3AF5" w:rsidRPr="004F3AF5" w:rsidRDefault="004F3AF5" w:rsidP="004F3AF5">
            <w:pPr>
              <w:widowControl/>
              <w:wordWrap/>
              <w:spacing w:after="0" w:line="360" w:lineRule="auto"/>
              <w:jc w:val="center"/>
              <w:rPr>
                <w:kern w:val="20"/>
                <w:sz w:val="20"/>
                <w:szCs w:val="20"/>
              </w:rPr>
            </w:pPr>
            <w:r w:rsidRPr="004F3AF5">
              <w:rPr>
                <w:rFonts w:eastAsia="맑은 고딕"/>
                <w:kern w:val="20"/>
                <w:sz w:val="20"/>
                <w:szCs w:val="20"/>
              </w:rPr>
              <w:t>2,598 (24.12)</w:t>
            </w:r>
          </w:p>
        </w:tc>
        <w:tc>
          <w:tcPr>
            <w:tcW w:w="894" w:type="pct"/>
            <w:tcBorders>
              <w:top w:val="single" w:sz="4" w:space="0" w:color="auto"/>
            </w:tcBorders>
            <w:vAlign w:val="center"/>
          </w:tcPr>
          <w:p w14:paraId="00ADBB21" w14:textId="70584736" w:rsidR="004F3AF5" w:rsidRPr="004F3AF5" w:rsidRDefault="004F3AF5" w:rsidP="004F3AF5">
            <w:pPr>
              <w:widowControl/>
              <w:wordWrap/>
              <w:spacing w:after="0" w:line="360" w:lineRule="auto"/>
              <w:jc w:val="center"/>
              <w:rPr>
                <w:kern w:val="20"/>
                <w:sz w:val="20"/>
                <w:szCs w:val="20"/>
              </w:rPr>
            </w:pPr>
            <w:r w:rsidRPr="004F3AF5">
              <w:rPr>
                <w:rFonts w:eastAsia="맑은 고딕"/>
                <w:kern w:val="20"/>
                <w:sz w:val="20"/>
                <w:szCs w:val="20"/>
              </w:rPr>
              <w:t>49,730 (25.91)</w:t>
            </w:r>
          </w:p>
        </w:tc>
        <w:tc>
          <w:tcPr>
            <w:tcW w:w="926" w:type="pct"/>
            <w:tcBorders>
              <w:top w:val="single" w:sz="4" w:space="0" w:color="auto"/>
            </w:tcBorders>
            <w:vAlign w:val="center"/>
          </w:tcPr>
          <w:p w14:paraId="45E4C759" w14:textId="58CE0E4D" w:rsidR="004F3AF5" w:rsidRPr="007D1ACD" w:rsidRDefault="004F3AF5" w:rsidP="004F3AF5">
            <w:pPr>
              <w:widowControl/>
              <w:wordWrap/>
              <w:spacing w:after="0" w:line="360" w:lineRule="auto"/>
              <w:jc w:val="center"/>
              <w:rPr>
                <w:sz w:val="20"/>
                <w:szCs w:val="20"/>
              </w:rPr>
            </w:pPr>
            <w:r w:rsidRPr="007D1ACD">
              <w:rPr>
                <w:sz w:val="20"/>
                <w:szCs w:val="20"/>
              </w:rPr>
              <w:t>0.91 (0.87–0.95)</w:t>
            </w:r>
          </w:p>
        </w:tc>
      </w:tr>
      <w:tr w:rsidR="004F3AF5" w14:paraId="2A166D08" w14:textId="77777777" w:rsidTr="004F3AF5">
        <w:trPr>
          <w:trHeight w:val="454"/>
        </w:trPr>
        <w:tc>
          <w:tcPr>
            <w:tcW w:w="2287" w:type="pct"/>
            <w:vAlign w:val="center"/>
          </w:tcPr>
          <w:p w14:paraId="51D2F1C2" w14:textId="6E4A7BA9" w:rsidR="004F3AF5" w:rsidRPr="007D1ACD" w:rsidRDefault="004F3AF5" w:rsidP="004F3AF5">
            <w:pPr>
              <w:widowControl/>
              <w:wordWrap/>
              <w:spacing w:after="0" w:line="360" w:lineRule="auto"/>
              <w:jc w:val="both"/>
              <w:rPr>
                <w:sz w:val="20"/>
                <w:szCs w:val="20"/>
              </w:rPr>
            </w:pPr>
            <w:r w:rsidRPr="007D1ACD">
              <w:rPr>
                <w:sz w:val="20"/>
                <w:szCs w:val="20"/>
              </w:rPr>
              <w:t>Excluding gestational diabetes mellitus and gestational hypertension from the definition of any obstetric complication</w:t>
            </w:r>
          </w:p>
        </w:tc>
        <w:tc>
          <w:tcPr>
            <w:tcW w:w="894" w:type="pct"/>
            <w:vAlign w:val="center"/>
          </w:tcPr>
          <w:p w14:paraId="531406B8" w14:textId="774D646C" w:rsidR="004F3AF5" w:rsidRPr="004F3AF5" w:rsidRDefault="004F3AF5" w:rsidP="004F3AF5">
            <w:pPr>
              <w:widowControl/>
              <w:wordWrap/>
              <w:spacing w:after="0" w:line="360" w:lineRule="auto"/>
              <w:jc w:val="center"/>
              <w:rPr>
                <w:kern w:val="20"/>
                <w:sz w:val="20"/>
                <w:szCs w:val="20"/>
              </w:rPr>
            </w:pPr>
            <w:r w:rsidRPr="004F3AF5">
              <w:rPr>
                <w:rFonts w:hint="eastAsia"/>
                <w:kern w:val="20"/>
                <w:sz w:val="20"/>
                <w:szCs w:val="20"/>
              </w:rPr>
              <w:t>1,842 (17.10)</w:t>
            </w:r>
          </w:p>
        </w:tc>
        <w:tc>
          <w:tcPr>
            <w:tcW w:w="894" w:type="pct"/>
            <w:vAlign w:val="center"/>
          </w:tcPr>
          <w:p w14:paraId="612E7760" w14:textId="17520E14" w:rsidR="004F3AF5" w:rsidRPr="004F3AF5" w:rsidRDefault="004F3AF5" w:rsidP="004F3AF5">
            <w:pPr>
              <w:widowControl/>
              <w:wordWrap/>
              <w:spacing w:after="0" w:line="360" w:lineRule="auto"/>
              <w:jc w:val="center"/>
              <w:rPr>
                <w:kern w:val="20"/>
                <w:sz w:val="20"/>
                <w:szCs w:val="20"/>
              </w:rPr>
            </w:pPr>
            <w:r w:rsidRPr="004F3AF5">
              <w:rPr>
                <w:rFonts w:hint="eastAsia"/>
                <w:kern w:val="20"/>
                <w:sz w:val="20"/>
                <w:szCs w:val="20"/>
              </w:rPr>
              <w:t>33,142 (17.27)</w:t>
            </w:r>
          </w:p>
        </w:tc>
        <w:tc>
          <w:tcPr>
            <w:tcW w:w="926" w:type="pct"/>
            <w:vAlign w:val="center"/>
          </w:tcPr>
          <w:p w14:paraId="24918C20" w14:textId="61E3C3AD" w:rsidR="004F3AF5" w:rsidRPr="007D1ACD" w:rsidRDefault="004F3AF5" w:rsidP="004F3AF5">
            <w:pPr>
              <w:widowControl/>
              <w:wordWrap/>
              <w:spacing w:after="0" w:line="360" w:lineRule="auto"/>
              <w:jc w:val="center"/>
              <w:rPr>
                <w:sz w:val="20"/>
                <w:szCs w:val="20"/>
              </w:rPr>
            </w:pPr>
            <w:r w:rsidRPr="007D1ACD">
              <w:rPr>
                <w:sz w:val="20"/>
                <w:szCs w:val="20"/>
              </w:rPr>
              <w:t>0.92 (0.87–0.97</w:t>
            </w:r>
            <w:r w:rsidRPr="007D1ACD">
              <w:rPr>
                <w:rFonts w:hint="eastAsia"/>
                <w:sz w:val="20"/>
                <w:szCs w:val="20"/>
              </w:rPr>
              <w:t>)</w:t>
            </w:r>
          </w:p>
        </w:tc>
      </w:tr>
      <w:tr w:rsidR="004F3AF5" w14:paraId="31071800" w14:textId="77777777" w:rsidTr="004F3AF5">
        <w:trPr>
          <w:trHeight w:val="454"/>
        </w:trPr>
        <w:tc>
          <w:tcPr>
            <w:tcW w:w="2287" w:type="pct"/>
            <w:vAlign w:val="center"/>
          </w:tcPr>
          <w:p w14:paraId="39618514" w14:textId="4194327A" w:rsidR="004F3AF5" w:rsidRPr="007D1ACD" w:rsidRDefault="004F3AF5" w:rsidP="004F3AF5">
            <w:pPr>
              <w:widowControl/>
              <w:wordWrap/>
              <w:spacing w:after="0" w:line="360" w:lineRule="auto"/>
              <w:jc w:val="both"/>
              <w:rPr>
                <w:sz w:val="20"/>
                <w:szCs w:val="20"/>
              </w:rPr>
            </w:pPr>
            <w:r w:rsidRPr="007D1ACD">
              <w:rPr>
                <w:sz w:val="20"/>
                <w:szCs w:val="20"/>
              </w:rPr>
              <w:t>Excluding prenatal care adequacy from the adjustment model</w:t>
            </w:r>
          </w:p>
        </w:tc>
        <w:tc>
          <w:tcPr>
            <w:tcW w:w="894" w:type="pct"/>
            <w:vAlign w:val="center"/>
          </w:tcPr>
          <w:p w14:paraId="33DEB819" w14:textId="73A3A201" w:rsidR="004F3AF5" w:rsidRPr="004F3AF5" w:rsidRDefault="004F3AF5" w:rsidP="004F3AF5">
            <w:pPr>
              <w:widowControl/>
              <w:wordWrap/>
              <w:spacing w:after="0" w:line="360" w:lineRule="auto"/>
              <w:jc w:val="center"/>
              <w:rPr>
                <w:kern w:val="20"/>
                <w:sz w:val="20"/>
                <w:szCs w:val="20"/>
              </w:rPr>
            </w:pPr>
            <w:r w:rsidRPr="004F3AF5">
              <w:rPr>
                <w:rFonts w:eastAsia="맑은 고딕"/>
                <w:kern w:val="20"/>
                <w:sz w:val="20"/>
                <w:szCs w:val="20"/>
              </w:rPr>
              <w:t>2,598 (24.12)</w:t>
            </w:r>
          </w:p>
        </w:tc>
        <w:tc>
          <w:tcPr>
            <w:tcW w:w="894" w:type="pct"/>
            <w:vAlign w:val="center"/>
          </w:tcPr>
          <w:p w14:paraId="63AEA4A7" w14:textId="678B01EA" w:rsidR="004F3AF5" w:rsidRPr="004F3AF5" w:rsidRDefault="004F3AF5" w:rsidP="004F3AF5">
            <w:pPr>
              <w:widowControl/>
              <w:wordWrap/>
              <w:spacing w:after="0" w:line="360" w:lineRule="auto"/>
              <w:jc w:val="center"/>
              <w:rPr>
                <w:kern w:val="20"/>
                <w:sz w:val="20"/>
                <w:szCs w:val="20"/>
              </w:rPr>
            </w:pPr>
            <w:r w:rsidRPr="004F3AF5">
              <w:rPr>
                <w:rFonts w:eastAsia="맑은 고딕"/>
                <w:kern w:val="20"/>
                <w:sz w:val="20"/>
                <w:szCs w:val="20"/>
              </w:rPr>
              <w:t>49,730 (25.91)</w:t>
            </w:r>
          </w:p>
        </w:tc>
        <w:tc>
          <w:tcPr>
            <w:tcW w:w="926" w:type="pct"/>
            <w:vAlign w:val="center"/>
          </w:tcPr>
          <w:p w14:paraId="6D3B1A71" w14:textId="3B43A567" w:rsidR="004F3AF5" w:rsidRPr="007D1ACD" w:rsidRDefault="004F3AF5" w:rsidP="004F3AF5">
            <w:pPr>
              <w:widowControl/>
              <w:wordWrap/>
              <w:spacing w:after="0" w:line="360" w:lineRule="auto"/>
              <w:jc w:val="center"/>
              <w:rPr>
                <w:sz w:val="20"/>
                <w:szCs w:val="20"/>
              </w:rPr>
            </w:pPr>
            <w:r w:rsidRPr="007D1ACD">
              <w:rPr>
                <w:sz w:val="20"/>
                <w:szCs w:val="20"/>
              </w:rPr>
              <w:t>0.90 (0.86–0.94)</w:t>
            </w:r>
          </w:p>
        </w:tc>
      </w:tr>
    </w:tbl>
    <w:p w14:paraId="633BD076" w14:textId="4D3C12EB" w:rsidR="00E836D7" w:rsidRPr="007D1ACD" w:rsidRDefault="00E836D7" w:rsidP="00E836D7">
      <w:pPr>
        <w:widowControl/>
        <w:wordWrap/>
        <w:spacing w:after="0" w:line="360" w:lineRule="auto"/>
        <w:rPr>
          <w:sz w:val="20"/>
          <w:szCs w:val="20"/>
        </w:rPr>
      </w:pPr>
      <w:r w:rsidRPr="007D1ACD">
        <w:rPr>
          <w:sz w:val="20"/>
          <w:szCs w:val="20"/>
        </w:rPr>
        <w:t>OR, odds ratio; CI, confidence interval.</w:t>
      </w:r>
      <w:r w:rsidRPr="007D1ACD">
        <w:rPr>
          <w:sz w:val="20"/>
          <w:szCs w:val="20"/>
        </w:rPr>
        <w:br/>
      </w:r>
      <w:r w:rsidRPr="007D1ACD">
        <w:rPr>
          <w:sz w:val="20"/>
          <w:szCs w:val="20"/>
          <w:vertAlign w:val="superscript"/>
        </w:rPr>
        <w:t>a</w:t>
      </w:r>
      <w:r w:rsidRPr="007D1ACD">
        <w:rPr>
          <w:sz w:val="20"/>
          <w:szCs w:val="20"/>
        </w:rPr>
        <w:t xml:space="preserve"> Korean women were the reference group.</w:t>
      </w:r>
      <w:r w:rsidRPr="007D1ACD">
        <w:rPr>
          <w:sz w:val="20"/>
          <w:szCs w:val="20"/>
        </w:rPr>
        <w:br/>
      </w:r>
      <w:r w:rsidRPr="007D1ACD">
        <w:rPr>
          <w:rFonts w:hint="eastAsia"/>
          <w:sz w:val="20"/>
          <w:szCs w:val="20"/>
          <w:vertAlign w:val="superscript"/>
        </w:rPr>
        <w:t>b</w:t>
      </w:r>
      <w:r w:rsidRPr="007D1ACD">
        <w:rPr>
          <w:sz w:val="20"/>
          <w:szCs w:val="20"/>
        </w:rPr>
        <w:t xml:space="preserve"> The primary model was adjusted for maternal age group, area of the medical institution, insurance type, and prenatal care adequacy. The sensitivity analysis excluding gestational diabetes mellitus and gestational hypertension used the same adjustment variables as the primary model. The sensitivity analysis excluding prenatal care adequacy from the adjustment model was adjusted for maternal age group, area of the medical institution, and insurance type.</w:t>
      </w:r>
    </w:p>
    <w:sectPr w:rsidR="00E836D7" w:rsidRPr="007D1ACD">
      <w:footerReference w:type="default" r:id="rId6"/>
      <w:pgSz w:w="11906" w:h="16838"/>
      <w:pgMar w:top="1701" w:right="1440" w:bottom="1440" w:left="1440"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EC7F0" w14:textId="77777777" w:rsidR="000D7226" w:rsidRDefault="000D7226" w:rsidP="00D665D1">
      <w:pPr>
        <w:spacing w:after="0"/>
      </w:pPr>
      <w:r>
        <w:separator/>
      </w:r>
    </w:p>
  </w:endnote>
  <w:endnote w:type="continuationSeparator" w:id="0">
    <w:p w14:paraId="76BBD797" w14:textId="77777777" w:rsidR="000D7226" w:rsidRDefault="000D7226" w:rsidP="00D665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134362"/>
      <w:docPartObj>
        <w:docPartGallery w:val="Page Numbers (Bottom of Page)"/>
        <w:docPartUnique/>
      </w:docPartObj>
    </w:sdtPr>
    <w:sdtContent>
      <w:p w14:paraId="4304A895" w14:textId="176290BE" w:rsidR="00D665D1" w:rsidRDefault="00D665D1">
        <w:pPr>
          <w:pStyle w:val="a6"/>
          <w:jc w:val="center"/>
        </w:pPr>
        <w:r>
          <w:fldChar w:fldCharType="begin"/>
        </w:r>
        <w:r>
          <w:instrText>PAGE   \* MERGEFORMAT</w:instrText>
        </w:r>
        <w:r>
          <w:fldChar w:fldCharType="separate"/>
        </w:r>
        <w:r>
          <w:rPr>
            <w:lang w:val="ko-KR"/>
          </w:rPr>
          <w:t>2</w:t>
        </w:r>
        <w:r>
          <w:fldChar w:fldCharType="end"/>
        </w:r>
      </w:p>
    </w:sdtContent>
  </w:sdt>
  <w:p w14:paraId="4B6E3C99" w14:textId="77777777" w:rsidR="00D665D1" w:rsidRDefault="00D665D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8BEAC" w14:textId="77777777" w:rsidR="000D7226" w:rsidRDefault="000D7226" w:rsidP="00D665D1">
      <w:pPr>
        <w:spacing w:after="0"/>
      </w:pPr>
      <w:r>
        <w:separator/>
      </w:r>
    </w:p>
  </w:footnote>
  <w:footnote w:type="continuationSeparator" w:id="0">
    <w:p w14:paraId="5A4FEE33" w14:textId="77777777" w:rsidR="000D7226" w:rsidRDefault="000D7226" w:rsidP="00D665D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20E"/>
    <w:rsid w:val="000375C2"/>
    <w:rsid w:val="000D7226"/>
    <w:rsid w:val="00182428"/>
    <w:rsid w:val="002031E7"/>
    <w:rsid w:val="002329B1"/>
    <w:rsid w:val="00255174"/>
    <w:rsid w:val="00263E94"/>
    <w:rsid w:val="00265527"/>
    <w:rsid w:val="002704A8"/>
    <w:rsid w:val="00276E25"/>
    <w:rsid w:val="004133CB"/>
    <w:rsid w:val="004700E3"/>
    <w:rsid w:val="004F3AF5"/>
    <w:rsid w:val="00507AB3"/>
    <w:rsid w:val="00524ECC"/>
    <w:rsid w:val="005D5B0C"/>
    <w:rsid w:val="006120CE"/>
    <w:rsid w:val="00621A79"/>
    <w:rsid w:val="00661546"/>
    <w:rsid w:val="006A2589"/>
    <w:rsid w:val="006C67A4"/>
    <w:rsid w:val="007A2375"/>
    <w:rsid w:val="007D1ACD"/>
    <w:rsid w:val="007D3CD5"/>
    <w:rsid w:val="008C206C"/>
    <w:rsid w:val="00906098"/>
    <w:rsid w:val="009271FC"/>
    <w:rsid w:val="009F5207"/>
    <w:rsid w:val="009F7F3F"/>
    <w:rsid w:val="00A0777F"/>
    <w:rsid w:val="00A66BE1"/>
    <w:rsid w:val="00A7020E"/>
    <w:rsid w:val="00AA22BF"/>
    <w:rsid w:val="00AC46D6"/>
    <w:rsid w:val="00B85393"/>
    <w:rsid w:val="00BE5510"/>
    <w:rsid w:val="00C6643F"/>
    <w:rsid w:val="00D62452"/>
    <w:rsid w:val="00D665D1"/>
    <w:rsid w:val="00E43ED4"/>
    <w:rsid w:val="00E5339D"/>
    <w:rsid w:val="00E836D7"/>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EF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kern w:val="1"/>
        <w:sz w:val="22"/>
        <w:szCs w:val="24"/>
        <w:lang w:val="en-US" w:eastAsia="ko-K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Theme" w:semiHidden="1" w:uiPriority="99"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spacing w:after="16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스타일1"/>
    <w:basedOn w:val="a"/>
    <w:link w:val="1Char"/>
    <w:qFormat/>
    <w:rPr>
      <w:shd w:val="clear" w:color="auto" w:fill="FFFFFF"/>
    </w:rPr>
  </w:style>
  <w:style w:type="table" w:customStyle="1" w:styleId="10">
    <w:name w:val="표 구분선1"/>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Attribute7">
    <w:name w:val="ParaAttribute7"/>
    <w:pPr>
      <w:widowControl w:val="0"/>
    </w:pPr>
  </w:style>
  <w:style w:type="paragraph" w:styleId="a4">
    <w:name w:val="annotation text"/>
    <w:basedOn w:val="a"/>
    <w:link w:val="Char"/>
    <w:uiPriority w:val="99"/>
    <w:unhideWhenUsed/>
  </w:style>
  <w:style w:type="character" w:customStyle="1" w:styleId="Char">
    <w:name w:val="메모 텍스트 Char"/>
    <w:basedOn w:val="a0"/>
    <w:link w:val="a4"/>
    <w:uiPriority w:val="99"/>
  </w:style>
  <w:style w:type="table" w:customStyle="1" w:styleId="NormalTable">
    <w:name w:val="Normal Table;"/>
    <w:uiPriority w:val="99"/>
    <w:pPr>
      <w:spacing w:after="160"/>
    </w:pPr>
    <w:tblPr>
      <w:tblInd w:w="0" w:type="dxa"/>
      <w:tblCellMar>
        <w:top w:w="0" w:type="dxa"/>
        <w:left w:w="0" w:type="dxa"/>
        <w:bottom w:w="0" w:type="dxa"/>
        <w:right w:w="0" w:type="dxa"/>
      </w:tblCellMar>
    </w:tblPr>
    <w:tcPr>
      <w:shd w:val="clear" w:color="auto" w:fill="auto"/>
    </w:tcPr>
  </w:style>
  <w:style w:type="paragraph" w:styleId="a5">
    <w:name w:val="header"/>
    <w:basedOn w:val="a"/>
    <w:link w:val="Char0"/>
    <w:uiPriority w:val="99"/>
    <w:unhideWhenUsed/>
    <w:rsid w:val="00D665D1"/>
    <w:pPr>
      <w:tabs>
        <w:tab w:val="center" w:pos="4513"/>
        <w:tab w:val="right" w:pos="9026"/>
      </w:tabs>
      <w:snapToGrid w:val="0"/>
    </w:pPr>
  </w:style>
  <w:style w:type="character" w:customStyle="1" w:styleId="Char0">
    <w:name w:val="머리글 Char"/>
    <w:basedOn w:val="a0"/>
    <w:link w:val="a5"/>
    <w:uiPriority w:val="99"/>
    <w:rsid w:val="00D665D1"/>
  </w:style>
  <w:style w:type="paragraph" w:styleId="a6">
    <w:name w:val="footer"/>
    <w:basedOn w:val="a"/>
    <w:link w:val="Char1"/>
    <w:uiPriority w:val="99"/>
    <w:unhideWhenUsed/>
    <w:rsid w:val="00D665D1"/>
    <w:pPr>
      <w:tabs>
        <w:tab w:val="center" w:pos="4513"/>
        <w:tab w:val="right" w:pos="9026"/>
      </w:tabs>
      <w:snapToGrid w:val="0"/>
    </w:pPr>
  </w:style>
  <w:style w:type="character" w:customStyle="1" w:styleId="Char1">
    <w:name w:val="바닥글 Char"/>
    <w:basedOn w:val="a0"/>
    <w:link w:val="a6"/>
    <w:uiPriority w:val="99"/>
    <w:rsid w:val="00D665D1"/>
  </w:style>
  <w:style w:type="character" w:customStyle="1" w:styleId="1Char">
    <w:name w:val="스타일1 Char"/>
    <w:basedOn w:val="a0"/>
    <w:link w:val="1"/>
    <w:rsid w:val="004F3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Yu Mincho"/>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564</Words>
  <Characters>3218</Characters>
  <Application>Microsoft Office Word</Application>
  <DocSecurity>0</DocSecurity>
  <Lines>26</Lines>
  <Paragraphs>7</Paragraphs>
  <ScaleCrop>false</ScaleCrop>
  <HeadingPairs>
    <vt:vector size="2" baseType="variant">
      <vt:variant>
        <vt:lpstr>제목</vt:lpstr>
      </vt:variant>
      <vt:variant>
        <vt:i4>1</vt:i4>
      </vt:variant>
    </vt:vector>
  </HeadingPairs>
  <TitlesOfParts>
    <vt:vector size="1" baseType="lpstr">
      <vt:lpstr/>
    </vt:vector>
  </TitlesOfParts>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2026-08-11T09:39:00Z</dcterms:created>
  <dcterms:modified xsi:type="dcterms:W3CDTF">2026-08-12T12:47:00Z</dcterms:modified>
  <cp:version>1300.0100.01</cp:version>
</cp:coreProperties>
</file>