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53DE" w14:textId="7C4AE91C" w:rsidR="00FA087A" w:rsidRPr="007C3B0C" w:rsidRDefault="008C434D" w:rsidP="00FA087A">
      <w:pPr>
        <w:pStyle w:val="Caption"/>
        <w:keepNext/>
        <w:rPr>
          <w:b/>
          <w:bCs/>
          <w:sz w:val="22"/>
          <w:szCs w:val="22"/>
          <w:lang w:val="en-GB"/>
        </w:rPr>
      </w:pPr>
      <w:bookmarkStart w:id="0" w:name="_Ref132813818"/>
      <w:bookmarkStart w:id="1" w:name="_Ref135829189"/>
      <w:bookmarkStart w:id="2" w:name="_Ref132722987"/>
      <w:r w:rsidRPr="007C3B0C">
        <w:rPr>
          <w:b/>
          <w:bCs/>
          <w:sz w:val="22"/>
          <w:szCs w:val="22"/>
          <w:lang w:val="en-GB"/>
        </w:rPr>
        <w:t xml:space="preserve">Supplement </w:t>
      </w:r>
      <w:r w:rsidR="00FA087A" w:rsidRPr="007C3B0C">
        <w:rPr>
          <w:b/>
          <w:bCs/>
          <w:sz w:val="22"/>
          <w:szCs w:val="22"/>
          <w:lang w:val="en-GB"/>
        </w:rPr>
        <w:t>2</w:t>
      </w:r>
      <w:r w:rsidRPr="007C3B0C">
        <w:rPr>
          <w:b/>
          <w:bCs/>
          <w:sz w:val="22"/>
          <w:szCs w:val="22"/>
          <w:lang w:val="en-GB"/>
        </w:rPr>
        <w:t xml:space="preserve">: </w:t>
      </w:r>
      <w:bookmarkStart w:id="3" w:name="_Ref144896451"/>
      <w:bookmarkEnd w:id="0"/>
      <w:bookmarkEnd w:id="1"/>
      <w:r w:rsidR="00FA087A" w:rsidRPr="007C3B0C">
        <w:rPr>
          <w:b/>
          <w:bCs/>
          <w:sz w:val="22"/>
          <w:szCs w:val="22"/>
          <w:lang w:val="en-GB"/>
        </w:rPr>
        <w:t>Interview guide</w:t>
      </w:r>
    </w:p>
    <w:p w14:paraId="568C28B1" w14:textId="49FB1106" w:rsidR="00FA087A" w:rsidRPr="00A11983" w:rsidRDefault="00FA087A" w:rsidP="00FA087A">
      <w:pPr>
        <w:pStyle w:val="Caption"/>
        <w:keepNext/>
        <w:rPr>
          <w:lang w:val="en-GB"/>
        </w:rPr>
      </w:pPr>
      <w:r w:rsidRPr="00A11983">
        <w:rPr>
          <w:b/>
          <w:bCs/>
          <w:lang w:val="en-GB"/>
        </w:rPr>
        <w:t xml:space="preserve">Table S </w:t>
      </w:r>
      <w:r w:rsidRPr="00A11983">
        <w:rPr>
          <w:b/>
          <w:bCs/>
          <w:lang w:val="en-GB"/>
        </w:rPr>
        <w:fldChar w:fldCharType="begin"/>
      </w:r>
      <w:r w:rsidRPr="00A11983">
        <w:rPr>
          <w:b/>
          <w:bCs/>
          <w:lang w:val="en-GB"/>
        </w:rPr>
        <w:instrText xml:space="preserve"> SEQ Table_S \* ARABIC </w:instrText>
      </w:r>
      <w:r w:rsidRPr="00A11983">
        <w:rPr>
          <w:b/>
          <w:bCs/>
          <w:lang w:val="en-GB"/>
        </w:rPr>
        <w:fldChar w:fldCharType="separate"/>
      </w:r>
      <w:r w:rsidR="00022E10">
        <w:rPr>
          <w:b/>
          <w:bCs/>
          <w:noProof/>
          <w:lang w:val="en-GB"/>
        </w:rPr>
        <w:t>1</w:t>
      </w:r>
      <w:r w:rsidRPr="00A11983">
        <w:rPr>
          <w:b/>
          <w:bCs/>
          <w:lang w:val="en-GB"/>
        </w:rPr>
        <w:fldChar w:fldCharType="end"/>
      </w:r>
      <w:r w:rsidRPr="00A11983">
        <w:rPr>
          <w:lang w:val="en-GB"/>
        </w:rPr>
        <w:t xml:space="preserve"> </w:t>
      </w:r>
      <w:r w:rsidRPr="00FA087A">
        <w:rPr>
          <w:sz w:val="22"/>
          <w:szCs w:val="22"/>
          <w:lang w:val="en-GB"/>
        </w:rPr>
        <w:t>Interview guide used during the interviews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FA087A" w:rsidRPr="005E7504" w14:paraId="7D2AAE5A" w14:textId="77777777" w:rsidTr="00FA4E78">
        <w:tc>
          <w:tcPr>
            <w:tcW w:w="2972" w:type="dxa"/>
          </w:tcPr>
          <w:p w14:paraId="5A020416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Personal information</w:t>
            </w:r>
          </w:p>
        </w:tc>
        <w:tc>
          <w:tcPr>
            <w:tcW w:w="6044" w:type="dxa"/>
          </w:tcPr>
          <w:p w14:paraId="1A63AE84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Introduction (Expertise related to the topic and function)</w:t>
            </w:r>
          </w:p>
        </w:tc>
      </w:tr>
      <w:tr w:rsidR="00FA087A" w:rsidRPr="005E7504" w14:paraId="0114AA4F" w14:textId="77777777" w:rsidTr="00FA4E78">
        <w:tc>
          <w:tcPr>
            <w:tcW w:w="2972" w:type="dxa"/>
          </w:tcPr>
          <w:p w14:paraId="696FBFEF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Introduction TEC project (for interviewees involved directly in TECs projects)</w:t>
            </w:r>
          </w:p>
        </w:tc>
        <w:tc>
          <w:tcPr>
            <w:tcW w:w="6044" w:type="dxa"/>
          </w:tcPr>
          <w:p w14:paraId="7F231CCC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Information of the project (e.g., location, motivation, size, start year, ambition, technical system, project capacity, investment costs, main challenges) </w:t>
            </w:r>
          </w:p>
        </w:tc>
      </w:tr>
      <w:tr w:rsidR="00FA087A" w:rsidRPr="005E7504" w14:paraId="3B9BD887" w14:textId="77777777" w:rsidTr="00FA4E78">
        <w:tc>
          <w:tcPr>
            <w:tcW w:w="2972" w:type="dxa"/>
          </w:tcPr>
          <w:p w14:paraId="10D65744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structure</w:t>
            </w:r>
          </w:p>
        </w:tc>
        <w:tc>
          <w:tcPr>
            <w:tcW w:w="6044" w:type="dxa"/>
          </w:tcPr>
          <w:p w14:paraId="09DE98E2" w14:textId="77777777" w:rsidR="00FA087A" w:rsidRPr="00A11983" w:rsidRDefault="00FA087A" w:rsidP="00FA087A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Characteristics TECs in the country (e.g., number, market share,  location) </w:t>
            </w:r>
          </w:p>
        </w:tc>
      </w:tr>
      <w:tr w:rsidR="00FA087A" w:rsidRPr="005E7504" w14:paraId="1CA6DC03" w14:textId="77777777" w:rsidTr="00FA4E78">
        <w:tc>
          <w:tcPr>
            <w:tcW w:w="2972" w:type="dxa"/>
          </w:tcPr>
          <w:p w14:paraId="64CE7AA3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Hard institutions</w:t>
            </w:r>
          </w:p>
        </w:tc>
        <w:tc>
          <w:tcPr>
            <w:tcW w:w="6044" w:type="dxa"/>
          </w:tcPr>
          <w:p w14:paraId="60439B3A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Main current and past regulation that directly or indirectly affect TEC projects</w:t>
            </w:r>
          </w:p>
        </w:tc>
      </w:tr>
      <w:tr w:rsidR="00FA087A" w:rsidRPr="005E7504" w14:paraId="69708340" w14:textId="77777777" w:rsidTr="00FA4E78">
        <w:tc>
          <w:tcPr>
            <w:tcW w:w="2972" w:type="dxa"/>
          </w:tcPr>
          <w:p w14:paraId="48530DB2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Soft institutions</w:t>
            </w:r>
          </w:p>
        </w:tc>
        <w:tc>
          <w:tcPr>
            <w:tcW w:w="6044" w:type="dxa"/>
          </w:tcPr>
          <w:p w14:paraId="35413EC1" w14:textId="77777777" w:rsidR="00FA087A" w:rsidRPr="00A11983" w:rsidRDefault="00FA087A" w:rsidP="00FA087A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Current societal perception of district heating (DH) and TEC projects.</w:t>
            </w:r>
          </w:p>
          <w:p w14:paraId="23114AD5" w14:textId="77777777" w:rsidR="00FA087A" w:rsidRPr="00A11983" w:rsidRDefault="00FA087A" w:rsidP="00FA087A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Factors that affect social acceptance</w:t>
            </w:r>
          </w:p>
        </w:tc>
      </w:tr>
      <w:tr w:rsidR="00FA087A" w:rsidRPr="00A11983" w14:paraId="5E008A4C" w14:textId="77777777" w:rsidTr="00FA4E78">
        <w:tc>
          <w:tcPr>
            <w:tcW w:w="2972" w:type="dxa"/>
          </w:tcPr>
          <w:p w14:paraId="1C681F18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Financial infrastructure</w:t>
            </w:r>
          </w:p>
        </w:tc>
        <w:tc>
          <w:tcPr>
            <w:tcW w:w="6044" w:type="dxa"/>
          </w:tcPr>
          <w:p w14:paraId="617DA453" w14:textId="77777777" w:rsidR="00FA087A" w:rsidRPr="00A11983" w:rsidRDefault="00FA087A" w:rsidP="00FA087A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Typical financial instruments used in TEC projects</w:t>
            </w:r>
          </w:p>
          <w:p w14:paraId="2C15DE5E" w14:textId="77777777" w:rsidR="00FA087A" w:rsidRPr="00A11983" w:rsidRDefault="00FA087A" w:rsidP="00FA087A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Challenges encountered  </w:t>
            </w:r>
          </w:p>
        </w:tc>
      </w:tr>
      <w:tr w:rsidR="00FA087A" w:rsidRPr="00A11983" w14:paraId="07444FB0" w14:textId="77777777" w:rsidTr="00FA4E78">
        <w:tc>
          <w:tcPr>
            <w:tcW w:w="2972" w:type="dxa"/>
          </w:tcPr>
          <w:p w14:paraId="55C670C1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Physical infrastructure</w:t>
            </w:r>
          </w:p>
        </w:tc>
        <w:tc>
          <w:tcPr>
            <w:tcW w:w="6044" w:type="dxa"/>
          </w:tcPr>
          <w:p w14:paraId="38E09293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Typical heat sources used in TEC projects</w:t>
            </w:r>
          </w:p>
          <w:p w14:paraId="1A63F1EA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Technical challenges associated</w:t>
            </w:r>
          </w:p>
        </w:tc>
      </w:tr>
      <w:tr w:rsidR="00FA087A" w:rsidRPr="005E7504" w14:paraId="04382E29" w14:textId="77777777" w:rsidTr="00FA4E78">
        <w:tc>
          <w:tcPr>
            <w:tcW w:w="2972" w:type="dxa"/>
          </w:tcPr>
          <w:p w14:paraId="62B1D6D2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Capacity</w:t>
            </w:r>
          </w:p>
        </w:tc>
        <w:tc>
          <w:tcPr>
            <w:tcW w:w="6044" w:type="dxa"/>
          </w:tcPr>
          <w:p w14:paraId="5B8B25DB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Expertise and capacity present in TEC projects. Strategies to acquire knowledge and capacity </w:t>
            </w:r>
          </w:p>
        </w:tc>
      </w:tr>
      <w:tr w:rsidR="00FA087A" w:rsidRPr="00A11983" w14:paraId="2E32F2F6" w14:textId="77777777" w:rsidTr="00FA4E78">
        <w:tc>
          <w:tcPr>
            <w:tcW w:w="2972" w:type="dxa"/>
          </w:tcPr>
          <w:p w14:paraId="7A4F8813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Interactions</w:t>
            </w:r>
          </w:p>
        </w:tc>
        <w:tc>
          <w:tcPr>
            <w:tcW w:w="6044" w:type="dxa"/>
          </w:tcPr>
          <w:p w14:paraId="58242F0C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Main stakeholders involved</w:t>
            </w:r>
          </w:p>
          <w:p w14:paraId="7F2DB9CB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Municipality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’</w:t>
            </w: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 role in TEC projects. Quality of collaboration </w:t>
            </w:r>
          </w:p>
          <w:p w14:paraId="183DAA2B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Role of external private companies/partners in TEC projects. Quality of collaboration</w:t>
            </w:r>
          </w:p>
          <w:p w14:paraId="10B5EC32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Role of other TECs or umbrella organisations in projects. Quality of collaboration</w:t>
            </w:r>
          </w:p>
        </w:tc>
      </w:tr>
      <w:tr w:rsidR="00FA087A" w:rsidRPr="005E7504" w14:paraId="12A108CA" w14:textId="77777777" w:rsidTr="00FA4E78">
        <w:trPr>
          <w:trHeight w:val="389"/>
        </w:trPr>
        <w:tc>
          <w:tcPr>
            <w:tcW w:w="2972" w:type="dxa"/>
          </w:tcPr>
          <w:p w14:paraId="739F9511" w14:textId="77777777" w:rsidR="00FA087A" w:rsidRPr="00A11983" w:rsidRDefault="00FA087A" w:rsidP="00FA087A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Final discussion and closing up</w:t>
            </w:r>
          </w:p>
        </w:tc>
        <w:tc>
          <w:tcPr>
            <w:tcW w:w="6044" w:type="dxa"/>
          </w:tcPr>
          <w:p w14:paraId="4C2694E0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Check if every dimension from the framework has been sufficiently discussed in the interview, if not, formulate additional questions (e.g., most significant barriers TECs experience, best practices in TEC projects)</w:t>
            </w:r>
          </w:p>
          <w:p w14:paraId="7F2A3E32" w14:textId="77777777" w:rsidR="00FA087A" w:rsidRPr="00A11983" w:rsidRDefault="00FA087A" w:rsidP="00FA087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98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Any important additional information the interviewee would like to share and that has not been covered in the interview </w:t>
            </w:r>
          </w:p>
        </w:tc>
      </w:tr>
    </w:tbl>
    <w:p w14:paraId="35525059" w14:textId="58DC87F8" w:rsidR="008C434D" w:rsidRPr="008C434D" w:rsidRDefault="008C434D" w:rsidP="00082636">
      <w:pPr>
        <w:pStyle w:val="Heading1"/>
        <w:rPr>
          <w:b/>
          <w:bCs/>
          <w:lang w:val="en-GB"/>
        </w:rPr>
      </w:pPr>
    </w:p>
    <w:bookmarkEnd w:id="3"/>
    <w:bookmarkEnd w:id="2"/>
    <w:p w14:paraId="305396EC" w14:textId="055378B7" w:rsidR="00B2775B" w:rsidRPr="008C434D" w:rsidRDefault="00B2775B" w:rsidP="008C434D"/>
    <w:sectPr w:rsidR="00B2775B" w:rsidRPr="008C4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4E94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849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ACE6090"/>
    <w:multiLevelType w:val="hybridMultilevel"/>
    <w:tmpl w:val="77CAFFF0"/>
    <w:lvl w:ilvl="0" w:tplc="B2CE3784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45AB6"/>
    <w:multiLevelType w:val="hybridMultilevel"/>
    <w:tmpl w:val="6E728342"/>
    <w:lvl w:ilvl="0" w:tplc="CE30B6A0">
      <w:start w:val="10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E00BF"/>
    <w:multiLevelType w:val="hybridMultilevel"/>
    <w:tmpl w:val="ACE094BA"/>
    <w:lvl w:ilvl="0" w:tplc="0254D2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55603">
    <w:abstractNumId w:val="0"/>
  </w:num>
  <w:num w:numId="2" w16cid:durableId="1462646572">
    <w:abstractNumId w:val="2"/>
  </w:num>
  <w:num w:numId="3" w16cid:durableId="1322394079">
    <w:abstractNumId w:val="3"/>
  </w:num>
  <w:num w:numId="4" w16cid:durableId="64069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Q0MzU3MDQFQiBHSUcpOLW4ODM/D6TAuBYA7zWyOywAAAA="/>
  </w:docVars>
  <w:rsids>
    <w:rsidRoot w:val="008C434D"/>
    <w:rsid w:val="00022E10"/>
    <w:rsid w:val="00082636"/>
    <w:rsid w:val="001573F3"/>
    <w:rsid w:val="00526E24"/>
    <w:rsid w:val="0062181A"/>
    <w:rsid w:val="007C3B0C"/>
    <w:rsid w:val="008C434D"/>
    <w:rsid w:val="008F3BCE"/>
    <w:rsid w:val="00B14A02"/>
    <w:rsid w:val="00B2775B"/>
    <w:rsid w:val="00CF48BE"/>
    <w:rsid w:val="00FA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F865"/>
  <w15:chartTrackingRefBased/>
  <w15:docId w15:val="{17447486-5D7E-45B5-A932-F9F99E5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34D"/>
    <w:pPr>
      <w:spacing w:before="120" w:after="120" w:line="360" w:lineRule="auto"/>
      <w:jc w:val="both"/>
    </w:pPr>
    <w:rPr>
      <w:rFonts w:ascii="Times New Roman" w:hAnsi="Times New Roman"/>
      <w:kern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8BE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8BE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34D"/>
    <w:pPr>
      <w:keepNext/>
      <w:keepLines/>
      <w:spacing w:before="40" w:after="0" w:line="259" w:lineRule="auto"/>
      <w:ind w:left="720" w:hanging="720"/>
      <w:jc w:val="left"/>
      <w:outlineLvl w:val="2"/>
    </w:pPr>
    <w:rPr>
      <w:rFonts w:eastAsiaTheme="majorEastAsia" w:cstheme="majorBidi"/>
      <w:b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434D"/>
    <w:pPr>
      <w:keepNext/>
      <w:keepLines/>
      <w:spacing w:before="40" w:after="0" w:line="259" w:lineRule="auto"/>
      <w:ind w:left="864" w:hanging="864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152" w:hanging="1152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584" w:hanging="1584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8BE"/>
    <w:rPr>
      <w:rFonts w:ascii="Times New Roman" w:eastAsiaTheme="majorEastAsia" w:hAnsi="Times New Roman" w:cstheme="majorBidi"/>
      <w:color w:val="000000" w:themeColor="text1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8BE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CF48BE"/>
    <w:pPr>
      <w:spacing w:after="200" w:line="240" w:lineRule="auto"/>
    </w:pPr>
    <w:rPr>
      <w:iCs/>
      <w:sz w:val="20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C434D"/>
    <w:rPr>
      <w:rFonts w:ascii="Times New Roman" w:eastAsiaTheme="majorEastAsia" w:hAnsi="Times New Roman" w:cstheme="majorBidi"/>
      <w:b/>
      <w:kern w:val="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8C434D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34D"/>
    <w:rPr>
      <w:rFonts w:asciiTheme="majorHAnsi" w:eastAsiaTheme="majorEastAsia" w:hAnsiTheme="majorHAnsi" w:cstheme="majorBidi"/>
      <w:color w:val="2F5496" w:themeColor="accent1" w:themeShade="BF"/>
      <w:kern w:val="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34D"/>
    <w:rPr>
      <w:rFonts w:asciiTheme="majorHAnsi" w:eastAsiaTheme="majorEastAsia" w:hAnsiTheme="majorHAnsi" w:cstheme="majorBidi"/>
      <w:color w:val="1F3763" w:themeColor="accent1" w:themeShade="7F"/>
      <w:kern w:val="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34D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34D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34D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/>
    </w:rPr>
  </w:style>
  <w:style w:type="paragraph" w:styleId="NoSpacing">
    <w:name w:val="No Spacing"/>
    <w:link w:val="NoSpacingChar"/>
    <w:uiPriority w:val="1"/>
    <w:qFormat/>
    <w:rsid w:val="008C434D"/>
    <w:pPr>
      <w:spacing w:after="0" w:line="240" w:lineRule="auto"/>
    </w:pPr>
    <w:rPr>
      <w:kern w:val="0"/>
      <w:sz w:val="18"/>
      <w:szCs w:val="24"/>
    </w:rPr>
  </w:style>
  <w:style w:type="character" w:customStyle="1" w:styleId="NoSpacingChar">
    <w:name w:val="No Spacing Char"/>
    <w:link w:val="NoSpacing"/>
    <w:uiPriority w:val="1"/>
    <w:locked/>
    <w:rsid w:val="008C434D"/>
    <w:rPr>
      <w:kern w:val="0"/>
      <w:sz w:val="18"/>
      <w:szCs w:val="24"/>
    </w:rPr>
  </w:style>
  <w:style w:type="table" w:styleId="TableGrid">
    <w:name w:val="Table Grid"/>
    <w:basedOn w:val="TableNormal"/>
    <w:uiPriority w:val="39"/>
    <w:rsid w:val="00FA087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Herreras Martinez, S.D. (Sara)</dc:creator>
  <cp:keywords/>
  <dc:description/>
  <cp:lastModifiedBy>Herreras Martinez, S.D. (Sara)</cp:lastModifiedBy>
  <cp:revision>4</cp:revision>
  <dcterms:created xsi:type="dcterms:W3CDTF">2024-02-09T15:24:00Z</dcterms:created>
  <dcterms:modified xsi:type="dcterms:W3CDTF">2024-02-19T15:29:00Z</dcterms:modified>
</cp:coreProperties>
</file>