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AAE" w:rsidRDefault="00192F4F" w:rsidP="007B0AAE">
      <w:pPr>
        <w:spacing w:line="480" w:lineRule="auto"/>
        <w:jc w:val="both"/>
        <w:rPr>
          <w:sz w:val="28"/>
          <w:lang w:val="en-GB"/>
        </w:rPr>
      </w:pPr>
      <w:r>
        <w:rPr>
          <w:sz w:val="28"/>
          <w:lang w:val="en-GB"/>
        </w:rPr>
        <w:t>Supplementary material</w:t>
      </w:r>
    </w:p>
    <w:p w:rsidR="000D28F8" w:rsidRPr="002D2C97" w:rsidRDefault="000D28F8" w:rsidP="000D28F8">
      <w:pPr>
        <w:spacing w:line="480" w:lineRule="auto"/>
        <w:jc w:val="both"/>
        <w:rPr>
          <w:sz w:val="18"/>
          <w:szCs w:val="28"/>
          <w:lang w:val="en-GB"/>
        </w:rPr>
      </w:pPr>
      <w:r>
        <w:rPr>
          <w:sz w:val="18"/>
          <w:szCs w:val="18"/>
          <w:lang w:val="en-GB"/>
        </w:rPr>
        <w:t xml:space="preserve">Table </w:t>
      </w:r>
      <w:r w:rsidR="00192F4F">
        <w:rPr>
          <w:sz w:val="18"/>
          <w:szCs w:val="18"/>
          <w:lang w:val="en-GB"/>
        </w:rPr>
        <w:t>S</w:t>
      </w:r>
      <w:r>
        <w:rPr>
          <w:sz w:val="18"/>
          <w:szCs w:val="18"/>
          <w:lang w:val="en-GB"/>
        </w:rPr>
        <w:t>1:</w:t>
      </w:r>
      <w:r w:rsidRPr="002D2C97">
        <w:rPr>
          <w:sz w:val="18"/>
          <w:szCs w:val="28"/>
          <w:lang w:val="en-GB"/>
        </w:rPr>
        <w:t xml:space="preserve"> Output values from the compositional analysis (PERMANOVA) and permutation test (betadisper) when comparing the different functional </w:t>
      </w:r>
      <w:r w:rsidRPr="002D2C97">
        <w:rPr>
          <w:noProof/>
          <w:sz w:val="18"/>
          <w:szCs w:val="28"/>
          <w:lang w:val="en-GB"/>
        </w:rPr>
        <w:t>group's</w:t>
      </w:r>
      <w:r w:rsidRPr="002D2C97">
        <w:rPr>
          <w:sz w:val="18"/>
          <w:szCs w:val="28"/>
          <w:lang w:val="en-GB"/>
        </w:rPr>
        <w:t xml:space="preserve"> changes among the years after the wildfire. Note the “*” following the significant value from the permutation test for cambivores. </w:t>
      </w:r>
    </w:p>
    <w:tbl>
      <w:tblPr>
        <w:tblStyle w:val="Trelinjerstabell"/>
        <w:tblW w:w="0" w:type="auto"/>
        <w:tblLook w:val="04A0" w:firstRow="1" w:lastRow="0" w:firstColumn="1" w:lastColumn="0" w:noHBand="0" w:noVBand="1"/>
      </w:tblPr>
      <w:tblGrid>
        <w:gridCol w:w="1701"/>
        <w:gridCol w:w="1134"/>
        <w:gridCol w:w="993"/>
        <w:gridCol w:w="1134"/>
      </w:tblGrid>
      <w:tr w:rsidR="000D28F8" w:rsidRPr="002D2C97" w:rsidTr="001E7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Functional group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R</w:t>
            </w: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GB" w:eastAsia="en-GB"/>
              </w:rPr>
              <w:t>2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F-value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P-value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Total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0.4319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1.484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wordWrap w:val="0"/>
              <w:spacing w:line="48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2D2C9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0.2229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Saproxylic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0.44077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1.3035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0.2831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</w:rPr>
              <w:t>Non-saproxylic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0.30394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1.9032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0.1264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</w:rPr>
              <w:t>Fungivore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0.48495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0.2186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0.9267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</w:rPr>
              <w:t>Predator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0.35879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2.182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0.08624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</w:rPr>
              <w:t>Cambivore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0.5125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8.6936</w:t>
            </w:r>
          </w:p>
        </w:tc>
        <w:tc>
          <w:tcPr>
            <w:tcW w:w="1134" w:type="dxa"/>
            <w:vAlign w:val="center"/>
          </w:tcPr>
          <w:p w:rsidR="000D28F8" w:rsidRPr="002D2C97" w:rsidRDefault="001E7AF9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&lt; 0.0001</w:t>
            </w:r>
            <w:r w:rsidR="000D28F8"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*</w:t>
            </w:r>
          </w:p>
        </w:tc>
      </w:tr>
      <w:tr w:rsidR="000D28F8" w:rsidRPr="002D2C97" w:rsidTr="001E7AF9">
        <w:tc>
          <w:tcPr>
            <w:tcW w:w="1701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</w:rPr>
              <w:t>Herbivore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0.12045</w:t>
            </w:r>
          </w:p>
        </w:tc>
        <w:tc>
          <w:tcPr>
            <w:tcW w:w="993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0.331</w:t>
            </w:r>
          </w:p>
        </w:tc>
        <w:tc>
          <w:tcPr>
            <w:tcW w:w="1134" w:type="dxa"/>
            <w:vAlign w:val="center"/>
          </w:tcPr>
          <w:p w:rsidR="000D28F8" w:rsidRPr="002D2C97" w:rsidRDefault="000D28F8" w:rsidP="001E7AF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spacing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2C97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0.8538</w:t>
            </w:r>
          </w:p>
        </w:tc>
      </w:tr>
    </w:tbl>
    <w:p w:rsidR="000D28F8" w:rsidRDefault="000D28F8" w:rsidP="007B0AAE">
      <w:pPr>
        <w:spacing w:line="480" w:lineRule="auto"/>
        <w:jc w:val="both"/>
        <w:rPr>
          <w:sz w:val="18"/>
          <w:szCs w:val="18"/>
          <w:lang w:val="en-GB"/>
        </w:rPr>
      </w:pPr>
    </w:p>
    <w:p w:rsidR="007B0AAE" w:rsidRDefault="007B0AAE" w:rsidP="007B0AAE">
      <w:pPr>
        <w:spacing w:line="480" w:lineRule="auto"/>
        <w:jc w:val="both"/>
        <w:rPr>
          <w:sz w:val="18"/>
          <w:szCs w:val="28"/>
          <w:lang w:val="en-GB"/>
        </w:rPr>
      </w:pPr>
      <w:r>
        <w:rPr>
          <w:sz w:val="18"/>
          <w:szCs w:val="18"/>
          <w:lang w:val="en-GB"/>
        </w:rPr>
        <w:t xml:space="preserve">Table </w:t>
      </w:r>
      <w:r w:rsidR="00192F4F">
        <w:rPr>
          <w:sz w:val="18"/>
          <w:szCs w:val="18"/>
          <w:lang w:val="en-GB"/>
        </w:rPr>
        <w:t>S</w:t>
      </w:r>
      <w:r w:rsidR="001E7AF9">
        <w:rPr>
          <w:sz w:val="18"/>
          <w:szCs w:val="18"/>
          <w:lang w:val="en-GB"/>
        </w:rPr>
        <w:t>2</w:t>
      </w:r>
      <w:r w:rsidRPr="0086194C">
        <w:rPr>
          <w:sz w:val="18"/>
          <w:szCs w:val="18"/>
          <w:lang w:val="en-GB"/>
        </w:rPr>
        <w:t xml:space="preserve">: </w:t>
      </w:r>
      <w:r>
        <w:rPr>
          <w:sz w:val="18"/>
          <w:szCs w:val="18"/>
          <w:lang w:val="en-GB"/>
        </w:rPr>
        <w:t>Significant species among the years reported in order of highest Index-value</w:t>
      </w:r>
      <w:r w:rsidRPr="005F051D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>from the s</w:t>
      </w:r>
      <w:r w:rsidRPr="0086194C">
        <w:rPr>
          <w:sz w:val="18"/>
          <w:szCs w:val="18"/>
          <w:lang w:val="en-GB"/>
        </w:rPr>
        <w:t xml:space="preserve">pecies indicator analysis. </w:t>
      </w:r>
      <w:r>
        <w:rPr>
          <w:sz w:val="18"/>
          <w:szCs w:val="18"/>
          <w:lang w:val="en-GB"/>
        </w:rPr>
        <w:t>F</w:t>
      </w:r>
      <w:r w:rsidRPr="0086194C">
        <w:rPr>
          <w:sz w:val="18"/>
          <w:szCs w:val="18"/>
          <w:lang w:val="en-GB"/>
        </w:rPr>
        <w:t xml:space="preserve">unctional group (FG, </w:t>
      </w:r>
      <w:r w:rsidR="007F5A57">
        <w:rPr>
          <w:sz w:val="18"/>
          <w:szCs w:val="18"/>
          <w:lang w:val="en-US"/>
        </w:rPr>
        <w:t>C – cambivore</w:t>
      </w:r>
      <w:r w:rsidRPr="0086194C">
        <w:rPr>
          <w:sz w:val="18"/>
          <w:szCs w:val="18"/>
          <w:lang w:val="en-US"/>
        </w:rPr>
        <w:t>, D - detrivore, F – fungivore, P – predator, W – wood-boring</w:t>
      </w:r>
      <w:r w:rsidRPr="0086194C">
        <w:rPr>
          <w:sz w:val="18"/>
          <w:szCs w:val="18"/>
          <w:lang w:val="en-GB"/>
        </w:rPr>
        <w:t xml:space="preserve">) and fire category (I = fire </w:t>
      </w:r>
      <w:r w:rsidRPr="0086194C">
        <w:rPr>
          <w:noProof/>
          <w:sz w:val="18"/>
          <w:szCs w:val="18"/>
          <w:lang w:val="en-GB"/>
        </w:rPr>
        <w:t>favored</w:t>
      </w:r>
      <w:r w:rsidRPr="0086194C">
        <w:rPr>
          <w:sz w:val="18"/>
          <w:szCs w:val="18"/>
          <w:lang w:val="en-GB"/>
        </w:rPr>
        <w:t xml:space="preserve">, II = strongly fire </w:t>
      </w:r>
      <w:r w:rsidRPr="0086194C">
        <w:rPr>
          <w:noProof/>
          <w:sz w:val="18"/>
          <w:szCs w:val="18"/>
          <w:lang w:val="en-GB"/>
        </w:rPr>
        <w:t>favored</w:t>
      </w:r>
      <w:r w:rsidRPr="0086194C">
        <w:rPr>
          <w:sz w:val="18"/>
          <w:szCs w:val="18"/>
          <w:lang w:val="en-GB"/>
        </w:rPr>
        <w:t xml:space="preserve">, III = </w:t>
      </w:r>
      <w:r w:rsidRPr="0086194C">
        <w:rPr>
          <w:noProof/>
          <w:sz w:val="18"/>
          <w:szCs w:val="18"/>
          <w:lang w:val="en-GB"/>
        </w:rPr>
        <w:t>fire-dependent</w:t>
      </w:r>
      <w:r w:rsidRPr="0086194C">
        <w:rPr>
          <w:sz w:val="18"/>
          <w:szCs w:val="18"/>
          <w:lang w:val="en-GB"/>
        </w:rPr>
        <w:t xml:space="preserve">) of the significant species with an indicator index of </w:t>
      </w:r>
      <w:r w:rsidRPr="0086194C">
        <w:rPr>
          <w:noProof/>
          <w:sz w:val="18"/>
          <w:szCs w:val="18"/>
          <w:lang w:val="en-GB"/>
        </w:rPr>
        <w:t>at least</w:t>
      </w:r>
      <w:r w:rsidRPr="0086194C">
        <w:rPr>
          <w:sz w:val="18"/>
          <w:szCs w:val="18"/>
          <w:lang w:val="en-GB"/>
        </w:rPr>
        <w:t xml:space="preserve"> 0.6.</w:t>
      </w:r>
      <w:r>
        <w:rPr>
          <w:sz w:val="18"/>
          <w:szCs w:val="28"/>
          <w:lang w:val="en-GB"/>
        </w:rPr>
        <w:t xml:space="preserve"> Red list status indicated in brackets after the Latin name of the species. Star (*) indicate species that, in contrast to the other species, are </w:t>
      </w:r>
      <w:r w:rsidRPr="00C33D25">
        <w:rPr>
          <w:noProof/>
          <w:sz w:val="18"/>
          <w:szCs w:val="28"/>
          <w:lang w:val="en-GB"/>
        </w:rPr>
        <w:t>non</w:t>
      </w:r>
      <w:r>
        <w:rPr>
          <w:noProof/>
          <w:sz w:val="18"/>
          <w:szCs w:val="28"/>
          <w:lang w:val="en-GB"/>
        </w:rPr>
        <w:t>-</w:t>
      </w:r>
      <w:r w:rsidRPr="00C33D25">
        <w:rPr>
          <w:noProof/>
          <w:sz w:val="18"/>
          <w:szCs w:val="28"/>
          <w:lang w:val="en-GB"/>
        </w:rPr>
        <w:t>saproxylic</w:t>
      </w:r>
      <w:r>
        <w:rPr>
          <w:sz w:val="18"/>
          <w:szCs w:val="28"/>
          <w:lang w:val="en-GB"/>
        </w:rPr>
        <w:t>. Question mark (?) indicates uncertainty for that species association to the nutritional group next to the question mark.</w:t>
      </w:r>
    </w:p>
    <w:tbl>
      <w:tblPr>
        <w:tblW w:w="822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851"/>
        <w:gridCol w:w="709"/>
        <w:gridCol w:w="850"/>
        <w:gridCol w:w="851"/>
        <w:gridCol w:w="992"/>
      </w:tblGrid>
      <w:tr w:rsidR="007B0AAE" w:rsidRPr="00E336AA" w:rsidTr="001E7AF9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Year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Species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Specificity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Fidelity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Index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P-value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FG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GB" w:eastAsia="en-GB"/>
              </w:rPr>
              <w:t>Fire category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Hylobius abietis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0.7647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C,W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Ampedus tristis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P,W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Corticaria rubripes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Pityogenes bidentatus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Rhagium inquisitor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C,W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Atomaria pulchra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Hadrobregmus pertinax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Cartodere constricta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0.8889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Notiophilus biguttatus*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Leptusa fumida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0.9661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Henoticus serratus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 xml:space="preserve">Batrisodes hubenthali </w:t>
            </w: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(VU)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Rhyncolus sculpturatus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0.4375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Atheta lativentris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?F,?D,P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Agathidium pisanum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Aphodius ater*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Cercyon borealis*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Cis bidentatus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variegata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 xml:space="preserve">Ips acuminatus </w:t>
            </w: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(NT)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C,F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Phloeopora corticalis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Amischa analis*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Wanachia triguttata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Tomicus piniperda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0.9665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Caenoscelis ferruginea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Rhizophagus fenestralis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Glischrochilus quadripunctatus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0.6704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Hylurgops palliatus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marseuli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0.6623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D,F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Hylastes brunneus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terminalis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0.6579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Triplax aenea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Mycetoporus lepidus*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Scaphisoma assimile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Bibloporus minutus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0.9545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Haploglossa villosula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0.4643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Trypodendron signatum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Phloeostiba plana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Nudobius lentus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Xylita laevigata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Cercyon bifenestratus*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Cryptophagus dorsalis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Cyphon variabilis*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Gabrius expectatus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0.4961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Trypodendron lineatum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0.4408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boreella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biguttata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Ampedus balteatus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P,W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Mycetophagus multipunctatus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Pityophagus ferrugineus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Enicmus rugosus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Anomognathus cuspidatus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0.3385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Caenoscelis sibirica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Triplax scutellaris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0.4103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Phloeostiba lapponica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Corticaria longicollis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Ptiliola kunzei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Pytho depressus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Sphaeriestes bimaculatus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Phloeonomus sjobergi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0.4815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Rhizophagus bipustulatus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P,F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Corticaria orbicollis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Cryptophagus lapponicus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Atomaria bella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Polygraphus punctifrons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Trypodendron laeve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0.9389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Aphodius rufipes*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0.6923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Bisnius fimetarius*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Malthodes fuscus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Cryptophagus tuberculosus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0.9412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Sericus brunneus*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0.4667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 xml:space="preserve">Enicmus planipennis </w:t>
            </w: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(NT)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0.7059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Thanasimus formicarius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0.4333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Atheta gagatina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?F,?D,P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Cis comptus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0.4783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Cryptophagus corticinus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Lygistopterus sanguineus*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?F,?D,P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Enicmus transversus*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0.7419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Dacne bipustulata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Epuraea silacea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Planolinus fasciatus*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?F,?D,P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Rhizophagus parvulus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Euplectus nanus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I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Agolinus lapponum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Euplectus mutator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0.4872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Triplax scutellaris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12 Control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Ampesus nigrinus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P,W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Micrambe abietis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Absidia schoenherrii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Anthophagus omalinus*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0.5596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Eanus costalis*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0.4878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Hylastes canaliculatus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0.875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Anaspis arctica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Ischnoglossa prolixa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D,W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  <w:tr w:rsidR="007B0AAE" w:rsidRPr="00E336AA" w:rsidTr="001E7AF9">
        <w:trPr>
          <w:trHeight w:val="28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val="en-GB" w:eastAsia="en-GB"/>
              </w:rPr>
              <w:t>Mycetochara maura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AAE" w:rsidRPr="00E336AA" w:rsidRDefault="007B0AAE" w:rsidP="001E7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</w:pPr>
            <w:r w:rsidRPr="00E336AA">
              <w:rPr>
                <w:rFonts w:ascii="Arial" w:eastAsia="Times New Roman" w:hAnsi="Arial" w:cs="Arial"/>
                <w:color w:val="000000"/>
                <w:sz w:val="16"/>
                <w:szCs w:val="16"/>
                <w:lang w:val="en-GB" w:eastAsia="en-GB"/>
              </w:rPr>
              <w:t>-</w:t>
            </w:r>
          </w:p>
        </w:tc>
      </w:tr>
    </w:tbl>
    <w:p w:rsidR="000B2D1A" w:rsidRDefault="000B2D1A" w:rsidP="007B0AAE">
      <w:pPr>
        <w:spacing w:line="480" w:lineRule="auto"/>
        <w:jc w:val="both"/>
        <w:rPr>
          <w:sz w:val="28"/>
          <w:lang w:val="en-GB"/>
        </w:rPr>
      </w:pPr>
    </w:p>
    <w:p w:rsidR="007B0AAE" w:rsidRDefault="007B0AAE" w:rsidP="007B0AAE">
      <w:pPr>
        <w:spacing w:line="480" w:lineRule="auto"/>
        <w:jc w:val="both"/>
        <w:rPr>
          <w:i/>
          <w:color w:val="FF0000"/>
          <w:lang w:val="en-GB"/>
        </w:rPr>
      </w:pPr>
      <w:bookmarkStart w:id="0" w:name="_GoBack"/>
      <w:bookmarkEnd w:id="0"/>
      <w:r>
        <w:rPr>
          <w:sz w:val="18"/>
          <w:lang w:val="en-GB"/>
        </w:rPr>
        <w:t xml:space="preserve">Table </w:t>
      </w:r>
      <w:r w:rsidR="00192F4F">
        <w:rPr>
          <w:sz w:val="18"/>
          <w:lang w:val="en-GB"/>
        </w:rPr>
        <w:t>S</w:t>
      </w:r>
      <w:r w:rsidR="001E7AF9">
        <w:rPr>
          <w:sz w:val="18"/>
          <w:lang w:val="en-GB"/>
        </w:rPr>
        <w:t>3</w:t>
      </w:r>
      <w:r>
        <w:rPr>
          <w:sz w:val="18"/>
          <w:lang w:val="en-GB"/>
        </w:rPr>
        <w:t>. Complete species list. Abundance per year and total. Functional groups: Saproxylic (SxO = obligate saproxylic, SxF = facultative saproxylic, NS = non-saproxylic), Red-list status (LC = least concern, NT = near threatened, VU = endangered</w:t>
      </w:r>
      <w:r w:rsidRPr="007C2297">
        <w:rPr>
          <w:rFonts w:cstheme="minorHAnsi"/>
          <w:sz w:val="18"/>
          <w:szCs w:val="18"/>
          <w:lang w:val="en-GB"/>
        </w:rPr>
        <w:t xml:space="preserve">, </w:t>
      </w:r>
      <w:r w:rsidRPr="007C2297">
        <w:rPr>
          <w:rFonts w:eastAsia="Times New Roman" w:cstheme="minorHAnsi"/>
          <w:color w:val="000000"/>
          <w:sz w:val="18"/>
          <w:szCs w:val="18"/>
          <w:lang w:val="en-GB" w:eastAsia="en-GB"/>
        </w:rPr>
        <w:t xml:space="preserve">DD/NA/NE = </w:t>
      </w:r>
      <w:r w:rsidRPr="007C2297">
        <w:rPr>
          <w:rFonts w:cstheme="minorHAnsi"/>
          <w:sz w:val="18"/>
          <w:szCs w:val="18"/>
          <w:lang w:val="en-GB"/>
        </w:rPr>
        <w:t>data</w:t>
      </w:r>
      <w:r>
        <w:rPr>
          <w:sz w:val="18"/>
          <w:lang w:val="en-GB"/>
        </w:rPr>
        <w:t xml:space="preserve"> deficiency/not evaluated), Fire category (</w:t>
      </w:r>
      <w:r>
        <w:rPr>
          <w:sz w:val="18"/>
          <w:szCs w:val="28"/>
          <w:lang w:val="en-GB"/>
        </w:rPr>
        <w:t>I = fire favoured, II = strongly fire favoured, III = fire dependent), Nutrition = (C = cambium consumer, F = fungivore, W = wood-boring, P = predator, D = detrivore, H = herbivore, ‘?’ = insufficient knowledge)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2105"/>
        <w:gridCol w:w="589"/>
        <w:gridCol w:w="567"/>
        <w:gridCol w:w="567"/>
        <w:gridCol w:w="567"/>
        <w:gridCol w:w="567"/>
        <w:gridCol w:w="992"/>
        <w:gridCol w:w="992"/>
        <w:gridCol w:w="851"/>
        <w:gridCol w:w="850"/>
      </w:tblGrid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lastRenderedPageBreak/>
              <w:t>Species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Year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Year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 xml:space="preserve">Year 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Year 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Year 12C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Saproxylic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Red-List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Fire category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b/>
                <w:color w:val="000000"/>
                <w:sz w:val="14"/>
                <w:szCs w:val="16"/>
                <w:lang w:val="en-GB" w:eastAsia="en-GB"/>
              </w:rPr>
              <w:t>Nutrition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Abdera affinis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Abdera triguttata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Absidia schoenherrii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Acmaeops marginatus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Acmaeops pratensis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Acmaeops septentrionis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Acrossus rufipes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Acrotona fungi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DD/NA/NE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Acrotrichis intermedia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Acrotrichis norvegica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Acrulia inflata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Adalia conglomerata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badium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mandibulare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pallidum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pisanum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rotundatum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Agathidium seminulum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Agolinus lapponum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Agolinus nemoralis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Aleochara fumata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Aleochara moerens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Aleochara sparsa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Aleochara stichai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Amara alpina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Amara familiaris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Amara lunicollis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Amara nigricornis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Amara ovata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Amischa analis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Ampedus balteatus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Ampedus karpathicus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VU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Ampedus nigrinus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Ampedus tristis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Ampesus nigrinus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Anaspis arctica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Anaspis bohemica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Anaspis marginicollis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Anaspis rufilabris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Anatis ocellata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Anisotoma axillaris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Anisotoma castanea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Anisotoma glabra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Anisotoma humeralis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Anomognathus cuspidatus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Anotylus tetracarinatus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Anthonomus phyllicola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Anthonomus rubi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Anthophagus omalinus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Anthribus nebulosus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ater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borealis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depressus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fasciatus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lapponum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Aphodius rufipes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Aplocneus nigricornis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Arpedium quadrum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Asemum striatum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Aspidiphorus orbiculatus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corvina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crassicornis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cribripennis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diversa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divisa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euryptera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fungicola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gagatina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hypnorum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incognita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laevicauda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lativentris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palleola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paracrassicornis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picipes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pilicornis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sodalis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subtilis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Atheta vaga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Athous subfuscus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affinis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alpina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apicalis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atrata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badia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bella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bescidica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morio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nigrirostris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pulchra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Atomaria subangulata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Atrecus pilicornis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Batrisodes hubenthali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VU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Bembidion bruxellense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Bembidion grapii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Bembidion hyperboraeorum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Bembidion lampros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Bibloporus bicolor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Bibloporus minutus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Bisnius fimetarius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Bisnius nigriventris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Bisnius puella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Bolitochara pulchra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Bolitophagus reticulatus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Bryaxis bulbifer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Bryophacis rufus punctipennis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DD/NA/NE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Bryoporus cernuus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Byrrhus fasciatus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Byrrhus pilula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Caenoscelis ferruginea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Caenoscelis sibirica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Caenoscelis subdeplanata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Callidium aeneum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Calopus serraticornis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Calvia quatordecemguttata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Cantharis paludosa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Carphoborus cholodkovskyi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Cartodere constricta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Cercyon bifenestratus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Cercyon borealis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Cercyon obsoletus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Cerylon ferrugineum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Cerylon histeroides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bidentatus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boleti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castaneus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comptus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dentatus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glabratus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jacquemartii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lineatocribratus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micans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punctulatus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Cis quadridens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ferruginea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interstitialis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lapponica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lateritia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longicollis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longicornis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obsoleta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orbicollis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polypori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Corticaria rubripes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serrata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sp1 hona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Corticaria sp2 hona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Corticarina minuta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Corticarina parvula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Corticeus linearis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Cortinicara gibbosa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acutangulus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confertus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corticinus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dentatus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denticulatus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dorsalis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lapponicus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parallelus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quadrihamatus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VU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saginatus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Cryptophagus tuberculosus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Crypturgus cinereus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Crypturgus hispidulus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Crypturgus pusillus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Crypturgus subcribrosus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Curtimorda maculosa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Cyphon padi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Cyphon pubescens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Cyphon punctipennis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Cyphon variabilis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Dacne bipustulata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Dadobia immersa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Dalopius marginatus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Danosoma fasciata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DD/NA/NE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Dendrophagus crenatus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Denticollis borealis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Denticollis linearis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Dictyoptera aurora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Dictyopterus aurora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Dienerella filum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Dinaraea aequata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Dinaraea arcana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Dinaraea linearis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Dolichocis laricinus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Dorcatoma robusta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Dromius agilis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Dromius schneideri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Dropephylla clavigera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Dropephylla linearis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Dryocoetes autographus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Dryocoetes hectographus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Eanus costalis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Elateroides dermestoides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Enicmus apicalis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Enicmus fungicola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Enicmus planipennis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Enicmus rugosus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Enicmus transversus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Ennearthron cornutum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Episernus angulicollis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aestiva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angustula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biguttata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binotata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boreella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contractula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laeviuscula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marseuli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melina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oblonga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opalizans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pallescens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pygmaea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rufomarginata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silacea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sp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terminalis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Epuraea variegata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Eudectus giraudi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Euplectus karsteni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Euplectus mutator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Euplectus nanus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Euplectus piceus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Euplectus 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Euryusa castanoptera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Eusphalerum lapponicum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Eusphalerum luteum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Gabrius expectatus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Gabrius splendidulus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Geodromicus plagiatus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Glischrochilus hortensis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Glischrochilus quadripunctatus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Globicornis emarginata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Gonotropis dorsalis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Gyrohypnus angustatus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Gyrophaena affinis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Gyrophaena sp hona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Hadrobregmus confusus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Hadrobregmus pertinax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Hallomenus binotatus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Haploglossa villosula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Harpalus laevipes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Helophorus tuberculatus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Henoticus serratus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Heterothops quadripunctulus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Holobus flavicornis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Hydnobius spinipes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Hylastes brunneus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Hylastes canaliculatus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Hylastes cunicularius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Hylastes opacus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Hylobius abietis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Hylurgops glabratus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Hylurgops palliatus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Ips acuminatus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Ips typographus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Ischnoglossa elegantula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Judolia sexmaculata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Laemophloeus muticus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VU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F,W,P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Latridius consimilis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Latridius gemellatus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Latridius hirtus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Leiodes gyllenhalii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Leiodes picea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Leiodes punctulata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Leptusa fumida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Liotrichus affinis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Litargus connexus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Lordithon lunulatum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Lordithon lunulatus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Lordithon speciosus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Lordithon thoracicus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Lygistopterus sanguineus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Lypoglossa lateralis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Magdalis frontalis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Magdalis phlegmatica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Magdalis violacea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Malthinus biguttatus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Malthinus mysticus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Malthodes brevicollis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Malthodes fuscus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Malthodes guttifer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Malthodes marginatus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Malthodes sp hona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Megasternum concinnum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Melandrya dubia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VU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Meotica exilis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Micrambe abietis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Molorchus minor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Monotoma longicollis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Mycetochara flavipes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Mycetochara maura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Mycetochara obscura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Mycetophagus decempunctatus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Mycetophagus multipunctatus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Mycetophagus populi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Mycetoporus bimaculatus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Mycetoporus brunneus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Mycetoporus lepidus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Mycetoporus rufescens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Myrrha octodecimguttata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Nepachys cardiacae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Nephus bisignatus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Nicrophorus vespilloides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Notiophilus aquaticus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Notiophilus biguttatus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Notothecta flavipes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Nudobius lentus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Olisthaerus megacephalus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Olisthaerus substriatus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Olophrum rotundicolle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Omalium caesum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Omosita depressa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Orchesia fasciata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Orchesia micans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Orithales serraticornis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Orthocis alni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Orthotomicus laricis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Orthotomicus proximus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Orthotomicus suturalis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Oxypoda alternans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Oxypoda brevicornis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Oxypoda haemorrhoa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Oxypoda skalitzkyi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Oxypoda soror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Oxytelus laqueatus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Pachyta lamed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Paraphotistus impressus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Pediacus fuscus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Peltis ferruginea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Philonthus corvinus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Philonthus discoideus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Philonthus lederi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Philonthus puella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Philonthus succicola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Phloeonomus punctipennis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Phloeonomus pusillus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Phloeonomus sjobergi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Phloeopora concolor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Phloeopora corticalis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Phloeopora nitidiventris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Phloeopora testacea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Phloeostiba lapponica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Phloeostiba plana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Pityogenes bidentatus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Pityogenes chalcographus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Pityogenes quadridens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Pityophagus ferrugineus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Pityophthorus lichtensteini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Pityophthorus lichtensteinii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Placusa atrata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Placusa depressa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Placusa tachyporoides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Planolinus fasciatus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?F,?D,P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Plegaderus vulneratus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Pocadius ferrugineus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Podabrus alpinus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Podistra schoenherri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Pogonocherus decoratus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Pollygraphus subopacus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Polygraphus poligraphus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Polygraphus punctifrons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Polygraphus subopacus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Porrhodites fenestralis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Prosternon tesselatum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Prosternon tessellatum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Protaetia metallica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Proteinus brachypterus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Pterostichus adstrictus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H,P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Pterostichus oblongopunctatus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Pteryngium crenatum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Pteryx suturalis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Ptiliola kunzei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Ptiliolum caledonicum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Ptinella aptera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Ptinella limbata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Ptinus sexpunctatus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Pytho depressus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cruentus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laevigatus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lundbergi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mesomelinus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Quedius microps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plagiatus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Quedius tenellus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Rabocerus foveolatus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Rhagium inquisitor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Rhagonycha atra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Rhagonycha elongata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bipustulatus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dispar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fenestralis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ferrugineus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nitidulus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Rhizophagus parvulus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Rhopalodontus strandi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Rhyncolus sculpturatus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Ropalodontus strandi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Salpingus ruficollis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Scaphisoma agaricinum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Scaphisoma assimile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Scaphisoma inopinatum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Scaphisoma subalpina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Scaphisoma subalpinum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Sciodrepoides watsoni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Scolytus ratzeburgi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Scolytus ratzeburgii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Selatosomus aeneus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Selatosomus melancholicus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Sepedophilus immaculatus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Sepedophilus littoreus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Sepedophilus testaceus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Sericoda quadripunctata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Sericus brunneus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Soronia grisea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Soronia punctatissima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Sphaeriestes bimaculatus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Sphaeriestes stockmanni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Sphindus dubius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Stagetus borealis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Stenichnus bicolor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Stenotrachelus aeneus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Stephostethus pandellei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Stephostethus rugicollis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Stichoglossa prolixa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D,W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Strophosoma capitatum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Syneta betulae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Tachinus elegans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Tachinus elongatus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?F,?P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Tachyta nana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lastRenderedPageBreak/>
              <w:t>Tetratoma ancora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Thalycra fervida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F,?H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Thanasimus femoralis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Thanasimus formicarius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Thiasophila angulata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?D?P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Thiasophila wockei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?D?P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Tomicus piniperda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C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Trichophya pilicornis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Triplax aenea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Triplax russica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Triplax scutellaris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Triplax scutellata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Trypodendron laeve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Trypodendron lineatum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Trypodendron signatum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Tyrus mucronatus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?F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Wanachia triguttata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Xylita laevigata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Xylostiba monilicornis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LC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P</w:t>
            </w:r>
          </w:p>
        </w:tc>
      </w:tr>
      <w:tr w:rsidR="007B0AAE" w:rsidRPr="00854628" w:rsidTr="001E7AF9">
        <w:trPr>
          <w:trHeight w:val="288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i/>
                <w:iCs/>
                <w:color w:val="000000"/>
                <w:sz w:val="14"/>
                <w:szCs w:val="16"/>
                <w:lang w:val="en-GB" w:eastAsia="en-GB"/>
              </w:rPr>
              <w:t>Zilora ferruginea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SxO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0AAE" w:rsidRPr="00854628" w:rsidRDefault="007B0AAE" w:rsidP="001E7AF9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</w:pPr>
            <w:r w:rsidRPr="00854628">
              <w:rPr>
                <w:rFonts w:asciiTheme="majorHAnsi" w:eastAsia="Times New Roman" w:hAnsiTheme="majorHAnsi" w:cstheme="majorHAnsi"/>
                <w:color w:val="000000"/>
                <w:sz w:val="14"/>
                <w:szCs w:val="16"/>
                <w:lang w:val="en-GB" w:eastAsia="en-GB"/>
              </w:rPr>
              <w:t>F</w:t>
            </w:r>
          </w:p>
        </w:tc>
      </w:tr>
    </w:tbl>
    <w:p w:rsidR="007B0AAE" w:rsidRPr="006908B4" w:rsidRDefault="007B0AAE" w:rsidP="007B0AAE">
      <w:pPr>
        <w:spacing w:line="480" w:lineRule="auto"/>
        <w:jc w:val="both"/>
        <w:rPr>
          <w:rFonts w:ascii="Times New Roman" w:hAnsi="Times New Roman" w:cs="Times New Roman"/>
          <w:i/>
          <w:shd w:val="clear" w:color="auto" w:fill="FFFFFF"/>
          <w:lang w:val="en-GB"/>
        </w:rPr>
      </w:pPr>
    </w:p>
    <w:p w:rsidR="007D4D7A" w:rsidRPr="00F97B62" w:rsidRDefault="007D4D7A" w:rsidP="00254101"/>
    <w:sectPr w:rsidR="007D4D7A" w:rsidRPr="00F97B62" w:rsidSect="00F97B62">
      <w:headerReference w:type="even" r:id="rId12"/>
      <w:headerReference w:type="first" r:id="rId13"/>
      <w:pgSz w:w="11906" w:h="16838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AF9" w:rsidRDefault="001E7AF9" w:rsidP="00B65B3A">
      <w:pPr>
        <w:spacing w:after="0" w:line="240" w:lineRule="auto"/>
      </w:pPr>
      <w:r>
        <w:separator/>
      </w:r>
    </w:p>
    <w:p w:rsidR="001E7AF9" w:rsidRDefault="001E7AF9"/>
  </w:endnote>
  <w:endnote w:type="continuationSeparator" w:id="0">
    <w:p w:rsidR="001E7AF9" w:rsidRDefault="001E7AF9" w:rsidP="00B65B3A">
      <w:pPr>
        <w:spacing w:after="0" w:line="240" w:lineRule="auto"/>
      </w:pPr>
      <w:r>
        <w:continuationSeparator/>
      </w:r>
    </w:p>
    <w:p w:rsidR="001E7AF9" w:rsidRDefault="001E7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AF9" w:rsidRDefault="001E7AF9" w:rsidP="00B65B3A">
      <w:pPr>
        <w:spacing w:after="0" w:line="240" w:lineRule="auto"/>
      </w:pPr>
      <w:r>
        <w:separator/>
      </w:r>
    </w:p>
  </w:footnote>
  <w:footnote w:type="continuationSeparator" w:id="0">
    <w:p w:rsidR="001E7AF9" w:rsidRDefault="001E7AF9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AF9" w:rsidRDefault="001E7AF9" w:rsidP="00B65B3A">
    <w:pPr>
      <w:pStyle w:val="Header"/>
      <w:spacing w:before="240" w:after="276"/>
    </w:pPr>
  </w:p>
  <w:p w:rsidR="001E7AF9" w:rsidRDefault="001E7AF9" w:rsidP="00B65B3A">
    <w:pPr>
      <w:spacing w:after="276"/>
    </w:pPr>
  </w:p>
  <w:p w:rsidR="001E7AF9" w:rsidRDefault="001E7AF9"/>
  <w:p w:rsidR="001E7AF9" w:rsidRDefault="001E7A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AF9" w:rsidRPr="00B30794" w:rsidRDefault="001E7AF9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EA7829"/>
    <w:multiLevelType w:val="hybridMultilevel"/>
    <w:tmpl w:val="9822E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0457"/>
    <w:multiLevelType w:val="hybridMultilevel"/>
    <w:tmpl w:val="6F848B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953694"/>
    <w:multiLevelType w:val="hybridMultilevel"/>
    <w:tmpl w:val="0C289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0442"/>
    <w:multiLevelType w:val="hybridMultilevel"/>
    <w:tmpl w:val="1E88A012"/>
    <w:lvl w:ilvl="0" w:tplc="76CC09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05EDF"/>
    <w:multiLevelType w:val="hybridMultilevel"/>
    <w:tmpl w:val="D09A2E4C"/>
    <w:lvl w:ilvl="0" w:tplc="67520DE0">
      <w:start w:val="1"/>
      <w:numFmt w:val="lowerLetter"/>
      <w:lvlText w:val="%1)"/>
      <w:lvlJc w:val="left"/>
      <w:pPr>
        <w:ind w:left="1668" w:hanging="13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64356"/>
    <w:multiLevelType w:val="hybridMultilevel"/>
    <w:tmpl w:val="EC9E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959DE"/>
    <w:multiLevelType w:val="multilevel"/>
    <w:tmpl w:val="7F08E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4A437F7"/>
    <w:multiLevelType w:val="hybridMultilevel"/>
    <w:tmpl w:val="F47CD7D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3F3BF7"/>
    <w:multiLevelType w:val="hybridMultilevel"/>
    <w:tmpl w:val="8E388724"/>
    <w:lvl w:ilvl="0" w:tplc="433E1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648CB"/>
    <w:multiLevelType w:val="hybridMultilevel"/>
    <w:tmpl w:val="479EED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A138C"/>
    <w:multiLevelType w:val="hybridMultilevel"/>
    <w:tmpl w:val="C362FA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D3964"/>
    <w:multiLevelType w:val="multilevel"/>
    <w:tmpl w:val="CA54B0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8E4676C"/>
    <w:multiLevelType w:val="hybridMultilevel"/>
    <w:tmpl w:val="C4128866"/>
    <w:lvl w:ilvl="0" w:tplc="C8C47B6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12D8"/>
    <w:multiLevelType w:val="hybridMultilevel"/>
    <w:tmpl w:val="9822E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13"/>
  </w:num>
  <w:num w:numId="6">
    <w:abstractNumId w:val="8"/>
  </w:num>
  <w:num w:numId="7">
    <w:abstractNumId w:val="2"/>
  </w:num>
  <w:num w:numId="8">
    <w:abstractNumId w:val="17"/>
  </w:num>
  <w:num w:numId="9">
    <w:abstractNumId w:val="4"/>
  </w:num>
  <w:num w:numId="10">
    <w:abstractNumId w:val="5"/>
  </w:num>
  <w:num w:numId="11">
    <w:abstractNumId w:val="3"/>
  </w:num>
  <w:num w:numId="12">
    <w:abstractNumId w:val="15"/>
  </w:num>
  <w:num w:numId="13">
    <w:abstractNumId w:val="9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AE"/>
    <w:rsid w:val="00002EF2"/>
    <w:rsid w:val="00017F5C"/>
    <w:rsid w:val="0002287F"/>
    <w:rsid w:val="0003125C"/>
    <w:rsid w:val="0005173A"/>
    <w:rsid w:val="00053E90"/>
    <w:rsid w:val="000B2D1A"/>
    <w:rsid w:val="000D0FE3"/>
    <w:rsid w:val="000D28F8"/>
    <w:rsid w:val="000F5E03"/>
    <w:rsid w:val="001231E4"/>
    <w:rsid w:val="001406CC"/>
    <w:rsid w:val="001414D6"/>
    <w:rsid w:val="00152C1E"/>
    <w:rsid w:val="00153304"/>
    <w:rsid w:val="00192F4F"/>
    <w:rsid w:val="00196B58"/>
    <w:rsid w:val="001A1F63"/>
    <w:rsid w:val="001B155A"/>
    <w:rsid w:val="001C3335"/>
    <w:rsid w:val="001E0C17"/>
    <w:rsid w:val="001E7AF9"/>
    <w:rsid w:val="002169D8"/>
    <w:rsid w:val="002472F4"/>
    <w:rsid w:val="00254101"/>
    <w:rsid w:val="00265D48"/>
    <w:rsid w:val="00266BE1"/>
    <w:rsid w:val="002817AF"/>
    <w:rsid w:val="002E6AE3"/>
    <w:rsid w:val="003152C4"/>
    <w:rsid w:val="00316A97"/>
    <w:rsid w:val="00346952"/>
    <w:rsid w:val="00373994"/>
    <w:rsid w:val="00384C8B"/>
    <w:rsid w:val="003B2F68"/>
    <w:rsid w:val="003E5DF0"/>
    <w:rsid w:val="00417F51"/>
    <w:rsid w:val="004210DE"/>
    <w:rsid w:val="004227D9"/>
    <w:rsid w:val="00423CCC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74CAE"/>
    <w:rsid w:val="005B5620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7745B"/>
    <w:rsid w:val="00796EB5"/>
    <w:rsid w:val="007B0AAE"/>
    <w:rsid w:val="007B14B8"/>
    <w:rsid w:val="007D4D7A"/>
    <w:rsid w:val="007E4639"/>
    <w:rsid w:val="007E47DA"/>
    <w:rsid w:val="007F3F68"/>
    <w:rsid w:val="007F5A57"/>
    <w:rsid w:val="007F6F9B"/>
    <w:rsid w:val="00843EA7"/>
    <w:rsid w:val="0084674F"/>
    <w:rsid w:val="00862510"/>
    <w:rsid w:val="00864EFB"/>
    <w:rsid w:val="00890B5B"/>
    <w:rsid w:val="008B35B5"/>
    <w:rsid w:val="008C7FA3"/>
    <w:rsid w:val="008E2971"/>
    <w:rsid w:val="008E2C57"/>
    <w:rsid w:val="008E724E"/>
    <w:rsid w:val="008F24D9"/>
    <w:rsid w:val="009109E8"/>
    <w:rsid w:val="009662BC"/>
    <w:rsid w:val="00A07925"/>
    <w:rsid w:val="00A22368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65A45"/>
    <w:rsid w:val="00D83999"/>
    <w:rsid w:val="00DB02E7"/>
    <w:rsid w:val="00DB7E7E"/>
    <w:rsid w:val="00DC260E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E2A01C"/>
  <w15:chartTrackingRefBased/>
  <w15:docId w15:val="{760EC3A7-6B0C-47DE-937C-2047F21C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D1A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D1A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2D1A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2D1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B2D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  <w:rsid w:val="000B2D1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2D1A"/>
  </w:style>
  <w:style w:type="character" w:customStyle="1" w:styleId="Heading1Char">
    <w:name w:val="Heading 1 Char"/>
    <w:basedOn w:val="DefaultParagraphFont"/>
    <w:link w:val="Heading1"/>
    <w:uiPriority w:val="9"/>
    <w:rsid w:val="000B2D1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2D1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2D1A"/>
    <w:rPr>
      <w:rFonts w:asciiTheme="minorHAnsi" w:eastAsiaTheme="majorEastAsia" w:hAnsiTheme="minorHAnsi" w:cstheme="majorBidi"/>
      <w:bCs/>
      <w:i/>
      <w:color w:val="000000" w:themeColor="accent1"/>
    </w:rPr>
  </w:style>
  <w:style w:type="paragraph" w:styleId="Title">
    <w:name w:val="Title"/>
    <w:aliases w:val="Titel/Dokumentnamn"/>
    <w:basedOn w:val="Normal"/>
    <w:next w:val="Normal"/>
    <w:link w:val="TitleChar"/>
    <w:uiPriority w:val="99"/>
    <w:rsid w:val="000B2D1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aliases w:val="Titel/Dokumentnamn Char"/>
    <w:basedOn w:val="DefaultParagraphFont"/>
    <w:link w:val="Title"/>
    <w:uiPriority w:val="99"/>
    <w:rsid w:val="000B2D1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Header">
    <w:name w:val="header"/>
    <w:basedOn w:val="Normal"/>
    <w:link w:val="HeaderChar"/>
    <w:uiPriority w:val="99"/>
    <w:semiHidden/>
    <w:rsid w:val="000B2D1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2D1A"/>
    <w:rPr>
      <w:rFonts w:asciiTheme="majorHAnsi" w:hAnsiTheme="majorHAnsi"/>
      <w:sz w:val="14"/>
    </w:rPr>
  </w:style>
  <w:style w:type="paragraph" w:styleId="Footer">
    <w:name w:val="footer"/>
    <w:basedOn w:val="Header"/>
    <w:link w:val="FooterChar"/>
    <w:uiPriority w:val="99"/>
    <w:rsid w:val="000B2D1A"/>
    <w:pPr>
      <w:tabs>
        <w:tab w:val="clear" w:pos="3686"/>
        <w:tab w:val="left" w:pos="4111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B2D1A"/>
    <w:rPr>
      <w:rFonts w:asciiTheme="majorHAnsi" w:hAnsiTheme="majorHAnsi"/>
      <w:sz w:val="14"/>
      <w:lang w:val="en-GB"/>
    </w:rPr>
  </w:style>
  <w:style w:type="character" w:styleId="PlaceholderText">
    <w:name w:val="Placeholder Text"/>
    <w:basedOn w:val="DefaultParagraphFont"/>
    <w:uiPriority w:val="99"/>
    <w:semiHidden/>
    <w:rsid w:val="000B2D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2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Header"/>
    <w:uiPriority w:val="99"/>
    <w:semiHidden/>
    <w:rsid w:val="000B2D1A"/>
    <w:pPr>
      <w:tabs>
        <w:tab w:val="clear" w:pos="9072"/>
        <w:tab w:val="right" w:pos="8789"/>
      </w:tabs>
    </w:pPr>
  </w:style>
  <w:style w:type="character" w:styleId="Hyperlink">
    <w:name w:val="Hyperlink"/>
    <w:basedOn w:val="DefaultParagraphFont"/>
    <w:uiPriority w:val="99"/>
    <w:semiHidden/>
    <w:qFormat/>
    <w:rsid w:val="000B2D1A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rsid w:val="000B2D1A"/>
    <w:pPr>
      <w:pageBreakBefore/>
      <w:suppressAutoHyphens w:val="0"/>
      <w:outlineLvl w:val="9"/>
    </w:pPr>
    <w:rPr>
      <w:lang w:val="en-US" w:eastAsia="ja-JP"/>
    </w:rPr>
  </w:style>
  <w:style w:type="paragraph" w:styleId="Quote">
    <w:name w:val="Quote"/>
    <w:basedOn w:val="Normal"/>
    <w:link w:val="QuoteChar"/>
    <w:uiPriority w:val="10"/>
    <w:qFormat/>
    <w:rsid w:val="000B2D1A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0"/>
    <w:rsid w:val="000B2D1A"/>
    <w:rPr>
      <w:rFonts w:asciiTheme="minorHAnsi" w:hAnsiTheme="minorHAnsi"/>
      <w:iCs/>
      <w:color w:val="000000" w:themeColor="text1"/>
      <w:sz w:val="20"/>
    </w:rPr>
  </w:style>
  <w:style w:type="paragraph" w:styleId="TOC1">
    <w:name w:val="toc 1"/>
    <w:basedOn w:val="Normal"/>
    <w:next w:val="Normal"/>
    <w:uiPriority w:val="39"/>
    <w:semiHidden/>
    <w:rsid w:val="000B2D1A"/>
    <w:pPr>
      <w:spacing w:beforeLines="100" w:before="100" w:after="0"/>
    </w:pPr>
  </w:style>
  <w:style w:type="paragraph" w:styleId="TOC2">
    <w:name w:val="toc 2"/>
    <w:basedOn w:val="Normal"/>
    <w:next w:val="Normal"/>
    <w:uiPriority w:val="99"/>
    <w:semiHidden/>
    <w:rsid w:val="000B2D1A"/>
    <w:pPr>
      <w:spacing w:after="0"/>
      <w:ind w:left="276"/>
    </w:pPr>
  </w:style>
  <w:style w:type="paragraph" w:styleId="TOC3">
    <w:name w:val="toc 3"/>
    <w:basedOn w:val="Normal"/>
    <w:next w:val="Normal"/>
    <w:uiPriority w:val="99"/>
    <w:semiHidden/>
    <w:rsid w:val="000B2D1A"/>
    <w:pPr>
      <w:spacing w:after="0"/>
      <w:ind w:left="552"/>
    </w:pPr>
  </w:style>
  <w:style w:type="character" w:styleId="Emphasis">
    <w:name w:val="Emphasis"/>
    <w:basedOn w:val="DefaultParagraphFont"/>
    <w:uiPriority w:val="1"/>
    <w:rsid w:val="000B2D1A"/>
    <w:rPr>
      <w:i/>
      <w:iCs/>
    </w:rPr>
  </w:style>
  <w:style w:type="paragraph" w:styleId="TOC4">
    <w:name w:val="toc 4"/>
    <w:basedOn w:val="Normal"/>
    <w:next w:val="Normal"/>
    <w:uiPriority w:val="99"/>
    <w:semiHidden/>
    <w:rsid w:val="000B2D1A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rsid w:val="000B2D1A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rsid w:val="000B2D1A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rsid w:val="000B2D1A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rsid w:val="000B2D1A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rsid w:val="000B2D1A"/>
    <w:pPr>
      <w:spacing w:after="100"/>
      <w:ind w:left="1760"/>
    </w:pPr>
  </w:style>
  <w:style w:type="table" w:customStyle="1" w:styleId="Trelinjerstabell">
    <w:name w:val="Trelinjerstabell"/>
    <w:basedOn w:val="TableNormal"/>
    <w:uiPriority w:val="99"/>
    <w:rsid w:val="000B2D1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relinjerstabell"/>
    <w:uiPriority w:val="60"/>
    <w:rsid w:val="000B2D1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relinjerstabell"/>
    <w:uiPriority w:val="60"/>
    <w:rsid w:val="000B2D1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ightShading-Accent1">
    <w:name w:val="Light Shading Accent 1"/>
    <w:basedOn w:val="Trelinjerstabell"/>
    <w:uiPriority w:val="60"/>
    <w:rsid w:val="000B2D1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ightShading-Accent3">
    <w:name w:val="Light Shading Accent 3"/>
    <w:basedOn w:val="Trelinjerstabell"/>
    <w:uiPriority w:val="60"/>
    <w:rsid w:val="000B2D1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ightShading-Accent4">
    <w:name w:val="Light Shading Accent 4"/>
    <w:basedOn w:val="Trelinjerstabell"/>
    <w:uiPriority w:val="60"/>
    <w:rsid w:val="000B2D1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ightShading-Accent5">
    <w:name w:val="Light Shading Accent 5"/>
    <w:basedOn w:val="Trelinjerstabell"/>
    <w:uiPriority w:val="60"/>
    <w:rsid w:val="000B2D1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ightShading-Accent6">
    <w:name w:val="Light Shading Accent 6"/>
    <w:basedOn w:val="Trelinjerstabell"/>
    <w:uiPriority w:val="60"/>
    <w:rsid w:val="000B2D1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ightList">
    <w:name w:val="Light List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ightList-Accent2">
    <w:name w:val="Light List Accent 2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ightList-Accent3">
    <w:name w:val="Light List Accent 3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ightList-Accent4">
    <w:name w:val="Light List Accent 4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ightList-Accent5">
    <w:name w:val="Light List Accent 5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ightList-Accent6">
    <w:name w:val="Light List Accent 6"/>
    <w:basedOn w:val="Trelinjerstabell"/>
    <w:uiPriority w:val="61"/>
    <w:rsid w:val="000B2D1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B2D1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B2D1A"/>
    <w:pPr>
      <w:ind w:right="4111"/>
    </w:pPr>
  </w:style>
  <w:style w:type="character" w:styleId="Strong">
    <w:name w:val="Strong"/>
    <w:basedOn w:val="DefaultParagraphFont"/>
    <w:uiPriority w:val="1"/>
    <w:rsid w:val="000B2D1A"/>
    <w:rPr>
      <w:b/>
      <w:bCs/>
    </w:rPr>
  </w:style>
  <w:style w:type="table" w:customStyle="1" w:styleId="Sidfottabell">
    <w:name w:val="Sidfot tabell"/>
    <w:basedOn w:val="TableNormal"/>
    <w:uiPriority w:val="99"/>
    <w:rsid w:val="000B2D1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B2D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2D1A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2D1A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0B2D1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DefaultParagraphFont"/>
    <w:uiPriority w:val="1"/>
    <w:rsid w:val="000B2D1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DefaultParagraphFont"/>
    <w:uiPriority w:val="1"/>
    <w:rsid w:val="000B2D1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DefaultParagraphFont"/>
    <w:uiPriority w:val="1"/>
    <w:rsid w:val="000B2D1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B2D1A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DefaultParagraphFont"/>
    <w:link w:val="TillfalligText"/>
    <w:rsid w:val="000B2D1A"/>
    <w:rPr>
      <w:rFonts w:asciiTheme="minorHAnsi" w:hAnsiTheme="minorHAnsi" w:cstheme="minorHAnsi"/>
      <w:bdr w:val="single" w:sz="4" w:space="0" w:color="auto"/>
    </w:rPr>
  </w:style>
  <w:style w:type="paragraph" w:styleId="ListBullet">
    <w:name w:val="List Bullet"/>
    <w:basedOn w:val="Normal"/>
    <w:uiPriority w:val="99"/>
    <w:qFormat/>
    <w:rsid w:val="000B2D1A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qFormat/>
    <w:rsid w:val="000B2D1A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7B0AAE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7B0A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0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AAE"/>
    <w:rPr>
      <w:rFonts w:asciiTheme="minorHAnsi" w:hAnsiTheme="minorHAnsi"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7B0AAE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B0AAE"/>
    <w:rPr>
      <w:rFonts w:ascii="Times New Roman" w:hAnsi="Times New Roman" w:cs="Times New Roman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7B0AAE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7B0AAE"/>
    <w:rPr>
      <w:rFonts w:ascii="Times New Roman" w:hAnsi="Times New Roman" w:cs="Times New Roman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AAE"/>
    <w:rPr>
      <w:rFonts w:asciiTheme="minorHAnsi" w:hAnsiTheme="minorHAnsi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B0AAE"/>
  </w:style>
  <w:style w:type="paragraph" w:styleId="HTMLPreformatted">
    <w:name w:val="HTML Preformatted"/>
    <w:basedOn w:val="Normal"/>
    <w:link w:val="HTMLPreformattedChar"/>
    <w:uiPriority w:val="99"/>
    <w:unhideWhenUsed/>
    <w:rsid w:val="007B0A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0AAE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nkrckgcgsb">
    <w:name w:val="gnkrckgcgsb"/>
    <w:basedOn w:val="DefaultParagraphFont"/>
    <w:rsid w:val="007B0AAE"/>
  </w:style>
  <w:style w:type="table" w:customStyle="1" w:styleId="PlainTable51">
    <w:name w:val="Plain Table 51"/>
    <w:basedOn w:val="TableNormal"/>
    <w:uiPriority w:val="45"/>
    <w:rsid w:val="007B0A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7B0A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B0AAE"/>
    <w:rPr>
      <w:color w:val="954F72"/>
      <w:u w:val="single"/>
    </w:rPr>
  </w:style>
  <w:style w:type="paragraph" w:customStyle="1" w:styleId="msonormal0">
    <w:name w:val="msonormal"/>
    <w:basedOn w:val="Normal"/>
    <w:rsid w:val="007B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7B0AAE"/>
    <w:pPr>
      <w:spacing w:after="0" w:line="240" w:lineRule="auto"/>
    </w:pPr>
    <w:rPr>
      <w:rFonts w:asciiTheme="minorHAnsi" w:hAnsiTheme="minorHAnsi"/>
    </w:rPr>
  </w:style>
  <w:style w:type="character" w:customStyle="1" w:styleId="gd15mcfceub">
    <w:name w:val="gd15mcfceub"/>
    <w:basedOn w:val="DefaultParagraphFont"/>
    <w:rsid w:val="007B0AAE"/>
  </w:style>
  <w:style w:type="table" w:styleId="PlainTable5">
    <w:name w:val="Plain Table 5"/>
    <w:basedOn w:val="TableNormal"/>
    <w:uiPriority w:val="45"/>
    <w:rsid w:val="007B0A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571DE-9FEF-443E-BFEF-8D8A10FF54E4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CD0765A7-9A64-4A95-9D4D-153F89E2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3789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Fredriksson</dc:creator>
  <cp:keywords/>
  <dc:description/>
  <cp:lastModifiedBy>Emelie Fredriksson</cp:lastModifiedBy>
  <cp:revision>4</cp:revision>
  <cp:lastPrinted>2012-03-26T17:07:00Z</cp:lastPrinted>
  <dcterms:created xsi:type="dcterms:W3CDTF">2020-07-02T13:47:00Z</dcterms:created>
  <dcterms:modified xsi:type="dcterms:W3CDTF">2020-07-03T09:04:00Z</dcterms:modified>
</cp:coreProperties>
</file>