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5FF" w:rsidRDefault="00936669" w:rsidP="00936669">
      <w:pPr>
        <w:jc w:val="center"/>
        <w:rPr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4320000" cy="6296639"/>
            <wp:effectExtent l="0" t="0" r="444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at-cal-Verificatio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29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669" w:rsidRPr="004554D1" w:rsidRDefault="00936669" w:rsidP="00BC3161">
      <w:pPr>
        <w:autoSpaceDE w:val="0"/>
        <w:autoSpaceDN w:val="0"/>
        <w:bidi w:val="0"/>
        <w:adjustRightInd w:val="0"/>
        <w:spacing w:before="100" w:beforeAutospacing="1" w:after="100" w:afterAutospacing="1" w:line="480" w:lineRule="auto"/>
        <w:jc w:val="center"/>
        <w:rPr>
          <w:rFonts w:ascii="Times-Roman" w:hAnsi="Times-Roman" w:cs="Times-Roman"/>
          <w:b/>
          <w:bCs/>
        </w:rPr>
      </w:pPr>
      <w:r w:rsidRPr="004554D1">
        <w:rPr>
          <w:rFonts w:ascii="Times-Roman" w:hAnsi="Times-Roman" w:cs="Times-Roman"/>
          <w:b/>
          <w:bCs/>
        </w:rPr>
        <w:t>Fig</w:t>
      </w:r>
      <w:r w:rsidR="004900ED">
        <w:rPr>
          <w:rFonts w:ascii="Times-Roman" w:hAnsi="Times-Roman" w:cs="Times-Roman"/>
          <w:b/>
          <w:bCs/>
        </w:rPr>
        <w:t>ure</w:t>
      </w:r>
      <w:r w:rsidRPr="004554D1">
        <w:rPr>
          <w:rFonts w:ascii="Times-Roman" w:hAnsi="Times-Roman" w:cs="Times-Roman"/>
          <w:b/>
          <w:bCs/>
        </w:rPr>
        <w:t xml:space="preserve"> </w:t>
      </w:r>
      <w:r w:rsidR="004554D1">
        <w:rPr>
          <w:rFonts w:ascii="Times-Roman" w:hAnsi="Times-Roman" w:cs="Times-Roman"/>
          <w:b/>
          <w:bCs/>
        </w:rPr>
        <w:t>S</w:t>
      </w:r>
      <w:r w:rsidRPr="004554D1">
        <w:rPr>
          <w:rFonts w:ascii="Times-Roman" w:hAnsi="Times-Roman" w:cs="Times-Roman"/>
          <w:b/>
          <w:bCs/>
        </w:rPr>
        <w:t xml:space="preserve">1. SWAT simulation in warm-up (WU), calibration and </w:t>
      </w:r>
      <w:r w:rsidR="002658C7">
        <w:rPr>
          <w:rFonts w:ascii="Times-Roman" w:hAnsi="Times-Roman" w:cs="Times-Roman"/>
          <w:b/>
          <w:bCs/>
        </w:rPr>
        <w:t>verification period along the Zayandeh-</w:t>
      </w:r>
      <w:r w:rsidRPr="004554D1">
        <w:rPr>
          <w:rFonts w:ascii="Times-Roman" w:hAnsi="Times-Roman" w:cs="Times-Roman"/>
          <w:b/>
          <w:bCs/>
        </w:rPr>
        <w:t>R</w:t>
      </w:r>
      <w:r w:rsidR="002658C7">
        <w:rPr>
          <w:rFonts w:ascii="Times-Roman" w:hAnsi="Times-Roman" w:cs="Times-Roman"/>
          <w:b/>
          <w:bCs/>
        </w:rPr>
        <w:t>ud river</w:t>
      </w:r>
      <w:r w:rsidR="00BC3161">
        <w:rPr>
          <w:rFonts w:ascii="Times-Roman" w:hAnsi="Times-Roman" w:cs="Times-Roman"/>
          <w:b/>
          <w:bCs/>
        </w:rPr>
        <w:t>; ES: Eskandari, QS: Qale-Shahrokh, PZ: Pole-Zamankhan, PK: Pole-Kalle, VA: Varzanah.</w:t>
      </w:r>
    </w:p>
    <w:p w:rsidR="00C1323A" w:rsidRDefault="00C1323A" w:rsidP="00C71F8D">
      <w:pPr>
        <w:bidi w:val="0"/>
        <w:jc w:val="center"/>
      </w:pPr>
    </w:p>
    <w:p w:rsidR="00C1323A" w:rsidRDefault="00C1323A" w:rsidP="00C1323A">
      <w:pPr>
        <w:bidi w:val="0"/>
        <w:jc w:val="center"/>
      </w:pPr>
    </w:p>
    <w:p w:rsidR="00C1323A" w:rsidRDefault="00C1323A" w:rsidP="00C1323A">
      <w:pPr>
        <w:bidi w:val="0"/>
        <w:jc w:val="center"/>
      </w:pPr>
    </w:p>
    <w:p w:rsidR="00C1323A" w:rsidRDefault="00C1323A" w:rsidP="00C1323A">
      <w:pPr>
        <w:bidi w:val="0"/>
        <w:jc w:val="center"/>
      </w:pPr>
    </w:p>
    <w:p w:rsidR="00CD6A40" w:rsidRPr="00E43D37" w:rsidRDefault="00CD6A40" w:rsidP="00AA4B6C">
      <w:pPr>
        <w:autoSpaceDE w:val="0"/>
        <w:autoSpaceDN w:val="0"/>
        <w:bidi w:val="0"/>
        <w:adjustRightInd w:val="0"/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</w:rPr>
      </w:pPr>
      <w:r w:rsidRPr="00E43D37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Pr="00E43D37">
        <w:rPr>
          <w:rFonts w:asciiTheme="majorBidi" w:hAnsiTheme="majorBidi" w:cstheme="majorBidi"/>
          <w:b/>
          <w:bCs/>
        </w:rPr>
        <w:t xml:space="preserve">1. Summary of </w:t>
      </w:r>
      <w:r w:rsidR="00BC3161">
        <w:rPr>
          <w:rFonts w:asciiTheme="majorBidi" w:hAnsiTheme="majorBidi" w:cstheme="majorBidi"/>
          <w:b/>
          <w:bCs/>
        </w:rPr>
        <w:t>Indicators of Hydrologic Alteration (</w:t>
      </w:r>
      <w:r w:rsidRPr="00E43D37">
        <w:rPr>
          <w:rFonts w:asciiTheme="majorBidi" w:hAnsiTheme="majorBidi" w:cstheme="majorBidi"/>
          <w:b/>
          <w:bCs/>
        </w:rPr>
        <w:t>IHA</w:t>
      </w:r>
      <w:r w:rsidR="00BC3161">
        <w:rPr>
          <w:rFonts w:asciiTheme="majorBidi" w:hAnsiTheme="majorBidi" w:cstheme="majorBidi"/>
          <w:b/>
          <w:bCs/>
        </w:rPr>
        <w:t>)</w:t>
      </w:r>
      <w:r w:rsidRPr="00E43D37">
        <w:rPr>
          <w:rFonts w:asciiTheme="majorBidi" w:hAnsiTheme="majorBidi" w:cstheme="majorBidi"/>
          <w:b/>
          <w:bCs/>
        </w:rPr>
        <w:t xml:space="preserve"> </w:t>
      </w:r>
      <w:r w:rsidR="00AA4B6C">
        <w:rPr>
          <w:rFonts w:asciiTheme="majorBidi" w:hAnsiTheme="majorBidi" w:cstheme="majorBidi"/>
          <w:b/>
          <w:bCs/>
        </w:rPr>
        <w:t>variables</w:t>
      </w:r>
      <w:r w:rsidRPr="00E43D37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Pr="00E43D37">
        <w:rPr>
          <w:rFonts w:asciiTheme="majorBidi" w:hAnsiTheme="majorBidi" w:cstheme="majorBidi"/>
          <w:b/>
          <w:bCs/>
        </w:rPr>
        <w:t>Poff</w:t>
      </w:r>
      <w:proofErr w:type="spellEnd"/>
      <w:r w:rsidRPr="00E43D37">
        <w:rPr>
          <w:rFonts w:asciiTheme="majorBidi" w:hAnsiTheme="majorBidi" w:cstheme="majorBidi"/>
          <w:b/>
          <w:bCs/>
        </w:rPr>
        <w:t xml:space="preserve"> et al. 1997; Richter et al. 1997)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2683"/>
        <w:gridCol w:w="3232"/>
      </w:tblGrid>
      <w:tr w:rsidR="00CD6A40" w:rsidRPr="00A32DDA" w:rsidTr="00CD6A40">
        <w:trPr>
          <w:trHeight w:hRule="exact" w:val="288"/>
        </w:trPr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B40B78" w:rsidRDefault="00CD6A40" w:rsidP="00CD6A40">
            <w:pPr>
              <w:autoSpaceDE w:val="0"/>
              <w:autoSpaceDN w:val="0"/>
              <w:bidi w:val="0"/>
              <w:adjustRightInd w:val="0"/>
              <w:rPr>
                <w:b/>
                <w:bCs/>
                <w:sz w:val="18"/>
                <w:szCs w:val="18"/>
              </w:rPr>
            </w:pPr>
            <w:r w:rsidRPr="00B40B78">
              <w:rPr>
                <w:b/>
                <w:bCs/>
                <w:sz w:val="18"/>
                <w:szCs w:val="18"/>
              </w:rPr>
              <w:t>IHA group</w:t>
            </w:r>
          </w:p>
        </w:tc>
        <w:tc>
          <w:tcPr>
            <w:tcW w:w="2683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B40B78" w:rsidRDefault="00CD6A40" w:rsidP="00CD6A40">
            <w:pPr>
              <w:autoSpaceDE w:val="0"/>
              <w:autoSpaceDN w:val="0"/>
              <w:bidi w:val="0"/>
              <w:adjustRightInd w:val="0"/>
              <w:rPr>
                <w:b/>
                <w:bCs/>
                <w:sz w:val="18"/>
                <w:szCs w:val="18"/>
              </w:rPr>
            </w:pPr>
            <w:r w:rsidRPr="00B40B78">
              <w:rPr>
                <w:b/>
                <w:bCs/>
                <w:sz w:val="18"/>
                <w:szCs w:val="18"/>
              </w:rPr>
              <w:t>IHA parameters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B40B78" w:rsidRDefault="00CD6A40" w:rsidP="00CD6A40">
            <w:pPr>
              <w:autoSpaceDE w:val="0"/>
              <w:autoSpaceDN w:val="0"/>
              <w:bidi w:val="0"/>
              <w:adjustRightInd w:val="0"/>
              <w:rPr>
                <w:b/>
                <w:bCs/>
                <w:sz w:val="18"/>
                <w:szCs w:val="18"/>
              </w:rPr>
            </w:pPr>
            <w:r w:rsidRPr="00B40B78">
              <w:rPr>
                <w:b/>
                <w:bCs/>
                <w:sz w:val="18"/>
                <w:szCs w:val="18"/>
              </w:rPr>
              <w:t>Environmental function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1. Magnitude of monthly water conditions</w:t>
            </w:r>
          </w:p>
        </w:tc>
        <w:tc>
          <w:tcPr>
            <w:tcW w:w="2683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</w:t>
            </w:r>
            <w:r w:rsidRPr="00A32DDA">
              <w:rPr>
                <w:sz w:val="18"/>
                <w:szCs w:val="18"/>
              </w:rPr>
              <w:t xml:space="preserve"> value for each calendar month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  <w:r w:rsidRPr="00A32DDA">
              <w:rPr>
                <w:bCs/>
                <w:sz w:val="18"/>
                <w:szCs w:val="18"/>
              </w:rPr>
              <w:t>The availability or suitability of habitat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ind w:left="144" w:hanging="144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2. Magnitude and duration of annual extreme water conditions</w:t>
            </w:r>
          </w:p>
        </w:tc>
        <w:tc>
          <w:tcPr>
            <w:tcW w:w="2683" w:type="dxa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minimum 1-day mean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A32DDA">
              <w:rPr>
                <w:bCs/>
                <w:sz w:val="18"/>
                <w:szCs w:val="18"/>
              </w:rPr>
              <w:t>Whether certain life-cycle requirements are met or can influence the degree of stress or mortality associated with extreme water conditions such as floods or droughts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minimum 3-day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minimum 7-day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minimum 30-day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minimum 90-day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maximum 1-day mean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maximum 3-day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maximum 7-day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maximum 30-day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Annual maximum 90-day means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Number of zero-flow day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Base flow index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ind w:left="144" w:hanging="144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3. Timing of annual extreme water conditions</w:t>
            </w:r>
          </w:p>
        </w:tc>
        <w:tc>
          <w:tcPr>
            <w:tcW w:w="2683" w:type="dxa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Julian date of maximum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A32DDA">
              <w:rPr>
                <w:bCs/>
                <w:sz w:val="18"/>
                <w:szCs w:val="18"/>
              </w:rPr>
              <w:t>Reproduction/mortal</w:t>
            </w:r>
            <w:r>
              <w:rPr>
                <w:bCs/>
                <w:sz w:val="18"/>
                <w:szCs w:val="18"/>
              </w:rPr>
              <w:t>ity events for various species (</w:t>
            </w:r>
            <w:r w:rsidRPr="00A32DDA">
              <w:rPr>
                <w:bCs/>
                <w:sz w:val="18"/>
                <w:szCs w:val="18"/>
              </w:rPr>
              <w:t>influencing population dynamics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Julian date of minimum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4. Frequency and duration</w:t>
            </w:r>
          </w:p>
        </w:tc>
        <w:tc>
          <w:tcPr>
            <w:tcW w:w="2683" w:type="dxa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Low pulse count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Whether a particular life-cycle phase can be completed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Low pulse duration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High pulse count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High pulse duration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ind w:left="144" w:hanging="144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5. Rate and frequency of water</w:t>
            </w:r>
            <w:r>
              <w:rPr>
                <w:sz w:val="18"/>
                <w:szCs w:val="18"/>
              </w:rPr>
              <w:t xml:space="preserve"> c</w:t>
            </w:r>
            <w:r w:rsidRPr="00A32DDA">
              <w:rPr>
                <w:sz w:val="18"/>
                <w:szCs w:val="18"/>
              </w:rPr>
              <w:t>ondition change</w:t>
            </w:r>
          </w:p>
        </w:tc>
        <w:tc>
          <w:tcPr>
            <w:tcW w:w="2683" w:type="dxa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Rise rate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Stranding of certain organisms along the water’s edge or in ponded depressions</w:t>
            </w: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Fall rate</w:t>
            </w:r>
          </w:p>
        </w:tc>
        <w:tc>
          <w:tcPr>
            <w:tcW w:w="3232" w:type="dxa"/>
            <w:vMerge/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CD6A40" w:rsidRPr="00A32DDA" w:rsidTr="00CD6A40">
        <w:trPr>
          <w:trHeight w:hRule="exact" w:val="216"/>
        </w:trPr>
        <w:tc>
          <w:tcPr>
            <w:tcW w:w="3111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3" w:type="dxa"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sz w:val="18"/>
                <w:szCs w:val="18"/>
              </w:rPr>
            </w:pPr>
            <w:r w:rsidRPr="00A32DDA">
              <w:rPr>
                <w:sz w:val="18"/>
                <w:szCs w:val="18"/>
              </w:rPr>
              <w:t>Number of reversals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CD6A40" w:rsidRPr="00A32DDA" w:rsidRDefault="00CD6A40" w:rsidP="00CD6A40">
            <w:pPr>
              <w:autoSpaceDE w:val="0"/>
              <w:autoSpaceDN w:val="0"/>
              <w:bidi w:val="0"/>
              <w:adjustRightInd w:val="0"/>
              <w:rPr>
                <w:bCs/>
                <w:sz w:val="18"/>
                <w:szCs w:val="18"/>
              </w:rPr>
            </w:pPr>
          </w:p>
        </w:tc>
      </w:tr>
    </w:tbl>
    <w:p w:rsidR="00CD6A40" w:rsidRDefault="00CD6A40" w:rsidP="00CD6A40">
      <w:pPr>
        <w:autoSpaceDE w:val="0"/>
        <w:autoSpaceDN w:val="0"/>
        <w:bidi w:val="0"/>
        <w:adjustRightInd w:val="0"/>
        <w:spacing w:before="100" w:beforeAutospacing="1" w:after="100" w:afterAutospacing="1" w:line="480" w:lineRule="auto"/>
        <w:jc w:val="center"/>
        <w:rPr>
          <w:rFonts w:ascii="Times-Roman" w:hAnsi="Times-Roman"/>
          <w:b/>
          <w:bCs/>
        </w:rPr>
      </w:pPr>
    </w:p>
    <w:p w:rsidR="00CD6A40" w:rsidRPr="00CD6A40" w:rsidRDefault="00CD6A40" w:rsidP="00CD6A40">
      <w:pPr>
        <w:autoSpaceDE w:val="0"/>
        <w:autoSpaceDN w:val="0"/>
        <w:bidi w:val="0"/>
        <w:adjustRightInd w:val="0"/>
        <w:spacing w:before="100" w:beforeAutospacing="1" w:after="100" w:afterAutospacing="1" w:line="480" w:lineRule="auto"/>
        <w:jc w:val="center"/>
        <w:rPr>
          <w:rFonts w:ascii="Times-Roman" w:hAnsi="Times-Roman"/>
          <w:b/>
          <w:bCs/>
        </w:rPr>
      </w:pPr>
    </w:p>
    <w:p w:rsidR="00C1323A" w:rsidRDefault="00C1323A" w:rsidP="00D47E67">
      <w:pPr>
        <w:autoSpaceDE w:val="0"/>
        <w:autoSpaceDN w:val="0"/>
        <w:bidi w:val="0"/>
        <w:adjustRightInd w:val="0"/>
        <w:spacing w:before="100" w:beforeAutospacing="1" w:after="100" w:afterAutospacing="1" w:line="480" w:lineRule="auto"/>
        <w:jc w:val="center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  <w:b/>
          <w:bCs/>
        </w:rPr>
        <w:t>Table S</w:t>
      </w:r>
      <w:r w:rsidR="00CD6A40">
        <w:rPr>
          <w:rFonts w:ascii="Times-Roman" w:hAnsi="Times-Roman" w:cs="Times-Roman"/>
          <w:b/>
          <w:bCs/>
        </w:rPr>
        <w:t>2</w:t>
      </w:r>
      <w:r w:rsidR="004900ED">
        <w:rPr>
          <w:rFonts w:ascii="Times-Roman" w:hAnsi="Times-Roman" w:cs="Times-Roman"/>
          <w:b/>
          <w:bCs/>
        </w:rPr>
        <w:t>.</w:t>
      </w:r>
      <w:r>
        <w:rPr>
          <w:rFonts w:ascii="Times-Roman" w:hAnsi="Times-Roman" w:cs="Times-Roman"/>
          <w:b/>
          <w:bCs/>
        </w:rPr>
        <w:t xml:space="preserve"> The </w:t>
      </w:r>
      <w:r w:rsidR="00A663A6">
        <w:rPr>
          <w:rFonts w:ascii="Times-Roman" w:hAnsi="Times-Roman" w:cs="Times-Roman"/>
          <w:b/>
          <w:bCs/>
        </w:rPr>
        <w:t xml:space="preserve">changes </w:t>
      </w:r>
      <w:r>
        <w:rPr>
          <w:rFonts w:ascii="Times-Roman" w:hAnsi="Times-Roman" w:cs="Times-Roman"/>
          <w:b/>
          <w:bCs/>
        </w:rPr>
        <w:t xml:space="preserve">in the </w:t>
      </w:r>
      <w:r w:rsidR="002658C7">
        <w:rPr>
          <w:rFonts w:ascii="Times-Roman" w:hAnsi="Times-Roman" w:cs="Times-Roman"/>
          <w:b/>
          <w:bCs/>
        </w:rPr>
        <w:t>natural flow regime</w:t>
      </w:r>
      <w:r>
        <w:rPr>
          <w:rFonts w:ascii="Times-Roman" w:hAnsi="Times-Roman" w:cs="Times-Roman"/>
          <w:b/>
          <w:bCs/>
        </w:rPr>
        <w:t xml:space="preserve"> due to </w:t>
      </w:r>
      <w:r w:rsidR="002658C7">
        <w:rPr>
          <w:rFonts w:ascii="Times-Roman" w:hAnsi="Times-Roman" w:cs="Times-Roman"/>
          <w:b/>
          <w:bCs/>
        </w:rPr>
        <w:t>climate variability</w:t>
      </w:r>
      <w:r>
        <w:rPr>
          <w:rFonts w:ascii="Times-Roman" w:hAnsi="Times-Roman" w:cs="Times-Roman"/>
          <w:b/>
          <w:bCs/>
        </w:rPr>
        <w:t xml:space="preserve"> </w:t>
      </w:r>
      <w:r w:rsidR="00A663A6">
        <w:rPr>
          <w:rFonts w:ascii="Times-Roman" w:hAnsi="Times-Roman" w:cs="Times-Roman"/>
          <w:b/>
          <w:bCs/>
        </w:rPr>
        <w:t xml:space="preserve">in </w:t>
      </w:r>
      <w:r w:rsidR="00D47E67">
        <w:rPr>
          <w:rFonts w:ascii="Times-Roman" w:hAnsi="Times-Roman" w:cs="Times-Roman"/>
          <w:b/>
          <w:bCs/>
        </w:rPr>
        <w:t>six</w:t>
      </w:r>
      <w:r w:rsidR="00A663A6">
        <w:rPr>
          <w:rFonts w:ascii="Times-Roman" w:hAnsi="Times-Roman" w:cs="Times-Roman"/>
          <w:b/>
          <w:bCs/>
        </w:rPr>
        <w:t xml:space="preserve"> monitoring station</w:t>
      </w:r>
      <w:r w:rsidR="00711175">
        <w:rPr>
          <w:rFonts w:ascii="Times-Roman" w:hAnsi="Times-Roman" w:cs="Times-Roman"/>
          <w:b/>
          <w:bCs/>
        </w:rPr>
        <w:t>s</w:t>
      </w:r>
      <w:r w:rsidR="00A663A6">
        <w:rPr>
          <w:rFonts w:ascii="Times-Roman" w:hAnsi="Times-Roman" w:cs="Times-Roman"/>
          <w:b/>
          <w:bCs/>
        </w:rPr>
        <w:t xml:space="preserve"> </w:t>
      </w:r>
      <w:r w:rsidR="00236622">
        <w:rPr>
          <w:rFonts w:ascii="Times-Roman" w:hAnsi="Times-Roman" w:cs="Times-Roman"/>
          <w:b/>
          <w:bCs/>
        </w:rPr>
        <w:t>(MCM/month)</w:t>
      </w:r>
      <w:r w:rsidR="00DE36C8">
        <w:rPr>
          <w:rFonts w:ascii="Times-Roman" w:hAnsi="Times-Roman" w:cs="Times-Roman"/>
          <w:b/>
          <w:bCs/>
        </w:rPr>
        <w:t>; ZRD: Zayandeh-Rud dam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87"/>
        <w:gridCol w:w="1418"/>
        <w:gridCol w:w="1559"/>
        <w:gridCol w:w="992"/>
        <w:gridCol w:w="851"/>
        <w:gridCol w:w="992"/>
        <w:gridCol w:w="1134"/>
      </w:tblGrid>
      <w:tr w:rsidR="00A663A6" w:rsidTr="00DE36C8">
        <w:trPr>
          <w:jc w:val="center"/>
        </w:trPr>
        <w:tc>
          <w:tcPr>
            <w:tcW w:w="851" w:type="dxa"/>
            <w:vMerge w:val="restart"/>
            <w:vAlign w:val="center"/>
          </w:tcPr>
          <w:p w:rsidR="00A663A6" w:rsidRPr="00DE36C8" w:rsidRDefault="00A663A6" w:rsidP="00A663A6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6799" w:type="dxa"/>
            <w:gridSpan w:val="6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Stations</w:t>
            </w:r>
          </w:p>
        </w:tc>
        <w:tc>
          <w:tcPr>
            <w:tcW w:w="1134" w:type="dxa"/>
            <w:vMerge w:val="restart"/>
            <w:vAlign w:val="center"/>
          </w:tcPr>
          <w:p w:rsidR="00A663A6" w:rsidRPr="00212DE3" w:rsidRDefault="00A663A6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D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Inflow into the ZRD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Merge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:rsidR="00A663A6" w:rsidRPr="00DE36C8" w:rsidRDefault="00A663A6" w:rsidP="00BC3161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skandari</w:t>
            </w:r>
          </w:p>
        </w:tc>
        <w:tc>
          <w:tcPr>
            <w:tcW w:w="1418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ale-</w:t>
            </w: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hahrokh</w:t>
            </w:r>
          </w:p>
        </w:tc>
        <w:tc>
          <w:tcPr>
            <w:tcW w:w="1559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ole-</w:t>
            </w: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amankhan</w:t>
            </w:r>
          </w:p>
        </w:tc>
        <w:tc>
          <w:tcPr>
            <w:tcW w:w="992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ole-</w:t>
            </w: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="00BC3161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alle</w:t>
            </w:r>
          </w:p>
        </w:tc>
        <w:tc>
          <w:tcPr>
            <w:tcW w:w="851" w:type="dxa"/>
            <w:vAlign w:val="center"/>
          </w:tcPr>
          <w:p w:rsidR="00A663A6" w:rsidRPr="00DE36C8" w:rsidRDefault="00BC3161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DE36C8"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usian</w:t>
            </w:r>
          </w:p>
        </w:tc>
        <w:tc>
          <w:tcPr>
            <w:tcW w:w="992" w:type="dxa"/>
            <w:vAlign w:val="center"/>
          </w:tcPr>
          <w:p w:rsidR="00A663A6" w:rsidRPr="00DE36C8" w:rsidRDefault="00DE36C8" w:rsidP="00A663A6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3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Varzanah</w:t>
            </w:r>
          </w:p>
        </w:tc>
        <w:tc>
          <w:tcPr>
            <w:tcW w:w="1134" w:type="dxa"/>
            <w:vMerge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-2.6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Feb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-1.1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-5.6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Mar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-0.9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-12.6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-23.9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-24.5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-2.1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-1.0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Apr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-3.4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-4.9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-0.5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-3.6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-3.5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-8.3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May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-12.4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-10.2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-8.8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-2.2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-12.2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Jun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-4.7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-23.6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-51.3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-48.1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-27.0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-28.3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July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-22.6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-21.5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-13.8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-11.8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-8.2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-22.6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Aug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-3.4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-0.4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-3.6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Sep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-3.8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-0.9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-3.8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Oct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-2.5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-0.8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-2.5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Nov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-13.6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-15.1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-10.8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-13.6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Dec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-2.4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-2.7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-3.8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-2.3</w:t>
            </w:r>
          </w:p>
        </w:tc>
      </w:tr>
      <w:tr w:rsidR="00DE36C8" w:rsidTr="00DE36C8">
        <w:trPr>
          <w:jc w:val="center"/>
        </w:trPr>
        <w:tc>
          <w:tcPr>
            <w:tcW w:w="851" w:type="dxa"/>
            <w:vAlign w:val="center"/>
          </w:tcPr>
          <w:p w:rsidR="00A663A6" w:rsidRPr="00DE36C8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6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Annual</w:t>
            </w:r>
          </w:p>
        </w:tc>
        <w:tc>
          <w:tcPr>
            <w:tcW w:w="987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-21</w:t>
            </w:r>
          </w:p>
        </w:tc>
        <w:tc>
          <w:tcPr>
            <w:tcW w:w="1418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-86</w:t>
            </w:r>
          </w:p>
        </w:tc>
        <w:tc>
          <w:tcPr>
            <w:tcW w:w="1559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-123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-110</w:t>
            </w:r>
          </w:p>
        </w:tc>
        <w:tc>
          <w:tcPr>
            <w:tcW w:w="851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-70</w:t>
            </w:r>
          </w:p>
        </w:tc>
        <w:tc>
          <w:tcPr>
            <w:tcW w:w="992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-21</w:t>
            </w:r>
          </w:p>
        </w:tc>
        <w:tc>
          <w:tcPr>
            <w:tcW w:w="1134" w:type="dxa"/>
            <w:vAlign w:val="center"/>
          </w:tcPr>
          <w:p w:rsidR="00A663A6" w:rsidRPr="00EF5B09" w:rsidRDefault="00A663A6" w:rsidP="00A663A6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-106.4</w:t>
            </w:r>
          </w:p>
        </w:tc>
      </w:tr>
    </w:tbl>
    <w:p w:rsidR="00236622" w:rsidRDefault="00236622" w:rsidP="00236622">
      <w:pPr>
        <w:bidi w:val="0"/>
        <w:jc w:val="center"/>
      </w:pPr>
    </w:p>
    <w:p w:rsidR="00CD6A40" w:rsidRDefault="00CD6A40" w:rsidP="00CD6A40">
      <w:pPr>
        <w:autoSpaceDE w:val="0"/>
        <w:autoSpaceDN w:val="0"/>
        <w:bidi w:val="0"/>
        <w:adjustRightInd w:val="0"/>
        <w:spacing w:before="100" w:beforeAutospacing="1" w:after="100" w:afterAutospacing="1" w:line="480" w:lineRule="auto"/>
        <w:jc w:val="center"/>
        <w:rPr>
          <w:rFonts w:ascii="Times-Roman" w:hAnsi="Times-Roman" w:cs="Times-Roman"/>
          <w:b/>
          <w:bCs/>
        </w:rPr>
      </w:pPr>
    </w:p>
    <w:p w:rsidR="00EF5B09" w:rsidRDefault="00EF5B09" w:rsidP="004E5DD1">
      <w:pPr>
        <w:autoSpaceDE w:val="0"/>
        <w:autoSpaceDN w:val="0"/>
        <w:bidi w:val="0"/>
        <w:adjustRightInd w:val="0"/>
        <w:spacing w:after="0" w:line="480" w:lineRule="auto"/>
        <w:jc w:val="center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  <w:b/>
          <w:bCs/>
        </w:rPr>
        <w:lastRenderedPageBreak/>
        <w:t>Table S</w:t>
      </w:r>
      <w:r w:rsidR="00CD6A40">
        <w:rPr>
          <w:rFonts w:ascii="Times-Roman" w:hAnsi="Times-Roman" w:cs="Times-Roman"/>
          <w:b/>
          <w:bCs/>
        </w:rPr>
        <w:t>3</w:t>
      </w:r>
      <w:r w:rsidR="004900ED">
        <w:rPr>
          <w:rFonts w:ascii="Times-Roman" w:hAnsi="Times-Roman" w:cs="Times-Roman"/>
          <w:b/>
          <w:bCs/>
        </w:rPr>
        <w:t>.</w:t>
      </w:r>
      <w:r>
        <w:rPr>
          <w:rFonts w:ascii="Times-Roman" w:hAnsi="Times-Roman" w:cs="Times-Roman"/>
          <w:b/>
          <w:bCs/>
        </w:rPr>
        <w:t xml:space="preserve"> The changes in the </w:t>
      </w:r>
      <w:r w:rsidR="002658C7">
        <w:rPr>
          <w:rFonts w:ascii="Times-Roman" w:hAnsi="Times-Roman" w:cs="Times-Roman"/>
          <w:b/>
          <w:bCs/>
        </w:rPr>
        <w:t>indicators of hydrologic alteration</w:t>
      </w:r>
      <w:r w:rsidR="0057547B">
        <w:rPr>
          <w:rFonts w:ascii="Times-Roman" w:hAnsi="Times-Roman" w:cs="Times-Roman"/>
          <w:b/>
          <w:bCs/>
        </w:rPr>
        <w:t xml:space="preserve"> (</w:t>
      </w:r>
      <w:r>
        <w:rPr>
          <w:rFonts w:ascii="Times-Roman" w:hAnsi="Times-Roman" w:cs="Times-Roman"/>
          <w:b/>
          <w:bCs/>
        </w:rPr>
        <w:t>gr</w:t>
      </w:r>
      <w:bookmarkStart w:id="0" w:name="_GoBack"/>
      <w:bookmarkEnd w:id="0"/>
      <w:r>
        <w:rPr>
          <w:rFonts w:ascii="Times-Roman" w:hAnsi="Times-Roman" w:cs="Times-Roman"/>
          <w:b/>
          <w:bCs/>
        </w:rPr>
        <w:t>oup 2</w:t>
      </w:r>
      <w:r w:rsidR="0057547B">
        <w:rPr>
          <w:rFonts w:ascii="Times-Roman" w:hAnsi="Times-Roman" w:cs="Times-Roman"/>
          <w:b/>
          <w:bCs/>
        </w:rPr>
        <w:t>)</w:t>
      </w:r>
      <w:r>
        <w:rPr>
          <w:rFonts w:ascii="Times-Roman" w:hAnsi="Times-Roman" w:cs="Times-Roman"/>
          <w:b/>
          <w:bCs/>
        </w:rPr>
        <w:t xml:space="preserve"> due to </w:t>
      </w:r>
      <w:r w:rsidR="002658C7">
        <w:rPr>
          <w:rFonts w:ascii="Times-Roman" w:hAnsi="Times-Roman" w:cs="Times-Roman"/>
          <w:b/>
          <w:bCs/>
        </w:rPr>
        <w:t>climate variability</w:t>
      </w:r>
      <w:r>
        <w:rPr>
          <w:rFonts w:ascii="Times-Roman" w:hAnsi="Times-Roman" w:cs="Times-Roman"/>
          <w:b/>
          <w:bCs/>
        </w:rPr>
        <w:t xml:space="preserve"> in </w:t>
      </w:r>
      <w:r w:rsidR="00D47E67">
        <w:rPr>
          <w:rFonts w:ascii="Times-Roman" w:hAnsi="Times-Roman" w:cs="Times-Roman"/>
          <w:b/>
          <w:bCs/>
        </w:rPr>
        <w:t>six</w:t>
      </w:r>
      <w:r>
        <w:rPr>
          <w:rFonts w:ascii="Times-Roman" w:hAnsi="Times-Roman" w:cs="Times-Roman"/>
          <w:b/>
          <w:bCs/>
        </w:rPr>
        <w:t xml:space="preserve"> monitoring station</w:t>
      </w:r>
      <w:r w:rsidR="0004677E">
        <w:rPr>
          <w:rFonts w:ascii="Times-Roman" w:hAnsi="Times-Roman" w:cs="Times-Roman"/>
          <w:b/>
          <w:bCs/>
        </w:rPr>
        <w:t>s</w:t>
      </w:r>
    </w:p>
    <w:tbl>
      <w:tblPr>
        <w:tblStyle w:val="TableGrid"/>
        <w:tblW w:w="832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992"/>
        <w:gridCol w:w="1134"/>
        <w:gridCol w:w="1164"/>
        <w:gridCol w:w="1078"/>
        <w:gridCol w:w="1018"/>
        <w:gridCol w:w="961"/>
      </w:tblGrid>
      <w:tr w:rsidR="00B26A44" w:rsidTr="00C91009">
        <w:trPr>
          <w:jc w:val="center"/>
        </w:trPr>
        <w:tc>
          <w:tcPr>
            <w:tcW w:w="1980" w:type="dxa"/>
            <w:vMerge w:val="restart"/>
            <w:vAlign w:val="center"/>
          </w:tcPr>
          <w:p w:rsidR="00B26A44" w:rsidRPr="00C91009" w:rsidRDefault="007064FC" w:rsidP="00B26A44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IHA group 2</w:t>
            </w:r>
          </w:p>
        </w:tc>
        <w:tc>
          <w:tcPr>
            <w:tcW w:w="6347" w:type="dxa"/>
            <w:gridSpan w:val="6"/>
            <w:vAlign w:val="center"/>
          </w:tcPr>
          <w:p w:rsidR="00B26A44" w:rsidRPr="00C91009" w:rsidRDefault="00B26A44" w:rsidP="00EF5B09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Stations</w:t>
            </w:r>
          </w:p>
        </w:tc>
      </w:tr>
      <w:tr w:rsidR="00B26A44" w:rsidTr="006359FE">
        <w:trPr>
          <w:jc w:val="center"/>
        </w:trPr>
        <w:tc>
          <w:tcPr>
            <w:tcW w:w="1980" w:type="dxa"/>
            <w:vMerge/>
            <w:vAlign w:val="center"/>
          </w:tcPr>
          <w:p w:rsidR="00B26A44" w:rsidRPr="00C91009" w:rsidRDefault="00B26A44" w:rsidP="00EF5B09">
            <w:pPr>
              <w:bidi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26A44" w:rsidRPr="00C91009" w:rsidRDefault="00B26A44" w:rsidP="0067513D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skandari</w:t>
            </w:r>
          </w:p>
        </w:tc>
        <w:tc>
          <w:tcPr>
            <w:tcW w:w="1134" w:type="dxa"/>
            <w:vAlign w:val="center"/>
          </w:tcPr>
          <w:p w:rsidR="00B26A44" w:rsidRPr="00C91009" w:rsidRDefault="00B26A44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ale-</w:t>
            </w: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hahrokh</w:t>
            </w:r>
          </w:p>
        </w:tc>
        <w:tc>
          <w:tcPr>
            <w:tcW w:w="1164" w:type="dxa"/>
            <w:vAlign w:val="center"/>
          </w:tcPr>
          <w:p w:rsidR="00B26A44" w:rsidRPr="00C91009" w:rsidRDefault="00B26A44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ole-</w:t>
            </w: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amankhan</w:t>
            </w:r>
          </w:p>
        </w:tc>
        <w:tc>
          <w:tcPr>
            <w:tcW w:w="1078" w:type="dxa"/>
            <w:vAlign w:val="center"/>
          </w:tcPr>
          <w:p w:rsidR="00B26A44" w:rsidRPr="00C91009" w:rsidRDefault="00B26A44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ole-</w:t>
            </w: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alle</w:t>
            </w:r>
          </w:p>
        </w:tc>
        <w:tc>
          <w:tcPr>
            <w:tcW w:w="1018" w:type="dxa"/>
            <w:vAlign w:val="center"/>
          </w:tcPr>
          <w:p w:rsidR="00B26A44" w:rsidRPr="00C91009" w:rsidRDefault="00B26A44" w:rsidP="0067513D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usian</w:t>
            </w:r>
          </w:p>
        </w:tc>
        <w:tc>
          <w:tcPr>
            <w:tcW w:w="961" w:type="dxa"/>
            <w:vAlign w:val="center"/>
          </w:tcPr>
          <w:p w:rsidR="00B26A44" w:rsidRPr="00C91009" w:rsidRDefault="00B26A44" w:rsidP="0067513D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67513D" w:rsidRPr="00C910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arzanah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1-day minimum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-174528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-10109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3-day minimum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-181699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-18101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7-day minimum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-192672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-21050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30-day minimum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-184032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-38051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90-day minimum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-174528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-36893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-7066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-152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1-day maximum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-277344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2298240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69120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120960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-380160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67392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3-day maximum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-293760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-1209600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-864000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-578880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-665280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34560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7-day maximum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-426816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-2134080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-1823040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-1451520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-1374624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-76032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30-day maximum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-416448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-449280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69120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-25920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-50112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-61344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90-day maximum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5B0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5B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-247968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-60480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-227232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-204768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-266976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-114912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zero days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4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5B09" w:rsidTr="006359FE">
        <w:trPr>
          <w:jc w:val="center"/>
        </w:trPr>
        <w:tc>
          <w:tcPr>
            <w:tcW w:w="1980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sz w:val="20"/>
                <w:szCs w:val="20"/>
              </w:rPr>
              <w:t>Base flow index</w:t>
            </w:r>
          </w:p>
        </w:tc>
        <w:tc>
          <w:tcPr>
            <w:tcW w:w="992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EF5B09" w:rsidRPr="00EF5B09" w:rsidRDefault="006F06E1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EF5B09"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.03</w:t>
            </w:r>
          </w:p>
        </w:tc>
        <w:tc>
          <w:tcPr>
            <w:tcW w:w="1164" w:type="dxa"/>
            <w:vAlign w:val="center"/>
          </w:tcPr>
          <w:p w:rsidR="00EF5B09" w:rsidRPr="00EF5B09" w:rsidRDefault="006F06E1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EF5B09"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</w:t>
            </w:r>
          </w:p>
        </w:tc>
        <w:tc>
          <w:tcPr>
            <w:tcW w:w="107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:rsidR="00EF5B09" w:rsidRPr="00EF5B09" w:rsidRDefault="00EF5B09" w:rsidP="00EF5B09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B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CD6A40" w:rsidRDefault="004E5DD1" w:rsidP="004E5DD1">
      <w:pPr>
        <w:tabs>
          <w:tab w:val="left" w:pos="3525"/>
        </w:tabs>
        <w:bidi w:val="0"/>
      </w:pPr>
      <w:r>
        <w:tab/>
      </w:r>
    </w:p>
    <w:p w:rsidR="00C71F8D" w:rsidRDefault="00C71F8D" w:rsidP="00CD6A40">
      <w:pPr>
        <w:bidi w:val="0"/>
        <w:jc w:val="center"/>
      </w:pPr>
      <w:r>
        <w:rPr>
          <w:noProof/>
        </w:rPr>
        <w:drawing>
          <wp:inline distT="0" distB="0" distL="0" distR="0">
            <wp:extent cx="5039996" cy="440959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FR-VS-CV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6" cy="440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F8D" w:rsidRDefault="00C71F8D" w:rsidP="004E5DD1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="Times-Roman" w:hAnsi="Times-Roman" w:cs="Times-Roman"/>
          <w:b/>
          <w:bCs/>
        </w:rPr>
      </w:pPr>
      <w:r w:rsidRPr="00C71CD9">
        <w:rPr>
          <w:rFonts w:ascii="Times-Roman" w:hAnsi="Times-Roman" w:cs="Times-Roman"/>
          <w:b/>
          <w:bCs/>
        </w:rPr>
        <w:t>Fig</w:t>
      </w:r>
      <w:r w:rsidR="004900ED">
        <w:rPr>
          <w:rFonts w:ascii="Times-Roman" w:hAnsi="Times-Roman" w:cs="Times-Roman"/>
          <w:b/>
          <w:bCs/>
        </w:rPr>
        <w:t>ure</w:t>
      </w:r>
      <w:r w:rsidRPr="00C71CD9">
        <w:rPr>
          <w:rFonts w:ascii="Times-Roman" w:hAnsi="Times-Roman" w:cs="Times-Roman"/>
          <w:b/>
          <w:bCs/>
        </w:rPr>
        <w:t xml:space="preserve"> </w:t>
      </w:r>
      <w:r>
        <w:rPr>
          <w:rFonts w:ascii="Times-Roman" w:hAnsi="Times-Roman" w:cs="Times-Roman"/>
          <w:b/>
          <w:bCs/>
        </w:rPr>
        <w:t>S</w:t>
      </w:r>
      <w:r w:rsidR="004554D1">
        <w:rPr>
          <w:rFonts w:ascii="Times-Roman" w:hAnsi="Times-Roman" w:cs="Times-Roman"/>
          <w:b/>
          <w:bCs/>
        </w:rPr>
        <w:t>2</w:t>
      </w:r>
      <w:r w:rsidR="004900ED">
        <w:rPr>
          <w:rFonts w:ascii="Times-Roman" w:hAnsi="Times-Roman" w:cs="Times-Roman"/>
          <w:b/>
          <w:bCs/>
        </w:rPr>
        <w:t>.</w:t>
      </w:r>
      <w:r w:rsidRPr="00C71CD9">
        <w:rPr>
          <w:rFonts w:ascii="Times-Roman" w:hAnsi="Times-Roman" w:cs="Times-Roman"/>
          <w:b/>
          <w:bCs/>
        </w:rPr>
        <w:t xml:space="preserve"> </w:t>
      </w:r>
      <w:r>
        <w:rPr>
          <w:rFonts w:ascii="Times-Roman" w:hAnsi="Times-Roman" w:cs="Times-Roman"/>
          <w:b/>
          <w:bCs/>
        </w:rPr>
        <w:t xml:space="preserve">Degree of hydrologic alteration regarding the impact of </w:t>
      </w:r>
      <w:r w:rsidR="0057547B">
        <w:rPr>
          <w:rFonts w:ascii="Times-Roman" w:hAnsi="Times-Roman" w:cs="Times-Roman"/>
          <w:b/>
          <w:bCs/>
        </w:rPr>
        <w:t>climate variability</w:t>
      </w:r>
      <w:r>
        <w:rPr>
          <w:rFonts w:ascii="Times-Roman" w:hAnsi="Times-Roman" w:cs="Times-Roman"/>
          <w:b/>
          <w:bCs/>
        </w:rPr>
        <w:t xml:space="preserve"> on </w:t>
      </w:r>
      <w:r w:rsidR="0057547B">
        <w:rPr>
          <w:rFonts w:ascii="Times-Roman" w:hAnsi="Times-Roman" w:cs="Times-Roman"/>
          <w:b/>
          <w:bCs/>
        </w:rPr>
        <w:t>natural flow regime</w:t>
      </w:r>
      <w:r>
        <w:rPr>
          <w:rFonts w:ascii="Times-Roman" w:hAnsi="Times-Roman" w:cs="Times-Roman"/>
          <w:b/>
          <w:bCs/>
        </w:rPr>
        <w:t xml:space="preserve"> </w:t>
      </w:r>
      <w:r w:rsidRPr="00C71CD9">
        <w:rPr>
          <w:rFonts w:ascii="Times-Roman" w:hAnsi="Times-Roman" w:cs="Times-Roman"/>
          <w:b/>
          <w:bCs/>
        </w:rPr>
        <w:t xml:space="preserve">in </w:t>
      </w:r>
      <w:r w:rsidR="0057547B">
        <w:rPr>
          <w:rFonts w:ascii="Times-Roman" w:hAnsi="Times-Roman" w:cs="Times-Roman"/>
          <w:b/>
          <w:bCs/>
        </w:rPr>
        <w:t>six</w:t>
      </w:r>
      <w:r w:rsidRPr="00C71CD9">
        <w:rPr>
          <w:rFonts w:ascii="Times-Roman" w:hAnsi="Times-Roman" w:cs="Times-Roman"/>
          <w:b/>
          <w:bCs/>
        </w:rPr>
        <w:t xml:space="preserve"> sections along the </w:t>
      </w:r>
      <w:r w:rsidR="0057547B">
        <w:rPr>
          <w:rFonts w:ascii="Times-Roman" w:hAnsi="Times-Roman" w:cs="Times-Roman"/>
          <w:b/>
          <w:bCs/>
        </w:rPr>
        <w:t>Zayandeh-Rud R</w:t>
      </w:r>
      <w:r w:rsidR="005955CB">
        <w:rPr>
          <w:rFonts w:ascii="Times-Roman" w:hAnsi="Times-Roman" w:cs="Times-Roman"/>
          <w:b/>
          <w:bCs/>
        </w:rPr>
        <w:t>i</w:t>
      </w:r>
      <w:r w:rsidR="0057547B">
        <w:rPr>
          <w:rFonts w:ascii="Times-Roman" w:hAnsi="Times-Roman" w:cs="Times-Roman"/>
          <w:b/>
          <w:bCs/>
        </w:rPr>
        <w:t>ver basin</w:t>
      </w:r>
      <w:r>
        <w:rPr>
          <w:rFonts w:ascii="Times-Roman" w:hAnsi="Times-Roman" w:cs="Times-Roman"/>
          <w:b/>
          <w:bCs/>
        </w:rPr>
        <w:t>, HAB: High alteration boundary, LAB: Low alteration boundary</w:t>
      </w:r>
      <w:r w:rsidR="0057547B">
        <w:rPr>
          <w:rFonts w:ascii="Times-Roman" w:hAnsi="Times-Roman" w:cs="Times-Roman"/>
          <w:b/>
          <w:bCs/>
        </w:rPr>
        <w:t>, ES: Eskandari, QS: Qale-Shahrokh, PZ: Pole-Zamankhan, PK: Pole-Kalle, MU: Musian, VA: Varzanah.</w:t>
      </w:r>
    </w:p>
    <w:sectPr w:rsidR="00C71F8D" w:rsidSect="008F7F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ED"/>
    <w:rsid w:val="0004677E"/>
    <w:rsid w:val="00212DE3"/>
    <w:rsid w:val="002166E1"/>
    <w:rsid w:val="00233380"/>
    <w:rsid w:val="00236622"/>
    <w:rsid w:val="002658C7"/>
    <w:rsid w:val="0028266E"/>
    <w:rsid w:val="0029127E"/>
    <w:rsid w:val="003737B2"/>
    <w:rsid w:val="004554D1"/>
    <w:rsid w:val="004900ED"/>
    <w:rsid w:val="004E43FB"/>
    <w:rsid w:val="004E5DD1"/>
    <w:rsid w:val="0057547B"/>
    <w:rsid w:val="005955CB"/>
    <w:rsid w:val="005E1037"/>
    <w:rsid w:val="006359FE"/>
    <w:rsid w:val="0067513D"/>
    <w:rsid w:val="006E53ED"/>
    <w:rsid w:val="006F06E1"/>
    <w:rsid w:val="007064FC"/>
    <w:rsid w:val="00711175"/>
    <w:rsid w:val="008F7FA0"/>
    <w:rsid w:val="00936669"/>
    <w:rsid w:val="0099140E"/>
    <w:rsid w:val="00A663A6"/>
    <w:rsid w:val="00AA4B6C"/>
    <w:rsid w:val="00B26A44"/>
    <w:rsid w:val="00BB459C"/>
    <w:rsid w:val="00BC3161"/>
    <w:rsid w:val="00C1323A"/>
    <w:rsid w:val="00C71F8D"/>
    <w:rsid w:val="00C91009"/>
    <w:rsid w:val="00C92B68"/>
    <w:rsid w:val="00CD6A40"/>
    <w:rsid w:val="00D47E67"/>
    <w:rsid w:val="00D61BBE"/>
    <w:rsid w:val="00DE36C8"/>
    <w:rsid w:val="00EF5B09"/>
    <w:rsid w:val="00F2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54E0961"/>
  <w15:chartTrackingRefBased/>
  <w15:docId w15:val="{D419B8E0-C32F-4C53-BE11-19C3C14A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bralik 36287951</dc:creator>
  <cp:keywords/>
  <dc:description/>
  <cp:lastModifiedBy>bralik 36287951</cp:lastModifiedBy>
  <cp:revision>35</cp:revision>
  <dcterms:created xsi:type="dcterms:W3CDTF">2020-11-27T05:53:00Z</dcterms:created>
  <dcterms:modified xsi:type="dcterms:W3CDTF">2021-12-02T18:04:00Z</dcterms:modified>
</cp:coreProperties>
</file>