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BF493" w14:textId="015CFF86" w:rsidR="00F07963" w:rsidRDefault="00F07963" w:rsidP="00F07963">
      <w:pPr>
        <w:tabs>
          <w:tab w:val="left" w:pos="2412"/>
        </w:tabs>
        <w:spacing w:line="360" w:lineRule="auto"/>
        <w:jc w:val="both"/>
        <w:rPr>
          <w:rFonts w:ascii="Arial" w:eastAsia="Times New Roman" w:hAnsi="Arial" w:cs="Arial"/>
        </w:rPr>
      </w:pPr>
      <w:bookmarkStart w:id="0" w:name="_Hlk144814210"/>
      <w:r w:rsidRPr="0051734F">
        <w:rPr>
          <w:rFonts w:ascii="Arial" w:eastAsia="Times New Roman" w:hAnsi="Arial" w:cs="Arial"/>
          <w:b/>
          <w:bCs/>
        </w:rPr>
        <w:t>Titl</w:t>
      </w:r>
      <w:r>
        <w:rPr>
          <w:rFonts w:ascii="Arial" w:eastAsia="Times New Roman" w:hAnsi="Arial" w:cs="Arial"/>
          <w:b/>
          <w:bCs/>
        </w:rPr>
        <w:t>e:</w:t>
      </w:r>
      <w:r>
        <w:rPr>
          <w:rFonts w:ascii="Arial" w:eastAsia="Times New Roman" w:hAnsi="Arial" w:cs="Arial"/>
        </w:rPr>
        <w:t xml:space="preserve"> </w:t>
      </w:r>
      <w:r w:rsidR="009D0259" w:rsidRPr="002B0CA8">
        <w:rPr>
          <w:rFonts w:ascii="Arial" w:eastAsia="Times New Roman" w:hAnsi="Arial" w:cs="Arial"/>
        </w:rPr>
        <w:t>Will fire-smart landscape management buffer the effects of climate and land-use changes on fire regimes?</w:t>
      </w:r>
    </w:p>
    <w:p w14:paraId="27628578" w14:textId="77777777" w:rsidR="00F07963" w:rsidRDefault="00F07963" w:rsidP="00F07963">
      <w:pPr>
        <w:tabs>
          <w:tab w:val="left" w:pos="2412"/>
        </w:tabs>
        <w:spacing w:line="360" w:lineRule="auto"/>
        <w:jc w:val="both"/>
        <w:rPr>
          <w:rFonts w:ascii="Arial" w:eastAsia="Times New Roman" w:hAnsi="Arial" w:cs="Arial"/>
        </w:rPr>
      </w:pPr>
    </w:p>
    <w:p w14:paraId="09A70CD0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b/>
          <w:bCs/>
          <w:lang w:val="pt-PT"/>
        </w:rPr>
        <w:t>Authors:</w:t>
      </w:r>
      <w:r w:rsidRPr="00F07963">
        <w:rPr>
          <w:rFonts w:ascii="Arial" w:hAnsi="Arial" w:cs="Arial"/>
          <w:lang w:val="pt-PT"/>
        </w:rPr>
        <w:t xml:space="preserve">  </w:t>
      </w:r>
    </w:p>
    <w:p w14:paraId="68A32E39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lang w:val="pt-PT"/>
        </w:rPr>
        <w:t xml:space="preserve">Ângelo Sil </w:t>
      </w:r>
      <w:r w:rsidRPr="00F07963">
        <w:rPr>
          <w:rFonts w:ascii="Arial" w:hAnsi="Arial" w:cs="Arial"/>
          <w:vertAlign w:val="superscript"/>
          <w:lang w:val="pt-PT"/>
        </w:rPr>
        <w:t xml:space="preserve">a, b, c, d, e, f </w:t>
      </w:r>
      <w:r w:rsidRPr="00F07963">
        <w:rPr>
          <w:rFonts w:ascii="Arial" w:hAnsi="Arial" w:cs="Arial"/>
          <w:lang w:val="pt-PT"/>
        </w:rPr>
        <w:t xml:space="preserve">*, </w:t>
      </w:r>
    </w:p>
    <w:p w14:paraId="5731366B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lang w:val="pt-PT"/>
        </w:rPr>
        <w:t xml:space="preserve">João C. Azevedo </w:t>
      </w:r>
      <w:r w:rsidRPr="00F07963">
        <w:rPr>
          <w:rFonts w:ascii="Arial" w:hAnsi="Arial" w:cs="Arial"/>
          <w:vertAlign w:val="superscript"/>
          <w:lang w:val="pt-PT"/>
        </w:rPr>
        <w:t>e, f</w:t>
      </w:r>
      <w:r w:rsidRPr="00F07963">
        <w:rPr>
          <w:rFonts w:ascii="Arial" w:hAnsi="Arial" w:cs="Arial"/>
          <w:lang w:val="pt-PT"/>
        </w:rPr>
        <w:t xml:space="preserve">, </w:t>
      </w:r>
      <w:bookmarkStart w:id="1" w:name="_GoBack"/>
      <w:bookmarkEnd w:id="1"/>
    </w:p>
    <w:p w14:paraId="16018E6D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lang w:val="pt-PT"/>
        </w:rPr>
        <w:t xml:space="preserve">Paulo M. Fernandes </w:t>
      </w:r>
      <w:r w:rsidRPr="00F07963">
        <w:rPr>
          <w:rFonts w:ascii="Arial" w:hAnsi="Arial" w:cs="Arial"/>
          <w:vertAlign w:val="superscript"/>
          <w:lang w:val="pt-PT"/>
        </w:rPr>
        <w:t>d</w:t>
      </w:r>
      <w:r w:rsidRPr="00F07963">
        <w:rPr>
          <w:rFonts w:ascii="Arial" w:hAnsi="Arial" w:cs="Arial"/>
          <w:lang w:val="pt-PT"/>
        </w:rPr>
        <w:t xml:space="preserve">, </w:t>
      </w:r>
    </w:p>
    <w:p w14:paraId="54C1A01F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lang w:val="pt-PT"/>
        </w:rPr>
        <w:t xml:space="preserve">João P. Honrado </w:t>
      </w:r>
      <w:r w:rsidRPr="00F07963">
        <w:rPr>
          <w:rFonts w:ascii="Arial" w:hAnsi="Arial" w:cs="Arial"/>
          <w:vertAlign w:val="superscript"/>
          <w:lang w:val="pt-PT"/>
        </w:rPr>
        <w:t>a, b, c</w:t>
      </w:r>
    </w:p>
    <w:p w14:paraId="2328ABC4" w14:textId="77777777" w:rsidR="00F07963" w:rsidRPr="00DA4644" w:rsidRDefault="00F07963" w:rsidP="00F07963">
      <w:pPr>
        <w:spacing w:line="360" w:lineRule="auto"/>
        <w:jc w:val="both"/>
        <w:rPr>
          <w:rFonts w:ascii="Arial" w:hAnsi="Arial" w:cs="Arial"/>
        </w:rPr>
      </w:pPr>
      <w:r w:rsidRPr="00DA4644">
        <w:rPr>
          <w:rFonts w:ascii="Arial" w:hAnsi="Arial" w:cs="Arial"/>
        </w:rPr>
        <w:t xml:space="preserve">*Corresponding author: angelosil@cibio.up.pt </w:t>
      </w:r>
    </w:p>
    <w:p w14:paraId="6A524442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eastAsia="Arial" w:hAnsi="Arial" w:cs="Arial"/>
          <w:vertAlign w:val="superscript"/>
          <w:lang w:val="pt-PT"/>
        </w:rPr>
        <w:t xml:space="preserve">a </w:t>
      </w:r>
      <w:r w:rsidRPr="00F07963">
        <w:rPr>
          <w:rFonts w:ascii="Arial" w:hAnsi="Arial" w:cs="Arial"/>
          <w:lang w:val="pt-PT"/>
        </w:rPr>
        <w:t xml:space="preserve">CIBIO, Centro de Investigação em Biodiversidade e Recursos Genéticos, </w:t>
      </w:r>
      <w:r w:rsidRPr="00F07963">
        <w:rPr>
          <w:rFonts w:ascii="Arial" w:hAnsi="Arial" w:cs="Arial"/>
          <w:i/>
          <w:iCs/>
          <w:lang w:val="pt-PT"/>
        </w:rPr>
        <w:t xml:space="preserve">InBIO </w:t>
      </w:r>
      <w:r w:rsidRPr="00F07963">
        <w:rPr>
          <w:rFonts w:ascii="Arial" w:hAnsi="Arial" w:cs="Arial"/>
          <w:lang w:val="pt-PT"/>
        </w:rPr>
        <w:t>Laboratório Associado, Campus de Vairão, Universidade do Porto, 4485-661 Vairão, Portugal</w:t>
      </w:r>
    </w:p>
    <w:p w14:paraId="711191CF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vertAlign w:val="superscript"/>
          <w:lang w:val="pt-PT"/>
        </w:rPr>
        <w:t>b</w:t>
      </w:r>
      <w:r w:rsidRPr="00F07963">
        <w:rPr>
          <w:rFonts w:ascii="Arial" w:hAnsi="Arial" w:cs="Arial"/>
          <w:lang w:val="pt-PT"/>
        </w:rPr>
        <w:t xml:space="preserve"> BIOPOLIS Program in Genomics, Biodiversity and Land Planning, CIBIO, Campus de Vairão, 4485-661 Vairão, Portugal</w:t>
      </w:r>
    </w:p>
    <w:p w14:paraId="4A139960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vertAlign w:val="superscript"/>
          <w:lang w:val="pt-PT"/>
        </w:rPr>
        <w:t xml:space="preserve">c </w:t>
      </w:r>
      <w:r w:rsidRPr="00F07963">
        <w:rPr>
          <w:rFonts w:ascii="Arial" w:hAnsi="Arial" w:cs="Arial"/>
          <w:lang w:val="pt-PT"/>
        </w:rPr>
        <w:t>Departamento de Biologia, Faculdade de Ciências da Universidade do Porto, Rua do Campo Alegre, S/N, Edifício FC4, 4169-007 Porto, Portugal</w:t>
      </w:r>
    </w:p>
    <w:p w14:paraId="6CEFD65B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vertAlign w:val="superscript"/>
          <w:lang w:val="pt-PT"/>
        </w:rPr>
        <w:t xml:space="preserve">d </w:t>
      </w:r>
      <w:r w:rsidRPr="00F07963">
        <w:rPr>
          <w:rFonts w:ascii="Arial" w:hAnsi="Arial" w:cs="Arial"/>
          <w:lang w:val="pt-PT"/>
        </w:rPr>
        <w:t>CITAB – Centro de Investigação e de Tecnologias Agro-Ambientais e Biológicas, Universidade de Trás-os-Montes e Alto Douro, 5001-801, Portugal</w:t>
      </w:r>
    </w:p>
    <w:p w14:paraId="47FF6322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vertAlign w:val="superscript"/>
          <w:lang w:val="pt-PT"/>
        </w:rPr>
        <w:t xml:space="preserve">e </w:t>
      </w:r>
      <w:r w:rsidRPr="00F07963">
        <w:rPr>
          <w:rFonts w:ascii="Arial" w:hAnsi="Arial" w:cs="Arial"/>
          <w:lang w:val="pt-PT"/>
        </w:rPr>
        <w:t>CIMO – Centro de Investigação de Montanha, Instituto Politécnico de Bragança, Campus de Santa Apolónia, 5300-253 Bragança, Portugal</w:t>
      </w:r>
    </w:p>
    <w:p w14:paraId="2B8AF5C8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vertAlign w:val="superscript"/>
          <w:lang w:val="pt-PT"/>
        </w:rPr>
        <w:t>f</w:t>
      </w:r>
      <w:r w:rsidRPr="00F07963">
        <w:rPr>
          <w:rFonts w:ascii="Arial" w:hAnsi="Arial" w:cs="Arial"/>
          <w:lang w:val="pt-PT"/>
        </w:rPr>
        <w:t xml:space="preserve"> SusTEC – Laboratório Associado para a Sustentabilidade e Tecnologia em Regiões de Montanha, Instituto Politécnico de Bragança, Campus de Santa Apolónia, 5300-253, Bragança, Portugal</w:t>
      </w:r>
    </w:p>
    <w:bookmarkEnd w:id="0"/>
    <w:p w14:paraId="02F4F0EA" w14:textId="77777777" w:rsidR="00F07963" w:rsidRPr="00F07963" w:rsidRDefault="00F07963" w:rsidP="001D4955">
      <w:pPr>
        <w:spacing w:line="360" w:lineRule="auto"/>
        <w:rPr>
          <w:rFonts w:ascii="Arial" w:hAnsi="Arial" w:cs="Arial"/>
          <w:lang w:val="pt-PT"/>
        </w:rPr>
      </w:pPr>
    </w:p>
    <w:p w14:paraId="498810EE" w14:textId="77777777" w:rsidR="00F07963" w:rsidRPr="00F07963" w:rsidRDefault="00F07963">
      <w:pPr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lang w:val="pt-PT"/>
        </w:rPr>
        <w:br w:type="page"/>
      </w:r>
    </w:p>
    <w:p w14:paraId="03FE4A7B" w14:textId="77777777" w:rsidR="00F07963" w:rsidRPr="00F07963" w:rsidRDefault="00F07963" w:rsidP="001D4955">
      <w:pPr>
        <w:spacing w:line="360" w:lineRule="auto"/>
        <w:rPr>
          <w:rFonts w:ascii="Arial" w:hAnsi="Arial" w:cs="Arial"/>
          <w:lang w:val="pt-PT"/>
        </w:rPr>
        <w:sectPr w:rsidR="00F07963" w:rsidRPr="00F07963" w:rsidSect="002414D1">
          <w:type w:val="continuous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6F428F0D" w14:textId="09CAF0E4" w:rsidR="001D4955" w:rsidRPr="001D4955" w:rsidRDefault="001D4955" w:rsidP="001D4955">
      <w:pPr>
        <w:spacing w:line="360" w:lineRule="auto"/>
        <w:rPr>
          <w:rFonts w:ascii="Arial" w:hAnsi="Arial" w:cs="Arial"/>
        </w:rPr>
      </w:pPr>
      <w:r w:rsidRPr="001D4955">
        <w:rPr>
          <w:rFonts w:ascii="Arial" w:hAnsi="Arial" w:cs="Arial"/>
        </w:rPr>
        <w:t>Appendix B – Supporting material for results</w:t>
      </w:r>
    </w:p>
    <w:p w14:paraId="582E7D88" w14:textId="77777777" w:rsidR="001D4955" w:rsidRPr="001D4955" w:rsidRDefault="001D4955" w:rsidP="001D4955">
      <w:pPr>
        <w:spacing w:line="360" w:lineRule="auto"/>
        <w:rPr>
          <w:rFonts w:ascii="Arial" w:hAnsi="Arial" w:cs="Arial"/>
        </w:rPr>
      </w:pPr>
    </w:p>
    <w:p w14:paraId="056ABF7B" w14:textId="468E86C7" w:rsidR="006955AE" w:rsidRPr="001D4955" w:rsidRDefault="006955AE" w:rsidP="001D4955">
      <w:pPr>
        <w:spacing w:line="360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t>Table B1.</w:t>
      </w:r>
      <w:r w:rsidR="00637CC8" w:rsidRPr="001D4955">
        <w:rPr>
          <w:rFonts w:ascii="Arial" w:hAnsi="Arial" w:cs="Arial"/>
        </w:rPr>
        <w:t>1</w:t>
      </w:r>
      <w:r w:rsidRPr="001D4955">
        <w:rPr>
          <w:rFonts w:ascii="Arial" w:hAnsi="Arial" w:cs="Arial"/>
        </w:rPr>
        <w:t>:</w:t>
      </w:r>
      <w:r w:rsidR="00C33564" w:rsidRPr="001D4955">
        <w:rPr>
          <w:rFonts w:ascii="Arial" w:hAnsi="Arial" w:cs="Arial"/>
        </w:rPr>
        <w:t xml:space="preserve"> Mann</w:t>
      </w:r>
      <w:r w:rsidR="00FF4B6B">
        <w:rPr>
          <w:rFonts w:ascii="Arial" w:hAnsi="Arial" w:cs="Arial"/>
        </w:rPr>
        <w:t>-</w:t>
      </w:r>
      <w:r w:rsidR="00C33564" w:rsidRPr="001D4955">
        <w:rPr>
          <w:rFonts w:ascii="Arial" w:hAnsi="Arial" w:cs="Arial"/>
        </w:rPr>
        <w:t>Kendall Trend Test</w:t>
      </w:r>
      <w:r w:rsidR="00FF4B6B">
        <w:rPr>
          <w:rFonts w:ascii="Arial" w:hAnsi="Arial" w:cs="Arial"/>
        </w:rPr>
        <w:t xml:space="preserve"> and</w:t>
      </w:r>
      <w:r w:rsidR="00C33564" w:rsidRPr="001D4955">
        <w:rPr>
          <w:rFonts w:ascii="Arial" w:hAnsi="Arial" w:cs="Arial"/>
        </w:rPr>
        <w:t xml:space="preserve"> </w:t>
      </w:r>
      <w:r w:rsidR="00FF4B6B">
        <w:rPr>
          <w:rFonts w:ascii="Arial" w:hAnsi="Arial" w:cs="Arial"/>
        </w:rPr>
        <w:t>the correspondent</w:t>
      </w:r>
      <w:r w:rsidR="00C33564" w:rsidRPr="001D4955">
        <w:rPr>
          <w:rFonts w:ascii="Arial" w:hAnsi="Arial" w:cs="Arial"/>
        </w:rPr>
        <w:t xml:space="preserve"> effect size to test for the presence of monotonic trend in the number of large fires (&gt;100 ha) and the annual burned fraction (ABF) burned at fire intensity &gt;4000 kW/m</w:t>
      </w:r>
      <w:r w:rsidR="006244F4" w:rsidRPr="001D4955">
        <w:rPr>
          <w:rFonts w:ascii="Arial" w:hAnsi="Arial" w:cs="Arial"/>
        </w:rPr>
        <w:t xml:space="preserve"> </w:t>
      </w:r>
      <w:r w:rsidR="00FF4B6B">
        <w:rPr>
          <w:rFonts w:ascii="Arial" w:hAnsi="Arial" w:cs="Arial"/>
        </w:rPr>
        <w:t>in each</w:t>
      </w:r>
      <w:r w:rsidR="006244F4" w:rsidRPr="001D4955">
        <w:rPr>
          <w:rFonts w:ascii="Arial" w:hAnsi="Arial" w:cs="Arial"/>
        </w:rPr>
        <w:t xml:space="preserve"> fire management strateg</w:t>
      </w:r>
      <w:r w:rsidR="00FF4B6B">
        <w:rPr>
          <w:rFonts w:ascii="Arial" w:hAnsi="Arial" w:cs="Arial"/>
        </w:rPr>
        <w:t>y</w:t>
      </w:r>
      <w:r w:rsidR="006244F4" w:rsidRPr="001D4955">
        <w:rPr>
          <w:rFonts w:ascii="Arial" w:hAnsi="Arial" w:cs="Arial"/>
        </w:rPr>
        <w:t xml:space="preserve"> (BAU, FFS, SPFS, FFS+SPFS)</w:t>
      </w:r>
      <w:r w:rsidR="00FF4B6B">
        <w:rPr>
          <w:rFonts w:ascii="Arial" w:hAnsi="Arial" w:cs="Arial"/>
        </w:rPr>
        <w:t xml:space="preserve"> and</w:t>
      </w:r>
      <w:r w:rsidR="006244F4" w:rsidRPr="001D4955">
        <w:rPr>
          <w:rFonts w:ascii="Arial" w:hAnsi="Arial" w:cs="Arial"/>
        </w:rPr>
        <w:t xml:space="preserve"> climate scenarios (RCP 4.5 and RCP 8.5).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5"/>
        <w:gridCol w:w="2495"/>
        <w:gridCol w:w="1625"/>
        <w:gridCol w:w="531"/>
        <w:gridCol w:w="1041"/>
        <w:gridCol w:w="1699"/>
        <w:gridCol w:w="1857"/>
      </w:tblGrid>
      <w:tr w:rsidR="006955AE" w:rsidRPr="002B2A73" w14:paraId="4284EB81" w14:textId="77777777" w:rsidTr="00AE3949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407C7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FRC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F3D692" w14:textId="480D53E1" w:rsidR="006955AE" w:rsidRPr="002B2A73" w:rsidRDefault="00057DB7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Fire management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7B63E6" w14:textId="34B738A4" w:rsidR="006955AE" w:rsidRPr="002B2A73" w:rsidRDefault="00057DB7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Climate scenario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B445A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tau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DFC12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Effect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01A73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Monotonic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78F61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Sen's Slope p-value</w:t>
            </w:r>
          </w:p>
        </w:tc>
      </w:tr>
      <w:tr w:rsidR="006955AE" w:rsidRPr="002B2A73" w14:paraId="0A30013F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4B7AF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B9646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4D4A8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315BC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9BFF9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A8690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D29F23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0.51</w:t>
            </w:r>
          </w:p>
        </w:tc>
      </w:tr>
      <w:tr w:rsidR="006955AE" w:rsidRPr="002B2A73" w14:paraId="49D5E411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AC875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D1941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2BDF4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223A7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2957C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19F6E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22459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6955AE" w:rsidRPr="002B2A73" w14:paraId="6E9A7D27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B2B08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CE96FE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8353E1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35D51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3E062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negligent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7F557E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FFB39D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6955AE" w:rsidRPr="002B2A73" w14:paraId="4EE153D5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C02965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00D4A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EA865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2FE376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360061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B97343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7AC13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6955AE" w:rsidRPr="002B2A73" w14:paraId="6B2D9394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9E0D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1305A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CD7D75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52F9D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48D05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6D0B26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1621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6955AE" w:rsidRPr="002B2A73" w14:paraId="0498E20D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837293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CF5B21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E7BFC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B5176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4E8ECD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C9088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98D9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0.27</w:t>
            </w:r>
          </w:p>
        </w:tc>
      </w:tr>
      <w:tr w:rsidR="006955AE" w:rsidRPr="002B2A73" w14:paraId="0A439C08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4AF3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61B38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3236C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6D967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312E76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054A8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CB18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6955AE" w:rsidRPr="002B2A73" w14:paraId="7F78E6F2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C5886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0F3C7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8FD25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85FC8D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365AB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428F0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76892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6955AE" w:rsidRPr="002B2A73" w14:paraId="090E62A4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40D82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B27018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832D9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78269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E101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6BAE33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6B9A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6955AE" w:rsidRPr="002B2A73" w14:paraId="7EFBEC53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EAEEE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DC6FD5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BB1CA3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6866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E506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7EF0A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E33F3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6955AE" w:rsidRPr="002B2A73" w14:paraId="5F08DF12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A62ED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F4C76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0535B8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EA883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78A4E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B4CF1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A3B2A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0.30</w:t>
            </w:r>
          </w:p>
        </w:tc>
      </w:tr>
      <w:tr w:rsidR="006955AE" w:rsidRPr="002B2A73" w14:paraId="42B0F17C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6296DE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42C0F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F21A4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E5E48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C589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5EB0D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B396E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6955AE" w:rsidRPr="002B2A73" w14:paraId="3714B053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2D0C86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46286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89BCD5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1E0C2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C3EBC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3A494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1A03E8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6955AE" w:rsidRPr="002B2A73" w14:paraId="148B6AE0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BD4036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552C3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8DF03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45CE6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0BACB1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negligent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ECE9D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D42B3D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0.69</w:t>
            </w:r>
          </w:p>
        </w:tc>
      </w:tr>
      <w:tr w:rsidR="006955AE" w:rsidRPr="002B2A73" w14:paraId="172FB1FF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8FD131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9190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21B4F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27A9E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AE557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119FCD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2C792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6955AE" w:rsidRPr="002B2A73" w14:paraId="76AFDAC7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C305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6870D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BE017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4BC4E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CE412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negligent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A6C145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516C2D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0.64</w:t>
            </w:r>
          </w:p>
        </w:tc>
      </w:tr>
    </w:tbl>
    <w:p w14:paraId="5368FBBA" w14:textId="77777777" w:rsidR="006955AE" w:rsidRPr="002B2A73" w:rsidRDefault="006955AE" w:rsidP="006955AE"/>
    <w:p w14:paraId="663A4E8A" w14:textId="77777777" w:rsidR="001D4955" w:rsidRDefault="001D4955"/>
    <w:p w14:paraId="57C93069" w14:textId="760DFCE2" w:rsidR="00B32A54" w:rsidRPr="001D4955" w:rsidRDefault="00B32A54" w:rsidP="001D4955">
      <w:pPr>
        <w:spacing w:line="360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t>Table B</w:t>
      </w:r>
      <w:r w:rsidR="006955AE" w:rsidRPr="001D4955">
        <w:rPr>
          <w:rFonts w:ascii="Arial" w:hAnsi="Arial" w:cs="Arial"/>
        </w:rPr>
        <w:t>1.</w:t>
      </w:r>
      <w:r w:rsidR="00637CC8" w:rsidRPr="001D4955">
        <w:rPr>
          <w:rFonts w:ascii="Arial" w:hAnsi="Arial" w:cs="Arial"/>
        </w:rPr>
        <w:t>2</w:t>
      </w:r>
      <w:r w:rsidRPr="001D4955">
        <w:rPr>
          <w:rFonts w:ascii="Arial" w:hAnsi="Arial" w:cs="Arial"/>
        </w:rPr>
        <w:t>:</w:t>
      </w:r>
      <w:r w:rsidR="00C33564" w:rsidRPr="001D4955">
        <w:rPr>
          <w:rFonts w:ascii="Arial" w:hAnsi="Arial" w:cs="Arial"/>
        </w:rPr>
        <w:t xml:space="preserve"> Descriptive statistics for the number of large fires (&gt;100 ha) and the annual burned fraction (ABF) burned at fire intensity &gt;4000 kW/m </w:t>
      </w:r>
      <w:r w:rsidR="00FF4B6B">
        <w:rPr>
          <w:rFonts w:ascii="Arial" w:hAnsi="Arial" w:cs="Arial"/>
        </w:rPr>
        <w:t>in each</w:t>
      </w:r>
      <w:r w:rsidR="006244F4" w:rsidRPr="001D4955">
        <w:rPr>
          <w:rFonts w:ascii="Arial" w:hAnsi="Arial" w:cs="Arial"/>
        </w:rPr>
        <w:t xml:space="preserve"> fire management strateg</w:t>
      </w:r>
      <w:r w:rsidR="00FF4B6B">
        <w:rPr>
          <w:rFonts w:ascii="Arial" w:hAnsi="Arial" w:cs="Arial"/>
        </w:rPr>
        <w:t>y</w:t>
      </w:r>
      <w:r w:rsidR="00C33564" w:rsidRPr="001D4955">
        <w:rPr>
          <w:rFonts w:ascii="Arial" w:hAnsi="Arial" w:cs="Arial"/>
        </w:rPr>
        <w:t xml:space="preserve"> </w:t>
      </w:r>
      <w:r w:rsidR="006244F4" w:rsidRPr="001D4955">
        <w:rPr>
          <w:rFonts w:ascii="Arial" w:hAnsi="Arial" w:cs="Arial"/>
        </w:rPr>
        <w:t>(</w:t>
      </w:r>
      <w:r w:rsidR="00C33564" w:rsidRPr="001D4955">
        <w:rPr>
          <w:rFonts w:ascii="Arial" w:hAnsi="Arial" w:cs="Arial"/>
        </w:rPr>
        <w:t>BAU, FFS, SPFS and FFS+SPFS</w:t>
      </w:r>
      <w:r w:rsidR="006244F4" w:rsidRPr="001D4955">
        <w:rPr>
          <w:rFonts w:ascii="Arial" w:hAnsi="Arial" w:cs="Arial"/>
        </w:rPr>
        <w:t>)</w:t>
      </w:r>
      <w:r w:rsidR="00FF4B6B">
        <w:rPr>
          <w:rFonts w:ascii="Arial" w:hAnsi="Arial" w:cs="Arial"/>
        </w:rPr>
        <w:t xml:space="preserve"> and</w:t>
      </w:r>
      <w:r w:rsidR="006244F4" w:rsidRPr="001D4955">
        <w:rPr>
          <w:rFonts w:ascii="Arial" w:hAnsi="Arial" w:cs="Arial"/>
        </w:rPr>
        <w:t xml:space="preserve"> </w:t>
      </w:r>
      <w:r w:rsidR="00C33564" w:rsidRPr="001D4955">
        <w:rPr>
          <w:rFonts w:ascii="Arial" w:hAnsi="Arial" w:cs="Arial"/>
        </w:rPr>
        <w:t xml:space="preserve">climate scenarios (RCP 4.5 and RCP 8.5). 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5"/>
        <w:gridCol w:w="1625"/>
        <w:gridCol w:w="1965"/>
        <w:gridCol w:w="642"/>
        <w:gridCol w:w="642"/>
        <w:gridCol w:w="813"/>
        <w:gridCol w:w="647"/>
        <w:gridCol w:w="642"/>
        <w:gridCol w:w="642"/>
        <w:gridCol w:w="642"/>
        <w:gridCol w:w="642"/>
      </w:tblGrid>
      <w:tr w:rsidR="00E43035" w:rsidRPr="002B2A73" w14:paraId="5DCA437E" w14:textId="77777777" w:rsidTr="00E43035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3DECA6" w14:textId="395F624D" w:rsidR="00E43035" w:rsidRPr="002B2A73" w:rsidRDefault="00057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Fire management strategy</w:t>
            </w:r>
            <w:r w:rsidR="00E43035" w:rsidRPr="002B2A7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AC54CE" w14:textId="74C33ACD" w:rsidR="00E43035" w:rsidRPr="002B2A73" w:rsidRDefault="00057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Climate scenario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3E14A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FRC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AB8F9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B0081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335DB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9EAC4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43796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964AC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C06C3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IQR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0480B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sd</w:t>
            </w:r>
            <w:proofErr w:type="spellEnd"/>
          </w:p>
        </w:tc>
      </w:tr>
      <w:tr w:rsidR="00E43035" w:rsidRPr="002B2A73" w14:paraId="2F11DDC9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8C2B4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64982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2E292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EE536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01744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6789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DC5C7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D442D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15C59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B141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F94F2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E43035" w:rsidRPr="002B2A73" w14:paraId="0604E006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7621A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F55E3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2BD1A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5ADB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B5D6A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81BE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53744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A2038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6DD2D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3F687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98551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E43035" w:rsidRPr="002B2A73" w14:paraId="1BCEE475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12EE0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42E7B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17CB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DACC7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E252A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89F30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3D91B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0BCD1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C8646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C12E0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0F44C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E43035" w:rsidRPr="002B2A73" w14:paraId="639012F2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1F25A2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F39C7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C6F26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4F0DF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7E32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31EC8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4C4BC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0382A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B93D4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1A8F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6CA8B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E43035" w:rsidRPr="002B2A73" w14:paraId="34F5F794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33BD4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1BCA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DEA39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7952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2C2B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D447A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CEEBA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34234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AA6B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BD78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29718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43035" w:rsidRPr="002B2A73" w14:paraId="6C403F84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27BBE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61B17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2F74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363E9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BAC6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E1AFD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232BA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4DDAF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60BE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934C0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D94BD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43035" w:rsidRPr="002B2A73" w14:paraId="6A43A376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D189C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A0C8E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4825B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DD1CC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A6CD9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A3A5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0D6B8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E31C5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C330F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39404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63BC8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43035" w:rsidRPr="002B2A73" w14:paraId="2DCAA2E1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E2D6B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53D82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997BA2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28D9B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35B9A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1FB93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108D3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06D0A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7F4BB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889C6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E4DBA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43035" w:rsidRPr="002B2A73" w14:paraId="5C3D7AB1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D7611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B4708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4E5F6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AE191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05E6D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76A61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CFB41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3C1B62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F380A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C534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389E2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E43035" w:rsidRPr="002B2A73" w14:paraId="27663298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98BF1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E82A6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AE8E3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93096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DBC4E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1E872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33887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07C20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AC781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7DE7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6FADA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E43035" w:rsidRPr="002B2A73" w14:paraId="66A33DCA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AFB0E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229D4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F7B2C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93942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A6832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02BF8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7B16C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26B87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7FD96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4A11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6479D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E43035" w:rsidRPr="002B2A73" w14:paraId="7CBE5684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8664E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DA72D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74C2C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602A5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46819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E53F5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BABD4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FBFEC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69AB52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E6E3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37E0F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E43035" w:rsidRPr="002B2A73" w14:paraId="78E8CC26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A10A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2D6C2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9BB2D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28E0C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544F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734A1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EE1B1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9206D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C420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1D4EE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679C6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E43035" w:rsidRPr="002B2A73" w14:paraId="16596D0F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CC3B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1E264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AEDB2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1AB9A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50AB2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C4056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10771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B5A76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E4633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BF7A1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BCA6D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E43035" w:rsidRPr="002B2A73" w14:paraId="012EB6E3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9A1F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86EEC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81FED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193AD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F33CA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6B61E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7EFC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D7623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E0A50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28332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3FDDD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E43035" w:rsidRPr="002B2A73" w14:paraId="2000A590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AC8E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6A26B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5C86A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A6DA1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0A406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55C69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B1B0B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D5D03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A1EFD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7A58A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A8DBB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0.008</w:t>
            </w:r>
          </w:p>
        </w:tc>
      </w:tr>
    </w:tbl>
    <w:p w14:paraId="596E831D" w14:textId="77777777" w:rsidR="00B32A54" w:rsidRPr="002B2A73" w:rsidRDefault="00B32A54"/>
    <w:p w14:paraId="78F0FC84" w14:textId="50145188" w:rsidR="00B32A54" w:rsidRPr="002B2A73" w:rsidRDefault="00B32A54"/>
    <w:p w14:paraId="3688B8BB" w14:textId="3623AE1C" w:rsidR="00B32A54" w:rsidRPr="002B2A73" w:rsidRDefault="00B32A54"/>
    <w:p w14:paraId="11DB294A" w14:textId="1FCBA971" w:rsidR="00B32A54" w:rsidRPr="002B2A73" w:rsidRDefault="00B32A54"/>
    <w:p w14:paraId="2FC21996" w14:textId="445C55DA" w:rsidR="00B32A54" w:rsidRPr="002B2A73" w:rsidRDefault="00B32A54"/>
    <w:p w14:paraId="2556552D" w14:textId="71E33E73" w:rsidR="00B32A54" w:rsidRPr="001D4955" w:rsidRDefault="00D55A43" w:rsidP="001D4955">
      <w:pPr>
        <w:spacing w:line="360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t>Table B</w:t>
      </w:r>
      <w:r w:rsidR="0089289B" w:rsidRPr="001D4955">
        <w:rPr>
          <w:rFonts w:ascii="Arial" w:hAnsi="Arial" w:cs="Arial"/>
        </w:rPr>
        <w:t>1.</w:t>
      </w:r>
      <w:r w:rsidR="00637CC8" w:rsidRPr="001D4955">
        <w:rPr>
          <w:rFonts w:ascii="Arial" w:hAnsi="Arial" w:cs="Arial"/>
        </w:rPr>
        <w:t>3</w:t>
      </w:r>
      <w:r w:rsidRPr="001D4955">
        <w:rPr>
          <w:rFonts w:ascii="Arial" w:hAnsi="Arial" w:cs="Arial"/>
        </w:rPr>
        <w:t>:</w:t>
      </w:r>
      <w:r w:rsidR="00C33564" w:rsidRPr="001D4955">
        <w:rPr>
          <w:rFonts w:ascii="Arial" w:hAnsi="Arial" w:cs="Arial"/>
        </w:rPr>
        <w:t xml:space="preserve"> Wilcoxon signed-rank test and </w:t>
      </w:r>
      <w:r w:rsidR="00FF4B6B">
        <w:rPr>
          <w:rFonts w:ascii="Arial" w:hAnsi="Arial" w:cs="Arial"/>
        </w:rPr>
        <w:t>the correspondent</w:t>
      </w:r>
      <w:r w:rsidR="00C33564" w:rsidRPr="001D4955">
        <w:rPr>
          <w:rFonts w:ascii="Arial" w:hAnsi="Arial" w:cs="Arial"/>
        </w:rPr>
        <w:t xml:space="preserve"> effect size applied to the number of large fires (&gt;100 ha) and the annual burned fraction (ABF) burned at fire intensity &gt;4000 kW/m for comparison</w:t>
      </w:r>
      <w:r w:rsidR="00A57C7F" w:rsidRPr="001D4955">
        <w:rPr>
          <w:rFonts w:ascii="Arial" w:hAnsi="Arial" w:cs="Arial"/>
        </w:rPr>
        <w:t xml:space="preserve"> between climate scenarios (RCP 4.5 and RCP 8.5) in each </w:t>
      </w:r>
      <w:r w:rsidR="00FF4B6B">
        <w:rPr>
          <w:rFonts w:ascii="Arial" w:hAnsi="Arial" w:cs="Arial"/>
        </w:rPr>
        <w:t>f</w:t>
      </w:r>
      <w:r w:rsidR="00A57C7F" w:rsidRPr="001D4955">
        <w:rPr>
          <w:rFonts w:ascii="Arial" w:hAnsi="Arial" w:cs="Arial"/>
        </w:rPr>
        <w:t>ire management strategy</w:t>
      </w:r>
      <w:r w:rsidR="006244F4" w:rsidRPr="001D4955">
        <w:rPr>
          <w:rFonts w:ascii="Arial" w:hAnsi="Arial" w:cs="Arial"/>
        </w:rPr>
        <w:t xml:space="preserve"> (BAU, FFS, SPFS, and FFS+SPFS)</w:t>
      </w:r>
      <w:r w:rsidR="00A57C7F" w:rsidRPr="001D4955">
        <w:rPr>
          <w:rFonts w:ascii="Arial" w:hAnsi="Arial" w:cs="Arial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"/>
        <w:gridCol w:w="815"/>
        <w:gridCol w:w="2495"/>
        <w:gridCol w:w="1965"/>
        <w:gridCol w:w="368"/>
        <w:gridCol w:w="368"/>
        <w:gridCol w:w="848"/>
        <w:gridCol w:w="817"/>
        <w:gridCol w:w="817"/>
        <w:gridCol w:w="1114"/>
        <w:gridCol w:w="1041"/>
        <w:gridCol w:w="1118"/>
      </w:tblGrid>
      <w:tr w:rsidR="00D55A43" w:rsidRPr="002B2A73" w14:paraId="3D97CC3F" w14:textId="77777777" w:rsidTr="00D55A43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8AFC0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F2B78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76EDCF" w14:textId="27092576" w:rsidR="00D55A43" w:rsidRPr="002B2A73" w:rsidRDefault="00057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Fire management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8E1A8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FRC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9BADD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67F46F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19011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4AD29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7E273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p.adj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B3A845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p.adj.signif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4B54D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Effect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031DB7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Magnitude</w:t>
            </w:r>
          </w:p>
        </w:tc>
      </w:tr>
      <w:tr w:rsidR="00D55A43" w:rsidRPr="002B2A73" w14:paraId="7A28A88B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8373C4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FCE8BD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797FE3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2C1084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8264C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6020E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DBCB4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12A04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BF885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99E4A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5A87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7BE5B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D55A43" w:rsidRPr="002B2A73" w14:paraId="431E4520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D6E17F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95887F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2554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AED9F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ECA9B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382BF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FBBC6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7D08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9.5E-06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87905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9.5E-06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B9B2AC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8527E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5175B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D55A43" w:rsidRPr="002B2A73" w14:paraId="6F78B6B3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4EAD5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5C14AF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9234A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FA8B3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BA83D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606297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B2F707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865.5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BB810D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9.4E-07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52A614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9.4E-07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BA210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9232F5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B9AEED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D55A43" w:rsidRPr="002B2A73" w14:paraId="28E0AEB6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05F3EE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6BB18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86472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63BAF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07965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1FDCA1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5FCF7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934.5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A73DA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F4404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51AD45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70F7A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D87A8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D55A43" w:rsidRPr="002B2A73" w14:paraId="292D749B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B3BA8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4C771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80BB9D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AA5A38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3C44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9D988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F170D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830DB3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B14FD7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0AD58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6D25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8F8D54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D55A43" w:rsidRPr="002B2A73" w14:paraId="3D5DA972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DF34C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8814C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8513A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4EEB38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A2941E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191565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569D0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D21CFC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AEBF6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25DD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06BF2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FD79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D55A43" w:rsidRPr="002B2A73" w14:paraId="7DE5FBF9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3A571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2C4E5F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C768C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A9093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5936C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979FA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D3987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8CD0D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6.6E-02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33B5C4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6.6E-02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D12A3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4D96A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99B5F3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D55A43" w:rsidRPr="002B2A73" w14:paraId="64E1A6D0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007158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0940C4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68C87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49CB0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FF4115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70A58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8B499E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940BDD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97F27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E205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6A8FC7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AA2B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</w:tbl>
    <w:p w14:paraId="255D25AB" w14:textId="77777777" w:rsidR="00D55A43" w:rsidRPr="002B2A73" w:rsidRDefault="00D55A43"/>
    <w:p w14:paraId="2B55DD90" w14:textId="1821A519" w:rsidR="00190346" w:rsidRPr="002B2A73" w:rsidRDefault="00190346"/>
    <w:p w14:paraId="5DC76401" w14:textId="455475D8" w:rsidR="00190346" w:rsidRPr="002B2A73" w:rsidRDefault="00190346"/>
    <w:p w14:paraId="5439C67F" w14:textId="4780C69C" w:rsidR="00190346" w:rsidRPr="002B2A73" w:rsidRDefault="00190346"/>
    <w:p w14:paraId="32502BA9" w14:textId="48A7B5D4" w:rsidR="00190346" w:rsidRPr="002B2A73" w:rsidRDefault="00190346"/>
    <w:p w14:paraId="64F77223" w14:textId="6FB8D647" w:rsidR="00190346" w:rsidRPr="002B2A73" w:rsidRDefault="00190346"/>
    <w:p w14:paraId="21014FDD" w14:textId="4A61A4AE" w:rsidR="004D3F0C" w:rsidRPr="002B2A73" w:rsidRDefault="004D3F0C"/>
    <w:p w14:paraId="1EF7876C" w14:textId="1912F668" w:rsidR="004D3F0C" w:rsidRPr="002B2A73" w:rsidRDefault="004D3F0C"/>
    <w:p w14:paraId="107DFFA6" w14:textId="4CC530F0" w:rsidR="004D3F0C" w:rsidRPr="002B2A73" w:rsidRDefault="004D3F0C"/>
    <w:p w14:paraId="43F3326A" w14:textId="63E1F46E" w:rsidR="004D3F0C" w:rsidRPr="002B2A73" w:rsidRDefault="004D3F0C"/>
    <w:p w14:paraId="6E6B1DB0" w14:textId="1A9000EE" w:rsidR="004D3F0C" w:rsidRPr="001D4955" w:rsidRDefault="004D3F0C" w:rsidP="001D4955">
      <w:pPr>
        <w:spacing w:line="360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t>Table B</w:t>
      </w:r>
      <w:r w:rsidR="0089289B" w:rsidRPr="001D4955">
        <w:rPr>
          <w:rFonts w:ascii="Arial" w:hAnsi="Arial" w:cs="Arial"/>
        </w:rPr>
        <w:t>1.</w:t>
      </w:r>
      <w:r w:rsidR="00637CC8" w:rsidRPr="001D4955">
        <w:rPr>
          <w:rFonts w:ascii="Arial" w:hAnsi="Arial" w:cs="Arial"/>
        </w:rPr>
        <w:t>4</w:t>
      </w:r>
      <w:r w:rsidRPr="001D4955">
        <w:rPr>
          <w:rFonts w:ascii="Arial" w:hAnsi="Arial" w:cs="Arial"/>
        </w:rPr>
        <w:t>:</w:t>
      </w:r>
      <w:r w:rsidR="00A57C7F" w:rsidRPr="001D4955">
        <w:rPr>
          <w:rFonts w:ascii="Arial" w:hAnsi="Arial" w:cs="Arial"/>
        </w:rPr>
        <w:t xml:space="preserve"> Wilcoxon signed-rank test and </w:t>
      </w:r>
      <w:r w:rsidR="00FF4B6B">
        <w:rPr>
          <w:rFonts w:ascii="Arial" w:hAnsi="Arial" w:cs="Arial"/>
        </w:rPr>
        <w:t>the correspondent</w:t>
      </w:r>
      <w:r w:rsidR="00A57C7F" w:rsidRPr="001D4955">
        <w:rPr>
          <w:rFonts w:ascii="Arial" w:hAnsi="Arial" w:cs="Arial"/>
        </w:rPr>
        <w:t xml:space="preserve"> effect size applied to the number of large fires (&gt;100 ha) and the annual burned fraction (ABF) burned at fire intensity &gt;4000 kW/m for comparison between BAU and fire-smart strategies (FFS, SPFS and FFS+SPFS) </w:t>
      </w:r>
      <w:r w:rsidR="006244F4" w:rsidRPr="001D4955">
        <w:rPr>
          <w:rFonts w:ascii="Arial" w:hAnsi="Arial" w:cs="Arial"/>
        </w:rPr>
        <w:t>under climate scenarios (RCP 4.5 and RCP 8.5)</w:t>
      </w:r>
      <w:r w:rsidR="00A57C7F" w:rsidRPr="001D4955">
        <w:rPr>
          <w:rFonts w:ascii="Arial" w:hAnsi="Arial" w:cs="Arial"/>
        </w:rPr>
        <w:t>.</w:t>
      </w:r>
    </w:p>
    <w:p w14:paraId="5FB90DAE" w14:textId="77777777" w:rsidR="00A57C7F" w:rsidRPr="002B2A73" w:rsidRDefault="00A57C7F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"/>
        <w:gridCol w:w="970"/>
        <w:gridCol w:w="1625"/>
        <w:gridCol w:w="1965"/>
        <w:gridCol w:w="368"/>
        <w:gridCol w:w="368"/>
        <w:gridCol w:w="848"/>
        <w:gridCol w:w="977"/>
        <w:gridCol w:w="928"/>
        <w:gridCol w:w="1114"/>
        <w:gridCol w:w="1041"/>
        <w:gridCol w:w="1118"/>
      </w:tblGrid>
      <w:tr w:rsidR="004D3F0C" w:rsidRPr="002B2A73" w14:paraId="267E63C6" w14:textId="77777777" w:rsidTr="004D3F0C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B8811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3C90A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85BC25" w14:textId="0A84B6D8" w:rsidR="004D3F0C" w:rsidRPr="002B2A73" w:rsidRDefault="00057DB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Climate scenario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FA5B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FRC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D63CBE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E5333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EBB2DB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39538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461EF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p.adj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1E90B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p.adj.signif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A1C18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Effect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A08C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Magnitude</w:t>
            </w:r>
          </w:p>
        </w:tc>
      </w:tr>
      <w:tr w:rsidR="004D3F0C" w:rsidRPr="002B2A73" w14:paraId="7999AFD7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C67B5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76C5B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8B18A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3C9F9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C3728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0D2C2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64048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2491.5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0F5F0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0.000285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BD662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050BD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A3DB8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0.331492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2961C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4D3F0C" w:rsidRPr="002B2A73" w14:paraId="522815EE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FBB80E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D0A8C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6F2B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FB3BD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27DC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0FB4E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CB11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4222F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1.61E-06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3F0E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9.66E-06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7E07A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F8E99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0.438131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26F23E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4D3F0C" w:rsidRPr="002B2A73" w14:paraId="7CFF8F01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DE2A6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0D43D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F0CFE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646BF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8ED28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2F38D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A3977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F6C5D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17F0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4253C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93FFC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0.140473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C79DD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4D3F0C" w:rsidRPr="002B2A73" w14:paraId="6D6F8C80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6CC6E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8504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CCC05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FC59F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14630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28A90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E9AAD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2446.5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BDB9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33EF6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73D0B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1B640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0.30983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D884E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4D3F0C" w:rsidRPr="002B2A73" w14:paraId="29B9AF08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6DEAA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F247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B7AEF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BF442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A6FFB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ABC32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6A7C3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2646.5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2B598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8.93E-06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15DE2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5.36E-05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F7E5F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3E1B3B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0.405688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A792D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4D3F0C" w:rsidRPr="002B2A73" w14:paraId="010E0E46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7C86B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91F4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40D55B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5EEA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E2755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C1BD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84D86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2042.5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6EC45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6EAD5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FCF93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F16A3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0.116229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421B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4D3F0C" w:rsidRPr="002B2A73" w14:paraId="5D02110B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692E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3D958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D78E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3476E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C3851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D4B9A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E2819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2AD3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0AE5C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DC6E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63796E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0.236213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366D0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4D3F0C" w:rsidRPr="002B2A73" w14:paraId="1F4BA9CB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54A8D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DF064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0052B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71310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72ECE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F824F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AE6AD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45E83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7.34E-07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EB4B1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4.40E-06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ACB6E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0A37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0.452302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BAE76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4D3F0C" w:rsidRPr="002B2A73" w14:paraId="4938F49B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BD88A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2FE8B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00DA2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BED4A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F1D30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38A54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288B0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9576B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B643B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512CC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EFC1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0.055579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8A1AF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4D3F0C" w:rsidRPr="002B2A73" w14:paraId="2D42CBD7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0B85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FC648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A96C1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A5125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BE497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14047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FBF43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2351.5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D5AC0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35DA6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090C1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21CAA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0.264243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689C5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4D3F0C" w:rsidRPr="002B2A73" w14:paraId="06B0B91E" w14:textId="77777777" w:rsidTr="00353683">
        <w:trPr>
          <w:trHeight w:val="290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92B1D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4BDBB4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DC59C5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10B3C2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70E69E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F0160F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2F1B76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2758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E16A66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5.02E-07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5FA236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3.01E-06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82D989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8438EBB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0.45901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2C7666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4D3F0C" w:rsidRPr="002B2A73" w14:paraId="36E86D1D" w14:textId="77777777" w:rsidTr="0035368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A67C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AFEE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1A8B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1D17E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E88E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7776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CE17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288D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88E9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466E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C1FB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0.19357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9254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</w:tbl>
    <w:p w14:paraId="185B8E23" w14:textId="77777777" w:rsidR="00D720C0" w:rsidRDefault="00D720C0"/>
    <w:p w14:paraId="639FB4CA" w14:textId="77777777" w:rsidR="00637CC8" w:rsidRDefault="00637CC8"/>
    <w:p w14:paraId="50734768" w14:textId="77777777" w:rsidR="00637CC8" w:rsidRDefault="00637CC8"/>
    <w:p w14:paraId="6E8CE41E" w14:textId="77777777" w:rsidR="00637CC8" w:rsidRDefault="00637CC8"/>
    <w:p w14:paraId="71B5522E" w14:textId="77777777" w:rsidR="00637CC8" w:rsidRDefault="00637CC8"/>
    <w:p w14:paraId="3471A37D" w14:textId="77777777" w:rsidR="00637CC8" w:rsidRDefault="00637CC8"/>
    <w:p w14:paraId="7565B22F" w14:textId="249F59DB" w:rsidR="00637CC8" w:rsidRPr="001D4955" w:rsidRDefault="00637CC8" w:rsidP="001D4955">
      <w:pPr>
        <w:spacing w:line="276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t xml:space="preserve">Table B1.5: Wilcoxon signed-rank test and </w:t>
      </w:r>
      <w:r w:rsidR="00FF4B6B">
        <w:rPr>
          <w:rFonts w:ascii="Arial" w:hAnsi="Arial" w:cs="Arial"/>
        </w:rPr>
        <w:t>the correspondent</w:t>
      </w:r>
      <w:r w:rsidRPr="001D4955">
        <w:rPr>
          <w:rFonts w:ascii="Arial" w:hAnsi="Arial" w:cs="Arial"/>
        </w:rPr>
        <w:t xml:space="preserve"> effect size applied to fire regime metrics for comparison between </w:t>
      </w:r>
      <w:r w:rsidR="006244F4" w:rsidRPr="001D4955">
        <w:rPr>
          <w:rFonts w:ascii="Arial" w:hAnsi="Arial" w:cs="Arial"/>
        </w:rPr>
        <w:t>the h</w:t>
      </w:r>
      <w:r w:rsidRPr="001D4955">
        <w:rPr>
          <w:rFonts w:ascii="Arial" w:hAnsi="Arial" w:cs="Arial"/>
        </w:rPr>
        <w:t>istorical</w:t>
      </w:r>
      <w:r w:rsidR="006244F4" w:rsidRPr="001D4955">
        <w:rPr>
          <w:rFonts w:ascii="Arial" w:hAnsi="Arial" w:cs="Arial"/>
        </w:rPr>
        <w:t xml:space="preserve"> period</w:t>
      </w:r>
      <w:r w:rsidRPr="001D4955">
        <w:rPr>
          <w:rFonts w:ascii="Arial" w:hAnsi="Arial" w:cs="Arial"/>
        </w:rPr>
        <w:t xml:space="preserve"> (H)</w:t>
      </w:r>
      <w:r w:rsidR="006244F4" w:rsidRPr="001D4955">
        <w:rPr>
          <w:rFonts w:ascii="Arial" w:hAnsi="Arial" w:cs="Arial"/>
        </w:rPr>
        <w:t xml:space="preserve"> and </w:t>
      </w:r>
      <w:r w:rsidRPr="001D4955">
        <w:rPr>
          <w:rFonts w:ascii="Arial" w:hAnsi="Arial" w:cs="Arial"/>
        </w:rPr>
        <w:t>fire management strateg</w:t>
      </w:r>
      <w:r w:rsidR="006244F4" w:rsidRPr="001D4955">
        <w:rPr>
          <w:rFonts w:ascii="Arial" w:hAnsi="Arial" w:cs="Arial"/>
        </w:rPr>
        <w:t>ies (BAU, FFS, SPFS and FFS+SPFS)</w:t>
      </w:r>
      <w:r w:rsidRPr="001D4955">
        <w:rPr>
          <w:rFonts w:ascii="Arial" w:hAnsi="Arial" w:cs="Arial"/>
        </w:rPr>
        <w:t xml:space="preserve"> under climate scenarios (RCP 4.5 and RCP 8.5). ABF: Annual burned fraction, FRP: Fire Rotation Period, ANF: Annual number of fires.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"/>
        <w:gridCol w:w="970"/>
        <w:gridCol w:w="1625"/>
        <w:gridCol w:w="1782"/>
        <w:gridCol w:w="364"/>
        <w:gridCol w:w="848"/>
        <w:gridCol w:w="804"/>
        <w:gridCol w:w="1041"/>
        <w:gridCol w:w="1118"/>
      </w:tblGrid>
      <w:tr w:rsidR="006244F4" w:rsidRPr="002B2A73" w14:paraId="02C7EA04" w14:textId="77777777" w:rsidTr="001153E5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A07EF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347D6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BB11C3" w14:textId="2F9EEB7F" w:rsidR="006244F4" w:rsidRPr="002B2A73" w:rsidRDefault="00057DB7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Climate scenario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A534AA" w14:textId="1DA4D84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</w:t>
            </w:r>
            <w:r w:rsidR="00057DB7">
              <w:rPr>
                <w:rFonts w:ascii="Calibri" w:hAnsi="Calibri" w:cs="Calibri"/>
                <w:color w:val="000000"/>
              </w:rPr>
              <w:t>ire regime</w:t>
            </w:r>
            <w:r w:rsidRPr="002B2A73">
              <w:rPr>
                <w:rFonts w:ascii="Calibri" w:hAnsi="Calibri" w:cs="Calibri"/>
                <w:color w:val="000000"/>
              </w:rPr>
              <w:t xml:space="preserve">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E23AE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FA349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BF5C5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46623F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Effect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34199F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Magnitude</w:t>
            </w:r>
          </w:p>
        </w:tc>
      </w:tr>
      <w:tr w:rsidR="006244F4" w:rsidRPr="002B2A73" w14:paraId="72E35719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695BA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EE7C2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DA42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2F710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0F822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016BB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8CFE0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FA2A2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2F412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244F4" w:rsidRPr="002B2A73" w14:paraId="54C300EF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1436F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D4BBC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34EC4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594CF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EA6C2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441ED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60C02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B8770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BB1FE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656CF7CC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07B6F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2783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CAE46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A9C22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B020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D8A90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9EC5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4C2A7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6941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244F4" w:rsidRPr="002B2A73" w14:paraId="3606D312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6B301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20BA2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92FF5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A0F1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01831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F5A8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11D8D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B7C4F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0BCEB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3AEBBC86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DC2C0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922E9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1F7C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5A50A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D3D5B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BB24F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864D9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5B20E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09F43F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244F4" w:rsidRPr="002B2A73" w14:paraId="2ECD1789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AC3DE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F2C2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DE4D6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4B6CD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C1FF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83443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DD952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AFCD7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A0EF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3AB97725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CBBB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89FFE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2AD8A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C7083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2F5A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E5FE8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6331A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73AF2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123CF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70ED73A5" w14:textId="77777777" w:rsidTr="001153E5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1C8EB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9D1A1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FEC2F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8B4DA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2E251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51595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DC453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58A2E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6D5F4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244F4" w:rsidRPr="002B2A73" w14:paraId="06239840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7A720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4945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6A95E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04CA4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D0009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B2BCA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D184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9A51E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452ED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244F4" w:rsidRPr="002B2A73" w14:paraId="6FD85CA4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94792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7FBC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8390E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5AFF4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002F5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241F2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CD8A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9FD68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F5054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480E3B3B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6F65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53DB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1CCA8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936AD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76E8B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C98A5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CC323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AF84A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80F39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244F4" w:rsidRPr="002B2A73" w14:paraId="18BFD8C3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3209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056E9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70396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56CDC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212F5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21497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0B0FB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6620D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06B7A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244F4" w:rsidRPr="002B2A73" w14:paraId="2F345CCF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EB5D9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7194B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63E35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1446E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F2149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0DCA7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973.5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1DF62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7805D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85B9C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244F4" w:rsidRPr="002B2A73" w14:paraId="416529D8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D94B6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2EEFA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ACEB2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C713D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4FCCC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6FF3A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304.5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E3A6E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861C0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EEBA1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793B1106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030D1F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1B4D4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718A8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DBDA5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44D7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2DA75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1788.5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9F39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30E7F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CFF6C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66ACAE0C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09002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56A9A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B790A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357C5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EFBA1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C3162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747.5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36353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A4E88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7989E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244F4" w:rsidRPr="002B2A73" w14:paraId="3F6A0DB2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9DEC9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8AE5E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A1ADF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9BFD0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45D72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B80B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665B0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BFE8C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50DE3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4CB11C84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9C291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E1903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65F8D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08947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3582B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E3566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769DA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B39F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3C270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4CE039F6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9FD4E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B7CA2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D24BE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B59BD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27EA7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5B620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D5FB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DEDFC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3ABFE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49430B3A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C6BA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5BDFD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A6BE4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DD8F3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CC156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5D39B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7C685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BBAE4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1A412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174EF485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128C8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A61CC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AB53F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C1EC4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116D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25E37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3156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A91FD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36FB2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49BE3E89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075FD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F5A16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3E2A3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E6373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E09AB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9C034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36660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F4ED0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3671F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72057F5A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71DDA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50CE8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108EE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46F6A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7244F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CD2E0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6B51A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294E3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AA4AD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6B82B53E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F3A5E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001F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C7DD9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C853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DF013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DBBE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5E2D2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F675C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101F0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</w:tbl>
    <w:p w14:paraId="4D0FF5AA" w14:textId="5629FEB1" w:rsidR="00637CC8" w:rsidRPr="001D4955" w:rsidRDefault="00637CC8" w:rsidP="001D4955">
      <w:pPr>
        <w:spacing w:line="360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t xml:space="preserve">Table B1.6: </w:t>
      </w:r>
      <w:r w:rsidR="001A4E10">
        <w:rPr>
          <w:rFonts w:ascii="Arial" w:hAnsi="Arial" w:cs="Arial"/>
        </w:rPr>
        <w:t>D</w:t>
      </w:r>
      <w:r w:rsidRPr="001D4955">
        <w:rPr>
          <w:rFonts w:ascii="Arial" w:hAnsi="Arial" w:cs="Arial"/>
        </w:rPr>
        <w:t xml:space="preserve">escriptive statistics for fire regime metrics </w:t>
      </w:r>
      <w:r w:rsidR="00FF4B6B">
        <w:rPr>
          <w:rFonts w:ascii="Arial" w:hAnsi="Arial" w:cs="Arial"/>
        </w:rPr>
        <w:t>in each</w:t>
      </w:r>
      <w:r w:rsidR="006244F4" w:rsidRPr="001D4955">
        <w:rPr>
          <w:rFonts w:ascii="Arial" w:hAnsi="Arial" w:cs="Arial"/>
        </w:rPr>
        <w:t xml:space="preserve"> fire management strateg</w:t>
      </w:r>
      <w:r w:rsidR="00FF4B6B">
        <w:rPr>
          <w:rFonts w:ascii="Arial" w:hAnsi="Arial" w:cs="Arial"/>
        </w:rPr>
        <w:t>y</w:t>
      </w:r>
      <w:r w:rsidRPr="001D4955">
        <w:rPr>
          <w:rFonts w:ascii="Arial" w:hAnsi="Arial" w:cs="Arial"/>
        </w:rPr>
        <w:t xml:space="preserve"> </w:t>
      </w:r>
      <w:r w:rsidR="006244F4" w:rsidRPr="001D4955">
        <w:rPr>
          <w:rFonts w:ascii="Arial" w:hAnsi="Arial" w:cs="Arial"/>
        </w:rPr>
        <w:t>(</w:t>
      </w:r>
      <w:r w:rsidRPr="001D4955">
        <w:rPr>
          <w:rFonts w:ascii="Arial" w:hAnsi="Arial" w:cs="Arial"/>
        </w:rPr>
        <w:t>BAU, FFS, SPFS and FFS+SPFS</w:t>
      </w:r>
      <w:r w:rsidR="006244F4" w:rsidRPr="001D4955">
        <w:rPr>
          <w:rFonts w:ascii="Arial" w:hAnsi="Arial" w:cs="Arial"/>
        </w:rPr>
        <w:t>)</w:t>
      </w:r>
      <w:r w:rsidR="00FF4B6B">
        <w:rPr>
          <w:rFonts w:ascii="Arial" w:hAnsi="Arial" w:cs="Arial"/>
        </w:rPr>
        <w:t xml:space="preserve"> and</w:t>
      </w:r>
      <w:r w:rsidRPr="001D4955">
        <w:rPr>
          <w:rFonts w:ascii="Arial" w:hAnsi="Arial" w:cs="Arial"/>
        </w:rPr>
        <w:t xml:space="preserve"> climate scenarios (RCP 4.5 and RCP 8.5). ABF: Annual burned fraction, FRP: Fire Rotation Period, ANF: Annual number of fires.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5"/>
        <w:gridCol w:w="1625"/>
        <w:gridCol w:w="1782"/>
        <w:gridCol w:w="531"/>
        <w:gridCol w:w="531"/>
        <w:gridCol w:w="813"/>
        <w:gridCol w:w="647"/>
        <w:gridCol w:w="531"/>
        <w:gridCol w:w="531"/>
        <w:gridCol w:w="531"/>
        <w:gridCol w:w="531"/>
      </w:tblGrid>
      <w:tr w:rsidR="001A4E10" w:rsidRPr="002B2A73" w14:paraId="0D9FCF02" w14:textId="77777777" w:rsidTr="000011CA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35BB70" w14:textId="7B2891E0" w:rsidR="001A4E10" w:rsidRDefault="00057DB7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Fire management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D64AA41" w14:textId="3C6004D8" w:rsidR="001A4E10" w:rsidRPr="002B2A73" w:rsidRDefault="00057DB7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Climate scenario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E44F1D" w14:textId="275A94E4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</w:t>
            </w:r>
            <w:r>
              <w:rPr>
                <w:rFonts w:ascii="Calibri" w:hAnsi="Calibri" w:cs="Calibri"/>
                <w:color w:val="000000"/>
              </w:rPr>
              <w:t>ire regime</w:t>
            </w:r>
            <w:r w:rsidRPr="002B2A73">
              <w:rPr>
                <w:rFonts w:ascii="Calibri" w:hAnsi="Calibri" w:cs="Calibri"/>
                <w:color w:val="000000"/>
              </w:rPr>
              <w:t xml:space="preserve">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6BBDAAA" w14:textId="147C20E4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C0580A" w14:textId="790687BE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FE5EE2" w14:textId="0A9277B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8AE9A0" w14:textId="30076C5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31A40C" w14:textId="27D41CAD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6F4331" w14:textId="0F5CCEE0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7178AD" w14:textId="7679196D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IQR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2F88CB" w14:textId="1ED15154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sd</w:t>
            </w:r>
            <w:proofErr w:type="spellEnd"/>
          </w:p>
        </w:tc>
      </w:tr>
      <w:tr w:rsidR="001A4E10" w:rsidRPr="002B2A73" w14:paraId="6E471D56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26552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9DEBC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BCC2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839BE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FFEAE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E40D97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EA39F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BF7A7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CA4C9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E95ED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E89FC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1A4E10" w:rsidRPr="002B2A73" w14:paraId="5519BEC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D7057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0B9C7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7D3E9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D61E43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53C52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F810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C68A5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B520E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BC828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E866D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EDC6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1.15</w:t>
            </w:r>
          </w:p>
        </w:tc>
      </w:tr>
      <w:tr w:rsidR="001A4E10" w:rsidRPr="002B2A73" w14:paraId="2B92A574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B9631D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1C228D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6855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15454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F67E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11916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34A9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519BF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D7FD3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18DA5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7D863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1A4E10" w:rsidRPr="002B2A73" w14:paraId="57F5884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E212D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F937F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E5D11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93DDBD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AE7FD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6B2F5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03634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04C31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BCD51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48CD9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04171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1A4E10" w:rsidRPr="002B2A73" w14:paraId="4CDAAAE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A8A07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0DEDC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67F73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82B01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AA89BE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7335F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EAD6F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45BA7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0E4C6E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6E77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3A68FE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1A4E10" w:rsidRPr="002B2A73" w14:paraId="6C0E646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DBE09E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45192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E24AC7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5B7FD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378B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7B3E73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17BB8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8256F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F975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6E2C1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9D4FE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0.99</w:t>
            </w:r>
          </w:p>
        </w:tc>
      </w:tr>
      <w:tr w:rsidR="001A4E10" w:rsidRPr="002B2A73" w14:paraId="1CC31B0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2F5C7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FB74A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B8389E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0AD1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DDEF5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3423E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52A82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948A3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4941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213DD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F6AD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1A4E10" w:rsidRPr="002B2A73" w14:paraId="6AA5D042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F1336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4E28B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7E0CE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C24B9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D9DC8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ED311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81B66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3F158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290DB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011E7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FB3ED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0.77</w:t>
            </w:r>
          </w:p>
        </w:tc>
      </w:tr>
      <w:tr w:rsidR="001A4E10" w:rsidRPr="002B2A73" w14:paraId="5B871F0C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33693D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592D4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2A56F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6B2E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19D66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42233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F2A3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12487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7376BE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9F2B9E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592903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1A4E10" w:rsidRPr="002B2A73" w14:paraId="4EB95CEC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BEE9B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193A4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DE3227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36D30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4A19E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D1219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017F6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80A5E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6A27F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8C621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9CA02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1A4E10" w:rsidRPr="002B2A73" w14:paraId="5CC829DD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2EB8B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70AB9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74277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1A9EB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481CA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7F759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CF6D5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A3492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3A11C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C879AD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F0A3C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1A4E10" w:rsidRPr="002B2A73" w14:paraId="5641D5BD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FAE6F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7A755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F4FAAD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4197C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68EB2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2686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3AF49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6ADF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0C6D2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C3CF73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FA52A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1A4E10" w:rsidRPr="002B2A73" w14:paraId="25E9574D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B1A447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F811D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D1E52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503CBE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37146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15681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4608B3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C8A18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E9A477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573CB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0863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1A4E10" w:rsidRPr="002B2A73" w14:paraId="41FF94D5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C6F9B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66CC0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AE0DA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4D67E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96D16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ECD5EE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D7E00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B55B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37AFD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21EFE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D99B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1A4E10" w:rsidRPr="002B2A73" w14:paraId="000E9B9D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FD8E3E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46925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69588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75A74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9F3B23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ACA09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993923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1D8B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53DEFD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9E6913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1DD9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1A4E10" w:rsidRPr="002B2A73" w14:paraId="052F135C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747A8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8D522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948F3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47C31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134DF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A236E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20E44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E35A8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13DC5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F9729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ACE08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1A4E10" w:rsidRPr="002B2A73" w14:paraId="5474789D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06623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F4031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26B0DD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5BFAA3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AE55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2D98F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53264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F17CF7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53E88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0C198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3BF00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A4E10" w:rsidRPr="002B2A73" w14:paraId="239E9467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43F5B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6C07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82F55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0AEF7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91481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86E24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A4CFA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BE590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6995C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A44E1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4647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A4E10" w:rsidRPr="002B2A73" w14:paraId="12225562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AFFA3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F4F8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399F7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A77A6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0EFFD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7A50D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7D4C7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EB0F5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8CA4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51D2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AC115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A4E10" w:rsidRPr="002B2A73" w14:paraId="2223AAA6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32401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D22BC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E6D86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07953E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55877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4FD1A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29E5D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62D5C7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AFEC0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FE1C2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8C22E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A4E10" w:rsidRPr="002B2A73" w14:paraId="5C715067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5654A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FA8D4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A5A8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407577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E7307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3A539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A4A68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95ACD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46A2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84C6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D7F22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A4E10" w:rsidRPr="002B2A73" w14:paraId="636C1D26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266CE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2C28C5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24BB0E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28B60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DB9E8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5E8507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22366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8E1DF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20025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05ADC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E76DC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A4E10" w:rsidRPr="002B2A73" w14:paraId="7F80A2C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A7262D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70715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B95DD7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51DA44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2F68C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D265F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9DA05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1E43D6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1D552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58FFBA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5769BF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A4E10" w:rsidRPr="002B2A73" w14:paraId="7E9F87E6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F240DB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AED5D1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D9EF9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D88D73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B74A3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A63CB3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738562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D0B8B8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B6CEC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E59CD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E7CC90" w14:textId="77777777" w:rsidR="001A4E10" w:rsidRPr="002B2A73" w:rsidRDefault="001A4E10" w:rsidP="001A4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14:paraId="6B355B43" w14:textId="77777777" w:rsidR="001D4955" w:rsidRDefault="001D4955" w:rsidP="00637CC8"/>
    <w:p w14:paraId="426D0047" w14:textId="6A56DBE2" w:rsidR="00637CC8" w:rsidRPr="001D4955" w:rsidRDefault="00637CC8" w:rsidP="001D4955">
      <w:pPr>
        <w:spacing w:line="360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t xml:space="preserve">Table B1.7: Wilcoxon signed-rank test and </w:t>
      </w:r>
      <w:r w:rsidR="00FF4B6B">
        <w:rPr>
          <w:rFonts w:ascii="Arial" w:hAnsi="Arial" w:cs="Arial"/>
        </w:rPr>
        <w:t>the correspondent</w:t>
      </w:r>
      <w:r w:rsidRPr="001D4955">
        <w:rPr>
          <w:rFonts w:ascii="Arial" w:hAnsi="Arial" w:cs="Arial"/>
        </w:rPr>
        <w:t xml:space="preserve"> effect size applied to fire regime metrics for comparison among fire management strategies (BAU, FFS, SPFS and FFS+SPFS) </w:t>
      </w:r>
      <w:r w:rsidR="00FF4B6B">
        <w:rPr>
          <w:rFonts w:ascii="Arial" w:hAnsi="Arial" w:cs="Arial"/>
        </w:rPr>
        <w:t>and</w:t>
      </w:r>
      <w:r w:rsidRPr="001D4955">
        <w:rPr>
          <w:rFonts w:ascii="Arial" w:hAnsi="Arial" w:cs="Arial"/>
        </w:rPr>
        <w:t xml:space="preserve"> climate scenarios (RCP 4.5 and RCP 8.5). ABF: Annual burned fraction, FRP: Fire Rotation Period, ANF: Annual number of fires.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"/>
        <w:gridCol w:w="970"/>
        <w:gridCol w:w="1625"/>
        <w:gridCol w:w="1782"/>
        <w:gridCol w:w="368"/>
        <w:gridCol w:w="368"/>
        <w:gridCol w:w="848"/>
        <w:gridCol w:w="817"/>
        <w:gridCol w:w="977"/>
        <w:gridCol w:w="1114"/>
        <w:gridCol w:w="1041"/>
        <w:gridCol w:w="1118"/>
      </w:tblGrid>
      <w:tr w:rsidR="00637CC8" w:rsidRPr="002B2A73" w14:paraId="73DC8E22" w14:textId="77777777" w:rsidTr="000011CA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B08C9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0F67A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088533" w14:textId="75BD34EC" w:rsidR="00637CC8" w:rsidRPr="002B2A73" w:rsidRDefault="00057DB7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Climate scenario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EAE852" w14:textId="4E175E1D" w:rsidR="00637CC8" w:rsidRPr="002B2A73" w:rsidRDefault="001A4E10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Fire regime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DF4FC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03814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830BF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6E925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EFFEE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p.adj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11B2D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p.adj.signif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0799C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Effect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A465A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Magnitude</w:t>
            </w:r>
          </w:p>
        </w:tc>
      </w:tr>
      <w:tr w:rsidR="00637CC8" w:rsidRPr="002B2A73" w14:paraId="7CEE0718" w14:textId="77777777" w:rsidTr="000011CA">
        <w:trPr>
          <w:trHeight w:val="29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459FB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0D28F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E869F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35D5F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5F19A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683E9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34EFC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2558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E0955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7.0E-05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CE0CD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0.000421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CF4C9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BA882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05788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37CC8" w:rsidRPr="002B2A73" w14:paraId="07C0D2DA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93101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C28D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71FE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2F1D6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805B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50C6C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E787A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4C021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F7E4F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2.11E-07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17F10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6B25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73DBB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37CC8" w:rsidRPr="002B2A73" w14:paraId="4A3BC258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65A0B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D3EDD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591F8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1AB17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70A0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E7B82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90B0A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D67DA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9FD20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49265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0C29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46767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63777942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9B814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BAB24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5CD1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AADFD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59790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8486D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36A22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F7922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AEAFC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ADF7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7C384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7669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098FDB1A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73C0F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BF152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9B6D6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C017E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60CCF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A3B20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F1033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55BE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8.7E-06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74721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5.20E-05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A5BF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B5CFC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F07A4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37CC8" w:rsidRPr="002B2A73" w14:paraId="0BA069C3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517B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FC765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54C8F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AD773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C3D65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01D0F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B8BD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F1BD8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01DEB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A863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8C0DD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FB3EA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43CB3C1C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061B6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5730A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1C9B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D4258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B19BA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ACC15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82DE0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8BC8A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7.8E-05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9E2F1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0.000466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80B56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BC37E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B8E8E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37CC8" w:rsidRPr="002B2A73" w14:paraId="14CAE82E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CDCA5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D9944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1B162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2CC6D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D4A0D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2BFCD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90047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076DA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07145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2.29E-07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A2F6B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DF800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406E0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37CC8" w:rsidRPr="002B2A73" w14:paraId="4BF76D88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39DF2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3224E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BF381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7B9B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BDEB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9C18C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6E6AC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2EC6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34B17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881D7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EF07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BAD7D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0141E4B6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1E21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C0EA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A3B2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0D6E3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9FC6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6620F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B7A4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1198.5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5EA16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62BB5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8F68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D68CA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DEED4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2D38A7B5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EFCFC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26E2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483B8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1FE1A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20FEC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DA6E0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C180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F2865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7.8E-06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1830F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4.67E-05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1A3AB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C061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92078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37CC8" w:rsidRPr="002B2A73" w14:paraId="146EB1E2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868B6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F585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0D051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89AE2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EBFE9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92C59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B215E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1357.5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00258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AC6C4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C1ED0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E0EB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743B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25D0EA88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AAE71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7156B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17BA9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EEB9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8179B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283F2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0C49F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3530.5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7E271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4.1E-20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ADF36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2.47E-19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5F4E5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4C777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8F8AE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37CC8" w:rsidRPr="002B2A73" w14:paraId="5B1D3A9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22DB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61665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9F86F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09CBD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DE82C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4AD2B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81D36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3432.5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98D17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2.8E-18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A9A0E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1.66E-17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8E4E0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543E6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EAE9E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37CC8" w:rsidRPr="002B2A73" w14:paraId="061C0231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5E42E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3A1FD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E364B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9BF83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8DCB6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C18A4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E1DD4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1263.5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26AF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FF84B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923BC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0C84E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4826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2592F0A0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CC89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F780C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140FF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516A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32C6A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FCDC0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91B1B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B83A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1.8E-21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D6BD7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1.09E-20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304F1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57B1D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4DBE8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37CC8" w:rsidRPr="002B2A73" w14:paraId="1DA363D7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25EAB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AA37F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329FA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23B31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9A691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BDD11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0A913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166C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5.3E-21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81004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3.19E-20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F402F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22F53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26AC0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37CC8" w:rsidRPr="002B2A73" w14:paraId="4CBBBEDF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39DEE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29662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0303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86B69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17044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0B568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3713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BA56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A5000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FF4C2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89FA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B1815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</w:tbl>
    <w:p w14:paraId="599649F3" w14:textId="77777777" w:rsidR="00637CC8" w:rsidRPr="002B2A73" w:rsidRDefault="00637CC8" w:rsidP="00637CC8"/>
    <w:p w14:paraId="759FE06B" w14:textId="77777777" w:rsidR="00637CC8" w:rsidRPr="002B2A73" w:rsidRDefault="00637CC8" w:rsidP="00637CC8"/>
    <w:p w14:paraId="45DE1F5B" w14:textId="77777777" w:rsidR="00637CC8" w:rsidRPr="002B2A73" w:rsidRDefault="00637CC8"/>
    <w:sectPr w:rsidR="00637CC8" w:rsidRPr="002B2A73" w:rsidSect="002414D1">
      <w:type w:val="continuous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B3"/>
    <w:rsid w:val="00057DB7"/>
    <w:rsid w:val="00075B45"/>
    <w:rsid w:val="001854D2"/>
    <w:rsid w:val="00190346"/>
    <w:rsid w:val="001A4E10"/>
    <w:rsid w:val="001D4955"/>
    <w:rsid w:val="00222FB3"/>
    <w:rsid w:val="002414D1"/>
    <w:rsid w:val="00252E39"/>
    <w:rsid w:val="002A51ED"/>
    <w:rsid w:val="002B2A73"/>
    <w:rsid w:val="002F335C"/>
    <w:rsid w:val="00325E19"/>
    <w:rsid w:val="00353683"/>
    <w:rsid w:val="00442A60"/>
    <w:rsid w:val="004C5A87"/>
    <w:rsid w:val="004C7646"/>
    <w:rsid w:val="004D3F0C"/>
    <w:rsid w:val="004D79B3"/>
    <w:rsid w:val="00536E00"/>
    <w:rsid w:val="00541DF3"/>
    <w:rsid w:val="005B0982"/>
    <w:rsid w:val="005E4009"/>
    <w:rsid w:val="006244F4"/>
    <w:rsid w:val="00637CC8"/>
    <w:rsid w:val="00652A74"/>
    <w:rsid w:val="006955AE"/>
    <w:rsid w:val="006D12B6"/>
    <w:rsid w:val="007271C3"/>
    <w:rsid w:val="00746BC1"/>
    <w:rsid w:val="007902AC"/>
    <w:rsid w:val="007F589E"/>
    <w:rsid w:val="00803D94"/>
    <w:rsid w:val="0089289B"/>
    <w:rsid w:val="00892DF4"/>
    <w:rsid w:val="008A1883"/>
    <w:rsid w:val="009202E5"/>
    <w:rsid w:val="00950223"/>
    <w:rsid w:val="009D0259"/>
    <w:rsid w:val="009D34FC"/>
    <w:rsid w:val="00A57C7F"/>
    <w:rsid w:val="00A94233"/>
    <w:rsid w:val="00B03567"/>
    <w:rsid w:val="00B167CE"/>
    <w:rsid w:val="00B32A54"/>
    <w:rsid w:val="00B70B0F"/>
    <w:rsid w:val="00B854C5"/>
    <w:rsid w:val="00BA46FC"/>
    <w:rsid w:val="00BB475C"/>
    <w:rsid w:val="00BE2A51"/>
    <w:rsid w:val="00C33564"/>
    <w:rsid w:val="00CB7E5E"/>
    <w:rsid w:val="00D55A43"/>
    <w:rsid w:val="00D720C0"/>
    <w:rsid w:val="00E43035"/>
    <w:rsid w:val="00E8322D"/>
    <w:rsid w:val="00F003DF"/>
    <w:rsid w:val="00F07963"/>
    <w:rsid w:val="00F359F6"/>
    <w:rsid w:val="00F439AD"/>
    <w:rsid w:val="00F56CC0"/>
    <w:rsid w:val="00F705B5"/>
    <w:rsid w:val="00FC2BC3"/>
    <w:rsid w:val="00FE27E8"/>
    <w:rsid w:val="00FF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E350C"/>
  <w15:chartTrackingRefBased/>
  <w15:docId w15:val="{11317707-83A0-425B-957D-FF02685E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75B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1628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</dc:creator>
  <cp:keywords/>
  <dc:description/>
  <cp:lastModifiedBy>Rajalakshmi Thangaraj</cp:lastModifiedBy>
  <cp:revision>30</cp:revision>
  <dcterms:created xsi:type="dcterms:W3CDTF">2022-05-31T23:00:00Z</dcterms:created>
  <dcterms:modified xsi:type="dcterms:W3CDTF">2024-07-12T07:16:00Z</dcterms:modified>
</cp:coreProperties>
</file>