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4ECE3" w14:textId="09C01085" w:rsidR="00635B63" w:rsidRPr="00635B63" w:rsidRDefault="007B1865" w:rsidP="00635B63">
      <w:pPr>
        <w:spacing w:line="480" w:lineRule="auto"/>
        <w:rPr>
          <w:rFonts w:ascii="Times New Roman" w:hAnsi="Times New Roman" w:cs="Times New Roman"/>
          <w:b/>
          <w:bCs/>
          <w:sz w:val="24"/>
          <w:szCs w:val="24"/>
        </w:rPr>
      </w:pPr>
      <w:r w:rsidRPr="00796CCF">
        <w:rPr>
          <w:rFonts w:ascii="Times New Roman" w:hAnsi="Times New Roman" w:cs="Times New Roman"/>
          <w:b/>
          <w:bCs/>
          <w:sz w:val="24"/>
          <w:szCs w:val="24"/>
        </w:rPr>
        <w:t>Supplementary Material</w:t>
      </w:r>
      <w:r>
        <w:rPr>
          <w:rFonts w:ascii="Times New Roman" w:hAnsi="Times New Roman" w:cs="Times New Roman"/>
          <w:b/>
          <w:bCs/>
          <w:sz w:val="24"/>
          <w:szCs w:val="24"/>
        </w:rPr>
        <w:t>:</w:t>
      </w:r>
      <w:r w:rsidRPr="00796CCF">
        <w:rPr>
          <w:rFonts w:ascii="Times New Roman" w:hAnsi="Times New Roman" w:cs="Times New Roman"/>
          <w:b/>
          <w:bCs/>
          <w:sz w:val="24"/>
          <w:szCs w:val="24"/>
        </w:rPr>
        <w:t xml:space="preserve"> </w:t>
      </w:r>
      <w:r w:rsidR="00BB2077" w:rsidRPr="00796CCF">
        <w:rPr>
          <w:rFonts w:ascii="Times New Roman" w:hAnsi="Times New Roman" w:cs="Times New Roman"/>
          <w:b/>
          <w:bCs/>
          <w:sz w:val="24"/>
          <w:szCs w:val="24"/>
        </w:rPr>
        <w:t>Appendix S</w:t>
      </w:r>
      <w:r w:rsidR="0026547F">
        <w:rPr>
          <w:rFonts w:ascii="Times New Roman" w:hAnsi="Times New Roman" w:cs="Times New Roman"/>
          <w:b/>
          <w:bCs/>
          <w:sz w:val="24"/>
          <w:szCs w:val="24"/>
        </w:rPr>
        <w:t>2</w:t>
      </w:r>
      <w:r>
        <w:rPr>
          <w:rFonts w:ascii="Times New Roman" w:hAnsi="Times New Roman" w:cs="Times New Roman"/>
          <w:b/>
          <w:bCs/>
          <w:sz w:val="24"/>
          <w:szCs w:val="24"/>
        </w:rPr>
        <w:t>,</w:t>
      </w:r>
      <w:r w:rsidR="00635B63">
        <w:rPr>
          <w:rFonts w:ascii="Times New Roman" w:hAnsi="Times New Roman" w:cs="Times New Roman"/>
          <w:b/>
          <w:bCs/>
          <w:sz w:val="24"/>
          <w:szCs w:val="24"/>
        </w:rPr>
        <w:t xml:space="preserve"> </w:t>
      </w:r>
      <w:r w:rsidR="00635B63" w:rsidRPr="00635B63">
        <w:rPr>
          <w:rFonts w:ascii="Times New Roman" w:hAnsi="Times New Roman" w:cs="Times New Roman"/>
          <w:b/>
          <w:bCs/>
          <w:sz w:val="24"/>
          <w:szCs w:val="24"/>
        </w:rPr>
        <w:t>Definition of Outcomes</w:t>
      </w:r>
    </w:p>
    <w:tbl>
      <w:tblPr>
        <w:tblStyle w:val="TableGrid"/>
        <w:tblW w:w="12955" w:type="dxa"/>
        <w:tblLook w:val="04A0" w:firstRow="1" w:lastRow="0" w:firstColumn="1" w:lastColumn="0" w:noHBand="0" w:noVBand="1"/>
      </w:tblPr>
      <w:tblGrid>
        <w:gridCol w:w="3775"/>
        <w:gridCol w:w="9180"/>
      </w:tblGrid>
      <w:tr w:rsidR="00A008ED" w:rsidRPr="005E45FA" w14:paraId="637C0203" w14:textId="77777777" w:rsidTr="00C66014">
        <w:tc>
          <w:tcPr>
            <w:tcW w:w="3775" w:type="dxa"/>
          </w:tcPr>
          <w:p w14:paraId="12208CAC" w14:textId="77777777" w:rsidR="00635B63" w:rsidRPr="005E45FA" w:rsidRDefault="00635B63" w:rsidP="0009696F">
            <w:pPr>
              <w:spacing w:line="480" w:lineRule="auto"/>
              <w:rPr>
                <w:rFonts w:ascii="Times New Roman" w:hAnsi="Times New Roman" w:cs="Times New Roman"/>
                <w:b/>
                <w:bCs/>
                <w:sz w:val="24"/>
                <w:szCs w:val="24"/>
              </w:rPr>
            </w:pPr>
            <w:r w:rsidRPr="005E45FA">
              <w:rPr>
                <w:rFonts w:ascii="Times New Roman" w:hAnsi="Times New Roman" w:cs="Times New Roman"/>
                <w:b/>
                <w:bCs/>
                <w:sz w:val="24"/>
                <w:szCs w:val="24"/>
              </w:rPr>
              <w:t xml:space="preserve">Outcomes </w:t>
            </w:r>
          </w:p>
        </w:tc>
        <w:tc>
          <w:tcPr>
            <w:tcW w:w="9180" w:type="dxa"/>
          </w:tcPr>
          <w:p w14:paraId="05C14B8D" w14:textId="77777777" w:rsidR="00635B63" w:rsidRPr="005E45FA" w:rsidRDefault="00635B63" w:rsidP="0009696F">
            <w:pPr>
              <w:spacing w:line="480" w:lineRule="auto"/>
              <w:rPr>
                <w:rFonts w:ascii="Times New Roman" w:hAnsi="Times New Roman" w:cs="Times New Roman"/>
                <w:b/>
                <w:bCs/>
                <w:sz w:val="24"/>
                <w:szCs w:val="24"/>
              </w:rPr>
            </w:pPr>
            <w:r w:rsidRPr="005E45FA">
              <w:rPr>
                <w:rFonts w:ascii="Times New Roman" w:hAnsi="Times New Roman" w:cs="Times New Roman"/>
                <w:b/>
                <w:bCs/>
                <w:sz w:val="24"/>
                <w:szCs w:val="24"/>
              </w:rPr>
              <w:t xml:space="preserve">Definition </w:t>
            </w:r>
          </w:p>
        </w:tc>
      </w:tr>
      <w:tr w:rsidR="00A008ED" w14:paraId="4D2C863E" w14:textId="77777777" w:rsidTr="00C66014">
        <w:tc>
          <w:tcPr>
            <w:tcW w:w="3775" w:type="dxa"/>
          </w:tcPr>
          <w:p w14:paraId="27662A39" w14:textId="523FC787" w:rsidR="00635B63" w:rsidRPr="00C66014" w:rsidRDefault="00C66014" w:rsidP="0009696F">
            <w:pPr>
              <w:spacing w:line="480" w:lineRule="auto"/>
              <w:rPr>
                <w:rFonts w:ascii="Times New Roman" w:hAnsi="Times New Roman" w:cs="Times New Roman"/>
              </w:rPr>
            </w:pPr>
            <w:r>
              <w:rPr>
                <w:rFonts w:ascii="Times New Roman" w:hAnsi="Times New Roman" w:cs="Times New Roman"/>
              </w:rPr>
              <w:t>O</w:t>
            </w:r>
            <w:r w:rsidR="00635B63" w:rsidRPr="00C66014">
              <w:rPr>
                <w:rFonts w:ascii="Times New Roman" w:hAnsi="Times New Roman" w:cs="Times New Roman"/>
              </w:rPr>
              <w:t>pioid poisoning</w:t>
            </w:r>
          </w:p>
        </w:tc>
        <w:tc>
          <w:tcPr>
            <w:tcW w:w="9180" w:type="dxa"/>
          </w:tcPr>
          <w:p w14:paraId="1E6BBBC0" w14:textId="77777777" w:rsidR="001118F6" w:rsidRDefault="00635B63" w:rsidP="00B46BFB">
            <w:pPr>
              <w:spacing w:line="480" w:lineRule="auto"/>
              <w:rPr>
                <w:rFonts w:ascii="Times New Roman" w:hAnsi="Times New Roman" w:cs="Times New Roman"/>
              </w:rPr>
            </w:pPr>
            <w:r w:rsidRPr="00C66014">
              <w:rPr>
                <w:rFonts w:ascii="Times New Roman" w:hAnsi="Times New Roman" w:cs="Times New Roman"/>
              </w:rPr>
              <w:t>Self-reported or biologically tested exposure to opioid poisoning or having a diagnosis of opioid poisoning based on International Classification of Diseases (ICD)-9</w:t>
            </w:r>
            <w:r w:rsidR="00532F02">
              <w:rPr>
                <w:rFonts w:ascii="Times New Roman" w:hAnsi="Times New Roman" w:cs="Times New Roman"/>
              </w:rPr>
              <w:t xml:space="preserve"> </w:t>
            </w:r>
            <w:r w:rsidRPr="00C66014">
              <w:rPr>
                <w:rFonts w:ascii="Times New Roman" w:hAnsi="Times New Roman" w:cs="Times New Roman"/>
              </w:rPr>
              <w:t>or ICD-10 codes</w:t>
            </w:r>
            <w:r w:rsidR="0028277E" w:rsidRPr="00C66014">
              <w:rPr>
                <w:rFonts w:ascii="Times New Roman" w:hAnsi="Times New Roman" w:cs="Times New Roman"/>
              </w:rPr>
              <w:t xml:space="preserve">, recorded in </w:t>
            </w:r>
            <w:r w:rsidR="007B1865">
              <w:rPr>
                <w:rFonts w:ascii="Times New Roman" w:hAnsi="Times New Roman" w:cs="Times New Roman"/>
              </w:rPr>
              <w:t xml:space="preserve">patient </w:t>
            </w:r>
            <w:r w:rsidR="0028277E" w:rsidRPr="00C66014">
              <w:rPr>
                <w:rFonts w:ascii="Times New Roman" w:hAnsi="Times New Roman" w:cs="Times New Roman"/>
              </w:rPr>
              <w:t>disease registry, administrative claims, or electronic health data</w:t>
            </w:r>
            <w:r w:rsidR="001118F6">
              <w:rPr>
                <w:rFonts w:ascii="Times New Roman" w:hAnsi="Times New Roman" w:cs="Times New Roman"/>
              </w:rPr>
              <w:t>.</w:t>
            </w:r>
          </w:p>
          <w:p w14:paraId="14103DBA" w14:textId="0637CA10" w:rsidR="006513D6" w:rsidRPr="00587879" w:rsidRDefault="006513D6" w:rsidP="006513D6">
            <w:pPr>
              <w:rPr>
                <w:rFonts w:ascii="Times New Roman" w:hAnsi="Times New Roman" w:cs="Times New Roman"/>
              </w:rPr>
            </w:pPr>
            <w:r w:rsidRPr="00587879">
              <w:rPr>
                <w:rFonts w:ascii="Times New Roman" w:hAnsi="Times New Roman" w:cs="Times New Roman"/>
              </w:rPr>
              <w:t>ICD-9</w:t>
            </w:r>
            <w:r w:rsidR="00604B58">
              <w:rPr>
                <w:rFonts w:ascii="Times New Roman" w:hAnsi="Times New Roman" w:cs="Times New Roman"/>
              </w:rPr>
              <w:t xml:space="preserve"> codes</w:t>
            </w:r>
            <w:r w:rsidRPr="00587879">
              <w:rPr>
                <w:rFonts w:ascii="Times New Roman" w:hAnsi="Times New Roman" w:cs="Times New Roman"/>
              </w:rPr>
              <w:t>: 965, E850</w:t>
            </w:r>
          </w:p>
          <w:p w14:paraId="156E8D39" w14:textId="2B5BE471" w:rsidR="006513D6" w:rsidRPr="00C66014" w:rsidRDefault="006513D6" w:rsidP="006513D6">
            <w:pPr>
              <w:rPr>
                <w:rFonts w:ascii="Times New Roman" w:hAnsi="Times New Roman" w:cs="Times New Roman"/>
              </w:rPr>
            </w:pPr>
            <w:r w:rsidRPr="00587879">
              <w:rPr>
                <w:rFonts w:ascii="Times New Roman" w:hAnsi="Times New Roman" w:cs="Times New Roman"/>
              </w:rPr>
              <w:t>ICD-10</w:t>
            </w:r>
            <w:r w:rsidR="00604B58">
              <w:rPr>
                <w:rFonts w:ascii="Times New Roman" w:hAnsi="Times New Roman" w:cs="Times New Roman"/>
              </w:rPr>
              <w:t xml:space="preserve"> codes</w:t>
            </w:r>
            <w:r w:rsidRPr="00587879">
              <w:rPr>
                <w:rFonts w:ascii="Times New Roman" w:hAnsi="Times New Roman" w:cs="Times New Roman"/>
              </w:rPr>
              <w:t>: T40</w:t>
            </w:r>
          </w:p>
        </w:tc>
      </w:tr>
      <w:tr w:rsidR="00A008ED" w14:paraId="1BD04047" w14:textId="77777777" w:rsidTr="00C66014">
        <w:tc>
          <w:tcPr>
            <w:tcW w:w="3775" w:type="dxa"/>
          </w:tcPr>
          <w:p w14:paraId="4026DDC0" w14:textId="7B7D3770" w:rsidR="00635B63" w:rsidRPr="00C66014" w:rsidRDefault="00C66014" w:rsidP="0009696F">
            <w:pPr>
              <w:spacing w:line="480" w:lineRule="auto"/>
              <w:rPr>
                <w:rFonts w:ascii="Times New Roman" w:hAnsi="Times New Roman" w:cs="Times New Roman"/>
              </w:rPr>
            </w:pPr>
            <w:r>
              <w:rPr>
                <w:rFonts w:ascii="Times New Roman" w:hAnsi="Times New Roman" w:cs="Times New Roman"/>
              </w:rPr>
              <w:t>D</w:t>
            </w:r>
            <w:r w:rsidR="00635B63" w:rsidRPr="00C66014">
              <w:rPr>
                <w:rFonts w:ascii="Times New Roman" w:hAnsi="Times New Roman" w:cs="Times New Roman"/>
              </w:rPr>
              <w:t>rug-related poisoning</w:t>
            </w:r>
          </w:p>
        </w:tc>
        <w:tc>
          <w:tcPr>
            <w:tcW w:w="9180" w:type="dxa"/>
          </w:tcPr>
          <w:p w14:paraId="4304C030" w14:textId="31688341" w:rsidR="00635B63" w:rsidRDefault="00635B63" w:rsidP="0009696F">
            <w:pPr>
              <w:spacing w:line="480" w:lineRule="auto"/>
              <w:rPr>
                <w:rFonts w:ascii="Times New Roman" w:hAnsi="Times New Roman" w:cs="Times New Roman"/>
              </w:rPr>
            </w:pPr>
            <w:r w:rsidRPr="00C66014">
              <w:rPr>
                <w:rFonts w:ascii="Times New Roman" w:hAnsi="Times New Roman" w:cs="Times New Roman"/>
              </w:rPr>
              <w:t xml:space="preserve">Self-reported or biologically tested exposure to </w:t>
            </w:r>
            <w:r w:rsidR="002D39FC">
              <w:rPr>
                <w:rFonts w:ascii="Times New Roman" w:hAnsi="Times New Roman" w:cs="Times New Roman"/>
              </w:rPr>
              <w:t>drug-related</w:t>
            </w:r>
            <w:r w:rsidRPr="00C66014">
              <w:rPr>
                <w:rFonts w:ascii="Times New Roman" w:hAnsi="Times New Roman" w:cs="Times New Roman"/>
              </w:rPr>
              <w:t xml:space="preserve"> poisoning or having a diagnosis of drug-related poisoning based on International Classification of Diseases (ICD)-9 or ICD-10 codes</w:t>
            </w:r>
            <w:r w:rsidR="0028277E" w:rsidRPr="00C66014">
              <w:rPr>
                <w:rFonts w:ascii="Times New Roman" w:hAnsi="Times New Roman" w:cs="Times New Roman"/>
              </w:rPr>
              <w:t>, recorded in patient disease registry, administrative claims, or electronic health data</w:t>
            </w:r>
            <w:r w:rsidR="002D39FC">
              <w:rPr>
                <w:rFonts w:ascii="Times New Roman" w:hAnsi="Times New Roman" w:cs="Times New Roman"/>
              </w:rPr>
              <w:t xml:space="preserve">. </w:t>
            </w:r>
          </w:p>
          <w:p w14:paraId="581C3293" w14:textId="48496665" w:rsidR="00587879" w:rsidRPr="00587879" w:rsidRDefault="00587879" w:rsidP="00587879">
            <w:pPr>
              <w:rPr>
                <w:rFonts w:ascii="Times New Roman" w:hAnsi="Times New Roman" w:cs="Times New Roman"/>
              </w:rPr>
            </w:pPr>
            <w:r w:rsidRPr="00587879">
              <w:rPr>
                <w:rFonts w:ascii="Times New Roman" w:hAnsi="Times New Roman" w:cs="Times New Roman"/>
              </w:rPr>
              <w:t>ICD</w:t>
            </w:r>
            <w:r w:rsidR="00604B58">
              <w:rPr>
                <w:rFonts w:ascii="Times New Roman" w:hAnsi="Times New Roman" w:cs="Times New Roman"/>
              </w:rPr>
              <w:t>-</w:t>
            </w:r>
            <w:r w:rsidRPr="00587879">
              <w:rPr>
                <w:rFonts w:ascii="Times New Roman" w:hAnsi="Times New Roman" w:cs="Times New Roman"/>
              </w:rPr>
              <w:t>9</w:t>
            </w:r>
            <w:r w:rsidR="00604B58">
              <w:rPr>
                <w:rFonts w:ascii="Times New Roman" w:hAnsi="Times New Roman" w:cs="Times New Roman"/>
              </w:rPr>
              <w:t xml:space="preserve"> codes</w:t>
            </w:r>
            <w:r w:rsidRPr="00587879">
              <w:rPr>
                <w:rFonts w:ascii="Times New Roman" w:hAnsi="Times New Roman" w:cs="Times New Roman"/>
              </w:rPr>
              <w:t xml:space="preserve">: 960, 961, 962, 963, 964, 965, 966, 967, 968, 969, 970, 971, 972, 973,974, 975,976,977,978, 979, 980, 981,982, 983, 984, 985, 986, 987,988, 989, E850, E851, E852, E853, E854, E855, E856, E857, E858, E860, E861, E862, E863, E864, E865, E866, E867, E868, E869, E950, E951, E952, E962, E972, E975, E976, E980, E981, E982 </w:t>
            </w:r>
          </w:p>
          <w:p w14:paraId="4CCD05D9" w14:textId="6697C369" w:rsidR="00587879" w:rsidRPr="00587879" w:rsidRDefault="00587879" w:rsidP="00587879">
            <w:pPr>
              <w:rPr>
                <w:rFonts w:ascii="Times New Roman" w:hAnsi="Times New Roman" w:cs="Times New Roman"/>
              </w:rPr>
            </w:pPr>
            <w:r w:rsidRPr="00587879">
              <w:rPr>
                <w:rFonts w:ascii="Times New Roman" w:hAnsi="Times New Roman" w:cs="Times New Roman"/>
              </w:rPr>
              <w:t>ICD</w:t>
            </w:r>
            <w:r w:rsidR="00604B58">
              <w:rPr>
                <w:rFonts w:ascii="Times New Roman" w:hAnsi="Times New Roman" w:cs="Times New Roman"/>
              </w:rPr>
              <w:t>-</w:t>
            </w:r>
            <w:r w:rsidRPr="00587879">
              <w:rPr>
                <w:rFonts w:ascii="Times New Roman" w:hAnsi="Times New Roman" w:cs="Times New Roman"/>
              </w:rPr>
              <w:t>10</w:t>
            </w:r>
            <w:r w:rsidR="00604B58">
              <w:rPr>
                <w:rFonts w:ascii="Times New Roman" w:hAnsi="Times New Roman" w:cs="Times New Roman"/>
              </w:rPr>
              <w:t xml:space="preserve"> codes</w:t>
            </w:r>
            <w:r w:rsidRPr="00587879">
              <w:rPr>
                <w:rFonts w:ascii="Times New Roman" w:hAnsi="Times New Roman" w:cs="Times New Roman"/>
              </w:rPr>
              <w:t xml:space="preserve">: T40, T41, T42, T43, T44, T45, T46, T47, T48, T49, T50, T51, T52, T53, T54, </w:t>
            </w:r>
            <w:proofErr w:type="gramStart"/>
            <w:r w:rsidRPr="00587879">
              <w:rPr>
                <w:rFonts w:ascii="Times New Roman" w:hAnsi="Times New Roman" w:cs="Times New Roman"/>
              </w:rPr>
              <w:t>T55, T56</w:t>
            </w:r>
            <w:proofErr w:type="gramEnd"/>
            <w:r w:rsidRPr="00587879">
              <w:rPr>
                <w:rFonts w:ascii="Times New Roman" w:hAnsi="Times New Roman" w:cs="Times New Roman"/>
              </w:rPr>
              <w:t>, T57, T58, T59, T60, T</w:t>
            </w:r>
            <w:proofErr w:type="gramStart"/>
            <w:r w:rsidRPr="00587879">
              <w:rPr>
                <w:rFonts w:ascii="Times New Roman" w:hAnsi="Times New Roman" w:cs="Times New Roman"/>
              </w:rPr>
              <w:t>61,T</w:t>
            </w:r>
            <w:proofErr w:type="gramEnd"/>
            <w:r w:rsidRPr="00587879">
              <w:rPr>
                <w:rFonts w:ascii="Times New Roman" w:hAnsi="Times New Roman" w:cs="Times New Roman"/>
              </w:rPr>
              <w:t>62, T63, T64, T65</w:t>
            </w:r>
          </w:p>
          <w:p w14:paraId="2E15F7CD" w14:textId="034B99E7" w:rsidR="002D39FC" w:rsidRPr="00C66014" w:rsidRDefault="00366286" w:rsidP="00853088">
            <w:pPr>
              <w:spacing w:line="480" w:lineRule="auto"/>
              <w:rPr>
                <w:rFonts w:ascii="Times New Roman" w:hAnsi="Times New Roman" w:cs="Times New Roman"/>
              </w:rPr>
            </w:pPr>
            <w:r w:rsidRPr="00BF7016">
              <w:rPr>
                <w:rFonts w:ascii="Times New Roman" w:hAnsi="Times New Roman" w:cs="Times New Roman"/>
              </w:rPr>
              <w:lastRenderedPageBreak/>
              <w:t xml:space="preserve">Drug-related poisoning encompasses poisoning by opioids, benzodiazepines and sedatives, psychotropic agents, CNS stimulants, cardiovascular agents, and other substances, and therefore includes but is not limited to opioid poisoning. The specific ICD codes applied </w:t>
            </w:r>
            <w:r w:rsidR="00BF7016" w:rsidRPr="00BF7016">
              <w:rPr>
                <w:rFonts w:ascii="Times New Roman" w:hAnsi="Times New Roman" w:cs="Times New Roman"/>
              </w:rPr>
              <w:t xml:space="preserve">may vary </w:t>
            </w:r>
            <w:r w:rsidR="007B1865">
              <w:rPr>
                <w:rFonts w:ascii="Times New Roman" w:hAnsi="Times New Roman" w:cs="Times New Roman"/>
              </w:rPr>
              <w:t>across the</w:t>
            </w:r>
            <w:r w:rsidR="00BF7016" w:rsidRPr="00BF7016">
              <w:rPr>
                <w:rFonts w:ascii="Times New Roman" w:hAnsi="Times New Roman" w:cs="Times New Roman"/>
              </w:rPr>
              <w:t xml:space="preserve"> reviewed </w:t>
            </w:r>
            <w:r w:rsidRPr="00BF7016">
              <w:rPr>
                <w:rFonts w:ascii="Times New Roman" w:hAnsi="Times New Roman" w:cs="Times New Roman"/>
              </w:rPr>
              <w:t>studies.</w:t>
            </w:r>
            <w:r w:rsidRPr="00F334AB">
              <w:rPr>
                <w:rFonts w:ascii="Times New Roman" w:hAnsi="Times New Roman" w:cs="Times New Roman"/>
                <w:highlight w:val="yellow"/>
              </w:rPr>
              <w:t xml:space="preserve"> </w:t>
            </w:r>
          </w:p>
        </w:tc>
      </w:tr>
      <w:tr w:rsidR="00A008ED" w14:paraId="58B6BAE1" w14:textId="77777777" w:rsidTr="00C66014">
        <w:tc>
          <w:tcPr>
            <w:tcW w:w="3775" w:type="dxa"/>
          </w:tcPr>
          <w:p w14:paraId="1F3E9E3D" w14:textId="2A4A59E3" w:rsidR="00635B63" w:rsidRPr="00C66014" w:rsidRDefault="00C66014" w:rsidP="0009696F">
            <w:pPr>
              <w:spacing w:line="480" w:lineRule="auto"/>
              <w:rPr>
                <w:rFonts w:ascii="Times New Roman" w:hAnsi="Times New Roman" w:cs="Times New Roman"/>
              </w:rPr>
            </w:pPr>
            <w:r>
              <w:rPr>
                <w:rFonts w:ascii="Times New Roman" w:hAnsi="Times New Roman" w:cs="Times New Roman"/>
              </w:rPr>
              <w:lastRenderedPageBreak/>
              <w:t>O</w:t>
            </w:r>
            <w:r w:rsidR="00635B63" w:rsidRPr="00C66014">
              <w:rPr>
                <w:rFonts w:ascii="Times New Roman" w:hAnsi="Times New Roman" w:cs="Times New Roman"/>
              </w:rPr>
              <w:t>pioid overdose</w:t>
            </w:r>
          </w:p>
        </w:tc>
        <w:tc>
          <w:tcPr>
            <w:tcW w:w="9180" w:type="dxa"/>
          </w:tcPr>
          <w:p w14:paraId="22BC0539" w14:textId="77777777" w:rsidR="001F687E" w:rsidRDefault="00635B63" w:rsidP="0009696F">
            <w:pPr>
              <w:spacing w:line="480" w:lineRule="auto"/>
              <w:rPr>
                <w:rFonts w:ascii="Times New Roman" w:hAnsi="Times New Roman" w:cs="Times New Roman"/>
              </w:rPr>
            </w:pPr>
            <w:r w:rsidRPr="00C66014">
              <w:rPr>
                <w:rFonts w:ascii="Times New Roman" w:hAnsi="Times New Roman" w:cs="Times New Roman"/>
              </w:rPr>
              <w:t>Self-reported or biologically tested exposure to opioid poisoning or having a diagnosis of opioid overdose based on International Classification of Diseases (ICD)-9 or ICD-10 codes</w:t>
            </w:r>
            <w:r w:rsidR="0028277E" w:rsidRPr="00C66014">
              <w:rPr>
                <w:rFonts w:ascii="Times New Roman" w:hAnsi="Times New Roman" w:cs="Times New Roman"/>
              </w:rPr>
              <w:t>, recorded in patient disease registry, administrative claims, or electronic health data</w:t>
            </w:r>
            <w:r w:rsidR="001F687E">
              <w:rPr>
                <w:rFonts w:ascii="Times New Roman" w:hAnsi="Times New Roman" w:cs="Times New Roman"/>
              </w:rPr>
              <w:t>.</w:t>
            </w:r>
          </w:p>
          <w:p w14:paraId="22211781" w14:textId="39D70615" w:rsidR="0094683B" w:rsidRPr="00604B58" w:rsidRDefault="0094683B" w:rsidP="0094683B">
            <w:pPr>
              <w:rPr>
                <w:rFonts w:ascii="Times New Roman" w:hAnsi="Times New Roman" w:cs="Times New Roman"/>
              </w:rPr>
            </w:pPr>
            <w:r w:rsidRPr="00604B58">
              <w:rPr>
                <w:rFonts w:ascii="Times New Roman" w:hAnsi="Times New Roman" w:cs="Times New Roman"/>
              </w:rPr>
              <w:t>ICD-9</w:t>
            </w:r>
            <w:r w:rsidR="00604B58">
              <w:rPr>
                <w:rFonts w:ascii="Times New Roman" w:hAnsi="Times New Roman" w:cs="Times New Roman"/>
              </w:rPr>
              <w:t xml:space="preserve"> codes</w:t>
            </w:r>
            <w:r w:rsidRPr="00604B58">
              <w:rPr>
                <w:rFonts w:ascii="Times New Roman" w:hAnsi="Times New Roman" w:cs="Times New Roman"/>
              </w:rPr>
              <w:t>: 965, E850</w:t>
            </w:r>
          </w:p>
          <w:p w14:paraId="404957B6" w14:textId="4BCE5C65" w:rsidR="0094683B" w:rsidRPr="00C66014" w:rsidRDefault="0094683B" w:rsidP="0094683B">
            <w:pPr>
              <w:spacing w:line="480" w:lineRule="auto"/>
              <w:rPr>
                <w:rFonts w:ascii="Times New Roman" w:hAnsi="Times New Roman" w:cs="Times New Roman"/>
              </w:rPr>
            </w:pPr>
            <w:r w:rsidRPr="00604B58">
              <w:rPr>
                <w:rFonts w:ascii="Times New Roman" w:hAnsi="Times New Roman" w:cs="Times New Roman"/>
              </w:rPr>
              <w:t>ICD-10</w:t>
            </w:r>
            <w:r w:rsidR="00604B58">
              <w:rPr>
                <w:rFonts w:ascii="Times New Roman" w:hAnsi="Times New Roman" w:cs="Times New Roman"/>
              </w:rPr>
              <w:t xml:space="preserve"> codes</w:t>
            </w:r>
            <w:r w:rsidRPr="00604B58">
              <w:rPr>
                <w:rFonts w:ascii="Times New Roman" w:hAnsi="Times New Roman" w:cs="Times New Roman"/>
              </w:rPr>
              <w:t>: T40</w:t>
            </w:r>
          </w:p>
        </w:tc>
      </w:tr>
      <w:tr w:rsidR="00A008ED" w14:paraId="6470FA2E" w14:textId="77777777" w:rsidTr="00C66014">
        <w:tc>
          <w:tcPr>
            <w:tcW w:w="3775" w:type="dxa"/>
          </w:tcPr>
          <w:p w14:paraId="752C3ACD" w14:textId="02ED5E15" w:rsidR="00635B63" w:rsidRPr="00C66014" w:rsidRDefault="000105C4" w:rsidP="0009696F">
            <w:pPr>
              <w:spacing w:line="480" w:lineRule="auto"/>
              <w:rPr>
                <w:rFonts w:ascii="Times New Roman" w:hAnsi="Times New Roman" w:cs="Times New Roman"/>
              </w:rPr>
            </w:pPr>
            <w:r>
              <w:rPr>
                <w:rFonts w:ascii="Times New Roman" w:hAnsi="Times New Roman" w:cs="Times New Roman"/>
              </w:rPr>
              <w:t>O</w:t>
            </w:r>
            <w:r w:rsidR="00635B63" w:rsidRPr="00C66014">
              <w:rPr>
                <w:rFonts w:ascii="Times New Roman" w:hAnsi="Times New Roman" w:cs="Times New Roman"/>
              </w:rPr>
              <w:t>pioid withdrawal symptoms</w:t>
            </w:r>
          </w:p>
        </w:tc>
        <w:tc>
          <w:tcPr>
            <w:tcW w:w="9180" w:type="dxa"/>
          </w:tcPr>
          <w:p w14:paraId="3CD8CE59" w14:textId="2DDB77D9" w:rsidR="00635B63" w:rsidRPr="00C66014" w:rsidRDefault="00F45379" w:rsidP="0009696F">
            <w:pPr>
              <w:spacing w:line="480" w:lineRule="auto"/>
              <w:rPr>
                <w:rFonts w:ascii="Times New Roman" w:hAnsi="Times New Roman" w:cs="Times New Roman"/>
              </w:rPr>
            </w:pPr>
            <w:r>
              <w:rPr>
                <w:rFonts w:ascii="Times New Roman" w:hAnsi="Times New Roman" w:cs="Times New Roman"/>
              </w:rPr>
              <w:t>O</w:t>
            </w:r>
            <w:r w:rsidR="00635B63" w:rsidRPr="00C66014">
              <w:rPr>
                <w:rFonts w:ascii="Times New Roman" w:hAnsi="Times New Roman" w:cs="Times New Roman"/>
              </w:rPr>
              <w:t>pioid withdrawal symptoms were assessed using the Clinical Opiate Withdrawal Scale (COWS) or Subjective Opiate Withdrawal Scale (SOWS)</w:t>
            </w:r>
            <w:r w:rsidR="0028277E" w:rsidRPr="00C66014">
              <w:rPr>
                <w:rFonts w:ascii="Times New Roman" w:hAnsi="Times New Roman" w:cs="Times New Roman"/>
              </w:rPr>
              <w:t xml:space="preserve"> </w:t>
            </w:r>
            <w:r w:rsidR="00544EEB" w:rsidRPr="00C66014">
              <w:rPr>
                <w:rFonts w:ascii="Times New Roman" w:hAnsi="Times New Roman" w:cs="Times New Roman"/>
              </w:rPr>
              <w:t xml:space="preserve">documented </w:t>
            </w:r>
            <w:r w:rsidR="0028277E" w:rsidRPr="00C66014">
              <w:rPr>
                <w:rFonts w:ascii="Times New Roman" w:hAnsi="Times New Roman" w:cs="Times New Roman"/>
              </w:rPr>
              <w:t xml:space="preserve">in </w:t>
            </w:r>
            <w:r w:rsidR="007B1865">
              <w:rPr>
                <w:rFonts w:ascii="Times New Roman" w:hAnsi="Times New Roman" w:cs="Times New Roman"/>
              </w:rPr>
              <w:t xml:space="preserve">a </w:t>
            </w:r>
            <w:r w:rsidR="0028277E" w:rsidRPr="00C66014">
              <w:rPr>
                <w:rFonts w:ascii="Times New Roman" w:hAnsi="Times New Roman" w:cs="Times New Roman"/>
              </w:rPr>
              <w:t>disease registry or electronic health data</w:t>
            </w:r>
            <w:r w:rsidR="00635B63" w:rsidRPr="00C66014">
              <w:rPr>
                <w:rFonts w:ascii="Times New Roman" w:hAnsi="Times New Roman" w:cs="Times New Roman"/>
              </w:rPr>
              <w:t>. The COWS score of 5-12 indicates mild symptoms, 13-24, moderate symptoms, 25-36, moderately severe symptoms, and more than 36, severe withdrawal symptoms. The SOWs score of 1-10 indicates mild withdrawal, 11-20, moderate withdrawal, 21-30, and severe withdrawal.</w:t>
            </w:r>
          </w:p>
        </w:tc>
      </w:tr>
      <w:tr w:rsidR="00A008ED" w14:paraId="2FC69A05" w14:textId="77777777" w:rsidTr="00C66014">
        <w:tc>
          <w:tcPr>
            <w:tcW w:w="3775" w:type="dxa"/>
          </w:tcPr>
          <w:p w14:paraId="5D3AAC59" w14:textId="77777777" w:rsidR="00635B63" w:rsidRPr="00C66014" w:rsidRDefault="00635B63" w:rsidP="0009696F">
            <w:pPr>
              <w:spacing w:line="480" w:lineRule="auto"/>
              <w:rPr>
                <w:rFonts w:ascii="Times New Roman" w:hAnsi="Times New Roman" w:cs="Times New Roman"/>
              </w:rPr>
            </w:pPr>
            <w:r w:rsidRPr="00C66014">
              <w:rPr>
                <w:rFonts w:ascii="Times New Roman" w:hAnsi="Times New Roman" w:cs="Times New Roman"/>
              </w:rPr>
              <w:t xml:space="preserve">Respiratory depression </w:t>
            </w:r>
          </w:p>
        </w:tc>
        <w:tc>
          <w:tcPr>
            <w:tcW w:w="9180" w:type="dxa"/>
          </w:tcPr>
          <w:p w14:paraId="2EF2B2EA" w14:textId="0C3C24A0" w:rsidR="00635B63" w:rsidRPr="00C66014" w:rsidRDefault="0028277E" w:rsidP="0009696F">
            <w:pPr>
              <w:spacing w:line="480" w:lineRule="auto"/>
              <w:rPr>
                <w:rFonts w:ascii="Times New Roman" w:hAnsi="Times New Roman" w:cs="Times New Roman"/>
              </w:rPr>
            </w:pPr>
            <w:r w:rsidRPr="00C66014">
              <w:rPr>
                <w:rFonts w:ascii="Times New Roman" w:hAnsi="Times New Roman" w:cs="Times New Roman"/>
              </w:rPr>
              <w:t xml:space="preserve">Having an </w:t>
            </w:r>
            <w:r w:rsidR="00635B63" w:rsidRPr="00C66014">
              <w:rPr>
                <w:rFonts w:ascii="Times New Roman" w:hAnsi="Times New Roman" w:cs="Times New Roman"/>
              </w:rPr>
              <w:t xml:space="preserve">event of respiratory depression </w:t>
            </w:r>
            <w:r w:rsidRPr="00C66014">
              <w:rPr>
                <w:rFonts w:ascii="Times New Roman" w:hAnsi="Times New Roman" w:cs="Times New Roman"/>
              </w:rPr>
              <w:t xml:space="preserve">recorded in </w:t>
            </w:r>
            <w:r w:rsidR="007B1865">
              <w:rPr>
                <w:rFonts w:ascii="Times New Roman" w:hAnsi="Times New Roman" w:cs="Times New Roman"/>
              </w:rPr>
              <w:t xml:space="preserve">a </w:t>
            </w:r>
            <w:r w:rsidRPr="00C66014">
              <w:rPr>
                <w:rFonts w:ascii="Times New Roman" w:hAnsi="Times New Roman" w:cs="Times New Roman"/>
              </w:rPr>
              <w:t>disease registry or electronic health data</w:t>
            </w:r>
          </w:p>
        </w:tc>
      </w:tr>
      <w:tr w:rsidR="00A008ED" w14:paraId="27C449FB" w14:textId="77777777" w:rsidTr="00C66014">
        <w:tc>
          <w:tcPr>
            <w:tcW w:w="3775" w:type="dxa"/>
          </w:tcPr>
          <w:p w14:paraId="710F7194" w14:textId="62F5ACDD" w:rsidR="00635B63" w:rsidRPr="00C66014" w:rsidRDefault="00635B63" w:rsidP="0009696F">
            <w:pPr>
              <w:spacing w:line="480" w:lineRule="auto"/>
              <w:rPr>
                <w:rFonts w:ascii="Times New Roman" w:hAnsi="Times New Roman" w:cs="Times New Roman"/>
              </w:rPr>
            </w:pPr>
            <w:r w:rsidRPr="00C66014">
              <w:rPr>
                <w:rFonts w:ascii="Times New Roman" w:hAnsi="Times New Roman" w:cs="Times New Roman"/>
              </w:rPr>
              <w:lastRenderedPageBreak/>
              <w:t>C</w:t>
            </w:r>
            <w:r w:rsidR="00C66014">
              <w:rPr>
                <w:rFonts w:ascii="Times New Roman" w:hAnsi="Times New Roman" w:cs="Times New Roman"/>
              </w:rPr>
              <w:t xml:space="preserve">entral Nervous System </w:t>
            </w:r>
            <w:r w:rsidRPr="00C66014">
              <w:rPr>
                <w:rFonts w:ascii="Times New Roman" w:hAnsi="Times New Roman" w:cs="Times New Roman"/>
              </w:rPr>
              <w:t>depression</w:t>
            </w:r>
          </w:p>
        </w:tc>
        <w:tc>
          <w:tcPr>
            <w:tcW w:w="9180" w:type="dxa"/>
          </w:tcPr>
          <w:p w14:paraId="78852AB5" w14:textId="5106ECE7" w:rsidR="00635B63" w:rsidRPr="00C66014" w:rsidRDefault="0028277E" w:rsidP="0009696F">
            <w:pPr>
              <w:spacing w:line="480" w:lineRule="auto"/>
              <w:rPr>
                <w:rFonts w:ascii="Times New Roman" w:hAnsi="Times New Roman" w:cs="Times New Roman"/>
              </w:rPr>
            </w:pPr>
            <w:r w:rsidRPr="00C66014">
              <w:rPr>
                <w:rFonts w:ascii="Times New Roman" w:hAnsi="Times New Roman" w:cs="Times New Roman"/>
              </w:rPr>
              <w:t xml:space="preserve">Having an event of CNS depression recorded in </w:t>
            </w:r>
            <w:r w:rsidR="007B1865">
              <w:rPr>
                <w:rFonts w:ascii="Times New Roman" w:hAnsi="Times New Roman" w:cs="Times New Roman"/>
              </w:rPr>
              <w:t xml:space="preserve">a </w:t>
            </w:r>
            <w:r w:rsidRPr="00C66014">
              <w:rPr>
                <w:rFonts w:ascii="Times New Roman" w:hAnsi="Times New Roman" w:cs="Times New Roman"/>
              </w:rPr>
              <w:t>disease registry or electronic health data</w:t>
            </w:r>
          </w:p>
        </w:tc>
      </w:tr>
      <w:tr w:rsidR="00A008ED" w14:paraId="115BB665" w14:textId="77777777" w:rsidTr="00C66014">
        <w:tc>
          <w:tcPr>
            <w:tcW w:w="3775" w:type="dxa"/>
          </w:tcPr>
          <w:p w14:paraId="3056EF23" w14:textId="29F77A0E" w:rsidR="00635B63" w:rsidRPr="00C66014" w:rsidRDefault="00BD2198" w:rsidP="0009696F">
            <w:pPr>
              <w:spacing w:line="480" w:lineRule="auto"/>
              <w:rPr>
                <w:rFonts w:ascii="Times New Roman" w:hAnsi="Times New Roman" w:cs="Times New Roman"/>
              </w:rPr>
            </w:pPr>
            <w:r w:rsidRPr="00C66014">
              <w:rPr>
                <w:rFonts w:ascii="Times New Roman" w:hAnsi="Times New Roman" w:cs="Times New Roman"/>
              </w:rPr>
              <w:t>H</w:t>
            </w:r>
            <w:r w:rsidR="00635B63" w:rsidRPr="00C66014">
              <w:rPr>
                <w:rFonts w:ascii="Times New Roman" w:hAnsi="Times New Roman" w:cs="Times New Roman"/>
              </w:rPr>
              <w:t>ospitalization</w:t>
            </w:r>
          </w:p>
        </w:tc>
        <w:tc>
          <w:tcPr>
            <w:tcW w:w="9180" w:type="dxa"/>
          </w:tcPr>
          <w:p w14:paraId="1220DA19" w14:textId="3D1A4431" w:rsidR="00635B63" w:rsidRPr="00C66014" w:rsidRDefault="00BD2198" w:rsidP="0009696F">
            <w:pPr>
              <w:spacing w:line="480" w:lineRule="auto"/>
              <w:rPr>
                <w:rFonts w:ascii="Times New Roman" w:hAnsi="Times New Roman" w:cs="Times New Roman"/>
              </w:rPr>
            </w:pPr>
            <w:r w:rsidRPr="00C66014">
              <w:rPr>
                <w:rFonts w:ascii="Times New Roman" w:hAnsi="Times New Roman" w:cs="Times New Roman"/>
              </w:rPr>
              <w:t>Self-reported hospitalization or having an inpatient encounter</w:t>
            </w:r>
            <w:r w:rsidR="003F3820" w:rsidRPr="00C66014">
              <w:rPr>
                <w:rFonts w:ascii="Times New Roman" w:hAnsi="Times New Roman" w:cs="Times New Roman"/>
              </w:rPr>
              <w:t xml:space="preserve"> recorded in </w:t>
            </w:r>
            <w:r w:rsidR="0028277E" w:rsidRPr="00C66014">
              <w:rPr>
                <w:rFonts w:ascii="Times New Roman" w:hAnsi="Times New Roman" w:cs="Times New Roman"/>
              </w:rPr>
              <w:t>patient</w:t>
            </w:r>
            <w:r w:rsidR="007B1865">
              <w:rPr>
                <w:rFonts w:ascii="Times New Roman" w:hAnsi="Times New Roman" w:cs="Times New Roman"/>
              </w:rPr>
              <w:t>s’</w:t>
            </w:r>
            <w:r w:rsidR="0028277E" w:rsidRPr="00C66014">
              <w:rPr>
                <w:rFonts w:ascii="Times New Roman" w:hAnsi="Times New Roman" w:cs="Times New Roman"/>
              </w:rPr>
              <w:t xml:space="preserve"> disease registry, </w:t>
            </w:r>
            <w:r w:rsidR="003F3820" w:rsidRPr="00C66014">
              <w:rPr>
                <w:rFonts w:ascii="Times New Roman" w:hAnsi="Times New Roman" w:cs="Times New Roman"/>
              </w:rPr>
              <w:t>administrative claims</w:t>
            </w:r>
            <w:r w:rsidR="0028277E" w:rsidRPr="00C66014">
              <w:rPr>
                <w:rFonts w:ascii="Times New Roman" w:hAnsi="Times New Roman" w:cs="Times New Roman"/>
              </w:rPr>
              <w:t>,</w:t>
            </w:r>
            <w:r w:rsidR="003F3820" w:rsidRPr="00C66014">
              <w:rPr>
                <w:rFonts w:ascii="Times New Roman" w:hAnsi="Times New Roman" w:cs="Times New Roman"/>
              </w:rPr>
              <w:t xml:space="preserve"> or electronic health </w:t>
            </w:r>
            <w:r w:rsidR="0028277E" w:rsidRPr="00C66014">
              <w:rPr>
                <w:rFonts w:ascii="Times New Roman" w:hAnsi="Times New Roman" w:cs="Times New Roman"/>
              </w:rPr>
              <w:t>data</w:t>
            </w:r>
          </w:p>
        </w:tc>
      </w:tr>
      <w:tr w:rsidR="00A008ED" w14:paraId="2C56BAA7" w14:textId="77777777" w:rsidTr="00C66014">
        <w:tc>
          <w:tcPr>
            <w:tcW w:w="3775" w:type="dxa"/>
          </w:tcPr>
          <w:p w14:paraId="0670F4D8" w14:textId="16F66C1B" w:rsidR="00635B63" w:rsidRPr="00C66014" w:rsidRDefault="00A008ED" w:rsidP="0009696F">
            <w:pPr>
              <w:spacing w:line="480" w:lineRule="auto"/>
              <w:rPr>
                <w:rFonts w:ascii="Times New Roman" w:hAnsi="Times New Roman" w:cs="Times New Roman"/>
              </w:rPr>
            </w:pPr>
            <w:r w:rsidRPr="00C66014">
              <w:rPr>
                <w:rFonts w:ascii="Times New Roman" w:hAnsi="Times New Roman" w:cs="Times New Roman"/>
              </w:rPr>
              <w:t>E</w:t>
            </w:r>
            <w:r w:rsidR="00635B63" w:rsidRPr="00C66014">
              <w:rPr>
                <w:rFonts w:ascii="Times New Roman" w:hAnsi="Times New Roman" w:cs="Times New Roman"/>
              </w:rPr>
              <w:t>mergency department visit</w:t>
            </w:r>
          </w:p>
        </w:tc>
        <w:tc>
          <w:tcPr>
            <w:tcW w:w="9180" w:type="dxa"/>
          </w:tcPr>
          <w:p w14:paraId="366DC621" w14:textId="13B264B0" w:rsidR="00635B63" w:rsidRPr="00C66014" w:rsidRDefault="00A008ED" w:rsidP="0009696F">
            <w:pPr>
              <w:spacing w:line="480" w:lineRule="auto"/>
              <w:rPr>
                <w:rFonts w:ascii="Times New Roman" w:hAnsi="Times New Roman" w:cs="Times New Roman"/>
              </w:rPr>
            </w:pPr>
            <w:r w:rsidRPr="00C66014">
              <w:rPr>
                <w:rFonts w:ascii="Times New Roman" w:hAnsi="Times New Roman" w:cs="Times New Roman"/>
              </w:rPr>
              <w:t xml:space="preserve">Self-reported hospitalization or having </w:t>
            </w:r>
            <w:r w:rsidR="00C66014" w:rsidRPr="00C66014">
              <w:rPr>
                <w:rFonts w:ascii="Times New Roman" w:hAnsi="Times New Roman" w:cs="Times New Roman"/>
              </w:rPr>
              <w:t>a</w:t>
            </w:r>
            <w:r w:rsidRPr="00C66014">
              <w:rPr>
                <w:rFonts w:ascii="Times New Roman" w:hAnsi="Times New Roman" w:cs="Times New Roman"/>
              </w:rPr>
              <w:t xml:space="preserve"> medical encounter at an emergency department</w:t>
            </w:r>
            <w:r w:rsidR="007B1865">
              <w:rPr>
                <w:rFonts w:ascii="Times New Roman" w:hAnsi="Times New Roman" w:cs="Times New Roman"/>
              </w:rPr>
              <w:t>,</w:t>
            </w:r>
            <w:r w:rsidRPr="00C66014">
              <w:rPr>
                <w:rFonts w:ascii="Times New Roman" w:hAnsi="Times New Roman" w:cs="Times New Roman"/>
              </w:rPr>
              <w:t xml:space="preserve"> recorded in</w:t>
            </w:r>
            <w:r w:rsidR="007B1865">
              <w:rPr>
                <w:rFonts w:ascii="Times New Roman" w:hAnsi="Times New Roman" w:cs="Times New Roman"/>
              </w:rPr>
              <w:t xml:space="preserve"> a </w:t>
            </w:r>
            <w:r w:rsidRPr="00C66014">
              <w:rPr>
                <w:rFonts w:ascii="Times New Roman" w:hAnsi="Times New Roman" w:cs="Times New Roman"/>
              </w:rPr>
              <w:t>disease registry, administrative claims, or electronic health data</w:t>
            </w:r>
          </w:p>
        </w:tc>
      </w:tr>
      <w:tr w:rsidR="00A008ED" w14:paraId="330FEEF9" w14:textId="77777777" w:rsidTr="00C66014">
        <w:tc>
          <w:tcPr>
            <w:tcW w:w="3775" w:type="dxa"/>
          </w:tcPr>
          <w:p w14:paraId="16436A45" w14:textId="1304C211" w:rsidR="00635B63" w:rsidRPr="00C66014" w:rsidRDefault="00A008ED" w:rsidP="0009696F">
            <w:pPr>
              <w:spacing w:line="480" w:lineRule="auto"/>
              <w:rPr>
                <w:rFonts w:ascii="Times New Roman" w:hAnsi="Times New Roman" w:cs="Times New Roman"/>
              </w:rPr>
            </w:pPr>
            <w:r w:rsidRPr="00C66014">
              <w:rPr>
                <w:rFonts w:ascii="Times New Roman" w:hAnsi="Times New Roman" w:cs="Times New Roman"/>
              </w:rPr>
              <w:t>A</w:t>
            </w:r>
            <w:r w:rsidR="00635B63" w:rsidRPr="00C66014">
              <w:rPr>
                <w:rFonts w:ascii="Times New Roman" w:hAnsi="Times New Roman" w:cs="Times New Roman"/>
              </w:rPr>
              <w:t>dverse drug reaction</w:t>
            </w:r>
          </w:p>
        </w:tc>
        <w:tc>
          <w:tcPr>
            <w:tcW w:w="9180" w:type="dxa"/>
          </w:tcPr>
          <w:p w14:paraId="33508520" w14:textId="540798BC" w:rsidR="00635B63" w:rsidRPr="00C66014" w:rsidRDefault="00A008ED" w:rsidP="0009696F">
            <w:pPr>
              <w:spacing w:line="480" w:lineRule="auto"/>
              <w:rPr>
                <w:rFonts w:ascii="Times New Roman" w:hAnsi="Times New Roman" w:cs="Times New Roman"/>
              </w:rPr>
            </w:pPr>
            <w:r w:rsidRPr="00C66014">
              <w:rPr>
                <w:rFonts w:ascii="Times New Roman" w:hAnsi="Times New Roman" w:cs="Times New Roman"/>
              </w:rPr>
              <w:t xml:space="preserve">Self-reported </w:t>
            </w:r>
            <w:r w:rsidR="00C66014" w:rsidRPr="00C66014">
              <w:rPr>
                <w:rFonts w:ascii="Times New Roman" w:hAnsi="Times New Roman" w:cs="Times New Roman"/>
              </w:rPr>
              <w:t>adverse</w:t>
            </w:r>
            <w:r w:rsidR="00544EEB" w:rsidRPr="00C66014">
              <w:rPr>
                <w:rFonts w:ascii="Times New Roman" w:hAnsi="Times New Roman" w:cs="Times New Roman"/>
              </w:rPr>
              <w:t xml:space="preserve"> drug </w:t>
            </w:r>
            <w:r w:rsidR="00C66014" w:rsidRPr="00C66014">
              <w:rPr>
                <w:rFonts w:ascii="Times New Roman" w:hAnsi="Times New Roman" w:cs="Times New Roman"/>
              </w:rPr>
              <w:t>reaction documented</w:t>
            </w:r>
            <w:r w:rsidRPr="00C66014">
              <w:rPr>
                <w:rFonts w:ascii="Times New Roman" w:hAnsi="Times New Roman" w:cs="Times New Roman"/>
              </w:rPr>
              <w:t xml:space="preserve"> in patient disease registry or electronic health data</w:t>
            </w:r>
          </w:p>
        </w:tc>
      </w:tr>
      <w:tr w:rsidR="00A008ED" w14:paraId="3C4FAFA6" w14:textId="77777777" w:rsidTr="00C66014">
        <w:tc>
          <w:tcPr>
            <w:tcW w:w="3775" w:type="dxa"/>
          </w:tcPr>
          <w:p w14:paraId="054F91D7" w14:textId="77777777" w:rsidR="00635B63" w:rsidRPr="00C66014" w:rsidRDefault="00635B63" w:rsidP="0009696F">
            <w:pPr>
              <w:spacing w:line="480" w:lineRule="auto"/>
              <w:rPr>
                <w:rFonts w:ascii="Times New Roman" w:hAnsi="Times New Roman" w:cs="Times New Roman"/>
              </w:rPr>
            </w:pPr>
            <w:r w:rsidRPr="00C66014">
              <w:rPr>
                <w:rFonts w:ascii="Times New Roman" w:hAnsi="Times New Roman" w:cs="Times New Roman"/>
              </w:rPr>
              <w:t>Harm</w:t>
            </w:r>
          </w:p>
        </w:tc>
        <w:tc>
          <w:tcPr>
            <w:tcW w:w="9180" w:type="dxa"/>
          </w:tcPr>
          <w:p w14:paraId="589A8E3D" w14:textId="2B7F794B" w:rsidR="00635B63" w:rsidRPr="00C66014" w:rsidRDefault="00544EEB" w:rsidP="0009696F">
            <w:pPr>
              <w:spacing w:line="480" w:lineRule="auto"/>
              <w:rPr>
                <w:rFonts w:ascii="Times New Roman" w:hAnsi="Times New Roman" w:cs="Times New Roman"/>
              </w:rPr>
            </w:pPr>
            <w:r w:rsidRPr="00C66014">
              <w:rPr>
                <w:rFonts w:ascii="Times New Roman" w:hAnsi="Times New Roman" w:cs="Times New Roman"/>
              </w:rPr>
              <w:t>Self-reported harm (s) documented in patient disease registry or electronic health data</w:t>
            </w:r>
          </w:p>
        </w:tc>
      </w:tr>
      <w:tr w:rsidR="00A008ED" w14:paraId="6C5ABA6B" w14:textId="77777777" w:rsidTr="00C66014">
        <w:tc>
          <w:tcPr>
            <w:tcW w:w="3775" w:type="dxa"/>
          </w:tcPr>
          <w:p w14:paraId="581245F3" w14:textId="77777777" w:rsidR="00635B63" w:rsidRPr="00C66014" w:rsidRDefault="00635B63" w:rsidP="0009696F">
            <w:pPr>
              <w:spacing w:line="480" w:lineRule="auto"/>
              <w:rPr>
                <w:rFonts w:ascii="Times New Roman" w:hAnsi="Times New Roman" w:cs="Times New Roman"/>
              </w:rPr>
            </w:pPr>
            <w:r w:rsidRPr="00C66014">
              <w:rPr>
                <w:rFonts w:ascii="Times New Roman" w:hAnsi="Times New Roman" w:cs="Times New Roman"/>
              </w:rPr>
              <w:t>Death</w:t>
            </w:r>
          </w:p>
        </w:tc>
        <w:tc>
          <w:tcPr>
            <w:tcW w:w="9180" w:type="dxa"/>
          </w:tcPr>
          <w:p w14:paraId="50126287" w14:textId="2F6BD4EA" w:rsidR="00635B63" w:rsidRPr="00C66014" w:rsidRDefault="00544EEB" w:rsidP="0009696F">
            <w:pPr>
              <w:spacing w:line="480" w:lineRule="auto"/>
              <w:rPr>
                <w:rFonts w:ascii="Times New Roman" w:hAnsi="Times New Roman" w:cs="Times New Roman"/>
              </w:rPr>
            </w:pPr>
            <w:r w:rsidRPr="00C66014">
              <w:rPr>
                <w:rFonts w:ascii="Times New Roman" w:hAnsi="Times New Roman" w:cs="Times New Roman"/>
              </w:rPr>
              <w:t>Death event documented in patient disease registry, administrative claims data</w:t>
            </w:r>
            <w:r w:rsidR="00DF2993">
              <w:rPr>
                <w:rFonts w:ascii="Times New Roman" w:hAnsi="Times New Roman" w:cs="Times New Roman"/>
              </w:rPr>
              <w:t>,</w:t>
            </w:r>
            <w:r w:rsidRPr="00C66014">
              <w:rPr>
                <w:rFonts w:ascii="Times New Roman" w:hAnsi="Times New Roman" w:cs="Times New Roman"/>
              </w:rPr>
              <w:t xml:space="preserve"> or electronic health data</w:t>
            </w:r>
          </w:p>
        </w:tc>
      </w:tr>
    </w:tbl>
    <w:p w14:paraId="6FAE91DB" w14:textId="77777777" w:rsidR="00635B63" w:rsidRDefault="00635B63" w:rsidP="00635B63">
      <w:pPr>
        <w:spacing w:line="480" w:lineRule="auto"/>
        <w:rPr>
          <w:rFonts w:ascii="Times New Roman" w:hAnsi="Times New Roman" w:cs="Times New Roman"/>
          <w:sz w:val="24"/>
          <w:szCs w:val="24"/>
        </w:rPr>
      </w:pPr>
    </w:p>
    <w:p w14:paraId="171E697C" w14:textId="77777777" w:rsidR="00635B63" w:rsidRPr="0077653C" w:rsidRDefault="00635B63" w:rsidP="00635B63">
      <w:pPr>
        <w:spacing w:line="480" w:lineRule="auto"/>
        <w:rPr>
          <w:rFonts w:ascii="Times New Roman" w:hAnsi="Times New Roman" w:cs="Times New Roman"/>
          <w:sz w:val="24"/>
          <w:szCs w:val="24"/>
        </w:rPr>
      </w:pPr>
    </w:p>
    <w:p w14:paraId="223E8E7A" w14:textId="77777777" w:rsidR="00635B63" w:rsidRDefault="00635B63"/>
    <w:sectPr w:rsidR="00635B63" w:rsidSect="00635B63">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awMLM0MjAwMbcwtzBV0lEKTi0uzszPAymwrAUAi0JDgSwAAAA="/>
  </w:docVars>
  <w:rsids>
    <w:rsidRoot w:val="00635B63"/>
    <w:rsid w:val="000105C4"/>
    <w:rsid w:val="00010A49"/>
    <w:rsid w:val="00046F96"/>
    <w:rsid w:val="000544FC"/>
    <w:rsid w:val="001118F6"/>
    <w:rsid w:val="001F687E"/>
    <w:rsid w:val="00233C2B"/>
    <w:rsid w:val="0026547F"/>
    <w:rsid w:val="0028277E"/>
    <w:rsid w:val="002D39FC"/>
    <w:rsid w:val="00325E33"/>
    <w:rsid w:val="00366286"/>
    <w:rsid w:val="00374B13"/>
    <w:rsid w:val="003D77B4"/>
    <w:rsid w:val="003F3820"/>
    <w:rsid w:val="004A1F8E"/>
    <w:rsid w:val="004D02FA"/>
    <w:rsid w:val="00532F02"/>
    <w:rsid w:val="00544EEB"/>
    <w:rsid w:val="00587879"/>
    <w:rsid w:val="005A59F8"/>
    <w:rsid w:val="005E3EC5"/>
    <w:rsid w:val="00604B58"/>
    <w:rsid w:val="00635B63"/>
    <w:rsid w:val="006513D6"/>
    <w:rsid w:val="007B1865"/>
    <w:rsid w:val="00853088"/>
    <w:rsid w:val="008803C4"/>
    <w:rsid w:val="0094683B"/>
    <w:rsid w:val="00A008ED"/>
    <w:rsid w:val="00B46BFB"/>
    <w:rsid w:val="00B51180"/>
    <w:rsid w:val="00BB2077"/>
    <w:rsid w:val="00BD2198"/>
    <w:rsid w:val="00BF7016"/>
    <w:rsid w:val="00C1630B"/>
    <w:rsid w:val="00C66014"/>
    <w:rsid w:val="00D90102"/>
    <w:rsid w:val="00DF2993"/>
    <w:rsid w:val="00DF5099"/>
    <w:rsid w:val="00E31BE5"/>
    <w:rsid w:val="00E371A1"/>
    <w:rsid w:val="00EB3A34"/>
    <w:rsid w:val="00F453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6EE22"/>
  <w15:chartTrackingRefBased/>
  <w15:docId w15:val="{0F29DCF9-FF4D-4A58-9DFB-57331C8AB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B63"/>
    <w:pPr>
      <w:spacing w:after="200" w:line="276" w:lineRule="auto"/>
    </w:pPr>
    <w:rPr>
      <w:kern w:val="0"/>
      <w:sz w:val="22"/>
      <w:szCs w:val="22"/>
      <w:lang w:eastAsia="en-US"/>
      <w14:ligatures w14:val="none"/>
    </w:rPr>
  </w:style>
  <w:style w:type="paragraph" w:styleId="Heading1">
    <w:name w:val="heading 1"/>
    <w:basedOn w:val="Normal"/>
    <w:next w:val="Normal"/>
    <w:link w:val="Heading1Char"/>
    <w:uiPriority w:val="9"/>
    <w:qFormat/>
    <w:rsid w:val="00635B6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TW"/>
      <w14:ligatures w14:val="standardContextual"/>
    </w:rPr>
  </w:style>
  <w:style w:type="paragraph" w:styleId="Heading2">
    <w:name w:val="heading 2"/>
    <w:basedOn w:val="Normal"/>
    <w:next w:val="Normal"/>
    <w:link w:val="Heading2Char"/>
    <w:uiPriority w:val="9"/>
    <w:semiHidden/>
    <w:unhideWhenUsed/>
    <w:qFormat/>
    <w:rsid w:val="00635B6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TW"/>
      <w14:ligatures w14:val="standardContextual"/>
    </w:rPr>
  </w:style>
  <w:style w:type="paragraph" w:styleId="Heading3">
    <w:name w:val="heading 3"/>
    <w:basedOn w:val="Normal"/>
    <w:next w:val="Normal"/>
    <w:link w:val="Heading3Char"/>
    <w:uiPriority w:val="9"/>
    <w:semiHidden/>
    <w:unhideWhenUsed/>
    <w:qFormat/>
    <w:rsid w:val="00635B63"/>
    <w:pPr>
      <w:keepNext/>
      <w:keepLines/>
      <w:spacing w:before="160" w:after="80" w:line="278" w:lineRule="auto"/>
      <w:outlineLvl w:val="2"/>
    </w:pPr>
    <w:rPr>
      <w:rFonts w:eastAsiaTheme="majorEastAsia" w:cstheme="majorBidi"/>
      <w:color w:val="0F4761" w:themeColor="accent1" w:themeShade="BF"/>
      <w:kern w:val="2"/>
      <w:sz w:val="28"/>
      <w:szCs w:val="28"/>
      <w:lang w:eastAsia="zh-TW"/>
      <w14:ligatures w14:val="standardContextual"/>
    </w:rPr>
  </w:style>
  <w:style w:type="paragraph" w:styleId="Heading4">
    <w:name w:val="heading 4"/>
    <w:basedOn w:val="Normal"/>
    <w:next w:val="Normal"/>
    <w:link w:val="Heading4Char"/>
    <w:uiPriority w:val="9"/>
    <w:semiHidden/>
    <w:unhideWhenUsed/>
    <w:qFormat/>
    <w:rsid w:val="00635B63"/>
    <w:pPr>
      <w:keepNext/>
      <w:keepLines/>
      <w:spacing w:before="80" w:after="40" w:line="278" w:lineRule="auto"/>
      <w:outlineLvl w:val="3"/>
    </w:pPr>
    <w:rPr>
      <w:rFonts w:eastAsiaTheme="majorEastAsia" w:cstheme="majorBidi"/>
      <w:i/>
      <w:iCs/>
      <w:color w:val="0F4761" w:themeColor="accent1" w:themeShade="BF"/>
      <w:kern w:val="2"/>
      <w:sz w:val="24"/>
      <w:szCs w:val="24"/>
      <w:lang w:eastAsia="zh-TW"/>
      <w14:ligatures w14:val="standardContextual"/>
    </w:rPr>
  </w:style>
  <w:style w:type="paragraph" w:styleId="Heading5">
    <w:name w:val="heading 5"/>
    <w:basedOn w:val="Normal"/>
    <w:next w:val="Normal"/>
    <w:link w:val="Heading5Char"/>
    <w:uiPriority w:val="9"/>
    <w:semiHidden/>
    <w:unhideWhenUsed/>
    <w:qFormat/>
    <w:rsid w:val="00635B63"/>
    <w:pPr>
      <w:keepNext/>
      <w:keepLines/>
      <w:spacing w:before="80" w:after="40" w:line="278" w:lineRule="auto"/>
      <w:outlineLvl w:val="4"/>
    </w:pPr>
    <w:rPr>
      <w:rFonts w:eastAsiaTheme="majorEastAsia" w:cstheme="majorBidi"/>
      <w:color w:val="0F4761" w:themeColor="accent1" w:themeShade="BF"/>
      <w:kern w:val="2"/>
      <w:sz w:val="24"/>
      <w:szCs w:val="24"/>
      <w:lang w:eastAsia="zh-TW"/>
      <w14:ligatures w14:val="standardContextual"/>
    </w:rPr>
  </w:style>
  <w:style w:type="paragraph" w:styleId="Heading6">
    <w:name w:val="heading 6"/>
    <w:basedOn w:val="Normal"/>
    <w:next w:val="Normal"/>
    <w:link w:val="Heading6Char"/>
    <w:uiPriority w:val="9"/>
    <w:semiHidden/>
    <w:unhideWhenUsed/>
    <w:qFormat/>
    <w:rsid w:val="00635B63"/>
    <w:pPr>
      <w:keepNext/>
      <w:keepLines/>
      <w:spacing w:before="40" w:after="0" w:line="278" w:lineRule="auto"/>
      <w:outlineLvl w:val="5"/>
    </w:pPr>
    <w:rPr>
      <w:rFonts w:eastAsiaTheme="majorEastAsia" w:cstheme="majorBidi"/>
      <w:i/>
      <w:iCs/>
      <w:color w:val="595959" w:themeColor="text1" w:themeTint="A6"/>
      <w:kern w:val="2"/>
      <w:sz w:val="24"/>
      <w:szCs w:val="24"/>
      <w:lang w:eastAsia="zh-TW"/>
      <w14:ligatures w14:val="standardContextual"/>
    </w:rPr>
  </w:style>
  <w:style w:type="paragraph" w:styleId="Heading7">
    <w:name w:val="heading 7"/>
    <w:basedOn w:val="Normal"/>
    <w:next w:val="Normal"/>
    <w:link w:val="Heading7Char"/>
    <w:uiPriority w:val="9"/>
    <w:semiHidden/>
    <w:unhideWhenUsed/>
    <w:qFormat/>
    <w:rsid w:val="00635B63"/>
    <w:pPr>
      <w:keepNext/>
      <w:keepLines/>
      <w:spacing w:before="40" w:after="0" w:line="278" w:lineRule="auto"/>
      <w:outlineLvl w:val="6"/>
    </w:pPr>
    <w:rPr>
      <w:rFonts w:eastAsiaTheme="majorEastAsia" w:cstheme="majorBidi"/>
      <w:color w:val="595959" w:themeColor="text1" w:themeTint="A6"/>
      <w:kern w:val="2"/>
      <w:sz w:val="24"/>
      <w:szCs w:val="24"/>
      <w:lang w:eastAsia="zh-TW"/>
      <w14:ligatures w14:val="standardContextual"/>
    </w:rPr>
  </w:style>
  <w:style w:type="paragraph" w:styleId="Heading8">
    <w:name w:val="heading 8"/>
    <w:basedOn w:val="Normal"/>
    <w:next w:val="Normal"/>
    <w:link w:val="Heading8Char"/>
    <w:uiPriority w:val="9"/>
    <w:semiHidden/>
    <w:unhideWhenUsed/>
    <w:qFormat/>
    <w:rsid w:val="00635B63"/>
    <w:pPr>
      <w:keepNext/>
      <w:keepLines/>
      <w:spacing w:after="0" w:line="278" w:lineRule="auto"/>
      <w:outlineLvl w:val="7"/>
    </w:pPr>
    <w:rPr>
      <w:rFonts w:eastAsiaTheme="majorEastAsia" w:cstheme="majorBidi"/>
      <w:i/>
      <w:iCs/>
      <w:color w:val="272727" w:themeColor="text1" w:themeTint="D8"/>
      <w:kern w:val="2"/>
      <w:sz w:val="24"/>
      <w:szCs w:val="24"/>
      <w:lang w:eastAsia="zh-TW"/>
      <w14:ligatures w14:val="standardContextual"/>
    </w:rPr>
  </w:style>
  <w:style w:type="paragraph" w:styleId="Heading9">
    <w:name w:val="heading 9"/>
    <w:basedOn w:val="Normal"/>
    <w:next w:val="Normal"/>
    <w:link w:val="Heading9Char"/>
    <w:uiPriority w:val="9"/>
    <w:semiHidden/>
    <w:unhideWhenUsed/>
    <w:qFormat/>
    <w:rsid w:val="00635B63"/>
    <w:pPr>
      <w:keepNext/>
      <w:keepLines/>
      <w:spacing w:after="0" w:line="278" w:lineRule="auto"/>
      <w:outlineLvl w:val="8"/>
    </w:pPr>
    <w:rPr>
      <w:rFonts w:eastAsiaTheme="majorEastAsia" w:cstheme="majorBidi"/>
      <w:color w:val="272727" w:themeColor="text1" w:themeTint="D8"/>
      <w:kern w:val="2"/>
      <w:sz w:val="24"/>
      <w:szCs w:val="24"/>
      <w:lang w:eastAsia="zh-T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B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5B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5B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5B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5B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5B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5B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5B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5B63"/>
    <w:rPr>
      <w:rFonts w:eastAsiaTheme="majorEastAsia" w:cstheme="majorBidi"/>
      <w:color w:val="272727" w:themeColor="text1" w:themeTint="D8"/>
    </w:rPr>
  </w:style>
  <w:style w:type="paragraph" w:styleId="Title">
    <w:name w:val="Title"/>
    <w:basedOn w:val="Normal"/>
    <w:next w:val="Normal"/>
    <w:link w:val="TitleChar"/>
    <w:uiPriority w:val="10"/>
    <w:qFormat/>
    <w:rsid w:val="00635B63"/>
    <w:pPr>
      <w:spacing w:after="80" w:line="240" w:lineRule="auto"/>
      <w:contextualSpacing/>
    </w:pPr>
    <w:rPr>
      <w:rFonts w:asciiTheme="majorHAnsi" w:eastAsiaTheme="majorEastAsia" w:hAnsiTheme="majorHAnsi" w:cstheme="majorBidi"/>
      <w:spacing w:val="-10"/>
      <w:kern w:val="28"/>
      <w:sz w:val="56"/>
      <w:szCs w:val="56"/>
      <w:lang w:eastAsia="zh-TW"/>
      <w14:ligatures w14:val="standardContextual"/>
    </w:rPr>
  </w:style>
  <w:style w:type="character" w:customStyle="1" w:styleId="TitleChar">
    <w:name w:val="Title Char"/>
    <w:basedOn w:val="DefaultParagraphFont"/>
    <w:link w:val="Title"/>
    <w:uiPriority w:val="10"/>
    <w:rsid w:val="00635B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5B63"/>
    <w:pPr>
      <w:numPr>
        <w:ilvl w:val="1"/>
      </w:numPr>
      <w:spacing w:after="160" w:line="278" w:lineRule="auto"/>
    </w:pPr>
    <w:rPr>
      <w:rFonts w:eastAsiaTheme="majorEastAsia" w:cstheme="majorBidi"/>
      <w:color w:val="595959" w:themeColor="text1" w:themeTint="A6"/>
      <w:spacing w:val="15"/>
      <w:kern w:val="2"/>
      <w:sz w:val="28"/>
      <w:szCs w:val="28"/>
      <w:lang w:eastAsia="zh-TW"/>
      <w14:ligatures w14:val="standardContextual"/>
    </w:rPr>
  </w:style>
  <w:style w:type="character" w:customStyle="1" w:styleId="SubtitleChar">
    <w:name w:val="Subtitle Char"/>
    <w:basedOn w:val="DefaultParagraphFont"/>
    <w:link w:val="Subtitle"/>
    <w:uiPriority w:val="11"/>
    <w:rsid w:val="00635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5B63"/>
    <w:pPr>
      <w:spacing w:before="160" w:after="160" w:line="278" w:lineRule="auto"/>
      <w:jc w:val="center"/>
    </w:pPr>
    <w:rPr>
      <w:i/>
      <w:iCs/>
      <w:color w:val="404040" w:themeColor="text1" w:themeTint="BF"/>
      <w:kern w:val="2"/>
      <w:sz w:val="24"/>
      <w:szCs w:val="24"/>
      <w:lang w:eastAsia="zh-TW"/>
      <w14:ligatures w14:val="standardContextual"/>
    </w:rPr>
  </w:style>
  <w:style w:type="character" w:customStyle="1" w:styleId="QuoteChar">
    <w:name w:val="Quote Char"/>
    <w:basedOn w:val="DefaultParagraphFont"/>
    <w:link w:val="Quote"/>
    <w:uiPriority w:val="29"/>
    <w:rsid w:val="00635B63"/>
    <w:rPr>
      <w:i/>
      <w:iCs/>
      <w:color w:val="404040" w:themeColor="text1" w:themeTint="BF"/>
    </w:rPr>
  </w:style>
  <w:style w:type="paragraph" w:styleId="ListParagraph">
    <w:name w:val="List Paragraph"/>
    <w:basedOn w:val="Normal"/>
    <w:uiPriority w:val="34"/>
    <w:qFormat/>
    <w:rsid w:val="00635B63"/>
    <w:pPr>
      <w:spacing w:after="160" w:line="278" w:lineRule="auto"/>
      <w:ind w:left="720"/>
      <w:contextualSpacing/>
    </w:pPr>
    <w:rPr>
      <w:kern w:val="2"/>
      <w:sz w:val="24"/>
      <w:szCs w:val="24"/>
      <w:lang w:eastAsia="zh-TW"/>
      <w14:ligatures w14:val="standardContextual"/>
    </w:rPr>
  </w:style>
  <w:style w:type="character" w:styleId="IntenseEmphasis">
    <w:name w:val="Intense Emphasis"/>
    <w:basedOn w:val="DefaultParagraphFont"/>
    <w:uiPriority w:val="21"/>
    <w:qFormat/>
    <w:rsid w:val="00635B63"/>
    <w:rPr>
      <w:i/>
      <w:iCs/>
      <w:color w:val="0F4761" w:themeColor="accent1" w:themeShade="BF"/>
    </w:rPr>
  </w:style>
  <w:style w:type="paragraph" w:styleId="IntenseQuote">
    <w:name w:val="Intense Quote"/>
    <w:basedOn w:val="Normal"/>
    <w:next w:val="Normal"/>
    <w:link w:val="IntenseQuoteChar"/>
    <w:uiPriority w:val="30"/>
    <w:qFormat/>
    <w:rsid w:val="00635B6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eastAsia="zh-TW"/>
      <w14:ligatures w14:val="standardContextual"/>
    </w:rPr>
  </w:style>
  <w:style w:type="character" w:customStyle="1" w:styleId="IntenseQuoteChar">
    <w:name w:val="Intense Quote Char"/>
    <w:basedOn w:val="DefaultParagraphFont"/>
    <w:link w:val="IntenseQuote"/>
    <w:uiPriority w:val="30"/>
    <w:rsid w:val="00635B63"/>
    <w:rPr>
      <w:i/>
      <w:iCs/>
      <w:color w:val="0F4761" w:themeColor="accent1" w:themeShade="BF"/>
    </w:rPr>
  </w:style>
  <w:style w:type="character" w:styleId="IntenseReference">
    <w:name w:val="Intense Reference"/>
    <w:basedOn w:val="DefaultParagraphFont"/>
    <w:uiPriority w:val="32"/>
    <w:qFormat/>
    <w:rsid w:val="00635B63"/>
    <w:rPr>
      <w:b/>
      <w:bCs/>
      <w:smallCaps/>
      <w:color w:val="0F4761" w:themeColor="accent1" w:themeShade="BF"/>
      <w:spacing w:val="5"/>
    </w:rPr>
  </w:style>
  <w:style w:type="table" w:styleId="TableGrid">
    <w:name w:val="Table Grid"/>
    <w:basedOn w:val="TableNormal"/>
    <w:uiPriority w:val="59"/>
    <w:rsid w:val="00635B63"/>
    <w:pPr>
      <w:spacing w:after="0" w:line="240" w:lineRule="auto"/>
    </w:pPr>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5B63"/>
    <w:rPr>
      <w:sz w:val="16"/>
      <w:szCs w:val="16"/>
    </w:rPr>
  </w:style>
  <w:style w:type="paragraph" w:styleId="CommentText">
    <w:name w:val="annotation text"/>
    <w:basedOn w:val="Normal"/>
    <w:link w:val="CommentTextChar"/>
    <w:uiPriority w:val="99"/>
    <w:unhideWhenUsed/>
    <w:rsid w:val="00635B63"/>
    <w:pPr>
      <w:spacing w:after="160" w:line="240" w:lineRule="auto"/>
    </w:pPr>
    <w:rPr>
      <w:rFonts w:eastAsiaTheme="minorHAnsi"/>
      <w:kern w:val="2"/>
      <w:sz w:val="20"/>
      <w:szCs w:val="20"/>
      <w14:ligatures w14:val="standardContextual"/>
    </w:rPr>
  </w:style>
  <w:style w:type="character" w:customStyle="1" w:styleId="CommentTextChar">
    <w:name w:val="Comment Text Char"/>
    <w:basedOn w:val="DefaultParagraphFont"/>
    <w:link w:val="CommentText"/>
    <w:uiPriority w:val="99"/>
    <w:rsid w:val="00635B63"/>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046F96"/>
    <w:pPr>
      <w:spacing w:after="200"/>
    </w:pPr>
    <w:rPr>
      <w:rFonts w:eastAsiaTheme="minorEastAsia"/>
      <w:b/>
      <w:bCs/>
      <w:kern w:val="0"/>
      <w14:ligatures w14:val="none"/>
    </w:rPr>
  </w:style>
  <w:style w:type="character" w:customStyle="1" w:styleId="CommentSubjectChar">
    <w:name w:val="Comment Subject Char"/>
    <w:basedOn w:val="CommentTextChar"/>
    <w:link w:val="CommentSubject"/>
    <w:uiPriority w:val="99"/>
    <w:semiHidden/>
    <w:rsid w:val="00046F96"/>
    <w:rPr>
      <w:rFonts w:eastAsiaTheme="minorHAnsi"/>
      <w:b/>
      <w:bCs/>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486</Words>
  <Characters>2776</Characters>
  <Application>Microsoft Office Word</Application>
  <DocSecurity>0</DocSecurity>
  <Lines>23</Lines>
  <Paragraphs>6</Paragraphs>
  <ScaleCrop>false</ScaleCrop>
  <Company>The Ohio State University</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Jenny</dc:creator>
  <cp:keywords/>
  <dc:description/>
  <cp:lastModifiedBy>Wei, Jenny</cp:lastModifiedBy>
  <cp:revision>22</cp:revision>
  <dcterms:created xsi:type="dcterms:W3CDTF">2026-05-19T13:15:00Z</dcterms:created>
  <dcterms:modified xsi:type="dcterms:W3CDTF">2026-06-11T21:04:00Z</dcterms:modified>
</cp:coreProperties>
</file>