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89" w:rsidRDefault="00635289" w:rsidP="006352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35289" w:rsidRPr="007A0871" w:rsidRDefault="00635289" w:rsidP="00635289">
      <w:pPr>
        <w:spacing w:line="480" w:lineRule="auto"/>
        <w:rPr>
          <w:rFonts w:ascii="Times New Roman" w:hAnsi="Times New Roman" w:cs="Times New Roman"/>
          <w:b/>
          <w:bCs/>
        </w:rPr>
      </w:pPr>
      <w:r w:rsidRPr="007A0871">
        <w:rPr>
          <w:rFonts w:ascii="Times New Roman" w:hAnsi="Times New Roman" w:cs="Times New Roman"/>
          <w:b/>
          <w:bCs/>
        </w:rPr>
        <w:lastRenderedPageBreak/>
        <w:t>Supplemental Information</w:t>
      </w:r>
    </w:p>
    <w:tbl>
      <w:tblPr>
        <w:tblStyle w:val="PlainTable4"/>
        <w:tblW w:w="9355" w:type="dxa"/>
        <w:tblLayout w:type="fixed"/>
        <w:tblLook w:val="04A0" w:firstRow="1" w:lastRow="0" w:firstColumn="1" w:lastColumn="0" w:noHBand="0" w:noVBand="1"/>
      </w:tblPr>
      <w:tblGrid>
        <w:gridCol w:w="2036"/>
        <w:gridCol w:w="736"/>
        <w:gridCol w:w="1897"/>
        <w:gridCol w:w="79"/>
        <w:gridCol w:w="1996"/>
        <w:gridCol w:w="77"/>
        <w:gridCol w:w="2534"/>
      </w:tblGrid>
      <w:tr w:rsidR="00635289" w:rsidRPr="007A0871" w:rsidTr="00C611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firstLine="720"/>
              <w:jc w:val="center"/>
              <w:rPr>
                <w:rFonts w:ascii="Times New Roman" w:eastAsia="Optima-Bold" w:hAnsi="Times New Roman" w:cs="Times New Roman"/>
                <w:b w:val="0"/>
                <w:kern w:val="1"/>
                <w:sz w:val="22"/>
                <w:szCs w:val="22"/>
              </w:rPr>
            </w:pPr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ptima-Bold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6583" w:type="dxa"/>
            <w:gridSpan w:val="5"/>
            <w:shd w:val="clear" w:color="auto" w:fill="auto"/>
          </w:tcPr>
          <w:p w:rsidR="00635289" w:rsidRPr="007A0871" w:rsidRDefault="00635289" w:rsidP="00C611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ptima-Bold" w:hAnsi="Times New Roman" w:cs="Times New Roman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eastAsia="Optima-Bold" w:hAnsi="Times New Roman" w:cs="Times New Roman"/>
                <w:kern w:val="1"/>
                <w:sz w:val="22"/>
                <w:szCs w:val="22"/>
              </w:rPr>
              <w:t>Duration of Surgery</w:t>
            </w: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9"/>
              <w:rPr>
                <w:rFonts w:ascii="Times New Roman" w:eastAsia="Optima-Bold" w:hAnsi="Times New Roman" w:cs="Times New Roman"/>
                <w:b w:val="0"/>
                <w:color w:val="000000" w:themeColor="text1"/>
                <w:kern w:val="1"/>
                <w:sz w:val="22"/>
                <w:szCs w:val="22"/>
              </w:rPr>
            </w:pPr>
            <w:r w:rsidRPr="007A0871">
              <w:rPr>
                <w:rFonts w:ascii="Times New Roman" w:eastAsia="Optima-Bold" w:hAnsi="Times New Roman" w:cs="Times New Roman"/>
                <w:color w:val="000000" w:themeColor="text1"/>
                <w:kern w:val="1"/>
                <w:sz w:val="22"/>
                <w:szCs w:val="22"/>
              </w:rPr>
              <w:t>Drug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ptima-Bold" w:hAnsi="Times New Roman" w:cs="Times New Roman"/>
                <w:b/>
                <w:color w:val="000000" w:themeColor="text1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ptima-Bold" w:hAnsi="Times New Roman" w:cs="Times New Roman"/>
                <w:b/>
                <w:color w:val="000000" w:themeColor="text1"/>
                <w:kern w:val="1"/>
                <w:sz w:val="22"/>
                <w:szCs w:val="22"/>
              </w:rPr>
            </w:pPr>
            <w:r w:rsidRPr="007A0871">
              <w:rPr>
                <w:rFonts w:ascii="Times New Roman" w:eastAsia="Optima-Bold" w:hAnsi="Times New Roman" w:cs="Times New Roman"/>
                <w:b/>
                <w:color w:val="000000" w:themeColor="text1"/>
                <w:kern w:val="1"/>
                <w:sz w:val="22"/>
                <w:szCs w:val="22"/>
              </w:rPr>
              <w:t>Short</w:t>
            </w:r>
            <w:r w:rsidRPr="007A0871">
              <w:rPr>
                <w:rFonts w:ascii="Times New Roman" w:eastAsia="Optima-Bold" w:hAnsi="Times New Roman" w:cs="Times New Roman"/>
                <w:b/>
                <w:color w:val="000000" w:themeColor="text1"/>
                <w:kern w:val="1"/>
                <w:sz w:val="22"/>
                <w:szCs w:val="22"/>
              </w:rPr>
              <w:br/>
              <w:t>(1-2 hours)</w:t>
            </w:r>
          </w:p>
        </w:tc>
        <w:tc>
          <w:tcPr>
            <w:tcW w:w="20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ptima-Bold" w:hAnsi="Times New Roman" w:cs="Times New Roman"/>
                <w:b/>
                <w:color w:val="000000" w:themeColor="text1"/>
                <w:kern w:val="1"/>
                <w:sz w:val="22"/>
                <w:szCs w:val="22"/>
              </w:rPr>
            </w:pPr>
            <w:r w:rsidRPr="007A0871">
              <w:rPr>
                <w:rFonts w:ascii="Times New Roman" w:eastAsia="Optima-Bold" w:hAnsi="Times New Roman" w:cs="Times New Roman"/>
                <w:b/>
                <w:color w:val="000000" w:themeColor="text1"/>
                <w:kern w:val="1"/>
                <w:sz w:val="22"/>
                <w:szCs w:val="22"/>
              </w:rPr>
              <w:t>Long</w:t>
            </w:r>
            <w:r w:rsidRPr="007A0871">
              <w:rPr>
                <w:rFonts w:ascii="Times New Roman" w:eastAsia="Optima-Bold" w:hAnsi="Times New Roman" w:cs="Times New Roman"/>
                <w:b/>
                <w:color w:val="000000" w:themeColor="text1"/>
                <w:kern w:val="1"/>
                <w:sz w:val="22"/>
                <w:szCs w:val="22"/>
              </w:rPr>
              <w:br/>
              <w:t>(&gt; 2 hours)</w:t>
            </w:r>
          </w:p>
        </w:tc>
        <w:tc>
          <w:tcPr>
            <w:tcW w:w="261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ptima-Bold" w:hAnsi="Times New Roman" w:cs="Times New Roman"/>
                <w:b/>
                <w:color w:val="000000" w:themeColor="text1"/>
                <w:kern w:val="1"/>
                <w:sz w:val="22"/>
                <w:szCs w:val="22"/>
              </w:rPr>
            </w:pPr>
            <w:r w:rsidRPr="007A0871">
              <w:rPr>
                <w:rFonts w:ascii="Times New Roman" w:eastAsia="Optima-Bold" w:hAnsi="Times New Roman" w:cs="Times New Roman"/>
                <w:b/>
                <w:color w:val="000000" w:themeColor="text1"/>
                <w:kern w:val="1"/>
                <w:sz w:val="22"/>
                <w:szCs w:val="22"/>
              </w:rPr>
              <w:t>Notes</w:t>
            </w: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rPr>
                <w:rFonts w:ascii="Times New Roman" w:eastAsia="Optima-Bold" w:hAnsi="Times New Roman" w:cs="Times New Roman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eastAsia="Optima-Bold" w:hAnsi="Times New Roman" w:cs="Times New Roman"/>
                <w:kern w:val="1"/>
                <w:sz w:val="22"/>
                <w:szCs w:val="22"/>
              </w:rPr>
              <w:t>Pre-Operative</w:t>
            </w:r>
            <w:r w:rsidRPr="007A0871">
              <w:rPr>
                <w:rFonts w:ascii="Times New Roman" w:eastAsia="Optima-Bold" w:hAnsi="Times New Roman" w:cs="Times New Roman"/>
                <w:kern w:val="1"/>
                <w:sz w:val="22"/>
                <w:szCs w:val="22"/>
              </w:rPr>
              <w:br/>
            </w:r>
            <w:r w:rsidRPr="007A0871">
              <w:rPr>
                <w:rFonts w:ascii="Times New Roman" w:eastAsia="Optima-Bold" w:hAnsi="Times New Roman" w:cs="Times New Roman"/>
                <w:b w:val="0"/>
                <w:bCs w:val="0"/>
                <w:i/>
                <w:iCs/>
                <w:kern w:val="1"/>
                <w:sz w:val="22"/>
                <w:szCs w:val="22"/>
              </w:rPr>
              <w:t>(day prior)</w:t>
            </w: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Acetaminophen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975 mg TID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975 mg TID</w:t>
            </w:r>
          </w:p>
        </w:tc>
        <w:tc>
          <w:tcPr>
            <w:tcW w:w="2534" w:type="dxa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Ibuprofen</w:t>
            </w:r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800 mg TID</w:t>
            </w:r>
          </w:p>
        </w:tc>
        <w:tc>
          <w:tcPr>
            <w:tcW w:w="2073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800 mg TID</w:t>
            </w:r>
          </w:p>
        </w:tc>
        <w:tc>
          <w:tcPr>
            <w:tcW w:w="2534" w:type="dxa"/>
            <w:shd w:val="clear" w:color="auto" w:fill="auto"/>
          </w:tcPr>
          <w:p w:rsidR="00635289" w:rsidRPr="007A0871" w:rsidRDefault="00635289" w:rsidP="00C61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rPr>
                <w:rFonts w:ascii="Times New Roman" w:eastAsia="Optima-Bold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eastAsia="Optima-Bold" w:hAnsi="Times New Roman" w:cs="Times New Roman"/>
                <w:kern w:val="1"/>
                <w:sz w:val="22"/>
                <w:szCs w:val="22"/>
              </w:rPr>
              <w:t>Holding Room</w:t>
            </w:r>
            <w:r w:rsidRPr="007A0871">
              <w:rPr>
                <w:rFonts w:ascii="Times New Roman" w:eastAsia="Optima-Bold" w:hAnsi="Times New Roman" w:cs="Times New Roman"/>
                <w:b w:val="0"/>
                <w:bCs w:val="0"/>
                <w:kern w:val="1"/>
                <w:sz w:val="22"/>
                <w:szCs w:val="22"/>
              </w:rPr>
              <w:br/>
            </w:r>
            <w:r w:rsidRPr="007A0871">
              <w:rPr>
                <w:rFonts w:ascii="Times New Roman" w:eastAsia="Optima-Bold" w:hAnsi="Times New Roman" w:cs="Times New Roman"/>
                <w:b w:val="0"/>
                <w:bCs w:val="0"/>
                <w:i/>
                <w:iCs/>
                <w:kern w:val="1"/>
                <w:sz w:val="22"/>
                <w:szCs w:val="22"/>
              </w:rPr>
              <w:t>(day of surgery)</w:t>
            </w: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Celecoxib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1"/>
                <w:sz w:val="22"/>
                <w:szCs w:val="22"/>
              </w:rPr>
              <w:t>400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 mg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1"/>
                <w:sz w:val="22"/>
                <w:szCs w:val="22"/>
              </w:rPr>
              <w:t>400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 mg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Acetaminophen</w:t>
            </w:r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975 mg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975 mg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635289" w:rsidRPr="007A0871" w:rsidRDefault="00635289" w:rsidP="00C61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proofErr w:type="spellStart"/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Glycopyrrolate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0.2 mg – 0.3 mg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0.2 mg – 0.3 mg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635289" w:rsidRPr="007A0871" w:rsidRDefault="00635289" w:rsidP="00C61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rPr>
                <w:rFonts w:ascii="Times New Roman" w:eastAsia="Optima-Bold" w:hAnsi="Times New Roman" w:cs="Times New Roman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eastAsia="Optima-Bold" w:hAnsi="Times New Roman" w:cs="Times New Roman"/>
                <w:kern w:val="1"/>
                <w:sz w:val="22"/>
                <w:szCs w:val="22"/>
              </w:rPr>
              <w:t>Intraoperative</w:t>
            </w: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9"/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</w:pPr>
            <w:r w:rsidRPr="007A0871"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  <w:t>Induction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ptima-BoldItalic" w:hAnsi="Times New Roman" w:cs="Times New Roman"/>
                <w:b/>
                <w:i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ptima-BoldItalic" w:hAnsi="Times New Roman" w:cs="Times New Roman"/>
                <w:b/>
                <w:i/>
                <w:kern w:val="1"/>
                <w:sz w:val="22"/>
                <w:szCs w:val="22"/>
              </w:rPr>
            </w:pPr>
          </w:p>
        </w:tc>
        <w:tc>
          <w:tcPr>
            <w:tcW w:w="20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left="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ptima-BoldItalic" w:hAnsi="Times New Roman" w:cs="Times New Roman"/>
                <w:b/>
                <w:i/>
                <w:kern w:val="1"/>
                <w:sz w:val="22"/>
                <w:szCs w:val="22"/>
              </w:rPr>
            </w:pPr>
          </w:p>
        </w:tc>
        <w:tc>
          <w:tcPr>
            <w:tcW w:w="2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ptima-BoldItalic" w:hAnsi="Times New Roman" w:cs="Times New Roman"/>
                <w:b/>
                <w:i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Ketamine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Bolus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Bolus </w:t>
            </w:r>
            <w:r w:rsidRPr="007A0871">
              <w:rPr>
                <w:rFonts w:ascii="Times New Roman" w:eastAsia="Optima-BoldItalic" w:hAnsi="Times New Roman" w:cs="Times New Roman"/>
                <w:b/>
                <w:i/>
                <w:kern w:val="1"/>
                <w:sz w:val="22"/>
                <w:szCs w:val="22"/>
              </w:rPr>
              <w:t>and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 Infusion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Bolus: 0.25 mg.kg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  <w:vertAlign w:val="superscript"/>
              </w:rPr>
              <w:t>-1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br/>
              <w:t>Infusion: 4 mcg.kg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  <w:vertAlign w:val="superscript"/>
              </w:rPr>
              <w:t>-1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.min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  <w:vertAlign w:val="superscript"/>
              </w:rPr>
              <w:t>-1</w:t>
            </w: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Lidocaine</w:t>
            </w:r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Bolus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Infusion</w:t>
            </w: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Bolus: 1 mg.kg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  <w:vertAlign w:val="superscript"/>
              </w:rPr>
              <w:t>-1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br/>
              <w:t>Infusion: 1 mg.kg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  <w:vertAlign w:val="superscript"/>
              </w:rPr>
              <w:t>-1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.hr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  <w:vertAlign w:val="superscript"/>
              </w:rPr>
              <w:t>-1</w:t>
            </w: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proofErr w:type="spellStart"/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Dexmedetomidine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Bolus </w:t>
            </w:r>
            <w:r w:rsidRPr="007A0871">
              <w:rPr>
                <w:rFonts w:ascii="Times New Roman" w:eastAsia="Optima-BoldItalic" w:hAnsi="Times New Roman" w:cs="Times New Roman"/>
                <w:b/>
                <w:i/>
                <w:kern w:val="1"/>
                <w:sz w:val="22"/>
                <w:szCs w:val="22"/>
              </w:rPr>
              <w:t>and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 Infusion</w:t>
            </w: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Bolus: 1 mcg.kg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  <w:vertAlign w:val="superscript"/>
              </w:rPr>
              <w:t>-1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br/>
              <w:t>Infusion: 0.1 mcg.kg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  <w:vertAlign w:val="superscript"/>
              </w:rPr>
              <w:t>-1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.hr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  <w:vertAlign w:val="superscript"/>
              </w:rPr>
              <w:t>-1</w:t>
            </w: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Magnesium</w:t>
            </w:r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Bolus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Bolus </w:t>
            </w:r>
            <w:r w:rsidRPr="007A0871">
              <w:rPr>
                <w:rFonts w:ascii="Times New Roman" w:eastAsia="Optima-BoldItalic" w:hAnsi="Times New Roman" w:cs="Times New Roman"/>
                <w:b/>
                <w:i/>
                <w:kern w:val="1"/>
                <w:sz w:val="22"/>
                <w:szCs w:val="22"/>
              </w:rPr>
              <w:t>and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 Infusion</w:t>
            </w: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Bolus: 2 gm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br/>
              <w:t>Infusion: 1 g.hr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  <w:vertAlign w:val="superscript"/>
              </w:rPr>
              <w:t>-1</w:t>
            </w: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9"/>
              <w:jc w:val="center"/>
              <w:rPr>
                <w:rFonts w:ascii="Times New Roman" w:eastAsia="Optima-BoldItalic" w:hAnsi="Times New Roman" w:cs="Times New Roman"/>
                <w:b w:val="0"/>
                <w:i/>
                <w:kern w:val="1"/>
                <w:sz w:val="22"/>
                <w:szCs w:val="22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20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left="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261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  <w:t>Analgesics</w:t>
            </w:r>
            <w:r w:rsidRPr="007A0871"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  <w:br/>
              <w:t>(Administered based on Clinical Situation and Judgement of Provider</w:t>
            </w:r>
            <w:r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  <w:t xml:space="preserve"> at the time of closure</w:t>
            </w:r>
            <w:r w:rsidRPr="007A0871"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  <w:t>)</w:t>
            </w: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Ketorolac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Single 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Bolus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Single </w:t>
            </w: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Bolus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5289" w:rsidRDefault="00635289" w:rsidP="00C61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15 - 30 mg</w:t>
            </w:r>
          </w:p>
          <w:p w:rsidR="00635289" w:rsidRPr="007A0871" w:rsidRDefault="00635289" w:rsidP="00C61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(If </w:t>
            </w:r>
            <w:r>
              <w:rPr>
                <w:rFonts w:ascii="Times New Roman" w:hAnsi="Times New Roman" w:cs="Times New Roman"/>
                <w:kern w:val="1"/>
                <w:sz w:val="22"/>
                <w:szCs w:val="22"/>
              </w:rPr>
              <w:sym w:font="Symbol" w:char="F0B3"/>
            </w:r>
            <w:r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2"/>
                <w:szCs w:val="22"/>
              </w:rPr>
              <w:t>hr</w:t>
            </w:r>
            <w:proofErr w:type="spellEnd"/>
            <w:r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 since celecoxib administration)</w:t>
            </w: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Hydromorphone</w:t>
            </w:r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Bolus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Bolus</w:t>
            </w: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0.2 – 0.4 mg</w:t>
            </w: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Morphine</w:t>
            </w:r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Bolus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Bolus</w:t>
            </w: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0.06 – 0.1 </w:t>
            </w:r>
            <w:r w:rsidRPr="007A0871">
              <w:rPr>
                <w:rFonts w:ascii="Times New Roman" w:hAnsi="Times New Roman" w:cs="Times New Roman"/>
                <w:kern w:val="2"/>
                <w:sz w:val="22"/>
                <w:szCs w:val="22"/>
              </w:rPr>
              <w:t>mg.kg</w:t>
            </w:r>
            <w:r w:rsidRPr="007A0871">
              <w:rPr>
                <w:rFonts w:ascii="Times New Roman" w:hAnsi="Times New Roman" w:cs="Times New Roman"/>
                <w:kern w:val="2"/>
                <w:sz w:val="22"/>
                <w:szCs w:val="22"/>
                <w:vertAlign w:val="superscript"/>
              </w:rPr>
              <w:t>-1</w:t>
            </w: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rPr>
                <w:rFonts w:ascii="Times New Roman" w:eastAsia="Optima-Bold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eastAsia="Optima-Bold" w:hAnsi="Times New Roman" w:cs="Times New Roman"/>
                <w:kern w:val="1"/>
                <w:sz w:val="22"/>
                <w:szCs w:val="22"/>
              </w:rPr>
              <w:t>PACU</w:t>
            </w:r>
          </w:p>
        </w:tc>
        <w:tc>
          <w:tcPr>
            <w:tcW w:w="658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  <w:t>Analgesics</w:t>
            </w:r>
            <w:r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  <w:t xml:space="preserve"> (Any 1 of the following; </w:t>
            </w:r>
            <w:r w:rsidRPr="007A0871"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  <w:t>based on Clinical Situation and Judgement of Provider</w:t>
            </w:r>
            <w:r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  <w:t>)</w:t>
            </w: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Fentanyl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25 mcg / dose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25 mcg / dose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Hydromorphone</w:t>
            </w:r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0.2 – 0.4mg / dose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0.2 – 0.4mg / dose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635289" w:rsidRPr="007A0871" w:rsidRDefault="00635289" w:rsidP="00C61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Morphine</w:t>
            </w:r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4 mg / dose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4 mg / dose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635289" w:rsidRPr="007A0871" w:rsidRDefault="00635289" w:rsidP="00C61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2611" w:type="dxa"/>
            <w:gridSpan w:val="2"/>
            <w:shd w:val="clear" w:color="auto" w:fill="auto"/>
          </w:tcPr>
          <w:p w:rsidR="00635289" w:rsidRPr="007A0871" w:rsidRDefault="00635289" w:rsidP="00C61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7"/>
            <w:shd w:val="clear" w:color="auto" w:fill="auto"/>
          </w:tcPr>
          <w:p w:rsidR="00635289" w:rsidRPr="007A0871" w:rsidRDefault="00635289" w:rsidP="00C61100">
            <w:pPr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proofErr w:type="spellStart"/>
            <w:r w:rsidRPr="007A0871"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  <w:t>Antiemetics</w:t>
            </w:r>
            <w:proofErr w:type="spellEnd"/>
            <w:r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  <w:t xml:space="preserve"> (Amy 1 of the following; </w:t>
            </w:r>
            <w:r w:rsidRPr="007A0871"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  <w:t>based on Clinical Situation and Judgement of Provider</w:t>
            </w:r>
            <w:r>
              <w:rPr>
                <w:rFonts w:ascii="Times New Roman" w:eastAsia="Optima-BoldItalic" w:hAnsi="Times New Roman" w:cs="Times New Roman"/>
                <w:b w:val="0"/>
                <w:bCs w:val="0"/>
                <w:i/>
                <w:kern w:val="1"/>
                <w:sz w:val="22"/>
                <w:szCs w:val="22"/>
              </w:rPr>
              <w:t>)</w:t>
            </w: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Ondansetron</w:t>
            </w:r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4 mg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4 mg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635289" w:rsidRPr="007A0871" w:rsidRDefault="00635289" w:rsidP="00C61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Dexamethasone</w:t>
            </w:r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4 mg – 8 mg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4 mg – 8 mg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635289" w:rsidRPr="007A0871" w:rsidRDefault="00635289" w:rsidP="00C61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Haloperidol</w:t>
            </w:r>
          </w:p>
        </w:tc>
        <w:tc>
          <w:tcPr>
            <w:tcW w:w="736" w:type="dxa"/>
            <w:shd w:val="clear" w:color="auto" w:fill="auto"/>
          </w:tcPr>
          <w:p w:rsidR="00635289" w:rsidRPr="007A0871" w:rsidRDefault="00635289" w:rsidP="00C61100">
            <w:pPr>
              <w:ind w:hanging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1-2 mg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1-2 mg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635289" w:rsidRPr="007A0871" w:rsidRDefault="00635289" w:rsidP="00C61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  <w:tr w:rsidR="00635289" w:rsidRPr="007A0871" w:rsidTr="00C611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9"/>
              <w:jc w:val="right"/>
              <w:rPr>
                <w:rFonts w:ascii="Times New Roman" w:hAnsi="Times New Roman" w:cs="Times New Roman"/>
                <w:b w:val="0"/>
                <w:bCs w:val="0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Diphenhydramine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hanging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6.25 mg</w:t>
            </w:r>
          </w:p>
        </w:tc>
        <w:tc>
          <w:tcPr>
            <w:tcW w:w="20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289" w:rsidRPr="007A0871" w:rsidRDefault="00635289" w:rsidP="00C61100">
            <w:pPr>
              <w:ind w:left="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kern w:val="1"/>
                <w:sz w:val="22"/>
                <w:szCs w:val="22"/>
              </w:rPr>
              <w:t>6.25 mg</w:t>
            </w:r>
          </w:p>
        </w:tc>
        <w:tc>
          <w:tcPr>
            <w:tcW w:w="2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35289" w:rsidRPr="007A0871" w:rsidRDefault="00635289" w:rsidP="00C61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</w:tbl>
    <w:p w:rsidR="00635289" w:rsidRPr="007A0871" w:rsidRDefault="00635289" w:rsidP="00635289">
      <w:pPr>
        <w:spacing w:line="480" w:lineRule="auto"/>
        <w:rPr>
          <w:rFonts w:ascii="Times New Roman" w:hAnsi="Times New Roman" w:cs="Times New Roman"/>
        </w:rPr>
      </w:pPr>
    </w:p>
    <w:p w:rsidR="00635289" w:rsidRPr="007A0871" w:rsidRDefault="00635289" w:rsidP="00635289">
      <w:pPr>
        <w:spacing w:line="480" w:lineRule="auto"/>
        <w:rPr>
          <w:rFonts w:ascii="Times New Roman" w:hAnsi="Times New Roman" w:cs="Times New Roman"/>
        </w:rPr>
      </w:pPr>
      <w:proofErr w:type="gramStart"/>
      <w:r w:rsidRPr="007A0871">
        <w:rPr>
          <w:rFonts w:ascii="Times New Roman" w:hAnsi="Times New Roman" w:cs="Times New Roman"/>
          <w:b/>
          <w:bCs/>
        </w:rPr>
        <w:t>Table 1:</w:t>
      </w:r>
      <w:r w:rsidRPr="007A0871">
        <w:rPr>
          <w:rFonts w:ascii="Times New Roman" w:hAnsi="Times New Roman" w:cs="Times New Roman"/>
        </w:rPr>
        <w:t xml:space="preserve"> Opioid Free Pathway during the perioperative period.</w:t>
      </w:r>
      <w:proofErr w:type="gramEnd"/>
    </w:p>
    <w:p w:rsidR="00635289" w:rsidRDefault="00635289" w:rsidP="00635289">
      <w:pPr>
        <w:spacing w:line="480" w:lineRule="auto"/>
        <w:rPr>
          <w:rFonts w:ascii="Times New Roman" w:hAnsi="Times New Roman" w:cs="Times New Roman"/>
        </w:rPr>
      </w:pPr>
    </w:p>
    <w:p w:rsidR="00635289" w:rsidRPr="007A0871" w:rsidRDefault="00635289" w:rsidP="00635289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PlainTable4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5289" w:rsidRPr="007A0871" w:rsidTr="00C611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tcBorders>
              <w:top w:val="single" w:sz="4" w:space="0" w:color="auto"/>
            </w:tcBorders>
            <w:vAlign w:val="center"/>
          </w:tcPr>
          <w:p w:rsidR="00635289" w:rsidRPr="007A0871" w:rsidRDefault="00635289" w:rsidP="00C61100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sz w:val="22"/>
                <w:szCs w:val="22"/>
              </w:rPr>
              <w:t>Review / reinforce the origins of surgical pain and the expectations for pain control.</w:t>
            </w: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vAlign w:val="center"/>
          </w:tcPr>
          <w:p w:rsidR="00635289" w:rsidRPr="007A0871" w:rsidRDefault="00635289" w:rsidP="00C61100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sz w:val="22"/>
                <w:szCs w:val="22"/>
              </w:rPr>
              <w:t>Pain of 2-3 / 10 is expected and reasonable.</w:t>
            </w:r>
          </w:p>
        </w:tc>
      </w:tr>
      <w:tr w:rsidR="00635289" w:rsidRPr="007A0871" w:rsidTr="00C6110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vAlign w:val="center"/>
          </w:tcPr>
          <w:p w:rsidR="00635289" w:rsidRPr="007A0871" w:rsidRDefault="00635289" w:rsidP="00C61100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sz w:val="22"/>
                <w:szCs w:val="22"/>
              </w:rPr>
              <w:t>May have abdominal cramping sensations - “feels like doing 1,000 sit-ups”.</w:t>
            </w: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vAlign w:val="center"/>
          </w:tcPr>
          <w:p w:rsidR="00635289" w:rsidRPr="007A0871" w:rsidRDefault="00635289" w:rsidP="00C61100">
            <w:pPr>
              <w:spacing w:line="480" w:lineRule="auto"/>
              <w:ind w:left="692"/>
              <w:rPr>
                <w:rFonts w:ascii="Times New Roman" w:hAnsi="Times New Roman" w:cs="Times New Roman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sz w:val="22"/>
                <w:szCs w:val="22"/>
              </w:rPr>
              <w:t>Opioids do not treat this type of pain very well and we will first use non-opioid medications to treat your pain more appropriately.</w:t>
            </w:r>
          </w:p>
        </w:tc>
      </w:tr>
      <w:tr w:rsidR="00635289" w:rsidRPr="007A0871" w:rsidTr="00C61100">
        <w:trPr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vAlign w:val="center"/>
          </w:tcPr>
          <w:p w:rsidR="00635289" w:rsidRPr="007A0871" w:rsidRDefault="00635289" w:rsidP="00C61100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sz w:val="22"/>
                <w:szCs w:val="22"/>
              </w:rPr>
              <w:t>Pt may experience referred shoulder pain due to irritation of CO</w:t>
            </w:r>
            <w:r w:rsidRPr="007A0871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7A0871">
              <w:rPr>
                <w:rFonts w:ascii="Times New Roman" w:hAnsi="Times New Roman" w:cs="Times New Roman"/>
                <w:sz w:val="22"/>
                <w:szCs w:val="22"/>
              </w:rPr>
              <w:t xml:space="preserve"> bubbles under the diaphragm.</w:t>
            </w: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vAlign w:val="center"/>
          </w:tcPr>
          <w:p w:rsidR="00635289" w:rsidRPr="007A0871" w:rsidRDefault="00635289" w:rsidP="00C61100">
            <w:pPr>
              <w:spacing w:line="480" w:lineRule="auto"/>
              <w:ind w:left="692"/>
              <w:rPr>
                <w:rFonts w:ascii="Times New Roman" w:hAnsi="Times New Roman" w:cs="Times New Roman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sz w:val="22"/>
                <w:szCs w:val="22"/>
              </w:rPr>
              <w:t>Walking or changing positions will relieve this “aching pain”.</w:t>
            </w:r>
          </w:p>
        </w:tc>
      </w:tr>
      <w:tr w:rsidR="00635289" w:rsidRPr="007A0871" w:rsidTr="00C6110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vAlign w:val="center"/>
          </w:tcPr>
          <w:p w:rsidR="00635289" w:rsidRPr="007A0871" w:rsidRDefault="00635289" w:rsidP="00C61100">
            <w:pPr>
              <w:spacing w:line="480" w:lineRule="auto"/>
              <w:ind w:left="692"/>
              <w:rPr>
                <w:rFonts w:ascii="Times New Roman" w:hAnsi="Times New Roman" w:cs="Times New Roman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Provide reassurance</w:t>
            </w:r>
            <w:r w:rsidRPr="007A0871">
              <w:rPr>
                <w:rFonts w:ascii="Times New Roman" w:hAnsi="Times New Roman" w:cs="Times New Roman"/>
                <w:sz w:val="22"/>
                <w:szCs w:val="22"/>
              </w:rPr>
              <w:t xml:space="preserve"> usually resolves over 12-24 hours.</w:t>
            </w:r>
          </w:p>
        </w:tc>
      </w:tr>
      <w:tr w:rsidR="00635289" w:rsidRPr="007A0871" w:rsidTr="00C61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vAlign w:val="center"/>
          </w:tcPr>
          <w:p w:rsidR="00635289" w:rsidRPr="007A0871" w:rsidRDefault="00635289" w:rsidP="00C61100">
            <w:pPr>
              <w:spacing w:line="480" w:lineRule="auto"/>
              <w:ind w:left="700"/>
              <w:rPr>
                <w:rFonts w:ascii="Times New Roman" w:hAnsi="Times New Roman" w:cs="Times New Roman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sz w:val="22"/>
                <w:szCs w:val="22"/>
              </w:rPr>
              <w:t>Opioid medications do not treat this discomfort well and may add to your side-effects.</w:t>
            </w:r>
          </w:p>
        </w:tc>
      </w:tr>
      <w:tr w:rsidR="00635289" w:rsidRPr="007A0871" w:rsidTr="00C61100">
        <w:trPr>
          <w:trHeight w:val="1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tcBorders>
              <w:bottom w:val="single" w:sz="4" w:space="0" w:color="auto"/>
            </w:tcBorders>
            <w:vAlign w:val="center"/>
          </w:tcPr>
          <w:p w:rsidR="00635289" w:rsidRPr="007A0871" w:rsidRDefault="00635289" w:rsidP="00C61100">
            <w:pPr>
              <w:spacing w:line="480" w:lineRule="auto"/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7A0871">
              <w:rPr>
                <w:rFonts w:ascii="Times New Roman" w:hAnsi="Times New Roman" w:cs="Times New Roman"/>
                <w:sz w:val="22"/>
                <w:szCs w:val="22"/>
              </w:rPr>
              <w:t>In order to help prevent the side effects most commonly associated with opioid use: nausea/vomiting; difficulty urinating; constipation; confusion, we will treat your pain with non-opioid analgesics first, then if you need a little bit more, we can add opioid, use less and help avoid the unpleasant side effects.</w:t>
            </w:r>
          </w:p>
        </w:tc>
      </w:tr>
    </w:tbl>
    <w:p w:rsidR="00635289" w:rsidRPr="007A0871" w:rsidRDefault="00635289" w:rsidP="00635289">
      <w:pPr>
        <w:spacing w:line="480" w:lineRule="auto"/>
        <w:rPr>
          <w:rFonts w:ascii="Times New Roman" w:hAnsi="Times New Roman" w:cs="Times New Roman"/>
        </w:rPr>
      </w:pPr>
    </w:p>
    <w:p w:rsidR="00635289" w:rsidRPr="007A0871" w:rsidRDefault="00635289" w:rsidP="00635289">
      <w:pPr>
        <w:spacing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b/>
          <w:bCs/>
        </w:rPr>
        <w:t>Table 2:</w:t>
      </w:r>
      <w:r w:rsidRPr="007A0871">
        <w:rPr>
          <w:rFonts w:ascii="Times New Roman" w:hAnsi="Times New Roman" w:cs="Times New Roman"/>
        </w:rPr>
        <w:t xml:space="preserve"> Script elements to align expectations for OFA in Robotic Prostatectomies</w:t>
      </w:r>
    </w:p>
    <w:p w:rsidR="00635289" w:rsidRPr="007A0871" w:rsidRDefault="00635289" w:rsidP="00635289">
      <w:pPr>
        <w:spacing w:line="480" w:lineRule="auto"/>
        <w:rPr>
          <w:rFonts w:ascii="Times New Roman" w:hAnsi="Times New Roman" w:cs="Times New Roman"/>
        </w:rPr>
      </w:pPr>
    </w:p>
    <w:p w:rsidR="00635289" w:rsidRPr="007A0871" w:rsidRDefault="00635289" w:rsidP="00635289">
      <w:pPr>
        <w:spacing w:line="480" w:lineRule="auto"/>
        <w:rPr>
          <w:rFonts w:ascii="Times New Roman" w:hAnsi="Times New Roman" w:cs="Times New Roman"/>
        </w:rPr>
      </w:pPr>
    </w:p>
    <w:p w:rsidR="00635289" w:rsidRDefault="00635289" w:rsidP="00635289">
      <w:pPr>
        <w:pStyle w:val="Title"/>
        <w:spacing w:after="120" w:line="480" w:lineRule="auto"/>
        <w:jc w:val="left"/>
        <w:rPr>
          <w:rFonts w:ascii="Times New Roman" w:hAnsi="Times New Roman"/>
          <w:sz w:val="22"/>
          <w:szCs w:val="22"/>
          <w:u w:val="single"/>
        </w:rPr>
      </w:pPr>
    </w:p>
    <w:p w:rsidR="00635289" w:rsidRDefault="00635289" w:rsidP="00635289">
      <w:pPr>
        <w:pStyle w:val="Title"/>
        <w:spacing w:after="120" w:line="480" w:lineRule="auto"/>
        <w:jc w:val="left"/>
        <w:rPr>
          <w:rFonts w:ascii="Times New Roman" w:hAnsi="Times New Roman"/>
          <w:sz w:val="22"/>
          <w:szCs w:val="22"/>
          <w:u w:val="single"/>
        </w:rPr>
      </w:pPr>
    </w:p>
    <w:p w:rsidR="00635289" w:rsidRDefault="00635289" w:rsidP="00635289">
      <w:pPr>
        <w:pStyle w:val="Title"/>
        <w:spacing w:after="120" w:line="480" w:lineRule="auto"/>
        <w:jc w:val="left"/>
        <w:rPr>
          <w:rFonts w:ascii="Times New Roman" w:hAnsi="Times New Roman"/>
          <w:sz w:val="22"/>
          <w:szCs w:val="22"/>
          <w:u w:val="single"/>
        </w:rPr>
      </w:pPr>
    </w:p>
    <w:p w:rsidR="00635289" w:rsidRDefault="00635289" w:rsidP="00635289">
      <w:pPr>
        <w:pStyle w:val="Title"/>
        <w:spacing w:after="120" w:line="480" w:lineRule="auto"/>
        <w:jc w:val="left"/>
        <w:rPr>
          <w:rFonts w:ascii="Times New Roman" w:hAnsi="Times New Roman"/>
          <w:sz w:val="22"/>
          <w:szCs w:val="22"/>
          <w:u w:val="single"/>
        </w:rPr>
      </w:pPr>
    </w:p>
    <w:p w:rsidR="00635289" w:rsidRDefault="00635289" w:rsidP="00635289">
      <w:pPr>
        <w:pStyle w:val="Title"/>
        <w:spacing w:after="120" w:line="480" w:lineRule="auto"/>
        <w:jc w:val="left"/>
        <w:rPr>
          <w:rFonts w:ascii="Times New Roman" w:hAnsi="Times New Roman"/>
          <w:sz w:val="22"/>
          <w:szCs w:val="22"/>
          <w:u w:val="single"/>
        </w:rPr>
      </w:pPr>
    </w:p>
    <w:p w:rsidR="00635289" w:rsidRPr="007A0871" w:rsidRDefault="00635289" w:rsidP="00635289">
      <w:pPr>
        <w:pStyle w:val="Title"/>
        <w:spacing w:after="120" w:line="480" w:lineRule="auto"/>
        <w:rPr>
          <w:rFonts w:ascii="Times New Roman" w:hAnsi="Times New Roman"/>
          <w:sz w:val="22"/>
          <w:szCs w:val="22"/>
          <w:u w:val="single"/>
        </w:rPr>
      </w:pPr>
      <w:r w:rsidRPr="007A0871">
        <w:rPr>
          <w:rFonts w:ascii="Times New Roman" w:hAnsi="Times New Roman"/>
          <w:sz w:val="22"/>
          <w:szCs w:val="22"/>
          <w:u w:val="single"/>
        </w:rPr>
        <w:t>Pathway for Opioid-Reduced/Opioid-Free Anaesthesia and Perioperative Care</w:t>
      </w:r>
    </w:p>
    <w:p w:rsidR="00635289" w:rsidRPr="007A0871" w:rsidRDefault="00635289" w:rsidP="00635289">
      <w:pPr>
        <w:pStyle w:val="Title"/>
        <w:spacing w:after="120" w:line="480" w:lineRule="auto"/>
        <w:rPr>
          <w:rFonts w:ascii="Times New Roman" w:hAnsi="Times New Roman"/>
          <w:b w:val="0"/>
          <w:bCs w:val="0"/>
          <w:i/>
          <w:iCs/>
          <w:sz w:val="22"/>
          <w:szCs w:val="22"/>
          <w:u w:val="single"/>
        </w:rPr>
      </w:pPr>
      <w:r w:rsidRPr="007A0871">
        <w:rPr>
          <w:rFonts w:ascii="Times New Roman" w:hAnsi="Times New Roman"/>
          <w:b w:val="0"/>
          <w:bCs w:val="0"/>
          <w:i/>
          <w:iCs/>
          <w:noProof/>
          <w:sz w:val="22"/>
          <w:szCs w:val="22"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7780BE" wp14:editId="0292A2EA">
                <wp:simplePos x="0" y="0"/>
                <wp:positionH relativeFrom="column">
                  <wp:posOffset>-787400</wp:posOffset>
                </wp:positionH>
                <wp:positionV relativeFrom="paragraph">
                  <wp:posOffset>-927100</wp:posOffset>
                </wp:positionV>
                <wp:extent cx="1636395" cy="836295"/>
                <wp:effectExtent l="0" t="0" r="1905" b="190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6395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5289" w:rsidRDefault="00635289" w:rsidP="0063528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62pt;margin-top:-73pt;width:128.85pt;height:65.85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4kfwIAAA8FAAAOAAAAZHJzL2Uyb0RvYy54bWysVFtv2yAUfp+0/4B4T32pk8ZWnWpt52lS&#10;d5Ha/QACOEbDwIDE7qb99x1wkqa7SNM0P2Auh+9cvu9weTX2Eu24dUKrGmdnKUZcUc2E2tT400Mz&#10;W2LkPFGMSK14jR+5w1erly8uB1PxXHdaMm4RgChXDabGnfemShJHO94Td6YNV3DYatsTD0u7SZgl&#10;A6D3MsnTdJEM2jJjNeXOwe7tdIhXEb9tOfUf2tZxj2SNITYfRxvHdRiT1SWpNpaYTtB9GOQfouiJ&#10;UOD0CHVLPEFbK36B6gW12unWn1HdJ7ptBeUxB8gmS3/K5r4jhsdcoDjOHMvk/h8sfb/7aJFgNS4w&#10;UqQHih746NG1HtE8VGcwrgKjewNmfoRtYDlm6sydpp8dUvqmI2rDX1mrh44TBtFl4WZycnXCcQFk&#10;PbzTDNyQrdcRaGxtH0oHxUCADiw9HpkJodDgcnG+OC/nGFE4W54vcpgHF6Q63DbW+Tdc9yhMamyB&#10;+YhOdnfOT6YHk+DMaSlYI6SMC7tZ30iLdgRU0sRvj/7MTKpgrHS4NiFOOxAk+AhnIdzI+rcyy4v0&#10;Oi9nzWJ5MSuaYj4rL9LlLM3K63KRFmVx23wPAWZF1QnGuLoTih8UmBV/x/C+FybtRA2iocblPJ9P&#10;FP0xyTR+v0uyFx4aUooe6nw0IlUg9rVikDapPBFymifPw4+EQA0O/1iVKIPA/KQBP65HQAnaWGv2&#10;CIKwGvgC1uEVgUmn7VeMBujIGrsvW2I5RvKtAlGVWVGEFo6LYn6Rw8KenqxPT4iiAFVjj9E0vfFT&#10;22+NFZsOPB1k/AqE2Iiokaeo9vKFrovJ7F+I0Nan62j19I6tfgAAAP//AwBQSwMEFAAGAAgAAAAh&#10;AKK9+dvgAAAADQEAAA8AAABkcnMvZG93bnJldi54bWxMj8FOwzAQRO9I/IO1SNxap00pVYhTVVRc&#10;OCBRkOjRjTdxRLy2bDcNf4/Dhd5md0ezb8rtaHo2oA+dJQGLeQYMqbaqo1bA58fLbAMsRElK9pZQ&#10;wA8G2Fa3N6UslL3QOw6H2LIUQqGQAnSMruA81BqNDHPrkNKtsd7ImEbfcuXlJYWbni+zbM2N7Ch9&#10;0NLhs8b6+3A2Ar6M7tTevx0b1Q/712b34EbvhLi/G3dPwCKO8d8ME35ChyoxneyZVGC9gNliuUpl&#10;4qRW66QmT54/Ajv9rXLgVcmvW1S/AAAA//8DAFBLAQItABQABgAIAAAAIQC2gziS/gAAAOEBAAAT&#10;AAAAAAAAAAAAAAAAAAAAAABbQ29udGVudF9UeXBlc10ueG1sUEsBAi0AFAAGAAgAAAAhADj9If/W&#10;AAAAlAEAAAsAAAAAAAAAAAAAAAAALwEAAF9yZWxzLy5yZWxzUEsBAi0AFAAGAAgAAAAhAFi5viR/&#10;AgAADwUAAA4AAAAAAAAAAAAAAAAALgIAAGRycy9lMm9Eb2MueG1sUEsBAi0AFAAGAAgAAAAhAKK9&#10;+dvgAAAADQEAAA8AAAAAAAAAAAAAAAAA2QQAAGRycy9kb3ducmV2LnhtbFBLBQYAAAAABAAEAPMA&#10;AADmBQAAAAA=&#10;" stroked="f">
                <v:textbox style="mso-fit-shape-to-text:t">
                  <w:txbxContent>
                    <w:p w:rsidR="00635289" w:rsidRDefault="00635289" w:rsidP="00635289"/>
                  </w:txbxContent>
                </v:textbox>
              </v:shape>
            </w:pict>
          </mc:Fallback>
        </mc:AlternateContent>
      </w:r>
      <w:r w:rsidRPr="007A0871">
        <w:rPr>
          <w:rFonts w:ascii="Times New Roman" w:hAnsi="Times New Roman"/>
          <w:b w:val="0"/>
          <w:bCs w:val="0"/>
          <w:i/>
          <w:iCs/>
          <w:sz w:val="22"/>
          <w:szCs w:val="22"/>
          <w:u w:val="single"/>
        </w:rPr>
        <w:t>IF possible, begin Multi-modal Therapy the Day PRIOR to Surgery</w:t>
      </w:r>
    </w:p>
    <w:p w:rsidR="00635289" w:rsidRPr="007A0871" w:rsidRDefault="00635289" w:rsidP="00635289">
      <w:pPr>
        <w:pStyle w:val="ListParagraph"/>
        <w:numPr>
          <w:ilvl w:val="0"/>
          <w:numId w:val="5"/>
        </w:numPr>
        <w:shd w:val="clear" w:color="auto" w:fill="FFFFFF"/>
        <w:spacing w:after="120" w:line="480" w:lineRule="auto"/>
        <w:rPr>
          <w:sz w:val="22"/>
          <w:szCs w:val="22"/>
          <w:u w:val="single"/>
        </w:rPr>
      </w:pPr>
      <w:r w:rsidRPr="007A0871">
        <w:rPr>
          <w:sz w:val="22"/>
          <w:szCs w:val="22"/>
        </w:rPr>
        <w:t>Tylenol 975 mg PO 3 times the day BEFORE surgery</w:t>
      </w:r>
    </w:p>
    <w:p w:rsidR="00635289" w:rsidRPr="007A0871" w:rsidRDefault="00635289" w:rsidP="00635289">
      <w:pPr>
        <w:shd w:val="clear" w:color="auto" w:fill="FFFFFF"/>
        <w:spacing w:after="120" w:line="480" w:lineRule="auto"/>
        <w:ind w:left="360"/>
        <w:rPr>
          <w:rFonts w:ascii="Times New Roman" w:hAnsi="Times New Roman" w:cs="Times New Roman"/>
          <w:u w:val="single"/>
        </w:rPr>
      </w:pPr>
    </w:p>
    <w:p w:rsidR="00635289" w:rsidRPr="007A0871" w:rsidRDefault="00635289" w:rsidP="00635289">
      <w:pPr>
        <w:shd w:val="clear" w:color="auto" w:fill="FFFFFF"/>
        <w:spacing w:after="120" w:line="480" w:lineRule="auto"/>
        <w:rPr>
          <w:rFonts w:ascii="Times New Roman" w:hAnsi="Times New Roman" w:cs="Times New Roman"/>
          <w:b/>
          <w:u w:val="single"/>
        </w:rPr>
      </w:pPr>
      <w:r w:rsidRPr="007A0871">
        <w:rPr>
          <w:rFonts w:ascii="Times New Roman" w:hAnsi="Times New Roman" w:cs="Times New Roman"/>
          <w:b/>
          <w:u w:val="single"/>
        </w:rPr>
        <w:t>DAY of SURGERY</w:t>
      </w:r>
    </w:p>
    <w:p w:rsidR="00635289" w:rsidRPr="007A0871" w:rsidRDefault="00635289" w:rsidP="00635289">
      <w:p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Carbohydrate drink:</w:t>
      </w:r>
    </w:p>
    <w:p w:rsidR="00635289" w:rsidRPr="007A0871" w:rsidRDefault="00635289" w:rsidP="00635289">
      <w:pPr>
        <w:numPr>
          <w:ilvl w:val="0"/>
          <w:numId w:val="1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Given to patient by </w:t>
      </w:r>
      <w:proofErr w:type="spellStart"/>
      <w:r w:rsidRPr="007A0871">
        <w:rPr>
          <w:rFonts w:ascii="Times New Roman" w:hAnsi="Times New Roman" w:cs="Times New Roman"/>
        </w:rPr>
        <w:t>preop</w:t>
      </w:r>
      <w:proofErr w:type="spellEnd"/>
      <w:r w:rsidRPr="007A0871">
        <w:rPr>
          <w:rFonts w:ascii="Times New Roman" w:hAnsi="Times New Roman" w:cs="Times New Roman"/>
        </w:rPr>
        <w:t xml:space="preserve"> screening to drink 1 hour before scheduled arrival time.</w:t>
      </w:r>
    </w:p>
    <w:p w:rsidR="00635289" w:rsidRPr="007A0871" w:rsidRDefault="00635289" w:rsidP="00635289">
      <w:pPr>
        <w:numPr>
          <w:ilvl w:val="0"/>
          <w:numId w:val="1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If patient is coming from home, encourage drinking 20 ounces of Gatorade® ™ if CHO drink was not provided.</w:t>
      </w:r>
    </w:p>
    <w:p w:rsidR="00635289" w:rsidRPr="007A0871" w:rsidRDefault="00635289" w:rsidP="00635289">
      <w:pPr>
        <w:shd w:val="clear" w:color="auto" w:fill="FFFFFF"/>
        <w:spacing w:after="120" w:line="480" w:lineRule="auto"/>
        <w:rPr>
          <w:rFonts w:ascii="Times New Roman" w:hAnsi="Times New Roman" w:cs="Times New Roman"/>
          <w:b/>
          <w:u w:val="single"/>
        </w:rPr>
      </w:pPr>
    </w:p>
    <w:p w:rsidR="00635289" w:rsidRPr="007A0871" w:rsidRDefault="00635289" w:rsidP="00635289">
      <w:pPr>
        <w:shd w:val="clear" w:color="auto" w:fill="FFFFFF"/>
        <w:spacing w:after="120" w:line="480" w:lineRule="auto"/>
        <w:rPr>
          <w:rFonts w:ascii="Times New Roman" w:hAnsi="Times New Roman" w:cs="Times New Roman"/>
          <w:b/>
          <w:u w:val="single"/>
        </w:rPr>
      </w:pPr>
      <w:r w:rsidRPr="007A0871">
        <w:rPr>
          <w:rFonts w:ascii="Times New Roman" w:hAnsi="Times New Roman" w:cs="Times New Roman"/>
          <w:b/>
          <w:u w:val="single"/>
        </w:rPr>
        <w:t>PREOP HOLDING</w:t>
      </w:r>
    </w:p>
    <w:p w:rsidR="00635289" w:rsidRPr="007A0871" w:rsidRDefault="00635289" w:rsidP="00635289">
      <w:pPr>
        <w:numPr>
          <w:ilvl w:val="0"/>
          <w:numId w:val="2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Holding Room nursing staff will</w:t>
      </w:r>
    </w:p>
    <w:p w:rsidR="00635289" w:rsidRPr="007A0871" w:rsidRDefault="00635289" w:rsidP="00635289">
      <w:pPr>
        <w:numPr>
          <w:ilvl w:val="1"/>
          <w:numId w:val="2"/>
        </w:numPr>
        <w:shd w:val="clear" w:color="auto" w:fill="FFFFFF"/>
        <w:spacing w:after="120" w:line="480" w:lineRule="auto"/>
        <w:ind w:left="1426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IDENTIFY patient and initiate protocol</w:t>
      </w:r>
    </w:p>
    <w:p w:rsidR="00635289" w:rsidRPr="007A0871" w:rsidRDefault="00635289" w:rsidP="00635289">
      <w:pPr>
        <w:numPr>
          <w:ilvl w:val="1"/>
          <w:numId w:val="2"/>
        </w:numPr>
        <w:shd w:val="clear" w:color="auto" w:fill="FFFFFF"/>
        <w:spacing w:after="120" w:line="480" w:lineRule="auto"/>
        <w:ind w:left="1426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DOCUMENT if CHO drink was taken and document time</w:t>
      </w:r>
    </w:p>
    <w:p w:rsidR="00635289" w:rsidRPr="007A0871" w:rsidRDefault="00635289" w:rsidP="00635289">
      <w:pPr>
        <w:numPr>
          <w:ilvl w:val="0"/>
          <w:numId w:val="2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proofErr w:type="spellStart"/>
      <w:r w:rsidRPr="007A0871">
        <w:rPr>
          <w:rFonts w:ascii="Times New Roman" w:hAnsi="Times New Roman" w:cs="Times New Roman"/>
        </w:rPr>
        <w:t>Anaesthesiology</w:t>
      </w:r>
      <w:proofErr w:type="spellEnd"/>
      <w:r w:rsidRPr="007A0871">
        <w:rPr>
          <w:rFonts w:ascii="Times New Roman" w:hAnsi="Times New Roman" w:cs="Times New Roman"/>
        </w:rPr>
        <w:t xml:space="preserve"> Care Team to reinforce expectations and review education of the patient about expectations for pain and pain control. </w:t>
      </w:r>
    </w:p>
    <w:p w:rsidR="00635289" w:rsidRPr="007A0871" w:rsidRDefault="00635289" w:rsidP="00635289">
      <w:pPr>
        <w:numPr>
          <w:ilvl w:val="1"/>
          <w:numId w:val="2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u w:val="single"/>
        </w:rPr>
        <w:t>Expectation</w:t>
      </w:r>
      <w:r w:rsidRPr="007A0871">
        <w:rPr>
          <w:rFonts w:ascii="Times New Roman" w:hAnsi="Times New Roman" w:cs="Times New Roman"/>
        </w:rPr>
        <w:t>: Pain of 2-3/10 is expected and reasonable.</w:t>
      </w:r>
    </w:p>
    <w:p w:rsidR="00635289" w:rsidRPr="007A0871" w:rsidRDefault="00635289" w:rsidP="00635289">
      <w:pPr>
        <w:numPr>
          <w:ilvl w:val="1"/>
          <w:numId w:val="2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u w:val="single"/>
        </w:rPr>
        <w:t>Expectation</w:t>
      </w:r>
      <w:r w:rsidRPr="007A0871">
        <w:rPr>
          <w:rFonts w:ascii="Times New Roman" w:hAnsi="Times New Roman" w:cs="Times New Roman"/>
        </w:rPr>
        <w:t>: Pain of 5/10 would be the point to ask for additional medication</w:t>
      </w:r>
      <w:r w:rsidRPr="007A0871">
        <w:rPr>
          <w:rFonts w:ascii="Times New Roman" w:hAnsi="Times New Roman" w:cs="Times New Roman"/>
        </w:rPr>
        <w:br/>
        <w:t>(if patient were at home – they would self-treat at a 5/10)</w:t>
      </w:r>
    </w:p>
    <w:p w:rsidR="00635289" w:rsidRPr="007A0871" w:rsidRDefault="00635289" w:rsidP="00635289">
      <w:pPr>
        <w:numPr>
          <w:ilvl w:val="1"/>
          <w:numId w:val="2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u w:val="single"/>
        </w:rPr>
        <w:lastRenderedPageBreak/>
        <w:t>Expectation</w:t>
      </w:r>
      <w:r w:rsidRPr="007A0871">
        <w:rPr>
          <w:rFonts w:ascii="Times New Roman" w:hAnsi="Times New Roman" w:cs="Times New Roman"/>
        </w:rPr>
        <w:t>: May have ‘bloated’ sensation this is residual from insufflation – normal and resolves over 12 hours or less without treatment</w:t>
      </w:r>
    </w:p>
    <w:p w:rsidR="00635289" w:rsidRPr="007A0871" w:rsidRDefault="00635289" w:rsidP="00635289">
      <w:pPr>
        <w:numPr>
          <w:ilvl w:val="1"/>
          <w:numId w:val="2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u w:val="single"/>
        </w:rPr>
        <w:t>Education</w:t>
      </w:r>
      <w:r w:rsidRPr="007A0871">
        <w:rPr>
          <w:rFonts w:ascii="Times New Roman" w:hAnsi="Times New Roman" w:cs="Times New Roman"/>
        </w:rPr>
        <w:t>: Pt may experience referred shoulder pain due to irritation of CO</w:t>
      </w:r>
      <w:r w:rsidRPr="007A0871">
        <w:rPr>
          <w:rFonts w:ascii="Times New Roman" w:hAnsi="Times New Roman" w:cs="Times New Roman"/>
          <w:vertAlign w:val="subscript"/>
        </w:rPr>
        <w:t>2</w:t>
      </w:r>
      <w:r w:rsidRPr="007A0871">
        <w:rPr>
          <w:rFonts w:ascii="Times New Roman" w:hAnsi="Times New Roman" w:cs="Times New Roman"/>
        </w:rPr>
        <w:t xml:space="preserve"> bubble under diaphragm. </w:t>
      </w:r>
    </w:p>
    <w:p w:rsidR="00635289" w:rsidRPr="007A0871" w:rsidRDefault="00635289" w:rsidP="00635289">
      <w:pPr>
        <w:numPr>
          <w:ilvl w:val="2"/>
          <w:numId w:val="2"/>
        </w:numPr>
        <w:shd w:val="clear" w:color="auto" w:fill="FFFFFF"/>
        <w:spacing w:after="0" w:line="480" w:lineRule="auto"/>
        <w:ind w:left="2160" w:hanging="187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Walking or changing positions will relieve this “aching pain”. </w:t>
      </w:r>
    </w:p>
    <w:p w:rsidR="00635289" w:rsidRPr="007A0871" w:rsidRDefault="00635289" w:rsidP="00635289">
      <w:pPr>
        <w:numPr>
          <w:ilvl w:val="2"/>
          <w:numId w:val="2"/>
        </w:numPr>
        <w:shd w:val="clear" w:color="auto" w:fill="FFFFFF"/>
        <w:spacing w:after="0" w:line="480" w:lineRule="auto"/>
        <w:ind w:left="2160" w:hanging="187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Inform patient this will feel like an “over-use or strain” type of an ache. </w:t>
      </w:r>
    </w:p>
    <w:p w:rsidR="00635289" w:rsidRPr="007A0871" w:rsidRDefault="00635289" w:rsidP="00635289">
      <w:pPr>
        <w:numPr>
          <w:ilvl w:val="2"/>
          <w:numId w:val="2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This resolves again over 12 hours or less.</w:t>
      </w:r>
    </w:p>
    <w:p w:rsidR="00635289" w:rsidRPr="007A0871" w:rsidRDefault="00635289" w:rsidP="00635289">
      <w:pPr>
        <w:numPr>
          <w:ilvl w:val="0"/>
          <w:numId w:val="2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Continue with Multimodal analgesia and </w:t>
      </w:r>
      <w:proofErr w:type="spellStart"/>
      <w:r w:rsidRPr="007A0871">
        <w:rPr>
          <w:rFonts w:ascii="Times New Roman" w:hAnsi="Times New Roman" w:cs="Times New Roman"/>
        </w:rPr>
        <w:t>antiemetics</w:t>
      </w:r>
      <w:proofErr w:type="spellEnd"/>
      <w:r w:rsidRPr="007A0871">
        <w:rPr>
          <w:rFonts w:ascii="Times New Roman" w:hAnsi="Times New Roman" w:cs="Times New Roman"/>
        </w:rPr>
        <w:t>.</w:t>
      </w:r>
      <w:r w:rsidRPr="007A0871">
        <w:rPr>
          <w:rFonts w:ascii="Times New Roman" w:hAnsi="Times New Roman" w:cs="Times New Roman"/>
        </w:rPr>
        <w:br/>
        <w:t xml:space="preserve">These are to be given by Holding Room RN’s and confirmed by </w:t>
      </w:r>
      <w:proofErr w:type="gramStart"/>
      <w:r w:rsidRPr="007A0871">
        <w:rPr>
          <w:rFonts w:ascii="Times New Roman" w:hAnsi="Times New Roman" w:cs="Times New Roman"/>
        </w:rPr>
        <w:t>Attending</w:t>
      </w:r>
      <w:proofErr w:type="gramEnd"/>
      <w:r w:rsidRPr="007A0871">
        <w:rPr>
          <w:rFonts w:ascii="Times New Roman" w:hAnsi="Times New Roman" w:cs="Times New Roman"/>
        </w:rPr>
        <w:t xml:space="preserve"> </w:t>
      </w:r>
      <w:proofErr w:type="spellStart"/>
      <w:r w:rsidRPr="007A0871">
        <w:rPr>
          <w:rFonts w:ascii="Times New Roman" w:hAnsi="Times New Roman" w:cs="Times New Roman"/>
        </w:rPr>
        <w:t>anaesthesiologist</w:t>
      </w:r>
      <w:proofErr w:type="spellEnd"/>
      <w:r w:rsidRPr="007A0871">
        <w:rPr>
          <w:rFonts w:ascii="Times New Roman" w:hAnsi="Times New Roman" w:cs="Times New Roman"/>
        </w:rPr>
        <w:t>.</w:t>
      </w:r>
    </w:p>
    <w:p w:rsidR="00635289" w:rsidRPr="007A0871" w:rsidRDefault="00635289" w:rsidP="00635289">
      <w:pPr>
        <w:numPr>
          <w:ilvl w:val="1"/>
          <w:numId w:val="2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b/>
        </w:rPr>
        <w:t>Acetaminophen</w:t>
      </w:r>
      <w:r w:rsidRPr="007A0871">
        <w:rPr>
          <w:rFonts w:ascii="Times New Roman" w:hAnsi="Times New Roman" w:cs="Times New Roman"/>
        </w:rPr>
        <w:t xml:space="preserve"> 975 mg PO</w:t>
      </w:r>
    </w:p>
    <w:p w:rsidR="00635289" w:rsidRPr="007A0871" w:rsidRDefault="00635289" w:rsidP="00635289">
      <w:pPr>
        <w:numPr>
          <w:ilvl w:val="1"/>
          <w:numId w:val="2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b/>
        </w:rPr>
        <w:t>Gabapentin</w:t>
      </w:r>
      <w:r w:rsidRPr="007A0871">
        <w:rPr>
          <w:rFonts w:ascii="Times New Roman" w:hAnsi="Times New Roman" w:cs="Times New Roman"/>
        </w:rPr>
        <w:t xml:space="preserve"> 600 mg PO</w:t>
      </w:r>
    </w:p>
    <w:p w:rsidR="00635289" w:rsidRPr="007A0871" w:rsidRDefault="00635289" w:rsidP="00635289">
      <w:pPr>
        <w:numPr>
          <w:ilvl w:val="1"/>
          <w:numId w:val="2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b/>
        </w:rPr>
        <w:t>Celecoxib</w:t>
      </w:r>
      <w:r w:rsidRPr="007A0871">
        <w:rPr>
          <w:rFonts w:ascii="Times New Roman" w:hAnsi="Times New Roman" w:cs="Times New Roman"/>
        </w:rPr>
        <w:t xml:space="preserve"> 400 mg PO (HOLD IF PATIENT HAS RENAL IMPAIRMENT or </w:t>
      </w:r>
      <w:proofErr w:type="spellStart"/>
      <w:r w:rsidRPr="007A0871">
        <w:rPr>
          <w:rFonts w:ascii="Times New Roman" w:hAnsi="Times New Roman" w:cs="Times New Roman"/>
        </w:rPr>
        <w:t>CrCl</w:t>
      </w:r>
      <w:proofErr w:type="spellEnd"/>
      <w:r w:rsidRPr="007A0871">
        <w:rPr>
          <w:rFonts w:ascii="Times New Roman" w:hAnsi="Times New Roman" w:cs="Times New Roman"/>
        </w:rPr>
        <w:t xml:space="preserve"> &lt; 30)</w:t>
      </w:r>
    </w:p>
    <w:p w:rsidR="00635289" w:rsidRPr="007A0871" w:rsidRDefault="00635289" w:rsidP="00635289">
      <w:pPr>
        <w:numPr>
          <w:ilvl w:val="1"/>
          <w:numId w:val="2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proofErr w:type="spellStart"/>
      <w:r w:rsidRPr="007A0871">
        <w:rPr>
          <w:rFonts w:ascii="Times New Roman" w:hAnsi="Times New Roman" w:cs="Times New Roman"/>
          <w:b/>
        </w:rPr>
        <w:t>Aprepitant</w:t>
      </w:r>
      <w:proofErr w:type="spellEnd"/>
      <w:r w:rsidRPr="007A0871">
        <w:rPr>
          <w:rFonts w:ascii="Times New Roman" w:hAnsi="Times New Roman" w:cs="Times New Roman"/>
          <w:b/>
        </w:rPr>
        <w:t xml:space="preserve"> 40mg PO</w:t>
      </w:r>
      <w:r w:rsidRPr="007A0871">
        <w:rPr>
          <w:rFonts w:ascii="Times New Roman" w:hAnsi="Times New Roman" w:cs="Times New Roman"/>
        </w:rPr>
        <w:t xml:space="preserve"> for patients with proven history of post-operative nausea and/or vomiting</w:t>
      </w:r>
    </w:p>
    <w:p w:rsidR="00635289" w:rsidRPr="007A0871" w:rsidRDefault="00635289" w:rsidP="00635289">
      <w:pPr>
        <w:numPr>
          <w:ilvl w:val="1"/>
          <w:numId w:val="2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proofErr w:type="spellStart"/>
      <w:r w:rsidRPr="007A0871">
        <w:rPr>
          <w:rFonts w:ascii="Times New Roman" w:hAnsi="Times New Roman" w:cs="Times New Roman"/>
          <w:b/>
        </w:rPr>
        <w:t>Glycopyrrolate</w:t>
      </w:r>
      <w:proofErr w:type="spellEnd"/>
      <w:r w:rsidRPr="007A0871">
        <w:rPr>
          <w:rFonts w:ascii="Times New Roman" w:hAnsi="Times New Roman" w:cs="Times New Roman"/>
        </w:rPr>
        <w:t xml:space="preserve"> 0.2 mg – 0.3 mg IV to decrease secretions from Ketamine use.</w:t>
      </w:r>
    </w:p>
    <w:p w:rsidR="00635289" w:rsidRPr="007A0871" w:rsidRDefault="00635289" w:rsidP="00635289">
      <w:pPr>
        <w:shd w:val="clear" w:color="auto" w:fill="FFFFFF"/>
        <w:spacing w:after="120" w:line="480" w:lineRule="auto"/>
        <w:jc w:val="center"/>
        <w:rPr>
          <w:rFonts w:ascii="Times New Roman" w:hAnsi="Times New Roman" w:cs="Times New Roman"/>
          <w:b/>
        </w:rPr>
      </w:pPr>
    </w:p>
    <w:p w:rsidR="00635289" w:rsidRPr="007A0871" w:rsidRDefault="00635289" w:rsidP="00635289">
      <w:pPr>
        <w:spacing w:after="120" w:line="480" w:lineRule="auto"/>
        <w:rPr>
          <w:rFonts w:ascii="Times New Roman" w:hAnsi="Times New Roman" w:cs="Times New Roman"/>
          <w:b/>
          <w:u w:val="single"/>
        </w:rPr>
      </w:pPr>
      <w:r w:rsidRPr="007A0871">
        <w:rPr>
          <w:rFonts w:ascii="Times New Roman" w:hAnsi="Times New Roman" w:cs="Times New Roman"/>
          <w:b/>
          <w:u w:val="single"/>
        </w:rPr>
        <w:t>INTRAOPERATIVE</w:t>
      </w:r>
    </w:p>
    <w:p w:rsidR="00635289" w:rsidRPr="007A0871" w:rsidRDefault="00635289" w:rsidP="00635289">
      <w:pPr>
        <w:numPr>
          <w:ilvl w:val="0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b/>
        </w:rPr>
        <w:t>During Time-Out</w:t>
      </w:r>
      <w:r w:rsidRPr="007A0871">
        <w:rPr>
          <w:rFonts w:ascii="Times New Roman" w:hAnsi="Times New Roman" w:cs="Times New Roman"/>
        </w:rPr>
        <w:t xml:space="preserve"> – 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Discuss with surgeons placing the patient in 20° Trendelenburg position during trocar removal to completely vent CO</w:t>
      </w:r>
      <w:r w:rsidRPr="007A0871">
        <w:rPr>
          <w:rFonts w:ascii="Times New Roman" w:hAnsi="Times New Roman" w:cs="Times New Roman"/>
          <w:vertAlign w:val="subscript"/>
        </w:rPr>
        <w:t>2</w:t>
      </w:r>
      <w:r w:rsidRPr="007A0871">
        <w:rPr>
          <w:rFonts w:ascii="Times New Roman" w:hAnsi="Times New Roman" w:cs="Times New Roman"/>
        </w:rPr>
        <w:t xml:space="preserve"> gas from abdominal compartment. Encourage surgeons to compress abdomen during this </w:t>
      </w:r>
      <w:proofErr w:type="spellStart"/>
      <w:r w:rsidRPr="007A0871">
        <w:rPr>
          <w:rFonts w:ascii="Times New Roman" w:hAnsi="Times New Roman" w:cs="Times New Roman"/>
        </w:rPr>
        <w:t>manoeuvre</w:t>
      </w:r>
      <w:proofErr w:type="spellEnd"/>
      <w:r w:rsidRPr="007A0871">
        <w:rPr>
          <w:rFonts w:ascii="Times New Roman" w:hAnsi="Times New Roman" w:cs="Times New Roman"/>
        </w:rPr>
        <w:t xml:space="preserve"> to bring residual gas to umbilical trocar for venting.</w:t>
      </w:r>
      <w:r w:rsidRPr="007A0871">
        <w:rPr>
          <w:rFonts w:ascii="Times New Roman" w:hAnsi="Times New Roman" w:cs="Times New Roman"/>
        </w:rPr>
        <w:fldChar w:fldCharType="begin"/>
      </w:r>
      <w:r w:rsidRPr="007A0871">
        <w:rPr>
          <w:rFonts w:ascii="Times New Roman" w:hAnsi="Times New Roman" w:cs="Times New Roman"/>
        </w:rPr>
        <w:instrText xml:space="preserve"> ADDIN PAPERS2_CITATIONS &lt;citation&gt;&lt;uuid&gt;57A4F109-811C-4062-9681-A025F1B34DE9&lt;/uuid&gt;&lt;priority&gt;0&lt;/priority&gt;&lt;publications&gt;&lt;publication&gt;&lt;uuid&gt;7C8E0DC8-A9B2-4700-A639-8000B64D0A8D&lt;/uuid&gt;&lt;volume&gt;111&lt;/volume&gt;&lt;doi&gt;10.1097/AOG.0b013e31816e34b4&lt;/doi&gt;&lt;subtitle&gt;A Randomized Controlled Trial&lt;/subtitle&gt;&lt;startpage&gt;1155&lt;/startpage&gt;&lt;publication_date&gt;99200805001200000000220000&lt;/publication_date&gt;&lt;url&gt;http://content.wkhealth.com/linkback/openurl?sid=WKPTLP:landingpage&amp;amp;an=00006250-200805000-00021&lt;/url&gt;&lt;citekey&gt;Phelps:2008jd&lt;/citekey&gt;&lt;type&gt;400&lt;/type&gt;&lt;title&gt;A simple clinical maneuver to reduce laparoscopy-induced shoulder pain: a randomized controlled trial.&lt;/title&gt;&lt;institution&gt;Department of Anesthesia, Southwest Healthcare System, Murrieta, California, USA.&lt;/institution&gt;&lt;number&gt;5&lt;/number&gt;&lt;subtype&gt;400&lt;/subtype&gt;&lt;endpage&gt;1160&lt;/endpage&gt;&lt;bundle&gt;&lt;publication&gt;&lt;title&gt;Obstetrics &amp;amp; Gynecology&lt;/title&gt;&lt;type&gt;-100&lt;/type&gt;&lt;subtype&gt;-100&lt;/subtype&gt;&lt;uuid&gt;C7ED82B7-3479-426B-98A7-7BA287C8F874&lt;/uuid&gt;&lt;/publication&gt;&lt;/bundle&gt;&lt;authors&gt;&lt;author&gt;&lt;firstName&gt;Paul&lt;/firstName&gt;&lt;lastName&gt;Phelps&lt;/lastName&gt;&lt;/author&gt;&lt;author&gt;&lt;firstName&gt;O&lt;/firstName&gt;&lt;middleNames&gt;Serpil&lt;/middleNames&gt;&lt;lastName&gt;Cakmakkaya&lt;/lastName&gt;&lt;/author&gt;&lt;author&gt;&lt;firstName&gt;Christian&lt;/firstName&gt;&lt;middleNames&gt;C&lt;/middleNames&gt;&lt;lastName&gt;Apfel&lt;/lastName&gt;&lt;/author&gt;&lt;author&gt;&lt;firstName&gt;Oliver&lt;/firstName&gt;&lt;middleNames&gt;C&lt;/middleNames&gt;&lt;lastName&gt;Radke&lt;/lastName&gt;&lt;/author&gt;&lt;/authors&gt;&lt;/publication&gt;&lt;/publications&gt;&lt;cites&gt;&lt;/cites&gt;&lt;/citation&gt;</w:instrText>
      </w:r>
      <w:r w:rsidRPr="007A0871">
        <w:rPr>
          <w:rFonts w:ascii="Times New Roman" w:hAnsi="Times New Roman" w:cs="Times New Roman"/>
        </w:rPr>
        <w:fldChar w:fldCharType="separate"/>
      </w:r>
      <w:r w:rsidRPr="007A0871">
        <w:rPr>
          <w:rFonts w:ascii="Times New Roman" w:hAnsi="Times New Roman" w:cs="Times New Roman"/>
        </w:rPr>
        <w:t>(Phelps, 2008)</w:t>
      </w:r>
      <w:r w:rsidRPr="007A0871">
        <w:rPr>
          <w:rFonts w:ascii="Times New Roman" w:hAnsi="Times New Roman" w:cs="Times New Roman"/>
        </w:rPr>
        <w:fldChar w:fldCharType="end"/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jc w:val="both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lastRenderedPageBreak/>
        <w:t>Discuss having surgeons infiltrate 0.25% Marcaine into the injection port sites during closing.</w:t>
      </w:r>
    </w:p>
    <w:p w:rsidR="00635289" w:rsidRPr="007A0871" w:rsidRDefault="00635289" w:rsidP="00635289">
      <w:pPr>
        <w:numPr>
          <w:ilvl w:val="0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INDUCTION AGENTS: (Doses provided for reference)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proofErr w:type="spellStart"/>
      <w:r w:rsidRPr="007A0871">
        <w:rPr>
          <w:rFonts w:ascii="Times New Roman" w:hAnsi="Times New Roman" w:cs="Times New Roman"/>
          <w:b/>
        </w:rPr>
        <w:t>Esmolol</w:t>
      </w:r>
      <w:proofErr w:type="spellEnd"/>
      <w:r w:rsidRPr="007A0871">
        <w:rPr>
          <w:rFonts w:ascii="Times New Roman" w:hAnsi="Times New Roman" w:cs="Times New Roman"/>
        </w:rPr>
        <w:t xml:space="preserve"> 0.5 mg/kg IV Substituted for induction opioids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b/>
        </w:rPr>
        <w:t>Lidocaine</w:t>
      </w:r>
      <w:r w:rsidRPr="007A0871">
        <w:rPr>
          <w:rFonts w:ascii="Times New Roman" w:hAnsi="Times New Roman" w:cs="Times New Roman"/>
        </w:rPr>
        <w:t xml:space="preserve"> 1.0-1.5 mg/kg IV – OMIT IF USING EXPAREL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proofErr w:type="spellStart"/>
      <w:r w:rsidRPr="007A0871">
        <w:rPr>
          <w:rFonts w:ascii="Times New Roman" w:hAnsi="Times New Roman" w:cs="Times New Roman"/>
          <w:b/>
        </w:rPr>
        <w:t>Propofol</w:t>
      </w:r>
      <w:proofErr w:type="spellEnd"/>
      <w:r w:rsidRPr="007A0871">
        <w:rPr>
          <w:rFonts w:ascii="Times New Roman" w:hAnsi="Times New Roman" w:cs="Times New Roman"/>
        </w:rPr>
        <w:t xml:space="preserve"> 1.0-1.5 mg/kg IV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b/>
        </w:rPr>
        <w:t>Ketamine</w:t>
      </w:r>
      <w:r w:rsidRPr="007A0871">
        <w:rPr>
          <w:rFonts w:ascii="Times New Roman" w:hAnsi="Times New Roman" w:cs="Times New Roman"/>
        </w:rPr>
        <w:t xml:space="preserve"> 0.5 mg/kg IV Bolus. (i.e. – 80 kg patient would receive 40 mg)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Paralytic of choice appropriate for situation/case</w:t>
      </w:r>
    </w:p>
    <w:p w:rsidR="00635289" w:rsidRPr="007A0871" w:rsidRDefault="00635289" w:rsidP="00635289">
      <w:pPr>
        <w:numPr>
          <w:ilvl w:val="0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ANALGESIA DURING CASE: </w:t>
      </w:r>
    </w:p>
    <w:p w:rsidR="00635289" w:rsidRPr="007A0871" w:rsidRDefault="00635289" w:rsidP="00635289">
      <w:pPr>
        <w:shd w:val="clear" w:color="auto" w:fill="FFFFFF"/>
        <w:spacing w:after="120" w:line="480" w:lineRule="auto"/>
        <w:ind w:left="720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(</w:t>
      </w:r>
      <w:r w:rsidRPr="007A0871">
        <w:rPr>
          <w:rFonts w:ascii="Times New Roman" w:hAnsi="Times New Roman" w:cs="Times New Roman"/>
          <w:b/>
        </w:rPr>
        <w:t>DO NOT ADMINISTER OPIOIDS WITHOUT FIRST</w:t>
      </w:r>
      <w:r w:rsidRPr="007A0871">
        <w:rPr>
          <w:rFonts w:ascii="Times New Roman" w:hAnsi="Times New Roman" w:cs="Times New Roman"/>
        </w:rPr>
        <w:t xml:space="preserve"> Discussing with Attending)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Titrate inhalation agent to BIS of 40-60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b/>
        </w:rPr>
        <w:t>Magnesium</w:t>
      </w:r>
      <w:r w:rsidRPr="007A0871">
        <w:rPr>
          <w:rFonts w:ascii="Times New Roman" w:hAnsi="Times New Roman" w:cs="Times New Roman"/>
        </w:rPr>
        <w:t xml:space="preserve"> 2g IV </w:t>
      </w:r>
      <w:r w:rsidRPr="007A0871">
        <w:rPr>
          <w:rFonts w:ascii="Times New Roman" w:hAnsi="Times New Roman" w:cs="Times New Roman"/>
        </w:rPr>
        <w:fldChar w:fldCharType="begin"/>
      </w:r>
      <w:r w:rsidRPr="007A0871">
        <w:rPr>
          <w:rFonts w:ascii="Times New Roman" w:hAnsi="Times New Roman" w:cs="Times New Roman"/>
        </w:rPr>
        <w:instrText xml:space="preserve"> ADDIN PAPERS2_CITATIONS &lt;citation&gt;&lt;uuid&gt;6AAAE6F4-6FFA-4AD5-94ED-3AF016770057&lt;/uuid&gt;&lt;priority&gt;0&lt;/priority&gt;&lt;publications&gt;&lt;publication&gt;&lt;uuid&gt;D2A2D4F3-FACB-4FE2-871C-DE083EF4FF26&lt;/uuid&gt;&lt;volume&gt;68&lt;/volume&gt;&lt;doi&gt;10.1111/j.1365-2044.2012.07335.x&lt;/doi&gt;&lt;subtitle&gt;Peri-operative intravenous magnesium and postoperative pain&lt;/subtitle&gt;&lt;startpage&gt;79&lt;/startpage&gt;&lt;publication_date&gt;99201301011200000000222000&lt;/publication_date&gt;&lt;url&gt;http://doi.wiley.com/10.1111/j.1365-2044.2012.07335.x&lt;/url&gt;&lt;citekey&gt;Albrecht:2012ei&lt;/citekey&gt;&lt;type&gt;400&lt;/type&gt;&lt;title&gt;Peri-operative intravenous administration of magnesium sulphate and postoperative pain: a meta-analysis.&lt;/title&gt;&lt;institution&gt;Department of Anaesthesia, Toronto Western Hospital, University of Toronto, Toronto, Canada. eric.albrecht74@gmail.com &lt;/institution&gt;&lt;number&gt;1&lt;/number&gt;&lt;subtype&gt;400&lt;/subtype&gt;&lt;endpage&gt;90&lt;/endpage&gt;&lt;bundle&gt;&lt;publication&gt;&lt;title&gt;Anaesthesia&lt;/title&gt;&lt;type&gt;-100&lt;/type&gt;&lt;subtype&gt;-100&lt;/subtype&gt;&lt;uuid&gt;AA518697-C663-47E1-A0CA-7BFA36E5C11E&lt;/uuid&gt;&lt;/publication&gt;&lt;/bundle&gt;&lt;authors&gt;&lt;author&gt;&lt;firstName&gt;E&lt;/firstName&gt;&lt;lastName&gt;Albrecht&lt;/lastName&gt;&lt;/author&gt;&lt;author&gt;&lt;firstName&gt;K&lt;/firstName&gt;&lt;middleNames&gt;R&lt;/middleNames&gt;&lt;lastName&gt;Kirkham&lt;/lastName&gt;&lt;/author&gt;&lt;author&gt;&lt;firstName&gt;S&lt;/firstName&gt;&lt;middleNames&gt;S&lt;/middleNames&gt;&lt;lastName&gt;Liu&lt;/lastName&gt;&lt;/author&gt;&lt;author&gt;&lt;firstName&gt;R&lt;/firstName&gt;&lt;lastName&gt;Brull&lt;/lastName&gt;&lt;/author&gt;&lt;/authors&gt;&lt;/publication&gt;&lt;publication&gt;&lt;uuid&gt;87CE6867-D2A4-4B1A-9845-A48B1A36C87C&lt;/uuid&gt;&lt;volume&gt;119&lt;/volume&gt;&lt;doi&gt;10.1097/ALN.0b013e318297630d&lt;/doi&gt;&lt;subtitle&gt;A Meta-analysis of Randomized Controlled Trials&lt;/subtitle&gt;&lt;startpage&gt;178&lt;/startpage&gt;&lt;publication_date&gt;99201307001200000000220000&lt;/publication_date&gt;&lt;url&gt;http://anesthesiology.pubs.asahq.org/Article.aspx?doi=10.1097/ALN.0b013e318297630d&lt;/url&gt;&lt;type&gt;400&lt;/type&gt;&lt;title&gt;Perioperative systemic magnesium to minimize postoperative pain: a meta-analysis of randomized controlled trials.&lt;/title&gt;&lt;institution&gt;Department of Anesthesiology, Northwestern University, Feinberg School of Medicine, Chicago, Illinois 60611, USA. g-jr@northwestern.edu&lt;/institution&gt;&lt;number&gt;1&lt;/number&gt;&lt;subtype&gt;400&lt;/subtype&gt;&lt;endpage&gt;190&lt;/endpage&gt;&lt;bundle&gt;&lt;publication&gt;&lt;title&gt;Anesthesiology&lt;/title&gt;&lt;type&gt;-100&lt;/type&gt;&lt;subtype&gt;-100&lt;/subtype&gt;&lt;uuid&gt;0C74768A-552D-432E-955B-384DD99A4BA7&lt;/uuid&gt;&lt;/publication&gt;&lt;/bundle&gt;&lt;authors&gt;&lt;author&gt;&lt;lastName&gt;Oliveira&lt;/lastName&gt;&lt;nonDroppingParticle&gt;De&lt;/nonDroppingParticle&gt;&lt;firstName&gt;Gildasio&lt;/firstName&gt;&lt;middleNames&gt;S&lt;/middleNames&gt;&lt;/author&gt;&lt;author&gt;&lt;firstName&gt;Lucas&lt;/firstName&gt;&lt;middleNames&gt;J&lt;/middleNames&gt;&lt;lastName&gt;Castro-Alves&lt;/lastName&gt;&lt;/author&gt;&lt;author&gt;&lt;firstName&gt;Jamil&lt;/firstName&gt;&lt;middleNames&gt;H&lt;/middleNames&gt;&lt;lastName&gt;Khan&lt;/lastName&gt;&lt;/author&gt;&lt;author&gt;&lt;firstName&gt;Robert&lt;/firstName&gt;&lt;middleNames&gt;J&lt;/middleNames&gt;&lt;lastName&gt;McCarthy&lt;/lastName&gt;&lt;/author&gt;&lt;/authors&gt;&lt;/publication&gt;&lt;publication&gt;&lt;volume&gt;5&lt;/volume&gt;&lt;publication_date&gt;99200404001200000000220000&lt;/publication_date&gt;&lt;number&gt;3-4&lt;/number&gt;&lt;doi&gt;10.1016/j.acpain.2004.01.002&lt;/doi&gt;&lt;startpage&gt;81&lt;/startpage&gt;&lt;title&gt;The perioperative infusion of low doses of magnesium sulfate reduces analgesic requirements in patients undergoing abdominal hernioplasty&lt;/title&gt;&lt;uuid&gt;41BDDD7B-B297-420C-93D1-1A579A49038F&lt;/uuid&gt;&lt;subtype&gt;400&lt;/subtype&gt;&lt;endpage&gt;87&lt;/endpage&gt;&lt;type&gt;400&lt;/type&gt;&lt;url&gt;http://linkinghub.elsevier.com/retrieve/pii/S1366007104000038&lt;/url&gt;&lt;bundle&gt;&lt;publication&gt;&lt;title&gt;Acute Pain&lt;/title&gt;&lt;type&gt;-100&lt;/type&gt;&lt;subtype&gt;-100&lt;/subtype&gt;&lt;uuid&gt;3AC91779-1E42-4C4E-8B59-87D0A9B9D2FE&lt;/uuid&gt;&lt;/publication&gt;&lt;/bundle&gt;&lt;authors&gt;&lt;author&gt;&lt;firstName&gt;Panorea&lt;/firstName&gt;&lt;middleNames&gt;D&lt;/middleNames&gt;&lt;lastName&gt;Mavrommati&lt;/lastName&gt;&lt;/author&gt;&lt;author&gt;&lt;firstName&gt;Zoe&lt;/firstName&gt;&lt;middleNames&gt;T&lt;/middleNames&gt;&lt;lastName&gt;Gabopoulou&lt;/lastName&gt;&lt;/author&gt;&lt;author&gt;&lt;firstName&gt;Charalambos&lt;/firstName&gt;&lt;middleNames&gt;N&lt;/middleNames&gt;&lt;lastName&gt;Papadimos&lt;/lastName&gt;&lt;/author&gt;&lt;author&gt;&lt;firstName&gt;Mathews&lt;/firstName&gt;&lt;middleNames&gt;G&lt;/middleNames&gt;&lt;lastName&gt;Petsikopoulos&lt;/lastName&gt;&lt;/author&gt;&lt;author&gt;&lt;firstName&gt;Vassiliki&lt;/firstName&gt;&lt;middleNames&gt;A&lt;/middleNames&gt;&lt;lastName&gt;Vrettou&lt;/lastName&gt;&lt;/author&gt;&lt;author&gt;&lt;firstName&gt;Marianthi&lt;/firstName&gt;&lt;middleNames&gt;G&lt;/middleNames&gt;&lt;lastName&gt;Konstantinidou&lt;/lastName&gt;&lt;/author&gt;&lt;author&gt;&lt;firstName&gt;Kyriaki&lt;/firstName&gt;&lt;middleNames&gt;G&lt;/middleNames&gt;&lt;lastName&gt;Velmachou&lt;/lastName&gt;&lt;/author&gt;&lt;/authors&gt;&lt;/publication&gt;&lt;/publications&gt;&lt;cites&gt;&lt;/cites&gt;&lt;/citation&gt;</w:instrText>
      </w:r>
      <w:r w:rsidRPr="007A0871">
        <w:rPr>
          <w:rFonts w:ascii="Times New Roman" w:hAnsi="Times New Roman" w:cs="Times New Roman"/>
        </w:rPr>
        <w:fldChar w:fldCharType="separate"/>
      </w:r>
      <w:r w:rsidRPr="007A0871">
        <w:rPr>
          <w:rFonts w:ascii="Times New Roman" w:hAnsi="Times New Roman" w:cs="Times New Roman"/>
        </w:rPr>
        <w:t>(</w:t>
      </w:r>
      <w:proofErr w:type="spellStart"/>
      <w:r w:rsidRPr="007A0871">
        <w:rPr>
          <w:rFonts w:ascii="Times New Roman" w:hAnsi="Times New Roman" w:cs="Times New Roman"/>
        </w:rPr>
        <w:t>Mavrommati</w:t>
      </w:r>
      <w:proofErr w:type="spellEnd"/>
      <w:r w:rsidRPr="007A0871">
        <w:rPr>
          <w:rFonts w:ascii="Times New Roman" w:hAnsi="Times New Roman" w:cs="Times New Roman"/>
        </w:rPr>
        <w:t xml:space="preserve"> et al., 2004; Albrecht et al., 2013; De Oliveira et al., 2013)</w:t>
      </w:r>
      <w:r w:rsidRPr="007A0871">
        <w:rPr>
          <w:rFonts w:ascii="Times New Roman" w:hAnsi="Times New Roman" w:cs="Times New Roman"/>
        </w:rPr>
        <w:fldChar w:fldCharType="end"/>
      </w:r>
      <w:r w:rsidRPr="007A0871">
        <w:rPr>
          <w:rFonts w:ascii="Times New Roman" w:hAnsi="Times New Roman" w:cs="Times New Roman"/>
        </w:rPr>
        <w:br/>
        <w:t>(If patient has ESRD, is dialysis dependent, or Cr &gt; 2.0 consider 1g)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Run infusion of </w:t>
      </w:r>
      <w:r w:rsidRPr="007A0871">
        <w:rPr>
          <w:rFonts w:ascii="Times New Roman" w:hAnsi="Times New Roman" w:cs="Times New Roman"/>
          <w:b/>
        </w:rPr>
        <w:t>Lidocaine</w:t>
      </w:r>
      <w:r w:rsidRPr="007A0871">
        <w:rPr>
          <w:rFonts w:ascii="Times New Roman" w:hAnsi="Times New Roman" w:cs="Times New Roman"/>
        </w:rPr>
        <w:t xml:space="preserve"> IV (1mg/kg/</w:t>
      </w:r>
      <w:proofErr w:type="spellStart"/>
      <w:r w:rsidRPr="007A0871">
        <w:rPr>
          <w:rFonts w:ascii="Times New Roman" w:hAnsi="Times New Roman" w:cs="Times New Roman"/>
        </w:rPr>
        <w:t>hr</w:t>
      </w:r>
      <w:proofErr w:type="spellEnd"/>
      <w:r w:rsidRPr="007A0871">
        <w:rPr>
          <w:rFonts w:ascii="Times New Roman" w:hAnsi="Times New Roman" w:cs="Times New Roman"/>
        </w:rPr>
        <w:t>) – Consider continuing into PACU.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proofErr w:type="spellStart"/>
      <w:r w:rsidRPr="007A0871">
        <w:rPr>
          <w:rFonts w:ascii="Times New Roman" w:hAnsi="Times New Roman" w:cs="Times New Roman"/>
        </w:rPr>
        <w:t>Dexmedetomidine</w:t>
      </w:r>
      <w:proofErr w:type="spellEnd"/>
      <w:r w:rsidRPr="007A0871">
        <w:rPr>
          <w:rFonts w:ascii="Times New Roman" w:hAnsi="Times New Roman" w:cs="Times New Roman"/>
        </w:rPr>
        <w:t xml:space="preserve"> 12-20 mcg IV when closing</w:t>
      </w:r>
    </w:p>
    <w:p w:rsidR="00635289" w:rsidRPr="007A0871" w:rsidRDefault="00635289" w:rsidP="00635289">
      <w:pPr>
        <w:shd w:val="clear" w:color="auto" w:fill="FFFFFF"/>
        <w:spacing w:after="120" w:line="480" w:lineRule="auto"/>
        <w:ind w:left="720"/>
        <w:rPr>
          <w:rFonts w:ascii="Times New Roman" w:hAnsi="Times New Roman" w:cs="Times New Roman"/>
          <w:b/>
          <w:i/>
        </w:rPr>
      </w:pPr>
      <w:r w:rsidRPr="007A0871">
        <w:rPr>
          <w:rFonts w:ascii="Times New Roman" w:hAnsi="Times New Roman" w:cs="Times New Roman"/>
          <w:b/>
          <w:i/>
        </w:rPr>
        <w:t xml:space="preserve">Note: Refer to </w:t>
      </w:r>
      <w:proofErr w:type="spellStart"/>
      <w:r w:rsidRPr="007A0871">
        <w:rPr>
          <w:rFonts w:ascii="Times New Roman" w:hAnsi="Times New Roman" w:cs="Times New Roman"/>
          <w:b/>
          <w:i/>
        </w:rPr>
        <w:t>Anaesthesia</w:t>
      </w:r>
      <w:proofErr w:type="spellEnd"/>
      <w:r w:rsidRPr="007A0871">
        <w:rPr>
          <w:rFonts w:ascii="Times New Roman" w:hAnsi="Times New Roman" w:cs="Times New Roman"/>
          <w:b/>
          <w:i/>
        </w:rPr>
        <w:t xml:space="preserve"> Care Chart for recommendations for patients with Chronic Pain.</w:t>
      </w:r>
    </w:p>
    <w:p w:rsidR="00635289" w:rsidRPr="007A0871" w:rsidRDefault="00635289" w:rsidP="00635289">
      <w:pPr>
        <w:numPr>
          <w:ilvl w:val="0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HEMODYNAMIC MONITORING &amp; GOALS – INTRAOPERATIVE: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To reduce risk of increased intraocular pressure and postoperative blindness following steep Trendelenburg positioning, target higher MAP using arterial line (90-100mmHg) has been recommended.</w:t>
      </w:r>
      <w:r w:rsidRPr="007A0871">
        <w:rPr>
          <w:rFonts w:ascii="Times New Roman" w:hAnsi="Times New Roman" w:cs="Times New Roman"/>
        </w:rPr>
        <w:fldChar w:fldCharType="begin"/>
      </w:r>
      <w:r w:rsidRPr="007A0871">
        <w:rPr>
          <w:rFonts w:ascii="Times New Roman" w:hAnsi="Times New Roman" w:cs="Times New Roman"/>
        </w:rPr>
        <w:instrText xml:space="preserve"> ADDIN PAPERS2_CITATIONS &lt;citation&gt;&lt;uuid&gt;28038C69-6314-4B07-99C9-C9D0903469D5&lt;/uuid&gt;&lt;priority&gt;0&lt;/priority&gt;&lt;publications&gt;&lt;publication&gt;&lt;uuid&gt;616CF153-66DF-4E88-93E0-C59BDA63704A&lt;/uuid&gt;&lt;volume&gt;109&lt;/volume&gt;&lt;doi&gt;10.1213/ane.0b013e3181a9098f&lt;/doi&gt;&lt;startpage&gt;473&lt;/startpage&gt;&lt;publication_date&gt;99200908011200000000222000&lt;/publication_date&gt;&lt;url&gt;http://eutils.ncbi.nlm.nih.gov/entrez/eutils/elink.fcgi?dbfrom=pubmed&amp;amp;id=19608821&amp;amp;retmode=ref&amp;amp;cmd=prlinks&lt;/url&gt;&lt;type&gt;400&lt;/type&gt;&lt;title&gt;The effects of steep trendelenburg positioning on intraocular pressure during robotic radical prostatectomy.&lt;/title&gt;&lt;institution&gt;Department of Anesthesiology, The Ohio State University Medical Center, Columbus, Ohio 43210, USA. Hamdy.Elsayed-Awad@osumc.ed&lt;/institution&gt;&lt;number&gt;2&lt;/number&gt;&lt;subtype&gt;400&lt;/subtype&gt;&lt;endpage&gt;478&lt;/endpage&gt;&lt;bundle&gt;&lt;publication&gt;&lt;title&gt;Anesthesia &amp;amp; Analgesia&lt;/title&gt;&lt;type&gt;-100&lt;/type&gt;&lt;subtype&gt;-100&lt;/subtype&gt;&lt;uuid&gt;08E141ED-7574-4871-8280-00527A8EDE78&lt;/uuid&gt;&lt;/publication&gt;&lt;/bundle&gt;&lt;authors&gt;&lt;author&gt;&lt;firstName&gt;Hamdy&lt;/firstName&gt;&lt;lastName&gt;Awad&lt;/lastName&gt;&lt;/author&gt;&lt;author&gt;&lt;firstName&gt;Scott&lt;/firstName&gt;&lt;lastName&gt;Santilli&lt;/lastName&gt;&lt;/author&gt;&lt;author&gt;&lt;firstName&gt;Matthew&lt;/firstName&gt;&lt;lastName&gt;Ohr&lt;/lastName&gt;&lt;/author&gt;&lt;author&gt;&lt;firstName&gt;Andrew&lt;/firstName&gt;&lt;lastName&gt;Roth&lt;/lastName&gt;&lt;/author&gt;&lt;author&gt;&lt;firstName&gt;Wendy&lt;/firstName&gt;&lt;lastName&gt;Yan&lt;/lastName&gt;&lt;/author&gt;&lt;author&gt;&lt;firstName&gt;Soledad&lt;/firstName&gt;&lt;lastName&gt;Fernandez&lt;/lastName&gt;&lt;/author&gt;&lt;author&gt;&lt;firstName&gt;Steven&lt;/firstName&gt;&lt;lastName&gt;Roth&lt;/lastName&gt;&lt;/author&gt;&lt;author&gt;&lt;firstName&gt;Vipul&lt;/firstName&gt;&lt;lastName&gt;Patel&lt;/lastName&gt;&lt;/author&gt;&lt;/authors&gt;&lt;/publication&gt;&lt;/publications&gt;&lt;cites&gt;&lt;/cites&gt;&lt;/citation&gt;</w:instrText>
      </w:r>
      <w:r w:rsidRPr="007A0871">
        <w:rPr>
          <w:rFonts w:ascii="Times New Roman" w:hAnsi="Times New Roman" w:cs="Times New Roman"/>
        </w:rPr>
        <w:fldChar w:fldCharType="separate"/>
      </w:r>
      <w:r w:rsidRPr="007A0871">
        <w:rPr>
          <w:rFonts w:ascii="Times New Roman" w:hAnsi="Times New Roman" w:cs="Times New Roman"/>
        </w:rPr>
        <w:t>(Awad et al., 2009)</w:t>
      </w:r>
      <w:r w:rsidRPr="007A0871">
        <w:rPr>
          <w:rFonts w:ascii="Times New Roman" w:hAnsi="Times New Roman" w:cs="Times New Roman"/>
        </w:rPr>
        <w:fldChar w:fldCharType="end"/>
      </w:r>
      <w:r w:rsidRPr="007A0871">
        <w:rPr>
          <w:rFonts w:ascii="Times New Roman" w:hAnsi="Times New Roman" w:cs="Times New Roman"/>
        </w:rPr>
        <w:t xml:space="preserve"> </w:t>
      </w:r>
    </w:p>
    <w:p w:rsidR="00635289" w:rsidRPr="007A0871" w:rsidRDefault="00635289" w:rsidP="00635289">
      <w:pPr>
        <w:numPr>
          <w:ilvl w:val="0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LOW FLOW ANAESTHESIA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lastRenderedPageBreak/>
        <w:t xml:space="preserve">Keep flow at </w:t>
      </w:r>
      <w:r w:rsidRPr="007A0871">
        <w:rPr>
          <w:rFonts w:ascii="Times New Roman" w:hAnsi="Times New Roman" w:cs="Times New Roman"/>
        </w:rPr>
        <w:sym w:font="Symbol" w:char="F0A3"/>
      </w:r>
      <w:r w:rsidRPr="007A0871">
        <w:rPr>
          <w:rFonts w:ascii="Times New Roman" w:hAnsi="Times New Roman" w:cs="Times New Roman"/>
        </w:rPr>
        <w:t xml:space="preserve"> 1 L/min to help maintain body temp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tabs>
          <w:tab w:val="left" w:pos="1440"/>
        </w:tabs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Recommend </w:t>
      </w:r>
      <w:proofErr w:type="spellStart"/>
      <w:r w:rsidRPr="007A0871">
        <w:rPr>
          <w:rFonts w:ascii="Times New Roman" w:hAnsi="Times New Roman" w:cs="Times New Roman"/>
          <w:b/>
        </w:rPr>
        <w:t>Desflurane</w:t>
      </w:r>
      <w:proofErr w:type="spellEnd"/>
      <w:r w:rsidRPr="007A0871">
        <w:rPr>
          <w:rFonts w:ascii="Times New Roman" w:hAnsi="Times New Roman" w:cs="Times New Roman"/>
        </w:rPr>
        <w:t xml:space="preserve"> in patients with BMI </w:t>
      </w:r>
      <w:r w:rsidRPr="007A0871">
        <w:rPr>
          <w:rFonts w:ascii="Times New Roman" w:hAnsi="Times New Roman" w:cs="Times New Roman"/>
        </w:rPr>
        <w:sym w:font="Symbol" w:char="F0B3"/>
      </w:r>
      <w:r w:rsidRPr="007A0871">
        <w:rPr>
          <w:rFonts w:ascii="Times New Roman" w:hAnsi="Times New Roman" w:cs="Times New Roman"/>
        </w:rPr>
        <w:t xml:space="preserve"> 30 (</w:t>
      </w:r>
      <w:proofErr w:type="spellStart"/>
      <w:r w:rsidRPr="007A0871">
        <w:rPr>
          <w:rFonts w:ascii="Times New Roman" w:hAnsi="Times New Roman" w:cs="Times New Roman"/>
          <w:b/>
        </w:rPr>
        <w:t>Desflurane</w:t>
      </w:r>
      <w:proofErr w:type="spellEnd"/>
      <w:r w:rsidRPr="007A0871">
        <w:rPr>
          <w:rFonts w:ascii="Times New Roman" w:hAnsi="Times New Roman" w:cs="Times New Roman"/>
        </w:rPr>
        <w:t xml:space="preserve"> has been shown to decrease the PACU length of stay when compared with Sevoflurane/Isoflurane)</w:t>
      </w:r>
      <w:r w:rsidRPr="007A0871">
        <w:rPr>
          <w:rFonts w:ascii="Times New Roman" w:hAnsi="Times New Roman" w:cs="Times New Roman"/>
        </w:rPr>
        <w:fldChar w:fldCharType="begin"/>
      </w:r>
      <w:r w:rsidRPr="007A0871">
        <w:rPr>
          <w:rFonts w:ascii="Times New Roman" w:hAnsi="Times New Roman" w:cs="Times New Roman"/>
        </w:rPr>
        <w:instrText xml:space="preserve"> ADDIN PAPERS2_CITATIONS &lt;citation&gt;&lt;uuid&gt;CA331955-7B57-40F6-B690-0EBE391A8338&lt;/uuid&gt;&lt;priority&gt;0&lt;/priority&gt;&lt;publications&gt;&lt;publication&gt;&lt;publication_date&gt;99200200001200000000200000&lt;/publication_date&gt;&lt;title&gt;Clinical Implications of Inhaled Anesthetic Pharmacology&lt;/title&gt;&lt;uuid&gt;AE22A933-5AAD-41CE-98E3-84190432D284&lt;/uuid&gt;&lt;subtype&gt;400&lt;/subtype&gt;&lt;type&gt;400&lt;/type&gt;&lt;citekey&gt;Eger:2002wo&lt;/citekey&gt;&lt;url&gt;http://journals.lww.com/asa-refresher/Citation/2002/30010/Clinical_Implications_of_Inhaled_Anesthetic.9.aspx&lt;/url&gt;&lt;bundle&gt;&lt;publication&gt;&lt;title&gt;ASA Refresher Courses in Anesthesiology&lt;/title&gt;&lt;type&gt;-100&lt;/type&gt;&lt;subtype&gt;-100&lt;/subtype&gt;&lt;uuid&gt;326DFE3A-CD52-452C-AD30-84644D2C40D2&lt;/uuid&gt;&lt;/publication&gt;&lt;/bundle&gt;&lt;authors&gt;&lt;author&gt;&lt;firstName&gt;E&lt;/firstName&gt;&lt;middleNames&gt;I&lt;/middleNames&gt;&lt;lastName&gt;Eger&lt;/lastName&gt;&lt;/author&gt;&lt;/authors&gt;&lt;/publication&gt;&lt;publication&gt;&lt;volume&gt;9&lt;/volume&gt;&lt;publication_date&gt;99200810131200000000222000&lt;/publication_date&gt;&lt;startpage&gt;1&lt;/startpage&gt;&lt;title&gt;Pharmacology of Isoflurane Compared to Other General Anesthetics&lt;/title&gt;&lt;uuid&gt;14BBC323-2615-4835-AC38-E0F219AED6D0&lt;/uuid&gt;&lt;subtype&gt;400&lt;/subtype&gt;&lt;endpage&gt;24&lt;/endpage&gt;&lt;type&gt;400&lt;/type&gt;&lt;url&gt;http://journals.lww.com/asa-refresher/Abstract/1981/09000/Pharmacology_of_Isoflurane_Compared_to_Other.5.aspx&lt;/url&gt;&lt;bundle&gt;&lt;publication&gt;&lt;title&gt;ASA Refresher Courses in Anesthesiology&lt;/title&gt;&lt;type&gt;-100&lt;/type&gt;&lt;subtype&gt;-100&lt;/subtype&gt;&lt;uuid&gt;326DFE3A-CD52-452C-AD30-84644D2C40D2&lt;/uuid&gt;&lt;/publication&gt;&lt;/bundle&gt;&lt;authors&gt;&lt;author&gt;&lt;firstName&gt;E&lt;/firstName&gt;&lt;middleNames&gt;I&lt;/middleNames&gt;&lt;lastName&gt;Eger&lt;/lastName&gt;&lt;/author&gt;&lt;/authors&gt;&lt;/publication&gt;&lt;/publications&gt;&lt;cites&gt;&lt;/cites&gt;&lt;/citation&gt;</w:instrText>
      </w:r>
      <w:r w:rsidRPr="007A0871">
        <w:rPr>
          <w:rFonts w:ascii="Times New Roman" w:hAnsi="Times New Roman" w:cs="Times New Roman"/>
        </w:rPr>
        <w:fldChar w:fldCharType="separate"/>
      </w:r>
      <w:r w:rsidRPr="007A0871">
        <w:rPr>
          <w:rFonts w:ascii="Times New Roman" w:hAnsi="Times New Roman" w:cs="Times New Roman"/>
        </w:rPr>
        <w:t>(Eger, 2002; 2008)</w:t>
      </w:r>
      <w:r w:rsidRPr="007A0871">
        <w:rPr>
          <w:rFonts w:ascii="Times New Roman" w:hAnsi="Times New Roman" w:cs="Times New Roman"/>
        </w:rPr>
        <w:fldChar w:fldCharType="end"/>
      </w:r>
    </w:p>
    <w:p w:rsidR="00635289" w:rsidRPr="007A0871" w:rsidRDefault="00635289" w:rsidP="00635289">
      <w:pPr>
        <w:numPr>
          <w:ilvl w:val="0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VENTILATION/OXYGENATION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Maintain TV 6-8 ml/kg (based on Pt’s IDEAL body weight). 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Minimize FiO</w:t>
      </w:r>
      <w:r w:rsidRPr="007A0871">
        <w:rPr>
          <w:rFonts w:ascii="Times New Roman" w:hAnsi="Times New Roman" w:cs="Times New Roman"/>
          <w:vertAlign w:val="subscript"/>
        </w:rPr>
        <w:t>2</w:t>
      </w:r>
      <w:r w:rsidRPr="007A0871">
        <w:rPr>
          <w:rFonts w:ascii="Times New Roman" w:hAnsi="Times New Roman" w:cs="Times New Roman"/>
        </w:rPr>
        <w:t xml:space="preserve"> to 35%-40% to decrease absorptive atelectasis.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Maintain PEEP at 7-8 cm H</w:t>
      </w:r>
      <w:r w:rsidRPr="007A0871">
        <w:rPr>
          <w:rFonts w:ascii="Times New Roman" w:hAnsi="Times New Roman" w:cs="Times New Roman"/>
          <w:vertAlign w:val="subscript"/>
        </w:rPr>
        <w:t>2</w:t>
      </w:r>
      <w:r w:rsidRPr="007A0871">
        <w:rPr>
          <w:rFonts w:ascii="Times New Roman" w:hAnsi="Times New Roman" w:cs="Times New Roman"/>
        </w:rPr>
        <w:t xml:space="preserve">O during insufflation. 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Increase PEEP as appropriate during steep Trendelenburg positioning</w:t>
      </w:r>
    </w:p>
    <w:p w:rsidR="00635289" w:rsidRPr="007A0871" w:rsidRDefault="00635289" w:rsidP="00635289">
      <w:pPr>
        <w:numPr>
          <w:ilvl w:val="0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ANTIBIOTIC PROPHYLAXIS</w:t>
      </w:r>
    </w:p>
    <w:p w:rsidR="00635289" w:rsidRPr="007A0871" w:rsidRDefault="00635289" w:rsidP="00635289">
      <w:pPr>
        <w:pStyle w:val="ListParagraph"/>
        <w:numPr>
          <w:ilvl w:val="1"/>
          <w:numId w:val="4"/>
        </w:numPr>
        <w:spacing w:after="120" w:line="480" w:lineRule="auto"/>
        <w:contextualSpacing w:val="0"/>
        <w:rPr>
          <w:sz w:val="22"/>
          <w:szCs w:val="22"/>
        </w:rPr>
      </w:pPr>
      <w:proofErr w:type="spellStart"/>
      <w:r w:rsidRPr="007A0871">
        <w:rPr>
          <w:sz w:val="22"/>
          <w:szCs w:val="22"/>
        </w:rPr>
        <w:t>Ancef</w:t>
      </w:r>
      <w:proofErr w:type="spellEnd"/>
      <w:r w:rsidRPr="007A0871">
        <w:rPr>
          <w:sz w:val="22"/>
          <w:szCs w:val="22"/>
        </w:rPr>
        <w:t xml:space="preserve"> 2g-3g IV - Re-dosing as indicated.</w:t>
      </w:r>
    </w:p>
    <w:p w:rsidR="00635289" w:rsidRPr="007A0871" w:rsidRDefault="00635289" w:rsidP="00635289">
      <w:pPr>
        <w:pStyle w:val="ListParagraph"/>
        <w:numPr>
          <w:ilvl w:val="1"/>
          <w:numId w:val="4"/>
        </w:numPr>
        <w:spacing w:after="120" w:line="480" w:lineRule="auto"/>
        <w:contextualSpacing w:val="0"/>
        <w:rPr>
          <w:sz w:val="22"/>
          <w:szCs w:val="22"/>
          <w:u w:val="single"/>
        </w:rPr>
      </w:pPr>
      <w:r w:rsidRPr="007A0871">
        <w:rPr>
          <w:sz w:val="22"/>
          <w:szCs w:val="22"/>
        </w:rPr>
        <w:t>IF PENICILLIN ALLERGIC – Clindamycin 900mg IV+ ciprofloxacin 400mg IV.</w:t>
      </w:r>
      <w:r w:rsidRPr="007A0871">
        <w:rPr>
          <w:sz w:val="22"/>
          <w:szCs w:val="22"/>
        </w:rPr>
        <w:br/>
        <w:t>Re-dose clindamycin after 6 hours.</w:t>
      </w:r>
    </w:p>
    <w:p w:rsidR="00635289" w:rsidRPr="007A0871" w:rsidRDefault="00635289" w:rsidP="00635289">
      <w:pPr>
        <w:numPr>
          <w:ilvl w:val="0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PONV prophylaxis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Dexamethasone 4mg IV at start of case (may omit in diabetics)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Ondansetron 4mg IV when closing</w:t>
      </w:r>
    </w:p>
    <w:p w:rsidR="00635289" w:rsidRDefault="00635289" w:rsidP="00635289">
      <w:pPr>
        <w:numPr>
          <w:ilvl w:val="0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EMERGENCE from ANAESTHESIA: (Begin after undocking of Robot and closure of skin port sites). </w:t>
      </w:r>
    </w:p>
    <w:p w:rsidR="00635289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F75067">
        <w:rPr>
          <w:rFonts w:ascii="Times New Roman" w:hAnsi="Times New Roman" w:cs="Times New Roman"/>
        </w:rPr>
        <w:t>Ketorolac</w:t>
      </w:r>
      <w:r>
        <w:rPr>
          <w:rFonts w:ascii="Times New Roman" w:hAnsi="Times New Roman" w:cs="Times New Roman"/>
        </w:rPr>
        <w:t xml:space="preserve"> (15 mg – 30 mg IV based on hemodynamics &amp; clinical assessment and IF </w:t>
      </w:r>
      <w:r>
        <w:rPr>
          <w:rFonts w:ascii="Times New Roman" w:hAnsi="Times New Roman" w:cs="Times New Roman"/>
        </w:rPr>
        <w:sym w:font="Symbol" w:char="F0B3"/>
      </w:r>
      <w:r>
        <w:rPr>
          <w:rFonts w:ascii="Times New Roman" w:hAnsi="Times New Roman" w:cs="Times New Roman"/>
        </w:rPr>
        <w:t xml:space="preserve"> 6 </w:t>
      </w:r>
      <w:proofErr w:type="spellStart"/>
      <w:r>
        <w:rPr>
          <w:rFonts w:ascii="Times New Roman" w:hAnsi="Times New Roman" w:cs="Times New Roman"/>
        </w:rPr>
        <w:t>hrs</w:t>
      </w:r>
      <w:proofErr w:type="spellEnd"/>
      <w:r>
        <w:rPr>
          <w:rFonts w:ascii="Times New Roman" w:hAnsi="Times New Roman" w:cs="Times New Roman"/>
        </w:rPr>
        <w:t xml:space="preserve"> since dosing of Celecoxib )</w:t>
      </w:r>
    </w:p>
    <w:p w:rsidR="00635289" w:rsidRPr="007A0871" w:rsidRDefault="00635289" w:rsidP="00635289">
      <w:pPr>
        <w:numPr>
          <w:ilvl w:val="1"/>
          <w:numId w:val="3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b/>
        </w:rPr>
        <w:t>Hydromorphone</w:t>
      </w:r>
      <w:r w:rsidRPr="007A0871">
        <w:rPr>
          <w:rFonts w:ascii="Times New Roman" w:hAnsi="Times New Roman" w:cs="Times New Roman"/>
        </w:rPr>
        <w:t xml:space="preserve"> (up to 0.5 mg) IV PRN based on hemodynamics &amp; clinical assessment.</w:t>
      </w:r>
    </w:p>
    <w:p w:rsidR="00635289" w:rsidRDefault="00635289" w:rsidP="00635289">
      <w:pPr>
        <w:spacing w:after="120" w:line="480" w:lineRule="auto"/>
        <w:rPr>
          <w:rFonts w:ascii="Times New Roman" w:hAnsi="Times New Roman" w:cs="Times New Roman"/>
          <w:b/>
          <w:u w:val="single"/>
        </w:rPr>
      </w:pPr>
    </w:p>
    <w:p w:rsidR="00635289" w:rsidRPr="007A0871" w:rsidRDefault="00635289" w:rsidP="00635289">
      <w:pPr>
        <w:spacing w:after="120" w:line="480" w:lineRule="auto"/>
        <w:rPr>
          <w:rFonts w:ascii="Times New Roman" w:hAnsi="Times New Roman" w:cs="Times New Roman"/>
          <w:b/>
          <w:u w:val="single"/>
        </w:rPr>
      </w:pPr>
    </w:p>
    <w:p w:rsidR="00635289" w:rsidRPr="007A0871" w:rsidRDefault="00635289" w:rsidP="00635289">
      <w:pPr>
        <w:spacing w:after="120" w:line="480" w:lineRule="auto"/>
        <w:rPr>
          <w:rFonts w:ascii="Times New Roman" w:hAnsi="Times New Roman" w:cs="Times New Roman"/>
          <w:b/>
          <w:u w:val="single"/>
        </w:rPr>
      </w:pPr>
      <w:r w:rsidRPr="007A0871">
        <w:rPr>
          <w:rFonts w:ascii="Times New Roman" w:hAnsi="Times New Roman" w:cs="Times New Roman"/>
          <w:b/>
          <w:u w:val="single"/>
        </w:rPr>
        <w:t>PACU</w:t>
      </w:r>
    </w:p>
    <w:p w:rsidR="00635289" w:rsidRPr="007A0871" w:rsidRDefault="00635289" w:rsidP="00635289">
      <w:pPr>
        <w:numPr>
          <w:ilvl w:val="0"/>
          <w:numId w:val="6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PONV treatment</w:t>
      </w:r>
    </w:p>
    <w:p w:rsidR="00635289" w:rsidRPr="007A0871" w:rsidRDefault="00635289" w:rsidP="00635289">
      <w:pPr>
        <w:numPr>
          <w:ilvl w:val="1"/>
          <w:numId w:val="6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Consider: </w:t>
      </w:r>
    </w:p>
    <w:p w:rsidR="00635289" w:rsidRPr="007A0871" w:rsidRDefault="00635289" w:rsidP="00635289">
      <w:pPr>
        <w:shd w:val="clear" w:color="auto" w:fill="FFFFFF"/>
        <w:spacing w:after="120" w:line="480" w:lineRule="auto"/>
        <w:ind w:left="1440"/>
        <w:rPr>
          <w:rFonts w:ascii="Times New Roman" w:hAnsi="Times New Roman" w:cs="Times New Roman"/>
          <w:i/>
        </w:rPr>
      </w:pPr>
      <w:r w:rsidRPr="007A0871">
        <w:rPr>
          <w:rFonts w:ascii="Times New Roman" w:hAnsi="Times New Roman" w:cs="Times New Roman"/>
          <w:i/>
        </w:rPr>
        <w:t>(</w:t>
      </w:r>
      <w:proofErr w:type="gramStart"/>
      <w:r w:rsidRPr="007A0871">
        <w:rPr>
          <w:rFonts w:ascii="Times New Roman" w:hAnsi="Times New Roman" w:cs="Times New Roman"/>
          <w:i/>
        </w:rPr>
        <w:t>non-sedating</w:t>
      </w:r>
      <w:proofErr w:type="gramEnd"/>
      <w:r w:rsidRPr="007A0871">
        <w:rPr>
          <w:rFonts w:ascii="Times New Roman" w:hAnsi="Times New Roman" w:cs="Times New Roman"/>
          <w:i/>
        </w:rPr>
        <w:t xml:space="preserve"> options)</w:t>
      </w:r>
    </w:p>
    <w:p w:rsidR="00635289" w:rsidRPr="007A0871" w:rsidRDefault="00635289" w:rsidP="00635289">
      <w:pPr>
        <w:numPr>
          <w:ilvl w:val="2"/>
          <w:numId w:val="6"/>
        </w:numPr>
        <w:shd w:val="clear" w:color="auto" w:fill="FFFFFF"/>
        <w:spacing w:after="0" w:line="480" w:lineRule="auto"/>
        <w:ind w:left="2174" w:hanging="187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Haloperidol 1mg – 1.5 mg IV</w:t>
      </w:r>
    </w:p>
    <w:p w:rsidR="00635289" w:rsidRPr="007A0871" w:rsidRDefault="00635289" w:rsidP="00635289">
      <w:pPr>
        <w:numPr>
          <w:ilvl w:val="2"/>
          <w:numId w:val="6"/>
        </w:numPr>
        <w:shd w:val="clear" w:color="auto" w:fill="FFFFFF"/>
        <w:spacing w:after="0" w:line="480" w:lineRule="auto"/>
        <w:ind w:left="2174" w:hanging="187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Metoclopramide 10 mg IV</w:t>
      </w:r>
    </w:p>
    <w:p w:rsidR="00635289" w:rsidRPr="007A0871" w:rsidRDefault="00635289" w:rsidP="00635289">
      <w:pPr>
        <w:numPr>
          <w:ilvl w:val="2"/>
          <w:numId w:val="6"/>
        </w:numPr>
        <w:shd w:val="clear" w:color="auto" w:fill="FFFFFF"/>
        <w:spacing w:after="0" w:line="480" w:lineRule="auto"/>
        <w:ind w:left="2174" w:hanging="187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Ondansetron 4mg IV</w:t>
      </w:r>
    </w:p>
    <w:p w:rsidR="00635289" w:rsidRPr="007A0871" w:rsidRDefault="00635289" w:rsidP="00635289">
      <w:pPr>
        <w:shd w:val="clear" w:color="auto" w:fill="FFFFFF"/>
        <w:spacing w:after="120" w:line="480" w:lineRule="auto"/>
        <w:ind w:left="2160"/>
        <w:rPr>
          <w:rFonts w:ascii="Times New Roman" w:hAnsi="Times New Roman" w:cs="Times New Roman"/>
        </w:rPr>
      </w:pPr>
    </w:p>
    <w:p w:rsidR="00635289" w:rsidRPr="007A0871" w:rsidRDefault="00635289" w:rsidP="00635289">
      <w:pPr>
        <w:shd w:val="clear" w:color="auto" w:fill="FFFFFF"/>
        <w:spacing w:after="120" w:line="480" w:lineRule="auto"/>
        <w:ind w:left="720" w:firstLine="720"/>
        <w:rPr>
          <w:rFonts w:ascii="Times New Roman" w:hAnsi="Times New Roman" w:cs="Times New Roman"/>
          <w:i/>
        </w:rPr>
      </w:pPr>
      <w:r w:rsidRPr="007A0871">
        <w:rPr>
          <w:rFonts w:ascii="Times New Roman" w:hAnsi="Times New Roman" w:cs="Times New Roman"/>
          <w:i/>
        </w:rPr>
        <w:t>(</w:t>
      </w:r>
      <w:proofErr w:type="gramStart"/>
      <w:r w:rsidRPr="007A0871">
        <w:rPr>
          <w:rFonts w:ascii="Times New Roman" w:hAnsi="Times New Roman" w:cs="Times New Roman"/>
          <w:i/>
        </w:rPr>
        <w:t>may</w:t>
      </w:r>
      <w:proofErr w:type="gramEnd"/>
      <w:r w:rsidRPr="007A0871">
        <w:rPr>
          <w:rFonts w:ascii="Times New Roman" w:hAnsi="Times New Roman" w:cs="Times New Roman"/>
          <w:i/>
        </w:rPr>
        <w:t xml:space="preserve"> increase sedation)</w:t>
      </w:r>
    </w:p>
    <w:p w:rsidR="00635289" w:rsidRPr="007A0871" w:rsidRDefault="00635289" w:rsidP="00635289">
      <w:pPr>
        <w:numPr>
          <w:ilvl w:val="2"/>
          <w:numId w:val="6"/>
        </w:numPr>
        <w:shd w:val="clear" w:color="auto" w:fill="FFFFFF"/>
        <w:spacing w:after="0" w:line="480" w:lineRule="auto"/>
        <w:ind w:left="2174" w:hanging="187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Diphenhydramine 6.25 mg IV</w:t>
      </w:r>
    </w:p>
    <w:p w:rsidR="00635289" w:rsidRPr="007A0871" w:rsidRDefault="00635289" w:rsidP="00635289">
      <w:pPr>
        <w:numPr>
          <w:ilvl w:val="2"/>
          <w:numId w:val="6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Promethazine 6.25 mg IV</w:t>
      </w:r>
    </w:p>
    <w:p w:rsidR="00635289" w:rsidRPr="007A0871" w:rsidRDefault="00635289" w:rsidP="00635289">
      <w:pPr>
        <w:numPr>
          <w:ilvl w:val="0"/>
          <w:numId w:val="6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Analgesia</w:t>
      </w:r>
    </w:p>
    <w:p w:rsidR="00635289" w:rsidRPr="007A0871" w:rsidRDefault="00635289" w:rsidP="00635289">
      <w:pPr>
        <w:numPr>
          <w:ilvl w:val="1"/>
          <w:numId w:val="6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Discuss w/ </w:t>
      </w:r>
      <w:proofErr w:type="spellStart"/>
      <w:r w:rsidRPr="007A0871">
        <w:rPr>
          <w:rFonts w:ascii="Times New Roman" w:hAnsi="Times New Roman" w:cs="Times New Roman"/>
        </w:rPr>
        <w:t>Anaesthesia</w:t>
      </w:r>
      <w:proofErr w:type="spellEnd"/>
      <w:r w:rsidRPr="007A0871">
        <w:rPr>
          <w:rFonts w:ascii="Times New Roman" w:hAnsi="Times New Roman" w:cs="Times New Roman"/>
        </w:rPr>
        <w:t xml:space="preserve"> Attending prior to giving ONE OF THE FOLLOWING for breakthrough pain:</w:t>
      </w:r>
    </w:p>
    <w:p w:rsidR="00635289" w:rsidRPr="007A0871" w:rsidRDefault="00635289" w:rsidP="00635289">
      <w:pPr>
        <w:numPr>
          <w:ilvl w:val="2"/>
          <w:numId w:val="6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Hydromorphone 0.2 mg – 0.4 mg </w:t>
      </w:r>
    </w:p>
    <w:p w:rsidR="00635289" w:rsidRPr="007A0871" w:rsidRDefault="00635289" w:rsidP="00635289">
      <w:pPr>
        <w:numPr>
          <w:ilvl w:val="1"/>
          <w:numId w:val="6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Continue scheduled Gabapentin 100 mg on Q8 hour intervals</w:t>
      </w:r>
    </w:p>
    <w:p w:rsidR="00635289" w:rsidRPr="007A0871" w:rsidRDefault="00635289" w:rsidP="00635289">
      <w:pPr>
        <w:numPr>
          <w:ilvl w:val="1"/>
          <w:numId w:val="6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Continue scheduled acetaminophen 975 mg at Q8 hour intervals</w:t>
      </w:r>
    </w:p>
    <w:p w:rsidR="00635289" w:rsidRPr="007A0871" w:rsidRDefault="00635289" w:rsidP="00635289">
      <w:pPr>
        <w:spacing w:after="120" w:line="480" w:lineRule="auto"/>
        <w:rPr>
          <w:rFonts w:ascii="Times New Roman" w:hAnsi="Times New Roman" w:cs="Times New Roman"/>
        </w:rPr>
      </w:pPr>
    </w:p>
    <w:p w:rsidR="00635289" w:rsidRPr="007A0871" w:rsidRDefault="00635289" w:rsidP="00635289">
      <w:pPr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  <w:b/>
          <w:u w:val="single"/>
        </w:rPr>
        <w:t>Postoperative Floor Care as Per Surgical Team with Acute Pain Service Guidance</w:t>
      </w:r>
    </w:p>
    <w:p w:rsidR="00635289" w:rsidRPr="007A0871" w:rsidRDefault="00635289" w:rsidP="00635289">
      <w:pPr>
        <w:pStyle w:val="ListParagraph"/>
        <w:numPr>
          <w:ilvl w:val="0"/>
          <w:numId w:val="8"/>
        </w:numPr>
        <w:shd w:val="clear" w:color="auto" w:fill="FFFFFF"/>
        <w:spacing w:after="120" w:line="480" w:lineRule="auto"/>
        <w:rPr>
          <w:sz w:val="22"/>
          <w:szCs w:val="22"/>
        </w:rPr>
      </w:pPr>
      <w:r w:rsidRPr="007A0871">
        <w:rPr>
          <w:sz w:val="22"/>
          <w:szCs w:val="22"/>
        </w:rPr>
        <w:t>Analgesia</w:t>
      </w:r>
    </w:p>
    <w:p w:rsidR="00635289" w:rsidRPr="007A0871" w:rsidRDefault="00635289" w:rsidP="00635289">
      <w:pPr>
        <w:numPr>
          <w:ilvl w:val="0"/>
          <w:numId w:val="7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Continue scheduled Gabapentin 100 mg on Q8 hour intervals</w:t>
      </w:r>
    </w:p>
    <w:p w:rsidR="00635289" w:rsidRPr="007A0871" w:rsidRDefault="00635289" w:rsidP="00635289">
      <w:pPr>
        <w:numPr>
          <w:ilvl w:val="0"/>
          <w:numId w:val="7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lastRenderedPageBreak/>
        <w:t>Continue scheduled acetaminophen 975 mg at Q8 hour intervals</w:t>
      </w:r>
    </w:p>
    <w:p w:rsidR="00635289" w:rsidRPr="007A0871" w:rsidRDefault="00635289" w:rsidP="00635289">
      <w:pPr>
        <w:numPr>
          <w:ilvl w:val="0"/>
          <w:numId w:val="7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Continue with ONE OF THE FOLLOWING</w:t>
      </w:r>
    </w:p>
    <w:p w:rsidR="00635289" w:rsidRPr="007A0871" w:rsidRDefault="00635289" w:rsidP="00635289">
      <w:pPr>
        <w:numPr>
          <w:ilvl w:val="1"/>
          <w:numId w:val="7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Celebrex 100mg scheduled at Q12 hour intervals (Hold if </w:t>
      </w:r>
      <w:proofErr w:type="spellStart"/>
      <w:r w:rsidRPr="007A0871">
        <w:rPr>
          <w:rFonts w:ascii="Times New Roman" w:hAnsi="Times New Roman" w:cs="Times New Roman"/>
        </w:rPr>
        <w:t>CrCl</w:t>
      </w:r>
      <w:proofErr w:type="spellEnd"/>
      <w:r w:rsidRPr="007A0871">
        <w:rPr>
          <w:rFonts w:ascii="Times New Roman" w:hAnsi="Times New Roman" w:cs="Times New Roman"/>
        </w:rPr>
        <w:t xml:space="preserve"> &lt; 30)</w:t>
      </w:r>
    </w:p>
    <w:p w:rsidR="00635289" w:rsidRPr="007A0871" w:rsidRDefault="00635289" w:rsidP="00635289">
      <w:pPr>
        <w:numPr>
          <w:ilvl w:val="1"/>
          <w:numId w:val="7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Naproxen (Choose one of the following dosing schedules)</w:t>
      </w:r>
    </w:p>
    <w:p w:rsidR="00635289" w:rsidRPr="007A0871" w:rsidRDefault="00635289" w:rsidP="00635289">
      <w:pPr>
        <w:numPr>
          <w:ilvl w:val="2"/>
          <w:numId w:val="7"/>
        </w:numPr>
        <w:shd w:val="clear" w:color="auto" w:fill="FFFFFF"/>
        <w:spacing w:after="0" w:line="480" w:lineRule="auto"/>
        <w:ind w:left="2894" w:hanging="187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500 mg scheduled at Q12 hour intervals</w:t>
      </w:r>
    </w:p>
    <w:p w:rsidR="00635289" w:rsidRPr="007A0871" w:rsidRDefault="00635289" w:rsidP="00635289">
      <w:pPr>
        <w:numPr>
          <w:ilvl w:val="2"/>
          <w:numId w:val="7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250 mg scheduled at Q6-8-hour intervals</w:t>
      </w:r>
    </w:p>
    <w:p w:rsidR="00635289" w:rsidRPr="007A0871" w:rsidRDefault="00635289" w:rsidP="00635289">
      <w:pPr>
        <w:numPr>
          <w:ilvl w:val="0"/>
          <w:numId w:val="7"/>
        </w:num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>Oxycodone 5 mg – 10 mg Q4-6-hour intervals (per APS Recommendations (patient specific))</w:t>
      </w:r>
    </w:p>
    <w:p w:rsidR="00635289" w:rsidRPr="007A0871" w:rsidRDefault="00635289" w:rsidP="00635289">
      <w:pPr>
        <w:spacing w:after="120" w:line="480" w:lineRule="auto"/>
        <w:rPr>
          <w:rFonts w:ascii="Times New Roman" w:hAnsi="Times New Roman" w:cs="Times New Roman"/>
        </w:rPr>
      </w:pPr>
    </w:p>
    <w:p w:rsidR="00635289" w:rsidRPr="007A0871" w:rsidRDefault="00635289" w:rsidP="00635289">
      <w:pPr>
        <w:spacing w:line="480" w:lineRule="auto"/>
        <w:rPr>
          <w:rFonts w:ascii="Times New Roman" w:hAnsi="Times New Roman" w:cs="Times New Roman"/>
          <w:b/>
          <w:i/>
        </w:rPr>
      </w:pPr>
      <w:r w:rsidRPr="007A0871">
        <w:rPr>
          <w:rFonts w:ascii="Times New Roman" w:hAnsi="Times New Roman" w:cs="Times New Roman"/>
          <w:b/>
          <w:i/>
        </w:rPr>
        <w:t>References used for protocol development and consensus building:</w:t>
      </w:r>
    </w:p>
    <w:p w:rsidR="00635289" w:rsidRPr="007A0871" w:rsidRDefault="00635289" w:rsidP="00635289">
      <w:pPr>
        <w:spacing w:line="480" w:lineRule="auto"/>
        <w:rPr>
          <w:rFonts w:ascii="Times New Roman" w:hAnsi="Times New Roman" w:cs="Times New Roman"/>
          <w:b/>
          <w:i/>
        </w:rPr>
      </w:pPr>
    </w:p>
    <w:p w:rsidR="00635289" w:rsidRPr="007A0871" w:rsidRDefault="00635289" w:rsidP="00635289">
      <w:pPr>
        <w:tabs>
          <w:tab w:val="left" w:pos="300"/>
        </w:tabs>
        <w:spacing w:after="120" w:line="480" w:lineRule="auto"/>
        <w:ind w:left="300" w:hanging="300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fldChar w:fldCharType="begin"/>
      </w:r>
      <w:r w:rsidRPr="007A0871">
        <w:rPr>
          <w:rFonts w:ascii="Times New Roman" w:hAnsi="Times New Roman" w:cs="Times New Roman"/>
        </w:rPr>
        <w:instrText xml:space="preserve"> ADDIN PAPERS2_CITATIONS &lt;papers2_bibliography/&gt;</w:instrText>
      </w:r>
      <w:r w:rsidRPr="007A0871">
        <w:rPr>
          <w:rFonts w:ascii="Times New Roman" w:hAnsi="Times New Roman" w:cs="Times New Roman"/>
        </w:rPr>
        <w:fldChar w:fldCharType="separate"/>
      </w:r>
      <w:r w:rsidRPr="007A0871">
        <w:rPr>
          <w:rFonts w:ascii="Times New Roman" w:hAnsi="Times New Roman" w:cs="Times New Roman"/>
        </w:rPr>
        <w:t xml:space="preserve">Albrecht E, Kirkham KR, Liu SS, </w:t>
      </w:r>
      <w:proofErr w:type="spellStart"/>
      <w:r w:rsidRPr="007A0871">
        <w:rPr>
          <w:rFonts w:ascii="Times New Roman" w:hAnsi="Times New Roman" w:cs="Times New Roman"/>
        </w:rPr>
        <w:t>Brull</w:t>
      </w:r>
      <w:proofErr w:type="spellEnd"/>
      <w:r w:rsidRPr="007A0871">
        <w:rPr>
          <w:rFonts w:ascii="Times New Roman" w:hAnsi="Times New Roman" w:cs="Times New Roman"/>
        </w:rPr>
        <w:t xml:space="preserve"> R. </w:t>
      </w:r>
      <w:proofErr w:type="spellStart"/>
      <w:r w:rsidRPr="007A0871">
        <w:rPr>
          <w:rFonts w:ascii="Times New Roman" w:hAnsi="Times New Roman" w:cs="Times New Roman"/>
        </w:rPr>
        <w:t>Peri</w:t>
      </w:r>
      <w:proofErr w:type="spellEnd"/>
      <w:r w:rsidRPr="007A0871">
        <w:rPr>
          <w:rFonts w:ascii="Times New Roman" w:hAnsi="Times New Roman" w:cs="Times New Roman"/>
        </w:rPr>
        <w:t xml:space="preserve">-operative intravenous administration of magnesium </w:t>
      </w:r>
      <w:proofErr w:type="spellStart"/>
      <w:r w:rsidRPr="007A0871">
        <w:rPr>
          <w:rFonts w:ascii="Times New Roman" w:hAnsi="Times New Roman" w:cs="Times New Roman"/>
        </w:rPr>
        <w:t>sulphate</w:t>
      </w:r>
      <w:proofErr w:type="spellEnd"/>
      <w:r w:rsidRPr="007A0871">
        <w:rPr>
          <w:rFonts w:ascii="Times New Roman" w:hAnsi="Times New Roman" w:cs="Times New Roman"/>
        </w:rPr>
        <w:t xml:space="preserve"> and postoperative pain: a meta-analysis. </w:t>
      </w:r>
      <w:proofErr w:type="spellStart"/>
      <w:proofErr w:type="gramStart"/>
      <w:r w:rsidRPr="007A0871">
        <w:rPr>
          <w:rFonts w:ascii="Times New Roman" w:hAnsi="Times New Roman" w:cs="Times New Roman"/>
        </w:rPr>
        <w:t>Anaesthesia</w:t>
      </w:r>
      <w:proofErr w:type="spellEnd"/>
      <w:r w:rsidRPr="007A0871">
        <w:rPr>
          <w:rFonts w:ascii="Times New Roman" w:hAnsi="Times New Roman" w:cs="Times New Roman"/>
        </w:rPr>
        <w:t>.</w:t>
      </w:r>
      <w:proofErr w:type="gramEnd"/>
      <w:r w:rsidRPr="007A0871">
        <w:rPr>
          <w:rFonts w:ascii="Times New Roman" w:hAnsi="Times New Roman" w:cs="Times New Roman"/>
        </w:rPr>
        <w:t xml:space="preserve"> 2013 Jan 1</w:t>
      </w:r>
      <w:proofErr w:type="gramStart"/>
      <w:r w:rsidRPr="007A0871">
        <w:rPr>
          <w:rFonts w:ascii="Times New Roman" w:hAnsi="Times New Roman" w:cs="Times New Roman"/>
        </w:rPr>
        <w:t>;68</w:t>
      </w:r>
      <w:proofErr w:type="gramEnd"/>
      <w:r w:rsidRPr="007A0871">
        <w:rPr>
          <w:rFonts w:ascii="Times New Roman" w:hAnsi="Times New Roman" w:cs="Times New Roman"/>
        </w:rPr>
        <w:t xml:space="preserve">(1):79–90. </w:t>
      </w:r>
    </w:p>
    <w:p w:rsidR="00635289" w:rsidRPr="007A0871" w:rsidRDefault="00635289" w:rsidP="00635289">
      <w:pPr>
        <w:tabs>
          <w:tab w:val="left" w:pos="300"/>
        </w:tabs>
        <w:spacing w:after="120" w:line="480" w:lineRule="auto"/>
        <w:ind w:left="300" w:hanging="300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Awad H, </w:t>
      </w:r>
      <w:proofErr w:type="spellStart"/>
      <w:r w:rsidRPr="007A0871">
        <w:rPr>
          <w:rFonts w:ascii="Times New Roman" w:hAnsi="Times New Roman" w:cs="Times New Roman"/>
        </w:rPr>
        <w:t>Santilli</w:t>
      </w:r>
      <w:proofErr w:type="spellEnd"/>
      <w:r w:rsidRPr="007A0871">
        <w:rPr>
          <w:rFonts w:ascii="Times New Roman" w:hAnsi="Times New Roman" w:cs="Times New Roman"/>
        </w:rPr>
        <w:t xml:space="preserve"> S, </w:t>
      </w:r>
      <w:proofErr w:type="spellStart"/>
      <w:r w:rsidRPr="007A0871">
        <w:rPr>
          <w:rFonts w:ascii="Times New Roman" w:hAnsi="Times New Roman" w:cs="Times New Roman"/>
        </w:rPr>
        <w:t>Ohr</w:t>
      </w:r>
      <w:proofErr w:type="spellEnd"/>
      <w:r w:rsidRPr="007A0871">
        <w:rPr>
          <w:rFonts w:ascii="Times New Roman" w:hAnsi="Times New Roman" w:cs="Times New Roman"/>
        </w:rPr>
        <w:t xml:space="preserve"> M, Roth A, Yan W, Fernandez S, et al. </w:t>
      </w:r>
      <w:proofErr w:type="gramStart"/>
      <w:r w:rsidRPr="007A0871">
        <w:rPr>
          <w:rFonts w:ascii="Times New Roman" w:hAnsi="Times New Roman" w:cs="Times New Roman"/>
        </w:rPr>
        <w:t xml:space="preserve">The effects of steep </w:t>
      </w:r>
      <w:proofErr w:type="spellStart"/>
      <w:r w:rsidRPr="007A0871">
        <w:rPr>
          <w:rFonts w:ascii="Times New Roman" w:hAnsi="Times New Roman" w:cs="Times New Roman"/>
        </w:rPr>
        <w:t>trendelenburg</w:t>
      </w:r>
      <w:proofErr w:type="spellEnd"/>
      <w:r w:rsidRPr="007A0871">
        <w:rPr>
          <w:rFonts w:ascii="Times New Roman" w:hAnsi="Times New Roman" w:cs="Times New Roman"/>
        </w:rPr>
        <w:t xml:space="preserve"> positioning on intraocular pressure during robotic radical prostatectomy.</w:t>
      </w:r>
      <w:proofErr w:type="gramEnd"/>
      <w:r w:rsidRPr="007A0871">
        <w:rPr>
          <w:rFonts w:ascii="Times New Roman" w:hAnsi="Times New Roman" w:cs="Times New Roman"/>
        </w:rPr>
        <w:t xml:space="preserve"> </w:t>
      </w:r>
      <w:proofErr w:type="gramStart"/>
      <w:r w:rsidRPr="007A0871">
        <w:rPr>
          <w:rFonts w:ascii="Times New Roman" w:hAnsi="Times New Roman" w:cs="Times New Roman"/>
        </w:rPr>
        <w:t>Anesthesia &amp; Analgesia.</w:t>
      </w:r>
      <w:proofErr w:type="gramEnd"/>
      <w:r w:rsidRPr="007A0871">
        <w:rPr>
          <w:rFonts w:ascii="Times New Roman" w:hAnsi="Times New Roman" w:cs="Times New Roman"/>
        </w:rPr>
        <w:t xml:space="preserve"> 2009 Aug 1</w:t>
      </w:r>
      <w:proofErr w:type="gramStart"/>
      <w:r w:rsidRPr="007A0871">
        <w:rPr>
          <w:rFonts w:ascii="Times New Roman" w:hAnsi="Times New Roman" w:cs="Times New Roman"/>
        </w:rPr>
        <w:t>;109</w:t>
      </w:r>
      <w:proofErr w:type="gramEnd"/>
      <w:r w:rsidRPr="007A0871">
        <w:rPr>
          <w:rFonts w:ascii="Times New Roman" w:hAnsi="Times New Roman" w:cs="Times New Roman"/>
        </w:rPr>
        <w:t xml:space="preserve">(2):473–8. </w:t>
      </w:r>
    </w:p>
    <w:p w:rsidR="00635289" w:rsidRPr="007A0871" w:rsidRDefault="00635289" w:rsidP="00635289">
      <w:pPr>
        <w:tabs>
          <w:tab w:val="left" w:pos="300"/>
        </w:tabs>
        <w:spacing w:after="120" w:line="480" w:lineRule="auto"/>
        <w:ind w:left="300" w:hanging="300"/>
        <w:rPr>
          <w:rFonts w:ascii="Times New Roman" w:hAnsi="Times New Roman" w:cs="Times New Roman"/>
        </w:rPr>
      </w:pPr>
      <w:proofErr w:type="spellStart"/>
      <w:r w:rsidRPr="007A0871">
        <w:rPr>
          <w:rFonts w:ascii="Times New Roman" w:hAnsi="Times New Roman" w:cs="Times New Roman"/>
        </w:rPr>
        <w:t>Carollo</w:t>
      </w:r>
      <w:proofErr w:type="spellEnd"/>
      <w:r w:rsidRPr="007A0871">
        <w:rPr>
          <w:rFonts w:ascii="Times New Roman" w:hAnsi="Times New Roman" w:cs="Times New Roman"/>
        </w:rPr>
        <w:t xml:space="preserve"> DS, </w:t>
      </w:r>
      <w:proofErr w:type="spellStart"/>
      <w:r w:rsidRPr="007A0871">
        <w:rPr>
          <w:rFonts w:ascii="Times New Roman" w:hAnsi="Times New Roman" w:cs="Times New Roman"/>
        </w:rPr>
        <w:t>Nossaman</w:t>
      </w:r>
      <w:proofErr w:type="spellEnd"/>
      <w:r w:rsidRPr="007A0871">
        <w:rPr>
          <w:rFonts w:ascii="Times New Roman" w:hAnsi="Times New Roman" w:cs="Times New Roman"/>
        </w:rPr>
        <w:t xml:space="preserve"> BD. </w:t>
      </w:r>
      <w:proofErr w:type="spellStart"/>
      <w:r w:rsidRPr="007A0871">
        <w:rPr>
          <w:rFonts w:ascii="Times New Roman" w:hAnsi="Times New Roman" w:cs="Times New Roman"/>
        </w:rPr>
        <w:t>Dexmedetomidine</w:t>
      </w:r>
      <w:proofErr w:type="spellEnd"/>
      <w:r w:rsidRPr="007A0871">
        <w:rPr>
          <w:rFonts w:ascii="Times New Roman" w:hAnsi="Times New Roman" w:cs="Times New Roman"/>
        </w:rPr>
        <w:t xml:space="preserve">: a review of clinical applications. Current opinion in …. 2008. </w:t>
      </w:r>
    </w:p>
    <w:p w:rsidR="00635289" w:rsidRPr="007A0871" w:rsidRDefault="00635289" w:rsidP="00635289">
      <w:pPr>
        <w:tabs>
          <w:tab w:val="left" w:pos="300"/>
        </w:tabs>
        <w:spacing w:after="120" w:line="480" w:lineRule="auto"/>
        <w:ind w:left="300" w:hanging="300"/>
        <w:rPr>
          <w:rFonts w:ascii="Times New Roman" w:hAnsi="Times New Roman" w:cs="Times New Roman"/>
        </w:rPr>
      </w:pPr>
      <w:proofErr w:type="gramStart"/>
      <w:r w:rsidRPr="007A0871">
        <w:rPr>
          <w:rFonts w:ascii="Times New Roman" w:hAnsi="Times New Roman" w:cs="Times New Roman"/>
        </w:rPr>
        <w:t>De Oliveira GS, Castro-Alves LJ, Khan JH, McCarthy RJ.</w:t>
      </w:r>
      <w:proofErr w:type="gramEnd"/>
      <w:r w:rsidRPr="007A0871">
        <w:rPr>
          <w:rFonts w:ascii="Times New Roman" w:hAnsi="Times New Roman" w:cs="Times New Roman"/>
        </w:rPr>
        <w:t xml:space="preserve"> Perioperative systemic magnesium to minimize postoperative pain: a meta-analysis of randomized controlled trials. </w:t>
      </w:r>
      <w:proofErr w:type="gramStart"/>
      <w:r w:rsidRPr="007A0871">
        <w:rPr>
          <w:rFonts w:ascii="Times New Roman" w:hAnsi="Times New Roman" w:cs="Times New Roman"/>
        </w:rPr>
        <w:t>Anesthesiology.</w:t>
      </w:r>
      <w:proofErr w:type="gramEnd"/>
      <w:r w:rsidRPr="007A0871">
        <w:rPr>
          <w:rFonts w:ascii="Times New Roman" w:hAnsi="Times New Roman" w:cs="Times New Roman"/>
        </w:rPr>
        <w:t xml:space="preserve"> 2013 Jul</w:t>
      </w:r>
      <w:proofErr w:type="gramStart"/>
      <w:r w:rsidRPr="007A0871">
        <w:rPr>
          <w:rFonts w:ascii="Times New Roman" w:hAnsi="Times New Roman" w:cs="Times New Roman"/>
        </w:rPr>
        <w:t>;119</w:t>
      </w:r>
      <w:proofErr w:type="gramEnd"/>
      <w:r w:rsidRPr="007A0871">
        <w:rPr>
          <w:rFonts w:ascii="Times New Roman" w:hAnsi="Times New Roman" w:cs="Times New Roman"/>
        </w:rPr>
        <w:t xml:space="preserve">(1):178–90. </w:t>
      </w:r>
    </w:p>
    <w:p w:rsidR="00635289" w:rsidRPr="007A0871" w:rsidRDefault="00635289" w:rsidP="00635289">
      <w:pPr>
        <w:tabs>
          <w:tab w:val="left" w:pos="300"/>
        </w:tabs>
        <w:spacing w:after="120" w:line="480" w:lineRule="auto"/>
        <w:ind w:left="300" w:hanging="300"/>
        <w:rPr>
          <w:rFonts w:ascii="Times New Roman" w:hAnsi="Times New Roman" w:cs="Times New Roman"/>
        </w:rPr>
      </w:pPr>
      <w:proofErr w:type="gramStart"/>
      <w:r w:rsidRPr="007A0871">
        <w:rPr>
          <w:rFonts w:ascii="Times New Roman" w:hAnsi="Times New Roman" w:cs="Times New Roman"/>
        </w:rPr>
        <w:lastRenderedPageBreak/>
        <w:t>Eger EI.</w:t>
      </w:r>
      <w:proofErr w:type="gramEnd"/>
      <w:r w:rsidRPr="007A0871">
        <w:rPr>
          <w:rFonts w:ascii="Times New Roman" w:hAnsi="Times New Roman" w:cs="Times New Roman"/>
        </w:rPr>
        <w:t xml:space="preserve"> </w:t>
      </w:r>
      <w:proofErr w:type="gramStart"/>
      <w:r w:rsidRPr="007A0871">
        <w:rPr>
          <w:rFonts w:ascii="Times New Roman" w:hAnsi="Times New Roman" w:cs="Times New Roman"/>
        </w:rPr>
        <w:t>Clinical Implications of Inhaled Anesthetic Pharmacology.</w:t>
      </w:r>
      <w:proofErr w:type="gramEnd"/>
      <w:r w:rsidRPr="007A0871">
        <w:rPr>
          <w:rFonts w:ascii="Times New Roman" w:hAnsi="Times New Roman" w:cs="Times New Roman"/>
        </w:rPr>
        <w:t xml:space="preserve"> </w:t>
      </w:r>
      <w:proofErr w:type="gramStart"/>
      <w:r w:rsidRPr="007A0871">
        <w:rPr>
          <w:rFonts w:ascii="Times New Roman" w:hAnsi="Times New Roman" w:cs="Times New Roman"/>
        </w:rPr>
        <w:t>ASA Refresher Courses in Anesthesiology.</w:t>
      </w:r>
      <w:proofErr w:type="gramEnd"/>
      <w:r w:rsidRPr="007A0871">
        <w:rPr>
          <w:rFonts w:ascii="Times New Roman" w:hAnsi="Times New Roman" w:cs="Times New Roman"/>
        </w:rPr>
        <w:t xml:space="preserve"> 2002. </w:t>
      </w:r>
    </w:p>
    <w:p w:rsidR="00635289" w:rsidRPr="007A0871" w:rsidRDefault="00635289" w:rsidP="00635289">
      <w:pPr>
        <w:tabs>
          <w:tab w:val="left" w:pos="300"/>
        </w:tabs>
        <w:spacing w:after="120" w:line="480" w:lineRule="auto"/>
        <w:ind w:left="300" w:hanging="300"/>
        <w:rPr>
          <w:rFonts w:ascii="Times New Roman" w:hAnsi="Times New Roman" w:cs="Times New Roman"/>
        </w:rPr>
      </w:pPr>
      <w:proofErr w:type="gramStart"/>
      <w:r w:rsidRPr="007A0871">
        <w:rPr>
          <w:rFonts w:ascii="Times New Roman" w:hAnsi="Times New Roman" w:cs="Times New Roman"/>
        </w:rPr>
        <w:t>Eger EI.</w:t>
      </w:r>
      <w:proofErr w:type="gramEnd"/>
      <w:r w:rsidRPr="007A0871">
        <w:rPr>
          <w:rFonts w:ascii="Times New Roman" w:hAnsi="Times New Roman" w:cs="Times New Roman"/>
        </w:rPr>
        <w:t xml:space="preserve"> Pharmacology of Isoflurane Compared to Other General Anesthetics. </w:t>
      </w:r>
      <w:proofErr w:type="gramStart"/>
      <w:r w:rsidRPr="007A0871">
        <w:rPr>
          <w:rFonts w:ascii="Times New Roman" w:hAnsi="Times New Roman" w:cs="Times New Roman"/>
        </w:rPr>
        <w:t>ASA Refresher Courses in Anesthesiology.</w:t>
      </w:r>
      <w:proofErr w:type="gramEnd"/>
      <w:r w:rsidRPr="007A0871">
        <w:rPr>
          <w:rFonts w:ascii="Times New Roman" w:hAnsi="Times New Roman" w:cs="Times New Roman"/>
        </w:rPr>
        <w:t xml:space="preserve"> 2008 Oct 13</w:t>
      </w:r>
      <w:proofErr w:type="gramStart"/>
      <w:r w:rsidRPr="007A0871">
        <w:rPr>
          <w:rFonts w:ascii="Times New Roman" w:hAnsi="Times New Roman" w:cs="Times New Roman"/>
        </w:rPr>
        <w:t>;9:1</w:t>
      </w:r>
      <w:proofErr w:type="gramEnd"/>
      <w:r w:rsidRPr="007A0871">
        <w:rPr>
          <w:rFonts w:ascii="Times New Roman" w:hAnsi="Times New Roman" w:cs="Times New Roman"/>
        </w:rPr>
        <w:t xml:space="preserve">–24. </w:t>
      </w:r>
    </w:p>
    <w:p w:rsidR="00635289" w:rsidRPr="007A0871" w:rsidRDefault="00635289" w:rsidP="00635289">
      <w:pPr>
        <w:tabs>
          <w:tab w:val="left" w:pos="300"/>
        </w:tabs>
        <w:spacing w:after="120" w:line="480" w:lineRule="auto"/>
        <w:ind w:left="300" w:hanging="300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t xml:space="preserve">Grewal A. </w:t>
      </w:r>
      <w:proofErr w:type="spellStart"/>
      <w:r w:rsidRPr="007A0871">
        <w:rPr>
          <w:rFonts w:ascii="Times New Roman" w:hAnsi="Times New Roman" w:cs="Times New Roman"/>
        </w:rPr>
        <w:t>Dexmedetomidine</w:t>
      </w:r>
      <w:proofErr w:type="spellEnd"/>
      <w:r w:rsidRPr="007A0871">
        <w:rPr>
          <w:rFonts w:ascii="Times New Roman" w:hAnsi="Times New Roman" w:cs="Times New Roman"/>
        </w:rPr>
        <w:t xml:space="preserve">: New avenues. </w:t>
      </w:r>
      <w:proofErr w:type="gramStart"/>
      <w:r w:rsidRPr="007A0871">
        <w:rPr>
          <w:rFonts w:ascii="Times New Roman" w:hAnsi="Times New Roman" w:cs="Times New Roman"/>
        </w:rPr>
        <w:t xml:space="preserve">Journal of </w:t>
      </w:r>
      <w:proofErr w:type="spellStart"/>
      <w:r w:rsidRPr="007A0871">
        <w:rPr>
          <w:rFonts w:ascii="Times New Roman" w:hAnsi="Times New Roman" w:cs="Times New Roman"/>
        </w:rPr>
        <w:t>anaesthesiology</w:t>
      </w:r>
      <w:proofErr w:type="spellEnd"/>
      <w:r w:rsidRPr="007A0871">
        <w:rPr>
          <w:rFonts w:ascii="Times New Roman" w:hAnsi="Times New Roman" w:cs="Times New Roman"/>
        </w:rPr>
        <w:t>, clinical pharmacology.</w:t>
      </w:r>
      <w:proofErr w:type="gramEnd"/>
      <w:r w:rsidRPr="007A0871">
        <w:rPr>
          <w:rFonts w:ascii="Times New Roman" w:hAnsi="Times New Roman" w:cs="Times New Roman"/>
        </w:rPr>
        <w:t xml:space="preserve"> 2011 Jul 1</w:t>
      </w:r>
      <w:proofErr w:type="gramStart"/>
      <w:r w:rsidRPr="007A0871">
        <w:rPr>
          <w:rFonts w:ascii="Times New Roman" w:hAnsi="Times New Roman" w:cs="Times New Roman"/>
        </w:rPr>
        <w:t>;27</w:t>
      </w:r>
      <w:proofErr w:type="gramEnd"/>
      <w:r w:rsidRPr="007A0871">
        <w:rPr>
          <w:rFonts w:ascii="Times New Roman" w:hAnsi="Times New Roman" w:cs="Times New Roman"/>
        </w:rPr>
        <w:t>(3):297–302. PMCID: PMC3161450</w:t>
      </w:r>
    </w:p>
    <w:p w:rsidR="00635289" w:rsidRPr="007A0871" w:rsidRDefault="00635289" w:rsidP="00635289">
      <w:pPr>
        <w:tabs>
          <w:tab w:val="left" w:pos="300"/>
        </w:tabs>
        <w:spacing w:after="120" w:line="480" w:lineRule="auto"/>
        <w:ind w:left="300" w:hanging="300"/>
        <w:rPr>
          <w:rFonts w:ascii="Times New Roman" w:hAnsi="Times New Roman" w:cs="Times New Roman"/>
        </w:rPr>
      </w:pPr>
      <w:proofErr w:type="spellStart"/>
      <w:r w:rsidRPr="007A0871">
        <w:rPr>
          <w:rFonts w:ascii="Times New Roman" w:hAnsi="Times New Roman" w:cs="Times New Roman"/>
        </w:rPr>
        <w:t>Mavrommati</w:t>
      </w:r>
      <w:proofErr w:type="spellEnd"/>
      <w:r w:rsidRPr="007A0871">
        <w:rPr>
          <w:rFonts w:ascii="Times New Roman" w:hAnsi="Times New Roman" w:cs="Times New Roman"/>
        </w:rPr>
        <w:t xml:space="preserve"> PD, </w:t>
      </w:r>
      <w:proofErr w:type="spellStart"/>
      <w:r w:rsidRPr="007A0871">
        <w:rPr>
          <w:rFonts w:ascii="Times New Roman" w:hAnsi="Times New Roman" w:cs="Times New Roman"/>
        </w:rPr>
        <w:t>Gabopoulou</w:t>
      </w:r>
      <w:proofErr w:type="spellEnd"/>
      <w:r w:rsidRPr="007A0871">
        <w:rPr>
          <w:rFonts w:ascii="Times New Roman" w:hAnsi="Times New Roman" w:cs="Times New Roman"/>
        </w:rPr>
        <w:t xml:space="preserve"> ZT, </w:t>
      </w:r>
      <w:proofErr w:type="spellStart"/>
      <w:r w:rsidRPr="007A0871">
        <w:rPr>
          <w:rFonts w:ascii="Times New Roman" w:hAnsi="Times New Roman" w:cs="Times New Roman"/>
        </w:rPr>
        <w:t>Papadimos</w:t>
      </w:r>
      <w:proofErr w:type="spellEnd"/>
      <w:r w:rsidRPr="007A0871">
        <w:rPr>
          <w:rFonts w:ascii="Times New Roman" w:hAnsi="Times New Roman" w:cs="Times New Roman"/>
        </w:rPr>
        <w:t xml:space="preserve"> CN, </w:t>
      </w:r>
      <w:proofErr w:type="spellStart"/>
      <w:r w:rsidRPr="007A0871">
        <w:rPr>
          <w:rFonts w:ascii="Times New Roman" w:hAnsi="Times New Roman" w:cs="Times New Roman"/>
        </w:rPr>
        <w:t>Petsikopoulos</w:t>
      </w:r>
      <w:proofErr w:type="spellEnd"/>
      <w:r w:rsidRPr="007A0871">
        <w:rPr>
          <w:rFonts w:ascii="Times New Roman" w:hAnsi="Times New Roman" w:cs="Times New Roman"/>
        </w:rPr>
        <w:t xml:space="preserve"> MG, </w:t>
      </w:r>
      <w:proofErr w:type="spellStart"/>
      <w:r w:rsidRPr="007A0871">
        <w:rPr>
          <w:rFonts w:ascii="Times New Roman" w:hAnsi="Times New Roman" w:cs="Times New Roman"/>
        </w:rPr>
        <w:t>Vrettou</w:t>
      </w:r>
      <w:proofErr w:type="spellEnd"/>
      <w:r w:rsidRPr="007A0871">
        <w:rPr>
          <w:rFonts w:ascii="Times New Roman" w:hAnsi="Times New Roman" w:cs="Times New Roman"/>
        </w:rPr>
        <w:t xml:space="preserve"> VA, </w:t>
      </w:r>
      <w:proofErr w:type="spellStart"/>
      <w:r w:rsidRPr="007A0871">
        <w:rPr>
          <w:rFonts w:ascii="Times New Roman" w:hAnsi="Times New Roman" w:cs="Times New Roman"/>
        </w:rPr>
        <w:t>Konstantinidou</w:t>
      </w:r>
      <w:proofErr w:type="spellEnd"/>
      <w:r w:rsidRPr="007A0871">
        <w:rPr>
          <w:rFonts w:ascii="Times New Roman" w:hAnsi="Times New Roman" w:cs="Times New Roman"/>
        </w:rPr>
        <w:t xml:space="preserve"> MG, et al. The perioperative infusion of low doses of magnesium sulfate reduces analgesic requirements in patients undergoing abdominal </w:t>
      </w:r>
      <w:proofErr w:type="spellStart"/>
      <w:r w:rsidRPr="007A0871">
        <w:rPr>
          <w:rFonts w:ascii="Times New Roman" w:hAnsi="Times New Roman" w:cs="Times New Roman"/>
        </w:rPr>
        <w:t>hernioplasty</w:t>
      </w:r>
      <w:proofErr w:type="spellEnd"/>
      <w:r w:rsidRPr="007A0871">
        <w:rPr>
          <w:rFonts w:ascii="Times New Roman" w:hAnsi="Times New Roman" w:cs="Times New Roman"/>
        </w:rPr>
        <w:t xml:space="preserve">. </w:t>
      </w:r>
      <w:proofErr w:type="gramStart"/>
      <w:r w:rsidRPr="007A0871">
        <w:rPr>
          <w:rFonts w:ascii="Times New Roman" w:hAnsi="Times New Roman" w:cs="Times New Roman"/>
        </w:rPr>
        <w:t>Acute Pain.</w:t>
      </w:r>
      <w:proofErr w:type="gramEnd"/>
      <w:r w:rsidRPr="007A0871">
        <w:rPr>
          <w:rFonts w:ascii="Times New Roman" w:hAnsi="Times New Roman" w:cs="Times New Roman"/>
        </w:rPr>
        <w:t xml:space="preserve"> 2004 Apr</w:t>
      </w:r>
      <w:proofErr w:type="gramStart"/>
      <w:r w:rsidRPr="007A0871">
        <w:rPr>
          <w:rFonts w:ascii="Times New Roman" w:hAnsi="Times New Roman" w:cs="Times New Roman"/>
        </w:rPr>
        <w:t>;5</w:t>
      </w:r>
      <w:proofErr w:type="gramEnd"/>
      <w:r w:rsidRPr="007A0871">
        <w:rPr>
          <w:rFonts w:ascii="Times New Roman" w:hAnsi="Times New Roman" w:cs="Times New Roman"/>
        </w:rPr>
        <w:t xml:space="preserve">(3-4):81–7. </w:t>
      </w:r>
    </w:p>
    <w:p w:rsidR="00635289" w:rsidRPr="007A0871" w:rsidRDefault="00635289" w:rsidP="00635289">
      <w:pPr>
        <w:tabs>
          <w:tab w:val="left" w:pos="300"/>
        </w:tabs>
        <w:spacing w:after="120" w:line="480" w:lineRule="auto"/>
        <w:ind w:left="300" w:hanging="300"/>
        <w:rPr>
          <w:rFonts w:ascii="Times New Roman" w:hAnsi="Times New Roman" w:cs="Times New Roman"/>
        </w:rPr>
      </w:pPr>
      <w:proofErr w:type="spellStart"/>
      <w:r w:rsidRPr="007A0871">
        <w:rPr>
          <w:rFonts w:ascii="Times New Roman" w:hAnsi="Times New Roman" w:cs="Times New Roman"/>
        </w:rPr>
        <w:t>Pestieau</w:t>
      </w:r>
      <w:proofErr w:type="spellEnd"/>
      <w:r w:rsidRPr="007A0871">
        <w:rPr>
          <w:rFonts w:ascii="Times New Roman" w:hAnsi="Times New Roman" w:cs="Times New Roman"/>
        </w:rPr>
        <w:t xml:space="preserve"> SR, </w:t>
      </w:r>
      <w:proofErr w:type="spellStart"/>
      <w:r w:rsidRPr="007A0871">
        <w:rPr>
          <w:rFonts w:ascii="Times New Roman" w:hAnsi="Times New Roman" w:cs="Times New Roman"/>
        </w:rPr>
        <w:t>Quezado</w:t>
      </w:r>
      <w:proofErr w:type="spellEnd"/>
      <w:r w:rsidRPr="007A0871">
        <w:rPr>
          <w:rFonts w:ascii="Times New Roman" w:hAnsi="Times New Roman" w:cs="Times New Roman"/>
        </w:rPr>
        <w:t xml:space="preserve"> ZMN, Johnson YJ, Anderson JL, Cheng YI, McCarter RJ, et al. High-dose </w:t>
      </w:r>
      <w:proofErr w:type="spellStart"/>
      <w:r w:rsidRPr="007A0871">
        <w:rPr>
          <w:rFonts w:ascii="Times New Roman" w:hAnsi="Times New Roman" w:cs="Times New Roman"/>
        </w:rPr>
        <w:t>dexmedetomidine</w:t>
      </w:r>
      <w:proofErr w:type="spellEnd"/>
      <w:r w:rsidRPr="007A0871">
        <w:rPr>
          <w:rFonts w:ascii="Times New Roman" w:hAnsi="Times New Roman" w:cs="Times New Roman"/>
        </w:rPr>
        <w:t xml:space="preserve"> increases the opioid-free interval and decreases opioid requirement after tonsillectomy in children. Can J </w:t>
      </w:r>
      <w:proofErr w:type="spellStart"/>
      <w:r w:rsidRPr="007A0871">
        <w:rPr>
          <w:rFonts w:ascii="Times New Roman" w:hAnsi="Times New Roman" w:cs="Times New Roman"/>
        </w:rPr>
        <w:t>Anaesth</w:t>
      </w:r>
      <w:proofErr w:type="spellEnd"/>
      <w:r w:rsidRPr="007A0871">
        <w:rPr>
          <w:rFonts w:ascii="Times New Roman" w:hAnsi="Times New Roman" w:cs="Times New Roman"/>
        </w:rPr>
        <w:t>. Springer-</w:t>
      </w:r>
      <w:proofErr w:type="spellStart"/>
      <w:r w:rsidRPr="007A0871">
        <w:rPr>
          <w:rFonts w:ascii="Times New Roman" w:hAnsi="Times New Roman" w:cs="Times New Roman"/>
        </w:rPr>
        <w:t>Verlag</w:t>
      </w:r>
      <w:proofErr w:type="spellEnd"/>
      <w:r w:rsidRPr="007A0871">
        <w:rPr>
          <w:rFonts w:ascii="Times New Roman" w:hAnsi="Times New Roman" w:cs="Times New Roman"/>
        </w:rPr>
        <w:t>; 2011</w:t>
      </w:r>
      <w:proofErr w:type="gramStart"/>
      <w:r w:rsidRPr="007A0871">
        <w:rPr>
          <w:rFonts w:ascii="Times New Roman" w:hAnsi="Times New Roman" w:cs="Times New Roman"/>
        </w:rPr>
        <w:t>;58</w:t>
      </w:r>
      <w:proofErr w:type="gramEnd"/>
      <w:r w:rsidRPr="007A0871">
        <w:rPr>
          <w:rFonts w:ascii="Times New Roman" w:hAnsi="Times New Roman" w:cs="Times New Roman"/>
        </w:rPr>
        <w:t xml:space="preserve">(6):540–50. </w:t>
      </w:r>
    </w:p>
    <w:p w:rsidR="00635289" w:rsidRPr="007A0871" w:rsidRDefault="00635289" w:rsidP="00635289">
      <w:pPr>
        <w:tabs>
          <w:tab w:val="left" w:pos="300"/>
        </w:tabs>
        <w:spacing w:after="120" w:line="480" w:lineRule="auto"/>
        <w:ind w:left="300" w:hanging="300"/>
        <w:rPr>
          <w:rFonts w:ascii="Times New Roman" w:hAnsi="Times New Roman" w:cs="Times New Roman"/>
        </w:rPr>
      </w:pPr>
      <w:proofErr w:type="gramStart"/>
      <w:r w:rsidRPr="007A0871">
        <w:rPr>
          <w:rFonts w:ascii="Times New Roman" w:hAnsi="Times New Roman" w:cs="Times New Roman"/>
        </w:rPr>
        <w:t xml:space="preserve">Phelps P, </w:t>
      </w:r>
      <w:proofErr w:type="spellStart"/>
      <w:r w:rsidRPr="007A0871">
        <w:rPr>
          <w:rFonts w:ascii="Times New Roman" w:hAnsi="Times New Roman" w:cs="Times New Roman"/>
        </w:rPr>
        <w:t>Cakmakkaya</w:t>
      </w:r>
      <w:proofErr w:type="spellEnd"/>
      <w:r w:rsidRPr="007A0871">
        <w:rPr>
          <w:rFonts w:ascii="Times New Roman" w:hAnsi="Times New Roman" w:cs="Times New Roman"/>
        </w:rPr>
        <w:t xml:space="preserve"> OS, </w:t>
      </w:r>
      <w:proofErr w:type="spellStart"/>
      <w:r w:rsidRPr="007A0871">
        <w:rPr>
          <w:rFonts w:ascii="Times New Roman" w:hAnsi="Times New Roman" w:cs="Times New Roman"/>
        </w:rPr>
        <w:t>Apfel</w:t>
      </w:r>
      <w:proofErr w:type="spellEnd"/>
      <w:r w:rsidRPr="007A0871">
        <w:rPr>
          <w:rFonts w:ascii="Times New Roman" w:hAnsi="Times New Roman" w:cs="Times New Roman"/>
        </w:rPr>
        <w:t xml:space="preserve"> CC, </w:t>
      </w:r>
      <w:proofErr w:type="spellStart"/>
      <w:r w:rsidRPr="007A0871">
        <w:rPr>
          <w:rFonts w:ascii="Times New Roman" w:hAnsi="Times New Roman" w:cs="Times New Roman"/>
        </w:rPr>
        <w:t>Radke</w:t>
      </w:r>
      <w:proofErr w:type="spellEnd"/>
      <w:r w:rsidRPr="007A0871">
        <w:rPr>
          <w:rFonts w:ascii="Times New Roman" w:hAnsi="Times New Roman" w:cs="Times New Roman"/>
        </w:rPr>
        <w:t xml:space="preserve"> OC.</w:t>
      </w:r>
      <w:proofErr w:type="gramEnd"/>
      <w:r w:rsidRPr="007A0871">
        <w:rPr>
          <w:rFonts w:ascii="Times New Roman" w:hAnsi="Times New Roman" w:cs="Times New Roman"/>
        </w:rPr>
        <w:t xml:space="preserve"> A simple clinical maneuver to reduce laparoscopy-induced shoulder pain: a randomized controlled trial. Obstetrics &amp; Gynecology [Internet]. 2008 May</w:t>
      </w:r>
      <w:proofErr w:type="gramStart"/>
      <w:r w:rsidRPr="007A0871">
        <w:rPr>
          <w:rFonts w:ascii="Times New Roman" w:hAnsi="Times New Roman" w:cs="Times New Roman"/>
        </w:rPr>
        <w:t>;111</w:t>
      </w:r>
      <w:proofErr w:type="gramEnd"/>
      <w:r w:rsidRPr="007A0871">
        <w:rPr>
          <w:rFonts w:ascii="Times New Roman" w:hAnsi="Times New Roman" w:cs="Times New Roman"/>
        </w:rPr>
        <w:t>(5):1155–60. Retrieved from: http://content.wkhealth.com/linkback/openurl?sid=WKPTLP:landingpage&amp;an=00006250-200805000-00021</w:t>
      </w:r>
    </w:p>
    <w:p w:rsidR="00635289" w:rsidRPr="007A0871" w:rsidRDefault="00635289" w:rsidP="00635289">
      <w:pPr>
        <w:shd w:val="clear" w:color="auto" w:fill="FFFFFF"/>
        <w:spacing w:after="120" w:line="480" w:lineRule="auto"/>
        <w:rPr>
          <w:rFonts w:ascii="Times New Roman" w:hAnsi="Times New Roman" w:cs="Times New Roman"/>
        </w:rPr>
      </w:pPr>
      <w:r w:rsidRPr="007A0871">
        <w:rPr>
          <w:rFonts w:ascii="Times New Roman" w:hAnsi="Times New Roman" w:cs="Times New Roman"/>
        </w:rPr>
        <w:fldChar w:fldCharType="end"/>
      </w:r>
    </w:p>
    <w:p w:rsidR="00635289" w:rsidRPr="007A0871" w:rsidRDefault="00635289" w:rsidP="00635289">
      <w:pPr>
        <w:spacing w:line="480" w:lineRule="auto"/>
        <w:rPr>
          <w:rFonts w:ascii="Times New Roman" w:hAnsi="Times New Roman" w:cs="Times New Roman"/>
        </w:rPr>
      </w:pPr>
    </w:p>
    <w:p w:rsidR="00FB5236" w:rsidRDefault="00FB5236">
      <w:bookmarkStart w:id="0" w:name="_GoBack"/>
      <w:bookmarkEnd w:id="0"/>
    </w:p>
    <w:sectPr w:rsidR="00FB5236" w:rsidSect="00307A3B">
      <w:footerReference w:type="default" r:id="rId6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tima-Regular">
    <w:altName w:val="Optima"/>
    <w:charset w:val="00"/>
    <w:family w:val="auto"/>
    <w:pitch w:val="variable"/>
    <w:sig w:usb0="80000067" w:usb1="00000000" w:usb2="00000000" w:usb3="00000000" w:csb0="00000001" w:csb1="00000000"/>
  </w:font>
  <w:font w:name="Optima-Bold">
    <w:altName w:val="Optima"/>
    <w:charset w:val="00"/>
    <w:family w:val="auto"/>
    <w:pitch w:val="variable"/>
    <w:sig w:usb0="80000067" w:usb1="00000000" w:usb2="00000000" w:usb3="00000000" w:csb0="00000001" w:csb1="00000000"/>
  </w:font>
  <w:font w:name="Optima-BoldItalic">
    <w:altName w:val="Optima"/>
    <w:charset w:val="00"/>
    <w:family w:val="auto"/>
    <w:pitch w:val="variable"/>
    <w:sig w:usb0="80000067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A56" w:rsidRPr="00BD1B17" w:rsidRDefault="00635289">
    <w:pPr>
      <w:jc w:val="center"/>
      <w:rPr>
        <w:rFonts w:eastAsia="Helvetica" w:cstheme="minorHAnsi"/>
      </w:rPr>
    </w:pPr>
    <w:r w:rsidRPr="00BD1B17">
      <w:rPr>
        <w:rFonts w:eastAsia="Helvetica" w:cstheme="minorHAnsi"/>
      </w:rPr>
      <w:fldChar w:fldCharType="begin"/>
    </w:r>
    <w:r w:rsidRPr="00BD1B17">
      <w:rPr>
        <w:rFonts w:eastAsia="Helvetica" w:cstheme="minorHAnsi"/>
      </w:rPr>
      <w:instrText>PAGE</w:instrText>
    </w:r>
    <w:r w:rsidRPr="00BD1B17">
      <w:rPr>
        <w:rFonts w:eastAsia="Helvetica" w:cstheme="minorHAnsi"/>
      </w:rPr>
      <w:fldChar w:fldCharType="separate"/>
    </w:r>
    <w:r>
      <w:rPr>
        <w:rFonts w:eastAsia="Helvetica" w:cstheme="minorHAnsi"/>
        <w:noProof/>
      </w:rPr>
      <w:t>1</w:t>
    </w:r>
    <w:r w:rsidRPr="00BD1B17">
      <w:rPr>
        <w:rFonts w:eastAsia="Helvetica" w:cstheme="minorHAnsi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2142F"/>
    <w:multiLevelType w:val="hybridMultilevel"/>
    <w:tmpl w:val="E0746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E23FD"/>
    <w:multiLevelType w:val="hybridMultilevel"/>
    <w:tmpl w:val="6D280318"/>
    <w:lvl w:ilvl="0" w:tplc="037AB1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A280E"/>
    <w:multiLevelType w:val="hybridMultilevel"/>
    <w:tmpl w:val="82740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44628"/>
    <w:multiLevelType w:val="hybridMultilevel"/>
    <w:tmpl w:val="6D280318"/>
    <w:lvl w:ilvl="0" w:tplc="037AB1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9D1488"/>
    <w:multiLevelType w:val="hybridMultilevel"/>
    <w:tmpl w:val="56A67DC8"/>
    <w:lvl w:ilvl="0" w:tplc="2F7610D6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>
    <w:nsid w:val="636855F3"/>
    <w:multiLevelType w:val="hybridMultilevel"/>
    <w:tmpl w:val="44C0E4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5CE5DE5"/>
    <w:multiLevelType w:val="multilevel"/>
    <w:tmpl w:val="C318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BA0EBC"/>
    <w:multiLevelType w:val="hybridMultilevel"/>
    <w:tmpl w:val="5950DEBC"/>
    <w:lvl w:ilvl="0" w:tplc="90B02C74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89"/>
    <w:rsid w:val="00295D04"/>
    <w:rsid w:val="00635289"/>
    <w:rsid w:val="006826B6"/>
    <w:rsid w:val="00FB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2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3528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35289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table" w:customStyle="1" w:styleId="PlainTable4">
    <w:name w:val="Plain Table 4"/>
    <w:basedOn w:val="TableNormal"/>
    <w:uiPriority w:val="44"/>
    <w:rsid w:val="00635289"/>
    <w:pPr>
      <w:spacing w:after="0" w:line="240" w:lineRule="auto"/>
    </w:pPr>
    <w:rPr>
      <w:rFonts w:eastAsia="Optima-Regular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2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3528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35289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table" w:customStyle="1" w:styleId="PlainTable4">
    <w:name w:val="Plain Table 4"/>
    <w:basedOn w:val="TableNormal"/>
    <w:uiPriority w:val="44"/>
    <w:rsid w:val="00635289"/>
    <w:pPr>
      <w:spacing w:after="0" w:line="240" w:lineRule="auto"/>
    </w:pPr>
    <w:rPr>
      <w:rFonts w:eastAsia="Optima-Regular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2795</Words>
  <Characters>16045</Characters>
  <Application>Microsoft Office Word</Application>
  <DocSecurity>0</DocSecurity>
  <Lines>517</Lines>
  <Paragraphs>336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E745633</dc:creator>
  <cp:lastModifiedBy>E745633</cp:lastModifiedBy>
  <cp:revision>1</cp:revision>
  <dcterms:created xsi:type="dcterms:W3CDTF">2023-07-22T11:33:00Z</dcterms:created>
  <dcterms:modified xsi:type="dcterms:W3CDTF">2023-07-22T11:34:00Z</dcterms:modified>
</cp:coreProperties>
</file>