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5FAE7" w14:textId="5138D383" w:rsidR="00822F47" w:rsidRPr="00C41DF2" w:rsidRDefault="005F561D" w:rsidP="00C615C0">
      <w:pPr>
        <w:jc w:val="left"/>
        <w:rPr>
          <w:rFonts w:ascii="Times New Roman" w:hAnsi="Times New Roman" w:cs="Times New Roman"/>
        </w:rPr>
      </w:pPr>
      <w:bookmarkStart w:id="0" w:name="OLE_LINK1"/>
      <w:bookmarkStart w:id="1" w:name="OLE_LINK2"/>
      <w:bookmarkStart w:id="2" w:name="_GoBack"/>
      <w:bookmarkEnd w:id="2"/>
      <w:r w:rsidRPr="00A16574">
        <w:rPr>
          <w:noProof/>
          <w:lang w:val="en-GB" w:eastAsia="en-GB"/>
        </w:rPr>
        <w:drawing>
          <wp:inline distT="0" distB="0" distL="0" distR="0" wp14:anchorId="262FDDCD" wp14:editId="155CB69A">
            <wp:extent cx="5166995" cy="3338195"/>
            <wp:effectExtent l="0" t="0" r="0" b="0"/>
            <wp:docPr id="20" name="图表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5A2508">
        <w:rPr>
          <w:rFonts w:ascii="Times New Roman" w:hAnsi="Times New Roman" w:cs="Times New Roman" w:hint="eastAsia"/>
          <w:b/>
        </w:rPr>
        <w:t xml:space="preserve">Supplementary </w:t>
      </w:r>
      <w:bookmarkEnd w:id="0"/>
      <w:bookmarkEnd w:id="1"/>
      <w:r w:rsidR="00A7752A" w:rsidRPr="00822F47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>
        <w:rPr>
          <w:rFonts w:ascii="Times New Roman" w:hAnsi="Times New Roman" w:cs="Times New Roman" w:hint="eastAsia"/>
          <w:b/>
        </w:rPr>
        <w:t xml:space="preserve"> </w:t>
      </w:r>
      <w:r w:rsidR="001C543D">
        <w:rPr>
          <w:rFonts w:ascii="Times New Roman" w:hAnsi="Times New Roman" w:cs="Times New Roman" w:hint="eastAsia"/>
          <w:b/>
        </w:rPr>
        <w:t>1</w:t>
      </w:r>
      <w:r w:rsidR="00321988" w:rsidRPr="00822F47">
        <w:rPr>
          <w:rFonts w:ascii="Times New Roman" w:hAnsi="Times New Roman" w:cs="Times New Roman" w:hint="eastAsia"/>
          <w:b/>
        </w:rPr>
        <w:t xml:space="preserve"> 17-mer </w:t>
      </w:r>
      <w:r w:rsidR="00822F47">
        <w:rPr>
          <w:rFonts w:ascii="Times New Roman" w:hAnsi="Times New Roman" w:cs="Times New Roman" w:hint="eastAsia"/>
          <w:b/>
        </w:rPr>
        <w:t>frequency distribution of ginkgo genome sequencing</w:t>
      </w:r>
      <w:r w:rsidR="002E73AF">
        <w:rPr>
          <w:rFonts w:ascii="Times New Roman" w:hAnsi="Times New Roman" w:cs="Times New Roman" w:hint="eastAsia"/>
          <w:b/>
        </w:rPr>
        <w:t>.</w:t>
      </w:r>
    </w:p>
    <w:p w14:paraId="18775B85" w14:textId="77777777" w:rsidR="00FF124B" w:rsidRDefault="00FF124B" w:rsidP="00321988">
      <w:pPr>
        <w:rPr>
          <w:rFonts w:ascii="Times New Roman" w:hAnsi="Times New Roman" w:cs="Times New Roman"/>
        </w:rPr>
        <w:sectPr w:rsidR="00FF124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5FEAA80" w14:textId="77777777" w:rsidR="00FF124B" w:rsidRPr="00FF124B" w:rsidRDefault="00FF124B" w:rsidP="00FF124B">
      <w:pPr>
        <w:rPr>
          <w:rFonts w:ascii="Times New Roman" w:hAnsi="Times New Roman" w:cs="Times New Roman"/>
          <w:b/>
        </w:rPr>
      </w:pPr>
      <w:r w:rsidRPr="00FF124B">
        <w:rPr>
          <w:rFonts w:ascii="Times New Roman" w:hAnsi="Times New Roman" w:cs="Times New Roman"/>
          <w:b/>
          <w:noProof/>
          <w:lang w:val="en-GB" w:eastAsia="en-GB"/>
        </w:rPr>
        <w:lastRenderedPageBreak/>
        <w:drawing>
          <wp:inline distT="0" distB="0" distL="0" distR="0" wp14:anchorId="20D5DD1B" wp14:editId="47902043">
            <wp:extent cx="5274310" cy="405701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quence_dept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FB849" w14:textId="552A7345" w:rsidR="00FF124B" w:rsidRPr="00FF124B" w:rsidRDefault="00FF124B" w:rsidP="00321988">
      <w:pPr>
        <w:rPr>
          <w:rFonts w:ascii="Times New Roman" w:hAnsi="Times New Roman" w:cs="Times New Roman"/>
        </w:rPr>
        <w:sectPr w:rsidR="00FF124B" w:rsidRPr="00FF124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124B">
        <w:rPr>
          <w:rFonts w:ascii="Times New Roman" w:hAnsi="Times New Roman" w:cs="Times New Roman" w:hint="eastAsia"/>
          <w:b/>
        </w:rPr>
        <w:t xml:space="preserve">Supplementary </w:t>
      </w:r>
      <w:r w:rsidR="00A7752A" w:rsidRPr="00FF124B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 w:rsidRPr="00FF124B">
        <w:rPr>
          <w:rFonts w:ascii="Times New Roman" w:hAnsi="Times New Roman" w:cs="Times New Roman" w:hint="eastAsia"/>
          <w:b/>
        </w:rPr>
        <w:t xml:space="preserve"> </w:t>
      </w:r>
      <w:r w:rsidRPr="00FF124B">
        <w:rPr>
          <w:rFonts w:ascii="Times New Roman" w:hAnsi="Times New Roman" w:cs="Times New Roman" w:hint="eastAsia"/>
          <w:b/>
        </w:rPr>
        <w:t xml:space="preserve">2 </w:t>
      </w:r>
      <w:r w:rsidR="005F6776">
        <w:rPr>
          <w:rFonts w:ascii="Times New Roman" w:hAnsi="Times New Roman" w:cs="Times New Roman"/>
          <w:b/>
        </w:rPr>
        <w:t>D</w:t>
      </w:r>
      <w:r w:rsidR="00F724F1">
        <w:rPr>
          <w:rFonts w:ascii="Times New Roman" w:hAnsi="Times New Roman" w:cs="Times New Roman" w:hint="eastAsia"/>
          <w:b/>
        </w:rPr>
        <w:t>istribution of s</w:t>
      </w:r>
      <w:r w:rsidRPr="00FF124B">
        <w:rPr>
          <w:rFonts w:ascii="Times New Roman" w:hAnsi="Times New Roman" w:cs="Times New Roman"/>
          <w:b/>
        </w:rPr>
        <w:t>equence </w:t>
      </w:r>
      <w:r w:rsidR="00F724F1">
        <w:rPr>
          <w:rFonts w:ascii="Times New Roman" w:hAnsi="Times New Roman" w:cs="Times New Roman" w:hint="eastAsia"/>
          <w:b/>
        </w:rPr>
        <w:t>d</w:t>
      </w:r>
      <w:r w:rsidR="0048337F">
        <w:rPr>
          <w:rFonts w:ascii="Times New Roman" w:hAnsi="Times New Roman" w:cs="Times New Roman"/>
          <w:b/>
        </w:rPr>
        <w:t>epth</w:t>
      </w:r>
      <w:r w:rsidR="00F724F1">
        <w:rPr>
          <w:rFonts w:ascii="Times New Roman" w:hAnsi="Times New Roman" w:cs="Times New Roman" w:hint="eastAsia"/>
          <w:b/>
        </w:rPr>
        <w:t xml:space="preserve"> for the ginkgo genome</w:t>
      </w:r>
      <w:r w:rsidRPr="00FF124B">
        <w:rPr>
          <w:rFonts w:ascii="Times New Roman" w:hAnsi="Times New Roman" w:cs="Times New Roman"/>
          <w:b/>
        </w:rPr>
        <w:t>.</w:t>
      </w:r>
      <w:r w:rsidRPr="00FF124B">
        <w:rPr>
          <w:rFonts w:ascii="Times New Roman" w:hAnsi="Times New Roman" w:cs="Times New Roman" w:hint="eastAsia"/>
        </w:rPr>
        <w:t xml:space="preserve"> </w:t>
      </w:r>
      <w:r w:rsidRPr="00FF124B">
        <w:rPr>
          <w:rFonts w:ascii="Times New Roman" w:hAnsi="Times New Roman" w:cs="Times New Roman"/>
        </w:rPr>
        <w:t xml:space="preserve">The x-axis </w:t>
      </w:r>
      <w:r w:rsidR="005F6776">
        <w:rPr>
          <w:rFonts w:ascii="Times New Roman" w:hAnsi="Times New Roman" w:cs="Times New Roman"/>
        </w:rPr>
        <w:t>represents</w:t>
      </w:r>
      <w:r w:rsidR="005F6776" w:rsidRPr="00FF124B">
        <w:rPr>
          <w:rFonts w:ascii="Times New Roman" w:hAnsi="Times New Roman" w:cs="Times New Roman"/>
        </w:rPr>
        <w:t xml:space="preserve"> </w:t>
      </w:r>
      <w:r w:rsidRPr="00FF124B">
        <w:rPr>
          <w:rFonts w:ascii="Times New Roman" w:hAnsi="Times New Roman" w:cs="Times New Roman"/>
        </w:rPr>
        <w:t xml:space="preserve">the depth and the y-axis </w:t>
      </w:r>
      <w:r w:rsidR="005F6776">
        <w:rPr>
          <w:rFonts w:ascii="Times New Roman" w:hAnsi="Times New Roman" w:cs="Times New Roman"/>
        </w:rPr>
        <w:t xml:space="preserve">represents </w:t>
      </w:r>
      <w:r w:rsidRPr="00FF124B">
        <w:rPr>
          <w:rFonts w:ascii="Times New Roman" w:hAnsi="Times New Roman" w:cs="Times New Roman"/>
        </w:rPr>
        <w:t xml:space="preserve">the proportion of the corresponding </w:t>
      </w:r>
      <w:r w:rsidR="005F6776">
        <w:rPr>
          <w:rFonts w:ascii="Times New Roman" w:hAnsi="Times New Roman" w:cs="Times New Roman"/>
        </w:rPr>
        <w:t xml:space="preserve">DNA </w:t>
      </w:r>
      <w:r w:rsidRPr="00FF124B">
        <w:rPr>
          <w:rFonts w:ascii="Times New Roman" w:hAnsi="Times New Roman" w:cs="Times New Roman"/>
        </w:rPr>
        <w:t xml:space="preserve">bases. Clean reads were aligned </w:t>
      </w:r>
      <w:r w:rsidR="005F6776">
        <w:rPr>
          <w:rFonts w:ascii="Times New Roman" w:hAnsi="Times New Roman" w:cs="Times New Roman"/>
        </w:rPr>
        <w:t>against</w:t>
      </w:r>
      <w:r w:rsidRPr="00FF124B">
        <w:rPr>
          <w:rFonts w:ascii="Times New Roman" w:hAnsi="Times New Roman" w:cs="Times New Roman"/>
        </w:rPr>
        <w:t xml:space="preserve"> gen</w:t>
      </w:r>
      <w:r w:rsidR="005F6776">
        <w:rPr>
          <w:rFonts w:ascii="Times New Roman" w:hAnsi="Times New Roman" w:cs="Times New Roman"/>
        </w:rPr>
        <w:t>ic</w:t>
      </w:r>
      <w:r w:rsidRPr="00FF124B">
        <w:rPr>
          <w:rFonts w:ascii="Times New Roman" w:hAnsi="Times New Roman" w:cs="Times New Roman"/>
        </w:rPr>
        <w:t xml:space="preserve"> regions and the percentage of bases with different sequencing depth was calculated.</w:t>
      </w:r>
    </w:p>
    <w:p w14:paraId="72AD7C71" w14:textId="77777777" w:rsidR="00822F47" w:rsidRDefault="00F854BA" w:rsidP="003C0A99">
      <w:pPr>
        <w:jc w:val="left"/>
        <w:rPr>
          <w:rFonts w:ascii="Times New Roman" w:hAnsi="Times New Roman" w:cs="Times New Roman"/>
        </w:rPr>
      </w:pPr>
      <w:r w:rsidRPr="00822F47">
        <w:rPr>
          <w:rFonts w:ascii="Times New Roman" w:hAnsi="Times New Roman" w:cs="Times New Roman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3280CE" wp14:editId="4F845034">
                <wp:simplePos x="0" y="0"/>
                <wp:positionH relativeFrom="column">
                  <wp:posOffset>384479</wp:posOffset>
                </wp:positionH>
                <wp:positionV relativeFrom="paragraph">
                  <wp:posOffset>42987</wp:posOffset>
                </wp:positionV>
                <wp:extent cx="457200" cy="477520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34A9A" w14:textId="77777777" w:rsidR="00FE2583" w:rsidRPr="00BF29FE" w:rsidRDefault="00FE2583" w:rsidP="00822F4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F29FE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3280CE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0.25pt;margin-top:3.4pt;width:36pt;height:37.6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" filled="f" stroked="f">
                <v:textbox style="mso-fit-shape-to-text:t" inset="1mm,1mm,1mm,1mm">
                  <w:txbxContent>
                    <w:p w14:paraId="7B634A9A" w14:textId="77777777" w:rsidR="00FE2583" w:rsidRPr="00BF29FE" w:rsidRDefault="00FE2583" w:rsidP="00822F4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F29FE">
                        <w:rPr>
                          <w:rFonts w:hint="eastAsia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22F47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205ADFD" wp14:editId="4EF0873F">
                <wp:simplePos x="0" y="0"/>
                <wp:positionH relativeFrom="column">
                  <wp:posOffset>2973787</wp:posOffset>
                </wp:positionH>
                <wp:positionV relativeFrom="paragraph">
                  <wp:posOffset>68469</wp:posOffset>
                </wp:positionV>
                <wp:extent cx="457200" cy="477520"/>
                <wp:effectExtent l="0" t="0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73CB1" w14:textId="77777777" w:rsidR="00FE2583" w:rsidRPr="00BF29FE" w:rsidRDefault="00FE2583" w:rsidP="00822F47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F29FE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05ADFD" id="_x0000_s1027" type="#_x0000_t202" style="position:absolute;margin-left:234.15pt;margin-top:5.4pt;width:36pt;height:37.6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" filled="f" stroked="f">
                <v:textbox style="mso-fit-shape-to-text:t" inset="1mm,1mm,1mm,1mm">
                  <w:txbxContent>
                    <w:p w14:paraId="37273CB1" w14:textId="77777777" w:rsidR="00FE2583" w:rsidRPr="00BF29FE" w:rsidRDefault="00FE2583" w:rsidP="00822F47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F29FE">
                        <w:rPr>
                          <w:rFonts w:hint="eastAsia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321988" w:rsidRPr="00A1657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C814889" wp14:editId="06C8A902">
            <wp:extent cx="2622509" cy="2210462"/>
            <wp:effectExtent l="0" t="0" r="6985" b="0"/>
            <wp:docPr id="18" name="图片 18" descr="repeatmas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repeatmask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694" cy="222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1988" w:rsidRPr="00A16574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5B08614E" wp14:editId="6B89D449">
            <wp:extent cx="2564104" cy="2216338"/>
            <wp:effectExtent l="0" t="0" r="8255" b="0"/>
            <wp:docPr id="19" name="图片 19" descr="den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no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853" cy="222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6C0CC" w14:textId="722DF6F8" w:rsidR="00326873" w:rsidRDefault="005A2508" w:rsidP="00C615C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 xml:space="preserve">Supplementary </w:t>
      </w:r>
      <w:r w:rsidR="00A7752A" w:rsidRPr="00822F47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 w:rsidRPr="00822F47">
        <w:rPr>
          <w:rFonts w:ascii="Times New Roman" w:hAnsi="Times New Roman" w:cs="Times New Roman" w:hint="eastAsia"/>
          <w:b/>
        </w:rPr>
        <w:t xml:space="preserve"> </w:t>
      </w:r>
      <w:r w:rsidR="00FC0547">
        <w:rPr>
          <w:rFonts w:ascii="Times New Roman" w:hAnsi="Times New Roman" w:cs="Times New Roman" w:hint="eastAsia"/>
          <w:b/>
        </w:rPr>
        <w:t>3</w:t>
      </w:r>
      <w:r w:rsidR="00321988" w:rsidRPr="00822F47">
        <w:rPr>
          <w:rFonts w:ascii="Times New Roman" w:hAnsi="Times New Roman" w:cs="Times New Roman" w:hint="eastAsia"/>
          <w:b/>
        </w:rPr>
        <w:t xml:space="preserve"> </w:t>
      </w:r>
      <w:r w:rsidR="00F724F1">
        <w:rPr>
          <w:rFonts w:ascii="Times New Roman" w:hAnsi="Times New Roman" w:cs="Times New Roman" w:hint="eastAsia"/>
          <w:b/>
        </w:rPr>
        <w:t>The distribution of sequence d</w:t>
      </w:r>
      <w:r w:rsidR="00321988" w:rsidRPr="00822F47">
        <w:rPr>
          <w:rFonts w:ascii="Times New Roman" w:hAnsi="Times New Roman" w:cs="Times New Roman" w:hint="eastAsia"/>
          <w:b/>
        </w:rPr>
        <w:t xml:space="preserve">ivergence </w:t>
      </w:r>
      <w:r w:rsidR="00321988" w:rsidRPr="00822F47">
        <w:rPr>
          <w:rFonts w:ascii="Times New Roman" w:hAnsi="Times New Roman" w:cs="Times New Roman"/>
          <w:b/>
        </w:rPr>
        <w:t>rate</w:t>
      </w:r>
      <w:r w:rsidR="00822F47" w:rsidRPr="00822F47">
        <w:rPr>
          <w:rFonts w:ascii="Times New Roman" w:hAnsi="Times New Roman" w:cs="Times New Roman" w:hint="eastAsia"/>
          <w:b/>
        </w:rPr>
        <w:t xml:space="preserve">s of TEs in </w:t>
      </w:r>
      <w:r w:rsidR="005F6776">
        <w:rPr>
          <w:rFonts w:ascii="Times New Roman" w:hAnsi="Times New Roman" w:cs="Times New Roman"/>
          <w:b/>
        </w:rPr>
        <w:t xml:space="preserve">the </w:t>
      </w:r>
      <w:r w:rsidR="00822F47" w:rsidRPr="00822F47">
        <w:rPr>
          <w:rFonts w:ascii="Times New Roman" w:hAnsi="Times New Roman" w:cs="Times New Roman" w:hint="eastAsia"/>
          <w:b/>
        </w:rPr>
        <w:t>g</w:t>
      </w:r>
      <w:r w:rsidR="00321988" w:rsidRPr="00822F47">
        <w:rPr>
          <w:rFonts w:ascii="Times New Roman" w:hAnsi="Times New Roman" w:cs="Times New Roman" w:hint="eastAsia"/>
          <w:b/>
        </w:rPr>
        <w:t>inkgo</w:t>
      </w:r>
      <w:r w:rsidR="005F6776">
        <w:rPr>
          <w:rFonts w:ascii="Times New Roman" w:hAnsi="Times New Roman" w:cs="Times New Roman"/>
          <w:b/>
        </w:rPr>
        <w:t xml:space="preserve"> genome</w:t>
      </w:r>
      <w:r w:rsidR="00321988" w:rsidRPr="00822F47">
        <w:rPr>
          <w:rFonts w:ascii="Times New Roman" w:hAnsi="Times New Roman" w:cs="Times New Roman" w:hint="eastAsia"/>
          <w:b/>
        </w:rPr>
        <w:t>.</w:t>
      </w:r>
      <w:r w:rsidR="00822F47">
        <w:rPr>
          <w:rFonts w:ascii="Times New Roman" w:hAnsi="Times New Roman" w:cs="Times New Roman" w:hint="eastAsia"/>
          <w:b/>
        </w:rPr>
        <w:t xml:space="preserve"> </w:t>
      </w:r>
      <w:r w:rsidR="00A7752A">
        <w:rPr>
          <w:rFonts w:ascii="Times New Roman" w:hAnsi="Times New Roman" w:cs="Times New Roman"/>
          <w:b/>
        </w:rPr>
        <w:t>(</w:t>
      </w:r>
      <w:r w:rsidR="00822F47" w:rsidRPr="00683D4E">
        <w:rPr>
          <w:rFonts w:ascii="Times New Roman" w:hAnsi="Times New Roman" w:cs="Times New Roman"/>
          <w:b/>
        </w:rPr>
        <w:t>a</w:t>
      </w:r>
      <w:r w:rsidR="002E73AF" w:rsidRPr="00683D4E">
        <w:rPr>
          <w:rFonts w:ascii="Times New Roman" w:hAnsi="Times New Roman" w:cs="Times New Roman"/>
          <w:b/>
        </w:rPr>
        <w:t>)</w:t>
      </w:r>
      <w:r w:rsidR="00822F47" w:rsidRPr="00F33FAD">
        <w:rPr>
          <w:rFonts w:ascii="Times New Roman" w:hAnsi="Times New Roman" w:cs="Times New Roman" w:hint="eastAsia"/>
        </w:rPr>
        <w:t xml:space="preserve"> </w:t>
      </w:r>
      <w:r w:rsidR="005F6776">
        <w:rPr>
          <w:rFonts w:ascii="Times New Roman" w:hAnsi="Times New Roman" w:cs="Times New Roman"/>
        </w:rPr>
        <w:t>B</w:t>
      </w:r>
      <w:r w:rsidR="00822F47" w:rsidRPr="00F33FAD">
        <w:rPr>
          <w:rFonts w:ascii="Times New Roman" w:hAnsi="Times New Roman" w:cs="Times New Roman" w:hint="eastAsia"/>
        </w:rPr>
        <w:t xml:space="preserve">ased on the Repbase-comparison approach; </w:t>
      </w:r>
      <w:r w:rsidR="00A7752A" w:rsidRPr="00683D4E">
        <w:rPr>
          <w:rFonts w:ascii="Times New Roman" w:hAnsi="Times New Roman" w:cs="Times New Roman"/>
          <w:b/>
        </w:rPr>
        <w:t>(</w:t>
      </w:r>
      <w:r w:rsidR="00822F47" w:rsidRPr="00683D4E">
        <w:rPr>
          <w:rFonts w:ascii="Times New Roman" w:hAnsi="Times New Roman" w:cs="Times New Roman"/>
          <w:b/>
        </w:rPr>
        <w:t>b</w:t>
      </w:r>
      <w:r w:rsidR="002E73AF" w:rsidRPr="00683D4E">
        <w:rPr>
          <w:rFonts w:ascii="Times New Roman" w:hAnsi="Times New Roman" w:cs="Times New Roman"/>
          <w:b/>
        </w:rPr>
        <w:t>)</w:t>
      </w:r>
      <w:r w:rsidR="00822F47" w:rsidRPr="00F33FAD">
        <w:rPr>
          <w:rFonts w:ascii="Times New Roman" w:hAnsi="Times New Roman" w:cs="Times New Roman" w:hint="eastAsia"/>
        </w:rPr>
        <w:t xml:space="preserve"> </w:t>
      </w:r>
      <w:r w:rsidR="005F6776">
        <w:rPr>
          <w:rFonts w:ascii="Times New Roman" w:hAnsi="Times New Roman" w:cs="Times New Roman"/>
        </w:rPr>
        <w:t>B</w:t>
      </w:r>
      <w:r w:rsidR="00822F47" w:rsidRPr="00F33FAD">
        <w:rPr>
          <w:rFonts w:ascii="Times New Roman" w:hAnsi="Times New Roman" w:cs="Times New Roman" w:hint="eastAsia"/>
        </w:rPr>
        <w:t xml:space="preserve">ased on </w:t>
      </w:r>
      <w:r w:rsidR="005F6776">
        <w:rPr>
          <w:rFonts w:ascii="Times New Roman" w:hAnsi="Times New Roman" w:cs="Times New Roman"/>
        </w:rPr>
        <w:t xml:space="preserve">the </w:t>
      </w:r>
      <w:r w:rsidR="00822F47" w:rsidRPr="0057463B">
        <w:rPr>
          <w:rFonts w:ascii="Times New Roman" w:hAnsi="Times New Roman" w:cs="Times New Roman" w:hint="eastAsia"/>
          <w:i/>
        </w:rPr>
        <w:t>de novo</w:t>
      </w:r>
      <w:r w:rsidR="00822F47" w:rsidRPr="00F33FAD">
        <w:rPr>
          <w:rFonts w:ascii="Times New Roman" w:hAnsi="Times New Roman" w:cs="Times New Roman" w:hint="eastAsia"/>
        </w:rPr>
        <w:t xml:space="preserve"> approach. </w:t>
      </w:r>
      <w:r w:rsidR="00321988">
        <w:rPr>
          <w:rFonts w:ascii="Times New Roman" w:hAnsi="Times New Roman" w:cs="Times New Roman"/>
        </w:rPr>
        <w:br w:type="page"/>
      </w:r>
    </w:p>
    <w:p w14:paraId="3D7C73A7" w14:textId="0C0214ED" w:rsidR="00C615C0" w:rsidRDefault="00C615C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GB" w:eastAsia="en-GB"/>
        </w:rPr>
        <w:lastRenderedPageBreak/>
        <w:drawing>
          <wp:inline distT="0" distB="0" distL="0" distR="0" wp14:anchorId="46E98F6E" wp14:editId="5609477E">
            <wp:extent cx="5274310" cy="38690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par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F2F19" w14:textId="20A748DE" w:rsidR="005A2508" w:rsidRPr="005A2508" w:rsidRDefault="005A2508">
      <w:pPr>
        <w:rPr>
          <w:rFonts w:ascii="Times New Roman" w:hAnsi="Times New Roman" w:cs="Times New Roman"/>
          <w:b/>
        </w:rPr>
      </w:pPr>
      <w:r w:rsidRPr="005A2508">
        <w:rPr>
          <w:rFonts w:ascii="Times New Roman" w:hAnsi="Times New Roman" w:cs="Times New Roman" w:hint="eastAsia"/>
          <w:b/>
        </w:rPr>
        <w:t xml:space="preserve">Supplementary </w:t>
      </w:r>
      <w:r w:rsidR="00A7752A" w:rsidRPr="005A2508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 w:rsidRPr="005A2508">
        <w:rPr>
          <w:rFonts w:ascii="Times New Roman" w:hAnsi="Times New Roman" w:cs="Times New Roman" w:hint="eastAsia"/>
          <w:b/>
        </w:rPr>
        <w:t xml:space="preserve"> </w:t>
      </w:r>
      <w:r w:rsidR="00FC0547">
        <w:rPr>
          <w:rFonts w:ascii="Times New Roman" w:hAnsi="Times New Roman" w:cs="Times New Roman" w:hint="eastAsia"/>
          <w:b/>
        </w:rPr>
        <w:t>4</w:t>
      </w:r>
      <w:r w:rsidR="005F6776">
        <w:rPr>
          <w:rFonts w:ascii="Times New Roman" w:hAnsi="Times New Roman" w:cs="Times New Roman"/>
          <w:b/>
        </w:rPr>
        <w:t>Comparison of the l</w:t>
      </w:r>
      <w:r w:rsidR="00AF385D">
        <w:rPr>
          <w:rFonts w:ascii="Times New Roman" w:hAnsi="Times New Roman" w:cs="Times New Roman"/>
          <w:b/>
        </w:rPr>
        <w:t>ength distribution</w:t>
      </w:r>
      <w:r w:rsidR="00AF385D" w:rsidRPr="005A2508"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of g</w:t>
      </w:r>
      <w:r w:rsidR="00326873" w:rsidRPr="005A2508">
        <w:rPr>
          <w:rFonts w:ascii="Times New Roman" w:hAnsi="Times New Roman" w:cs="Times New Roman" w:hint="eastAsia"/>
          <w:b/>
        </w:rPr>
        <w:t>ene set</w:t>
      </w:r>
      <w:r>
        <w:rPr>
          <w:rFonts w:ascii="Times New Roman" w:hAnsi="Times New Roman" w:cs="Times New Roman" w:hint="eastAsia"/>
          <w:b/>
        </w:rPr>
        <w:t xml:space="preserve">s </w:t>
      </w:r>
      <w:r w:rsidR="005F6776">
        <w:rPr>
          <w:rFonts w:ascii="Times New Roman" w:hAnsi="Times New Roman" w:cs="Times New Roman"/>
          <w:b/>
        </w:rPr>
        <w:t>in</w:t>
      </w:r>
      <w:r w:rsidR="005F6776">
        <w:rPr>
          <w:rFonts w:ascii="Times New Roman" w:hAnsi="Times New Roman" w:cs="Times New Roman" w:hint="eastAsia"/>
          <w:b/>
        </w:rPr>
        <w:t xml:space="preserve"> </w:t>
      </w:r>
      <w:r w:rsidR="00F724F1">
        <w:rPr>
          <w:rFonts w:ascii="Times New Roman" w:hAnsi="Times New Roman" w:cs="Times New Roman" w:hint="eastAsia"/>
          <w:b/>
        </w:rPr>
        <w:t xml:space="preserve">ginkgo and four other </w:t>
      </w:r>
      <w:r>
        <w:rPr>
          <w:rFonts w:ascii="Times New Roman" w:hAnsi="Times New Roman" w:cs="Times New Roman" w:hint="eastAsia"/>
          <w:b/>
        </w:rPr>
        <w:t>land plants</w:t>
      </w:r>
      <w:r w:rsidR="002E73AF">
        <w:rPr>
          <w:rFonts w:ascii="Times New Roman" w:hAnsi="Times New Roman" w:cs="Times New Roman"/>
          <w:b/>
        </w:rPr>
        <w:t>.</w:t>
      </w:r>
    </w:p>
    <w:p w14:paraId="27BE9585" w14:textId="77777777" w:rsidR="00B4619E" w:rsidRPr="005A2508" w:rsidRDefault="00B4619E">
      <w:pPr>
        <w:rPr>
          <w:rFonts w:ascii="Times New Roman" w:hAnsi="Times New Roman" w:cs="Times New Roman"/>
          <w:b/>
        </w:rPr>
        <w:sectPr w:rsidR="00B4619E" w:rsidRPr="005A25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7AD513" w14:textId="77777777" w:rsidR="009F295E" w:rsidRDefault="00BA373A" w:rsidP="00F854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1ABDFAD6" wp14:editId="054CA8E8">
            <wp:extent cx="4730419" cy="5591180"/>
            <wp:effectExtent l="0" t="0" r="0" b="0"/>
            <wp:docPr id="7" name="图片 7" descr="E:\1.2 Ginkgo\BGI Genomics合作\1st GigaScience文稿\ortholog.barchart_160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.2 Ginkgo\BGI Genomics合作\1st GigaScience文稿\ortholog.barchart_16062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515" cy="559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94A94" w14:textId="5268A464" w:rsidR="002F2E3A" w:rsidRPr="00C615C0" w:rsidRDefault="005A2508" w:rsidP="009F295E">
      <w:pPr>
        <w:rPr>
          <w:rFonts w:ascii="Times New Roman" w:hAnsi="Times New Roman" w:cs="Times New Roman"/>
          <w:b/>
        </w:rPr>
      </w:pPr>
      <w:r w:rsidRPr="005A2508">
        <w:rPr>
          <w:rFonts w:ascii="Times New Roman" w:hAnsi="Times New Roman" w:cs="Times New Roman" w:hint="eastAsia"/>
          <w:b/>
        </w:rPr>
        <w:t xml:space="preserve">Supplementary </w:t>
      </w:r>
      <w:r w:rsidR="00A7752A" w:rsidRPr="005A2508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 w:rsidRPr="005A2508">
        <w:rPr>
          <w:rFonts w:ascii="Times New Roman" w:hAnsi="Times New Roman" w:cs="Times New Roman" w:hint="eastAsia"/>
          <w:b/>
        </w:rPr>
        <w:t xml:space="preserve"> </w:t>
      </w:r>
      <w:r w:rsidR="00FC0547">
        <w:rPr>
          <w:rFonts w:ascii="Times New Roman" w:hAnsi="Times New Roman" w:cs="Times New Roman" w:hint="eastAsia"/>
          <w:b/>
        </w:rPr>
        <w:t>5</w:t>
      </w:r>
      <w:r w:rsidR="009F295E" w:rsidRPr="005A2508"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 xml:space="preserve">Comparison of </w:t>
      </w:r>
      <w:r w:rsidR="009F295E" w:rsidRPr="005A2508">
        <w:rPr>
          <w:rFonts w:ascii="Times New Roman" w:hAnsi="Times New Roman" w:cs="Times New Roman"/>
          <w:b/>
        </w:rPr>
        <w:t>ortholog</w:t>
      </w:r>
      <w:r w:rsidR="00AF385D">
        <w:rPr>
          <w:rFonts w:ascii="Times New Roman" w:hAnsi="Times New Roman" w:cs="Times New Roman"/>
          <w:b/>
        </w:rPr>
        <w:t>ous genes</w:t>
      </w:r>
      <w:r w:rsidR="009F295E" w:rsidRPr="005A2508">
        <w:rPr>
          <w:rFonts w:ascii="Times New Roman" w:hAnsi="Times New Roman" w:cs="Times New Roman"/>
          <w:b/>
        </w:rPr>
        <w:t xml:space="preserve"> </w:t>
      </w:r>
      <w:r w:rsidR="00FE2583">
        <w:rPr>
          <w:rFonts w:ascii="Times New Roman" w:hAnsi="Times New Roman" w:cs="Times New Roman"/>
          <w:b/>
        </w:rPr>
        <w:t>in</w:t>
      </w:r>
      <w:r w:rsidR="00FE2583">
        <w:rPr>
          <w:rFonts w:ascii="Times New Roman" w:hAnsi="Times New Roman" w:cs="Times New Roman" w:hint="eastAsia"/>
          <w:b/>
        </w:rPr>
        <w:t xml:space="preserve"> </w:t>
      </w:r>
      <w:r w:rsidR="00F724F1">
        <w:rPr>
          <w:rFonts w:ascii="Times New Roman" w:hAnsi="Times New Roman" w:cs="Times New Roman" w:hint="eastAsia"/>
          <w:b/>
        </w:rPr>
        <w:t>ginkgo and five other</w:t>
      </w:r>
      <w:r>
        <w:rPr>
          <w:rFonts w:ascii="Times New Roman" w:hAnsi="Times New Roman" w:cs="Times New Roman" w:hint="eastAsia"/>
          <w:b/>
        </w:rPr>
        <w:t xml:space="preserve"> land plants</w:t>
      </w:r>
      <w:r w:rsidR="009F295E" w:rsidRPr="005A2508">
        <w:rPr>
          <w:rFonts w:ascii="Times New Roman" w:hAnsi="Times New Roman" w:cs="Times New Roman" w:hint="eastAsia"/>
          <w:b/>
          <w:i/>
        </w:rPr>
        <w:t>.</w:t>
      </w:r>
    </w:p>
    <w:p w14:paraId="1FCF130B" w14:textId="77777777" w:rsidR="009F295E" w:rsidRPr="005A2508" w:rsidRDefault="009F295E">
      <w:pPr>
        <w:rPr>
          <w:rFonts w:ascii="Times New Roman" w:hAnsi="Times New Roman" w:cs="Times New Roman"/>
          <w:b/>
        </w:rPr>
        <w:sectPr w:rsidR="009F295E" w:rsidRPr="005A250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1A4976" w14:textId="77777777" w:rsidR="00090BAB" w:rsidRDefault="00F915EE" w:rsidP="00090B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68F8727E" wp14:editId="1E4D3E0B">
            <wp:extent cx="5216055" cy="6664831"/>
            <wp:effectExtent l="0" t="0" r="381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.figure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75" cy="666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1241D" w14:textId="0E6D14DD" w:rsidR="00DF005A" w:rsidRPr="00F915EE" w:rsidRDefault="00594CC4" w:rsidP="00090BAB">
      <w:pPr>
        <w:rPr>
          <w:rFonts w:ascii="Times New Roman" w:hAnsi="Times New Roman" w:cs="Times New Roman"/>
        </w:rPr>
        <w:sectPr w:rsidR="00DF005A" w:rsidRPr="00F915EE" w:rsidSect="00F915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4CC4">
        <w:rPr>
          <w:rFonts w:ascii="Times New Roman" w:hAnsi="Times New Roman" w:cs="Times New Roman" w:hint="eastAsia"/>
          <w:b/>
        </w:rPr>
        <w:t xml:space="preserve">Supplementary </w:t>
      </w:r>
      <w:r w:rsidR="00A7752A" w:rsidRPr="00594CC4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 w:rsidRPr="00594CC4">
        <w:rPr>
          <w:rFonts w:ascii="Times New Roman" w:hAnsi="Times New Roman" w:cs="Times New Roman" w:hint="eastAsia"/>
          <w:b/>
        </w:rPr>
        <w:t xml:space="preserve"> </w:t>
      </w:r>
      <w:r w:rsidR="006A3E96">
        <w:rPr>
          <w:rFonts w:ascii="Times New Roman" w:hAnsi="Times New Roman" w:cs="Times New Roman" w:hint="eastAsia"/>
          <w:b/>
        </w:rPr>
        <w:t>6</w:t>
      </w:r>
      <w:r w:rsidRPr="00594CC4">
        <w:rPr>
          <w:rFonts w:ascii="Times New Roman" w:hAnsi="Times New Roman" w:cs="Times New Roman" w:hint="eastAsia"/>
          <w:b/>
        </w:rPr>
        <w:t xml:space="preserve"> </w:t>
      </w:r>
      <w:r w:rsidR="00FE2583">
        <w:rPr>
          <w:rFonts w:ascii="Times New Roman" w:hAnsi="Times New Roman" w:cs="Times New Roman"/>
          <w:b/>
        </w:rPr>
        <w:t>Comparison of g</w:t>
      </w:r>
      <w:r w:rsidRPr="00594CC4">
        <w:rPr>
          <w:rFonts w:ascii="Times New Roman" w:hAnsi="Times New Roman" w:cs="Times New Roman" w:hint="eastAsia"/>
          <w:b/>
        </w:rPr>
        <w:t xml:space="preserve">ene structure </w:t>
      </w:r>
      <w:r w:rsidR="00FE2583">
        <w:rPr>
          <w:rFonts w:ascii="Times New Roman" w:hAnsi="Times New Roman" w:cs="Times New Roman"/>
          <w:b/>
        </w:rPr>
        <w:t xml:space="preserve">in </w:t>
      </w:r>
      <w:r w:rsidRPr="00594CC4">
        <w:rPr>
          <w:rFonts w:ascii="Times New Roman" w:hAnsi="Times New Roman" w:cs="Times New Roman" w:hint="eastAsia"/>
          <w:b/>
          <w:i/>
        </w:rPr>
        <w:t>G. biloba</w:t>
      </w:r>
      <w:r w:rsidRPr="00594CC4">
        <w:rPr>
          <w:rFonts w:ascii="Times New Roman" w:hAnsi="Times New Roman" w:cs="Times New Roman" w:hint="eastAsia"/>
          <w:b/>
        </w:rPr>
        <w:t xml:space="preserve"> </w:t>
      </w:r>
      <w:r w:rsidR="00DE4480">
        <w:rPr>
          <w:rFonts w:ascii="Times New Roman" w:hAnsi="Times New Roman" w:cs="Times New Roman" w:hint="eastAsia"/>
          <w:b/>
        </w:rPr>
        <w:t xml:space="preserve">and </w:t>
      </w:r>
      <w:r w:rsidR="00F724F1">
        <w:rPr>
          <w:rFonts w:ascii="Times New Roman" w:hAnsi="Times New Roman" w:cs="Times New Roman" w:hint="eastAsia"/>
          <w:b/>
        </w:rPr>
        <w:t xml:space="preserve">four </w:t>
      </w:r>
      <w:r w:rsidRPr="00594CC4">
        <w:rPr>
          <w:rFonts w:ascii="Times New Roman" w:hAnsi="Times New Roman" w:cs="Times New Roman" w:hint="eastAsia"/>
          <w:b/>
        </w:rPr>
        <w:t xml:space="preserve">other </w:t>
      </w:r>
      <w:r w:rsidR="00010694">
        <w:rPr>
          <w:rFonts w:ascii="Times New Roman" w:hAnsi="Times New Roman" w:cs="Times New Roman" w:hint="eastAsia"/>
          <w:b/>
        </w:rPr>
        <w:t>land plants</w:t>
      </w:r>
      <w:r w:rsidRPr="00594CC4">
        <w:rPr>
          <w:rFonts w:ascii="Times New Roman" w:hAnsi="Times New Roman" w:cs="Times New Roman" w:hint="eastAsia"/>
          <w:b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="009A15E3">
        <w:rPr>
          <w:rFonts w:ascii="Times New Roman" w:hAnsi="Times New Roman" w:cs="Times New Roman"/>
        </w:rPr>
        <w:t>F</w:t>
      </w:r>
      <w:r w:rsidR="00F724F1">
        <w:rPr>
          <w:rFonts w:ascii="Times New Roman" w:hAnsi="Times New Roman" w:cs="Times New Roman" w:hint="eastAsia"/>
        </w:rPr>
        <w:t xml:space="preserve">ive </w:t>
      </w:r>
      <w:r w:rsidR="00AA7F4A">
        <w:rPr>
          <w:rFonts w:ascii="Times New Roman" w:hAnsi="Times New Roman" w:cs="Times New Roman" w:hint="eastAsia"/>
        </w:rPr>
        <w:t>land plants</w:t>
      </w:r>
      <w:r w:rsidR="009A15E3">
        <w:rPr>
          <w:rFonts w:ascii="Times New Roman" w:hAnsi="Times New Roman" w:cs="Times New Roman"/>
        </w:rPr>
        <w:t xml:space="preserve"> </w:t>
      </w:r>
      <w:r w:rsidR="00FE2583">
        <w:rPr>
          <w:rFonts w:ascii="Times New Roman" w:hAnsi="Times New Roman" w:cs="Times New Roman"/>
        </w:rPr>
        <w:t xml:space="preserve">are included </w:t>
      </w:r>
      <w:r w:rsidR="009A15E3">
        <w:rPr>
          <w:rFonts w:ascii="Times New Roman" w:hAnsi="Times New Roman" w:cs="Times New Roman"/>
        </w:rPr>
        <w:t>in each gene cluster</w:t>
      </w:r>
      <w:r w:rsidR="009A15E3">
        <w:rPr>
          <w:rFonts w:ascii="Times New Roman" w:hAnsi="Times New Roman" w:cs="Times New Roman" w:hint="eastAsia"/>
        </w:rPr>
        <w:t>:</w:t>
      </w:r>
      <w:r w:rsidR="00F724F1">
        <w:rPr>
          <w:rFonts w:ascii="Times New Roman" w:hAnsi="Times New Roman" w:cs="Times New Roman" w:hint="eastAsia"/>
        </w:rPr>
        <w:t xml:space="preserve"> </w:t>
      </w:r>
      <w:r w:rsidR="00AF385D" w:rsidRPr="003C44F8">
        <w:rPr>
          <w:rFonts w:ascii="Times New Roman" w:hAnsi="Times New Roman" w:cs="Times New Roman" w:hint="eastAsia"/>
          <w:i/>
        </w:rPr>
        <w:t>A. thalina</w:t>
      </w:r>
      <w:r w:rsidR="00AF385D">
        <w:rPr>
          <w:rFonts w:ascii="Times New Roman" w:hAnsi="Times New Roman" w:cs="Times New Roman"/>
        </w:rPr>
        <w:t xml:space="preserve"> in orange</w:t>
      </w:r>
      <w:r w:rsidR="00AF385D" w:rsidRPr="003C44F8">
        <w:rPr>
          <w:rFonts w:ascii="Times New Roman" w:hAnsi="Times New Roman" w:cs="Times New Roman" w:hint="eastAsia"/>
          <w:i/>
        </w:rPr>
        <w:t xml:space="preserve">, </w:t>
      </w:r>
      <w:r w:rsidR="00AF385D">
        <w:rPr>
          <w:rFonts w:ascii="Times New Roman" w:hAnsi="Times New Roman" w:cs="Times New Roman" w:hint="eastAsia"/>
          <w:i/>
        </w:rPr>
        <w:t>G. biloba</w:t>
      </w:r>
      <w:r w:rsidR="00AF385D">
        <w:rPr>
          <w:rFonts w:ascii="Times New Roman" w:hAnsi="Times New Roman" w:cs="Times New Roman"/>
        </w:rPr>
        <w:t xml:space="preserve"> in yellow</w:t>
      </w:r>
      <w:r w:rsidR="00AF385D">
        <w:rPr>
          <w:rFonts w:ascii="Times New Roman" w:hAnsi="Times New Roman" w:cs="Times New Roman" w:hint="eastAsia"/>
          <w:i/>
        </w:rPr>
        <w:t xml:space="preserve">, </w:t>
      </w:r>
      <w:r w:rsidR="00AF385D" w:rsidRPr="003C44F8">
        <w:rPr>
          <w:rFonts w:ascii="Times New Roman" w:hAnsi="Times New Roman" w:cs="Times New Roman" w:hint="eastAsia"/>
          <w:i/>
        </w:rPr>
        <w:t>O.</w:t>
      </w:r>
      <w:r w:rsidR="00AF385D">
        <w:rPr>
          <w:rFonts w:ascii="Times New Roman" w:hAnsi="Times New Roman" w:cs="Times New Roman" w:hint="eastAsia"/>
          <w:i/>
        </w:rPr>
        <w:t xml:space="preserve"> </w:t>
      </w:r>
      <w:r w:rsidR="00AF385D" w:rsidRPr="003C44F8">
        <w:rPr>
          <w:rFonts w:ascii="Times New Roman" w:hAnsi="Times New Roman" w:cs="Times New Roman" w:hint="eastAsia"/>
          <w:i/>
        </w:rPr>
        <w:t>sativa</w:t>
      </w:r>
      <w:r w:rsidR="00AF385D">
        <w:rPr>
          <w:rFonts w:ascii="Times New Roman" w:hAnsi="Times New Roman" w:cs="Times New Roman"/>
        </w:rPr>
        <w:t xml:space="preserve"> in green</w:t>
      </w:r>
      <w:r w:rsidR="00AF385D" w:rsidRPr="003C44F8">
        <w:rPr>
          <w:rFonts w:ascii="Times New Roman" w:hAnsi="Times New Roman" w:cs="Times New Roman" w:hint="eastAsia"/>
          <w:i/>
        </w:rPr>
        <w:t>, P. abies</w:t>
      </w:r>
      <w:r w:rsidR="00AF385D">
        <w:rPr>
          <w:rFonts w:ascii="Times New Roman" w:hAnsi="Times New Roman" w:cs="Times New Roman" w:hint="eastAsia"/>
        </w:rPr>
        <w:t xml:space="preserve"> </w:t>
      </w:r>
      <w:r w:rsidR="00AF385D">
        <w:rPr>
          <w:rFonts w:ascii="Times New Roman" w:hAnsi="Times New Roman" w:cs="Times New Roman"/>
        </w:rPr>
        <w:t xml:space="preserve">in pink </w:t>
      </w:r>
      <w:r w:rsidR="00AF385D">
        <w:rPr>
          <w:rFonts w:ascii="Times New Roman" w:hAnsi="Times New Roman" w:cs="Times New Roman" w:hint="eastAsia"/>
        </w:rPr>
        <w:t xml:space="preserve">and </w:t>
      </w:r>
      <w:r w:rsidR="00AF385D" w:rsidRPr="003C44F8">
        <w:rPr>
          <w:rFonts w:ascii="Times New Roman" w:hAnsi="Times New Roman" w:cs="Times New Roman" w:hint="eastAsia"/>
          <w:i/>
        </w:rPr>
        <w:t>S. moellendorffii</w:t>
      </w:r>
      <w:r w:rsidR="00AF385D">
        <w:rPr>
          <w:rFonts w:ascii="Times New Roman" w:hAnsi="Times New Roman" w:cs="Times New Roman" w:hint="eastAsia"/>
        </w:rPr>
        <w:t xml:space="preserve"> </w:t>
      </w:r>
      <w:r w:rsidR="00AF385D">
        <w:rPr>
          <w:rFonts w:ascii="Times New Roman" w:hAnsi="Times New Roman" w:cs="Times New Roman"/>
        </w:rPr>
        <w:t>in blue</w:t>
      </w:r>
      <w:r>
        <w:rPr>
          <w:rFonts w:ascii="Times New Roman" w:hAnsi="Times New Roman" w:cs="Times New Roman" w:hint="eastAsia"/>
        </w:rPr>
        <w:t>.</w:t>
      </w:r>
      <w:r w:rsidR="00D10681">
        <w:rPr>
          <w:rFonts w:ascii="Times New Roman" w:hAnsi="Times New Roman" w:cs="Times New Roman" w:hint="eastAsia"/>
        </w:rPr>
        <w:t xml:space="preserve"> </w:t>
      </w:r>
    </w:p>
    <w:p w14:paraId="0A5323C3" w14:textId="77777777" w:rsidR="00DF005A" w:rsidRDefault="00C872BA" w:rsidP="00090B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1451DF8D" wp14:editId="23F9D680">
            <wp:extent cx="6236970" cy="541401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541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F9E4C" w14:textId="326814AE" w:rsidR="00DF005A" w:rsidRDefault="00DF005A" w:rsidP="00090BAB">
      <w:pPr>
        <w:rPr>
          <w:rFonts w:ascii="Times New Roman" w:hAnsi="Times New Roman" w:cs="Times New Roman"/>
        </w:rPr>
        <w:sectPr w:rsidR="00DF005A" w:rsidSect="00DF005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b/>
        </w:rPr>
        <w:t xml:space="preserve">Supplementary </w:t>
      </w:r>
      <w:r w:rsidR="00A7752A">
        <w:rPr>
          <w:rFonts w:ascii="Times New Roman" w:hAnsi="Times New Roman" w:cs="Times New Roman" w:hint="eastAsia"/>
          <w:b/>
        </w:rPr>
        <w:t>Fig</w:t>
      </w:r>
      <w:r w:rsidR="00A7752A">
        <w:rPr>
          <w:rFonts w:ascii="Times New Roman" w:hAnsi="Times New Roman" w:cs="Times New Roman"/>
          <w:b/>
        </w:rPr>
        <w:t>.</w:t>
      </w:r>
      <w:r w:rsidR="00A7752A">
        <w:rPr>
          <w:rFonts w:ascii="Times New Roman" w:hAnsi="Times New Roman" w:cs="Times New Roman" w:hint="eastAsia"/>
          <w:b/>
        </w:rPr>
        <w:t xml:space="preserve"> </w:t>
      </w:r>
      <w:r w:rsidR="006A3E96">
        <w:rPr>
          <w:rFonts w:ascii="Times New Roman" w:hAnsi="Times New Roman" w:cs="Times New Roman" w:hint="eastAsia"/>
          <w:b/>
        </w:rPr>
        <w:t>7</w:t>
      </w:r>
      <w:r w:rsidR="00C872BA">
        <w:rPr>
          <w:rFonts w:ascii="Times New Roman" w:hAnsi="Times New Roman" w:cs="Times New Roman" w:hint="eastAsia"/>
          <w:b/>
        </w:rPr>
        <w:t xml:space="preserve"> </w:t>
      </w:r>
      <w:r w:rsidR="00F724F1">
        <w:rPr>
          <w:rFonts w:ascii="Times New Roman" w:hAnsi="Times New Roman" w:cs="Times New Roman" w:hint="eastAsia"/>
          <w:b/>
        </w:rPr>
        <w:t>Comparison of g</w:t>
      </w:r>
      <w:r w:rsidR="00C872BA">
        <w:rPr>
          <w:rFonts w:ascii="Times New Roman" w:hAnsi="Times New Roman" w:cs="Times New Roman" w:hint="eastAsia"/>
          <w:b/>
        </w:rPr>
        <w:t xml:space="preserve">enome size and average intron length </w:t>
      </w:r>
      <w:r w:rsidR="00F724F1">
        <w:rPr>
          <w:rFonts w:ascii="Times New Roman" w:hAnsi="Times New Roman" w:cs="Times New Roman" w:hint="eastAsia"/>
          <w:b/>
        </w:rPr>
        <w:t>between ginkgo and four other land plants</w:t>
      </w:r>
      <w:r w:rsidR="00C872BA">
        <w:rPr>
          <w:rFonts w:ascii="Times New Roman" w:hAnsi="Times New Roman" w:cs="Times New Roman" w:hint="eastAsia"/>
          <w:b/>
        </w:rPr>
        <w:t xml:space="preserve">. </w:t>
      </w:r>
      <w:r w:rsidR="00F724F1">
        <w:rPr>
          <w:rFonts w:ascii="Times New Roman" w:hAnsi="Times New Roman" w:cs="Times New Roman" w:hint="eastAsia"/>
        </w:rPr>
        <w:t xml:space="preserve">Note that the </w:t>
      </w:r>
      <w:r w:rsidR="00AF385D">
        <w:rPr>
          <w:rFonts w:ascii="Times New Roman" w:hAnsi="Times New Roman" w:cs="Times New Roman"/>
        </w:rPr>
        <w:t>i</w:t>
      </w:r>
      <w:r w:rsidR="00C872BA" w:rsidRPr="00C872BA">
        <w:rPr>
          <w:rFonts w:ascii="Times New Roman" w:hAnsi="Times New Roman" w:cs="Times New Roman" w:hint="eastAsia"/>
        </w:rPr>
        <w:t xml:space="preserve">ntron size </w:t>
      </w:r>
      <w:r w:rsidR="00422226">
        <w:rPr>
          <w:rFonts w:ascii="Times New Roman" w:hAnsi="Times New Roman" w:cs="Times New Roman"/>
        </w:rPr>
        <w:t>in</w:t>
      </w:r>
      <w:r w:rsidR="00422226" w:rsidRPr="00C872BA">
        <w:rPr>
          <w:rFonts w:ascii="Times New Roman" w:hAnsi="Times New Roman" w:cs="Times New Roman" w:hint="eastAsia"/>
        </w:rPr>
        <w:t xml:space="preserve"> </w:t>
      </w:r>
      <w:r w:rsidR="00C872BA" w:rsidRPr="00C872BA">
        <w:rPr>
          <w:rFonts w:ascii="Times New Roman" w:hAnsi="Times New Roman" w:cs="Times New Roman" w:hint="eastAsia"/>
          <w:i/>
        </w:rPr>
        <w:t xml:space="preserve">P. abies </w:t>
      </w:r>
      <w:r w:rsidR="00F724F1">
        <w:rPr>
          <w:rFonts w:ascii="Times New Roman" w:hAnsi="Times New Roman" w:cs="Times New Roman" w:hint="eastAsia"/>
        </w:rPr>
        <w:t>might</w:t>
      </w:r>
      <w:r w:rsidR="00C872BA" w:rsidRPr="00C872BA">
        <w:rPr>
          <w:rFonts w:ascii="Times New Roman" w:hAnsi="Times New Roman" w:cs="Times New Roman" w:hint="eastAsia"/>
        </w:rPr>
        <w:t xml:space="preserve"> </w:t>
      </w:r>
      <w:r w:rsidR="005B07B7">
        <w:rPr>
          <w:rFonts w:ascii="Times New Roman" w:hAnsi="Times New Roman" w:cs="Times New Roman" w:hint="eastAsia"/>
        </w:rPr>
        <w:t xml:space="preserve">be underestimated </w:t>
      </w:r>
      <w:r w:rsidR="00F724F1">
        <w:rPr>
          <w:rFonts w:ascii="Times New Roman" w:hAnsi="Times New Roman" w:cs="Times New Roman" w:hint="eastAsia"/>
        </w:rPr>
        <w:t>due to</w:t>
      </w:r>
      <w:r w:rsidR="005B07B7">
        <w:rPr>
          <w:rFonts w:ascii="Times New Roman" w:hAnsi="Times New Roman" w:cs="Times New Roman" w:hint="eastAsia"/>
        </w:rPr>
        <w:t xml:space="preserve"> the assembly </w:t>
      </w:r>
      <w:r w:rsidR="00F724F1">
        <w:rPr>
          <w:rFonts w:ascii="Times New Roman" w:hAnsi="Times New Roman" w:cs="Times New Roman" w:hint="eastAsia"/>
        </w:rPr>
        <w:t xml:space="preserve">quality </w:t>
      </w:r>
      <w:r w:rsidR="005B07B7">
        <w:rPr>
          <w:rFonts w:ascii="Times New Roman" w:hAnsi="Times New Roman" w:cs="Times New Roman" w:hint="eastAsia"/>
        </w:rPr>
        <w:t>of</w:t>
      </w:r>
      <w:r w:rsidR="00F724F1">
        <w:rPr>
          <w:rFonts w:ascii="Times New Roman" w:hAnsi="Times New Roman" w:cs="Times New Roman" w:hint="eastAsia"/>
        </w:rPr>
        <w:t xml:space="preserve"> its</w:t>
      </w:r>
      <w:r w:rsidR="005B07B7">
        <w:rPr>
          <w:rFonts w:ascii="Times New Roman" w:hAnsi="Times New Roman" w:cs="Times New Roman" w:hint="eastAsia"/>
        </w:rPr>
        <w:t xml:space="preserve"> genome.</w:t>
      </w:r>
    </w:p>
    <w:p w14:paraId="4AB894C3" w14:textId="1FFCF30E" w:rsidR="00090BAB" w:rsidRPr="00090BAB" w:rsidRDefault="00090BAB" w:rsidP="00090BAB">
      <w:pPr>
        <w:rPr>
          <w:rFonts w:ascii="Times New Roman" w:hAnsi="Times New Roman" w:cs="Times New Roman"/>
        </w:rPr>
      </w:pPr>
      <w:r w:rsidRPr="00090BAB"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42A6C1C5" wp14:editId="1264712B">
            <wp:extent cx="5378017" cy="2910177"/>
            <wp:effectExtent l="0" t="0" r="0" b="508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90BAB">
        <w:rPr>
          <w:rFonts w:ascii="Times New Roman" w:hAnsi="Times New Roman" w:cs="Times New Roman" w:hint="eastAsia"/>
          <w:b/>
        </w:rPr>
        <w:t xml:space="preserve">Supplementary </w:t>
      </w:r>
      <w:r w:rsidR="00A7752A" w:rsidRPr="00090BAB">
        <w:rPr>
          <w:rFonts w:ascii="Times New Roman" w:hAnsi="Times New Roman" w:cs="Times New Roman" w:hint="eastAsia"/>
          <w:b/>
        </w:rPr>
        <w:t>F</w:t>
      </w:r>
      <w:r w:rsidR="00A7752A" w:rsidRPr="00090BAB">
        <w:rPr>
          <w:rFonts w:ascii="Times New Roman" w:hAnsi="Times New Roman" w:cs="Times New Roman"/>
          <w:b/>
        </w:rPr>
        <w:t>ig</w:t>
      </w:r>
      <w:r w:rsidR="00A7752A">
        <w:rPr>
          <w:rFonts w:ascii="Times New Roman" w:hAnsi="Times New Roman" w:cs="Times New Roman"/>
          <w:b/>
        </w:rPr>
        <w:t>.</w:t>
      </w:r>
      <w:r w:rsidR="00A7752A" w:rsidRPr="00090BAB">
        <w:rPr>
          <w:rFonts w:ascii="Times New Roman" w:hAnsi="Times New Roman" w:cs="Times New Roman"/>
          <w:b/>
        </w:rPr>
        <w:t xml:space="preserve"> </w:t>
      </w:r>
      <w:r w:rsidR="006A3E96">
        <w:rPr>
          <w:rFonts w:ascii="Times New Roman" w:hAnsi="Times New Roman" w:cs="Times New Roman" w:hint="eastAsia"/>
          <w:b/>
        </w:rPr>
        <w:t>8</w:t>
      </w:r>
      <w:r w:rsidR="00010694">
        <w:rPr>
          <w:rFonts w:ascii="Times New Roman" w:hAnsi="Times New Roman" w:cs="Times New Roman" w:hint="eastAsia"/>
          <w:b/>
        </w:rPr>
        <w:t xml:space="preserve"> </w:t>
      </w:r>
      <w:r w:rsidR="00422226">
        <w:rPr>
          <w:rFonts w:ascii="Times New Roman" w:hAnsi="Times New Roman" w:cs="Times New Roman"/>
          <w:b/>
        </w:rPr>
        <w:t>Comparison of the d</w:t>
      </w:r>
      <w:r w:rsidR="00422226">
        <w:rPr>
          <w:rFonts w:ascii="Times New Roman" w:hAnsi="Times New Roman" w:cs="Times New Roman" w:hint="eastAsia"/>
          <w:b/>
        </w:rPr>
        <w:t xml:space="preserve">istribution </w:t>
      </w:r>
      <w:r w:rsidRPr="00090BAB">
        <w:rPr>
          <w:rFonts w:ascii="Times New Roman" w:hAnsi="Times New Roman" w:cs="Times New Roman" w:hint="eastAsia"/>
          <w:b/>
        </w:rPr>
        <w:t xml:space="preserve">of repeat elements </w:t>
      </w:r>
      <w:r w:rsidR="009A15E3">
        <w:rPr>
          <w:rFonts w:ascii="Times New Roman" w:hAnsi="Times New Roman" w:cs="Times New Roman" w:hint="eastAsia"/>
          <w:b/>
        </w:rPr>
        <w:t>between</w:t>
      </w:r>
      <w:r>
        <w:rPr>
          <w:rFonts w:ascii="Times New Roman" w:hAnsi="Times New Roman" w:cs="Times New Roman" w:hint="eastAsia"/>
          <w:b/>
        </w:rPr>
        <w:t xml:space="preserve"> intergenic and intron region</w:t>
      </w:r>
      <w:r w:rsidR="00F724F1">
        <w:rPr>
          <w:rFonts w:ascii="Times New Roman" w:hAnsi="Times New Roman" w:cs="Times New Roman" w:hint="eastAsia"/>
          <w:b/>
        </w:rPr>
        <w:t>s in ginkgo</w:t>
      </w:r>
      <w:r>
        <w:rPr>
          <w:rFonts w:ascii="Times New Roman" w:hAnsi="Times New Roman" w:cs="Times New Roman" w:hint="eastAsia"/>
          <w:b/>
        </w:rPr>
        <w:t>.</w:t>
      </w:r>
    </w:p>
    <w:sectPr w:rsidR="00090BAB" w:rsidRPr="00090B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873ED" w14:textId="77777777" w:rsidR="002655EB" w:rsidRDefault="002655EB" w:rsidP="00887058">
      <w:r>
        <w:separator/>
      </w:r>
    </w:p>
  </w:endnote>
  <w:endnote w:type="continuationSeparator" w:id="0">
    <w:p w14:paraId="04D9D276" w14:textId="77777777" w:rsidR="002655EB" w:rsidRDefault="002655EB" w:rsidP="0088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997F4" w14:textId="77777777" w:rsidR="002655EB" w:rsidRDefault="002655EB" w:rsidP="00887058">
      <w:r>
        <w:separator/>
      </w:r>
    </w:p>
  </w:footnote>
  <w:footnote w:type="continuationSeparator" w:id="0">
    <w:p w14:paraId="03CF8F9B" w14:textId="77777777" w:rsidR="002655EB" w:rsidRDefault="002655EB" w:rsidP="008870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80E"/>
    <w:rsid w:val="00010694"/>
    <w:rsid w:val="00024818"/>
    <w:rsid w:val="00034525"/>
    <w:rsid w:val="00090BAB"/>
    <w:rsid w:val="00091796"/>
    <w:rsid w:val="0017315C"/>
    <w:rsid w:val="001A243E"/>
    <w:rsid w:val="001C543D"/>
    <w:rsid w:val="001D4F13"/>
    <w:rsid w:val="001E4A2E"/>
    <w:rsid w:val="001F58D6"/>
    <w:rsid w:val="00207429"/>
    <w:rsid w:val="00247C97"/>
    <w:rsid w:val="002655EB"/>
    <w:rsid w:val="00295415"/>
    <w:rsid w:val="002A7DD1"/>
    <w:rsid w:val="002E73AF"/>
    <w:rsid w:val="002F2E3A"/>
    <w:rsid w:val="00321988"/>
    <w:rsid w:val="00326873"/>
    <w:rsid w:val="003622E1"/>
    <w:rsid w:val="003A3D8F"/>
    <w:rsid w:val="003B543E"/>
    <w:rsid w:val="003C0A99"/>
    <w:rsid w:val="003C44F8"/>
    <w:rsid w:val="00422226"/>
    <w:rsid w:val="0048337F"/>
    <w:rsid w:val="004946AC"/>
    <w:rsid w:val="004971F3"/>
    <w:rsid w:val="00501011"/>
    <w:rsid w:val="0055005F"/>
    <w:rsid w:val="00556B34"/>
    <w:rsid w:val="0057463B"/>
    <w:rsid w:val="00586B9D"/>
    <w:rsid w:val="00594CC4"/>
    <w:rsid w:val="005A2508"/>
    <w:rsid w:val="005B07B7"/>
    <w:rsid w:val="005E74B0"/>
    <w:rsid w:val="005F561D"/>
    <w:rsid w:val="005F596B"/>
    <w:rsid w:val="005F6776"/>
    <w:rsid w:val="00645A1A"/>
    <w:rsid w:val="00683D4E"/>
    <w:rsid w:val="006A3E96"/>
    <w:rsid w:val="00726CA3"/>
    <w:rsid w:val="0075479E"/>
    <w:rsid w:val="00807632"/>
    <w:rsid w:val="00822F47"/>
    <w:rsid w:val="00881A22"/>
    <w:rsid w:val="00887058"/>
    <w:rsid w:val="00962C7C"/>
    <w:rsid w:val="00971B5A"/>
    <w:rsid w:val="009775AF"/>
    <w:rsid w:val="009A15E3"/>
    <w:rsid w:val="009B0C44"/>
    <w:rsid w:val="009C001A"/>
    <w:rsid w:val="009E3273"/>
    <w:rsid w:val="009F295E"/>
    <w:rsid w:val="009F5C9C"/>
    <w:rsid w:val="00A56DF3"/>
    <w:rsid w:val="00A74042"/>
    <w:rsid w:val="00A7752A"/>
    <w:rsid w:val="00A94E35"/>
    <w:rsid w:val="00AA7F4A"/>
    <w:rsid w:val="00AF385D"/>
    <w:rsid w:val="00B42946"/>
    <w:rsid w:val="00B44015"/>
    <w:rsid w:val="00B4619E"/>
    <w:rsid w:val="00B4717C"/>
    <w:rsid w:val="00B64E5C"/>
    <w:rsid w:val="00BA373A"/>
    <w:rsid w:val="00BE1B54"/>
    <w:rsid w:val="00BF29FE"/>
    <w:rsid w:val="00C144AA"/>
    <w:rsid w:val="00C32786"/>
    <w:rsid w:val="00C334F0"/>
    <w:rsid w:val="00C41DF2"/>
    <w:rsid w:val="00C615C0"/>
    <w:rsid w:val="00C872BA"/>
    <w:rsid w:val="00CB26B1"/>
    <w:rsid w:val="00CC6E60"/>
    <w:rsid w:val="00D0280E"/>
    <w:rsid w:val="00D10681"/>
    <w:rsid w:val="00D51E59"/>
    <w:rsid w:val="00D72D80"/>
    <w:rsid w:val="00D77D60"/>
    <w:rsid w:val="00D97AE4"/>
    <w:rsid w:val="00DA3A40"/>
    <w:rsid w:val="00DE4480"/>
    <w:rsid w:val="00DF005A"/>
    <w:rsid w:val="00E13688"/>
    <w:rsid w:val="00E1446A"/>
    <w:rsid w:val="00E62D47"/>
    <w:rsid w:val="00E64601"/>
    <w:rsid w:val="00E72AEE"/>
    <w:rsid w:val="00E87F71"/>
    <w:rsid w:val="00EA6BAD"/>
    <w:rsid w:val="00ED0273"/>
    <w:rsid w:val="00F33FAD"/>
    <w:rsid w:val="00F724F1"/>
    <w:rsid w:val="00F80CA8"/>
    <w:rsid w:val="00F854BA"/>
    <w:rsid w:val="00F915EE"/>
    <w:rsid w:val="00FA28CC"/>
    <w:rsid w:val="00FC0547"/>
    <w:rsid w:val="00FE2583"/>
    <w:rsid w:val="00FF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32C05E"/>
  <w15:docId w15:val="{3A1F78D8-3BE2-4ABA-AA6F-4B9A8DC7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0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8705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870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87058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05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058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1E5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1E5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1E5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E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1E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dell.SZ6046\&#26700;&#38754;\transfer\17mer.freq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strator.PZIDL47PAL487XQ\Desktop\160418&#38134;&#26447;&#27880;&#37322;\160509&#26032;&#29256;&#26412;&#27880;&#37322;\160517&#38134;&#26447;&#27880;&#3732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smoothMarker"/>
        <c:varyColors val="0"/>
        <c:ser>
          <c:idx val="1"/>
          <c:order val="1"/>
          <c:marker>
            <c:symbol val="none"/>
          </c:marker>
          <c:xVal>
            <c:numRef>
              <c:f>'17mer03_2'!$A$1:$A$255</c:f>
            </c:numRef>
          </c:xVal>
          <c:yVal>
            <c:numRef>
              <c:f>'17mer03_2'!$C$1:$C$255</c:f>
            </c:numRef>
          </c:yVal>
          <c:smooth val="1"/>
          <c:extLst>
            <c:ext xmlns:c16="http://schemas.microsoft.com/office/drawing/2014/chart" uri="{C3380CC4-5D6E-409C-BE32-E72D297353CC}">
              <c16:uniqueId val="{00000000-5C8B-4CF1-A4B7-F4A5FE214DBA}"/>
            </c:ext>
          </c:extLst>
        </c:ser>
        <c:ser>
          <c:idx val="2"/>
          <c:order val="2"/>
          <c:marker>
            <c:symbol val="none"/>
          </c:marker>
          <c:xVal>
            <c:numRef>
              <c:f>'17mer03_2'!$A$1:$A$255</c:f>
            </c:numRef>
          </c:xVal>
          <c:yVal>
            <c:numRef>
              <c:f>'17mer03_2'!$C$1:$C$255</c:f>
            </c:numRef>
          </c:yVal>
          <c:smooth val="1"/>
          <c:extLst>
            <c:ext xmlns:c16="http://schemas.microsoft.com/office/drawing/2014/chart" uri="{C3380CC4-5D6E-409C-BE32-E72D297353CC}">
              <c16:uniqueId val="{00000001-5C8B-4CF1-A4B7-F4A5FE214DBA}"/>
            </c:ext>
          </c:extLst>
        </c:ser>
        <c:ser>
          <c:idx val="0"/>
          <c:order val="0"/>
          <c:marker>
            <c:symbol val="none"/>
          </c:marker>
          <c:xVal>
            <c:numRef>
              <c:f>'[17mer.freq]17mer'!$A$1:$A$255</c:f>
              <c:numCache>
                <c:formatCode>General</c:formatCode>
                <c:ptCount val="25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61</c:v>
                </c:pt>
                <c:pt idx="61">
                  <c:v>62</c:v>
                </c:pt>
                <c:pt idx="62">
                  <c:v>63</c:v>
                </c:pt>
                <c:pt idx="63">
                  <c:v>64</c:v>
                </c:pt>
                <c:pt idx="64">
                  <c:v>65</c:v>
                </c:pt>
                <c:pt idx="65">
                  <c:v>66</c:v>
                </c:pt>
                <c:pt idx="66">
                  <c:v>67</c:v>
                </c:pt>
                <c:pt idx="67">
                  <c:v>68</c:v>
                </c:pt>
                <c:pt idx="68">
                  <c:v>69</c:v>
                </c:pt>
                <c:pt idx="69">
                  <c:v>70</c:v>
                </c:pt>
                <c:pt idx="70">
                  <c:v>71</c:v>
                </c:pt>
                <c:pt idx="71">
                  <c:v>72</c:v>
                </c:pt>
                <c:pt idx="72">
                  <c:v>73</c:v>
                </c:pt>
                <c:pt idx="73">
                  <c:v>74</c:v>
                </c:pt>
                <c:pt idx="74">
                  <c:v>75</c:v>
                </c:pt>
                <c:pt idx="75">
                  <c:v>76</c:v>
                </c:pt>
                <c:pt idx="76">
                  <c:v>77</c:v>
                </c:pt>
                <c:pt idx="77">
                  <c:v>78</c:v>
                </c:pt>
                <c:pt idx="78">
                  <c:v>79</c:v>
                </c:pt>
                <c:pt idx="79">
                  <c:v>80</c:v>
                </c:pt>
                <c:pt idx="80">
                  <c:v>81</c:v>
                </c:pt>
                <c:pt idx="81">
                  <c:v>82</c:v>
                </c:pt>
                <c:pt idx="82">
                  <c:v>83</c:v>
                </c:pt>
                <c:pt idx="83">
                  <c:v>84</c:v>
                </c:pt>
                <c:pt idx="84">
                  <c:v>85</c:v>
                </c:pt>
                <c:pt idx="85">
                  <c:v>86</c:v>
                </c:pt>
                <c:pt idx="86">
                  <c:v>87</c:v>
                </c:pt>
                <c:pt idx="87">
                  <c:v>88</c:v>
                </c:pt>
                <c:pt idx="88">
                  <c:v>89</c:v>
                </c:pt>
                <c:pt idx="89">
                  <c:v>90</c:v>
                </c:pt>
                <c:pt idx="90">
                  <c:v>91</c:v>
                </c:pt>
                <c:pt idx="91">
                  <c:v>92</c:v>
                </c:pt>
                <c:pt idx="92">
                  <c:v>93</c:v>
                </c:pt>
                <c:pt idx="93">
                  <c:v>94</c:v>
                </c:pt>
                <c:pt idx="94">
                  <c:v>95</c:v>
                </c:pt>
                <c:pt idx="95">
                  <c:v>96</c:v>
                </c:pt>
                <c:pt idx="96">
                  <c:v>97</c:v>
                </c:pt>
                <c:pt idx="97">
                  <c:v>98</c:v>
                </c:pt>
                <c:pt idx="98">
                  <c:v>99</c:v>
                </c:pt>
                <c:pt idx="99">
                  <c:v>100</c:v>
                </c:pt>
                <c:pt idx="100">
                  <c:v>101</c:v>
                </c:pt>
                <c:pt idx="101">
                  <c:v>102</c:v>
                </c:pt>
                <c:pt idx="102">
                  <c:v>103</c:v>
                </c:pt>
                <c:pt idx="103">
                  <c:v>104</c:v>
                </c:pt>
                <c:pt idx="104">
                  <c:v>105</c:v>
                </c:pt>
                <c:pt idx="105">
                  <c:v>106</c:v>
                </c:pt>
                <c:pt idx="106">
                  <c:v>107</c:v>
                </c:pt>
                <c:pt idx="107">
                  <c:v>108</c:v>
                </c:pt>
                <c:pt idx="108">
                  <c:v>109</c:v>
                </c:pt>
                <c:pt idx="109">
                  <c:v>110</c:v>
                </c:pt>
                <c:pt idx="110">
                  <c:v>111</c:v>
                </c:pt>
                <c:pt idx="111">
                  <c:v>112</c:v>
                </c:pt>
                <c:pt idx="112">
                  <c:v>113</c:v>
                </c:pt>
                <c:pt idx="113">
                  <c:v>114</c:v>
                </c:pt>
                <c:pt idx="114">
                  <c:v>115</c:v>
                </c:pt>
                <c:pt idx="115">
                  <c:v>116</c:v>
                </c:pt>
                <c:pt idx="116">
                  <c:v>117</c:v>
                </c:pt>
                <c:pt idx="117">
                  <c:v>118</c:v>
                </c:pt>
                <c:pt idx="118">
                  <c:v>119</c:v>
                </c:pt>
                <c:pt idx="119">
                  <c:v>120</c:v>
                </c:pt>
                <c:pt idx="120">
                  <c:v>121</c:v>
                </c:pt>
                <c:pt idx="121">
                  <c:v>122</c:v>
                </c:pt>
                <c:pt idx="122">
                  <c:v>123</c:v>
                </c:pt>
                <c:pt idx="123">
                  <c:v>124</c:v>
                </c:pt>
                <c:pt idx="124">
                  <c:v>125</c:v>
                </c:pt>
                <c:pt idx="125">
                  <c:v>126</c:v>
                </c:pt>
                <c:pt idx="126">
                  <c:v>127</c:v>
                </c:pt>
                <c:pt idx="127">
                  <c:v>128</c:v>
                </c:pt>
                <c:pt idx="128">
                  <c:v>129</c:v>
                </c:pt>
                <c:pt idx="129">
                  <c:v>130</c:v>
                </c:pt>
                <c:pt idx="130">
                  <c:v>131</c:v>
                </c:pt>
                <c:pt idx="131">
                  <c:v>132</c:v>
                </c:pt>
                <c:pt idx="132">
                  <c:v>133</c:v>
                </c:pt>
                <c:pt idx="133">
                  <c:v>134</c:v>
                </c:pt>
                <c:pt idx="134">
                  <c:v>135</c:v>
                </c:pt>
                <c:pt idx="135">
                  <c:v>136</c:v>
                </c:pt>
                <c:pt idx="136">
                  <c:v>137</c:v>
                </c:pt>
                <c:pt idx="137">
                  <c:v>138</c:v>
                </c:pt>
                <c:pt idx="138">
                  <c:v>139</c:v>
                </c:pt>
                <c:pt idx="139">
                  <c:v>140</c:v>
                </c:pt>
                <c:pt idx="140">
                  <c:v>141</c:v>
                </c:pt>
                <c:pt idx="141">
                  <c:v>142</c:v>
                </c:pt>
                <c:pt idx="142">
                  <c:v>143</c:v>
                </c:pt>
                <c:pt idx="143">
                  <c:v>144</c:v>
                </c:pt>
                <c:pt idx="144">
                  <c:v>145</c:v>
                </c:pt>
                <c:pt idx="145">
                  <c:v>146</c:v>
                </c:pt>
                <c:pt idx="146">
                  <c:v>147</c:v>
                </c:pt>
                <c:pt idx="147">
                  <c:v>148</c:v>
                </c:pt>
                <c:pt idx="148">
                  <c:v>149</c:v>
                </c:pt>
                <c:pt idx="149">
                  <c:v>150</c:v>
                </c:pt>
                <c:pt idx="150">
                  <c:v>151</c:v>
                </c:pt>
                <c:pt idx="151">
                  <c:v>152</c:v>
                </c:pt>
                <c:pt idx="152">
                  <c:v>153</c:v>
                </c:pt>
                <c:pt idx="153">
                  <c:v>154</c:v>
                </c:pt>
                <c:pt idx="154">
                  <c:v>155</c:v>
                </c:pt>
                <c:pt idx="155">
                  <c:v>156</c:v>
                </c:pt>
                <c:pt idx="156">
                  <c:v>157</c:v>
                </c:pt>
                <c:pt idx="157">
                  <c:v>158</c:v>
                </c:pt>
                <c:pt idx="158">
                  <c:v>159</c:v>
                </c:pt>
                <c:pt idx="159">
                  <c:v>160</c:v>
                </c:pt>
                <c:pt idx="160">
                  <c:v>161</c:v>
                </c:pt>
                <c:pt idx="161">
                  <c:v>162</c:v>
                </c:pt>
                <c:pt idx="162">
                  <c:v>163</c:v>
                </c:pt>
                <c:pt idx="163">
                  <c:v>164</c:v>
                </c:pt>
                <c:pt idx="164">
                  <c:v>165</c:v>
                </c:pt>
                <c:pt idx="165">
                  <c:v>166</c:v>
                </c:pt>
                <c:pt idx="166">
                  <c:v>167</c:v>
                </c:pt>
                <c:pt idx="167">
                  <c:v>168</c:v>
                </c:pt>
                <c:pt idx="168">
                  <c:v>169</c:v>
                </c:pt>
                <c:pt idx="169">
                  <c:v>170</c:v>
                </c:pt>
                <c:pt idx="170">
                  <c:v>171</c:v>
                </c:pt>
                <c:pt idx="171">
                  <c:v>172</c:v>
                </c:pt>
                <c:pt idx="172">
                  <c:v>173</c:v>
                </c:pt>
                <c:pt idx="173">
                  <c:v>174</c:v>
                </c:pt>
                <c:pt idx="174">
                  <c:v>175</c:v>
                </c:pt>
                <c:pt idx="175">
                  <c:v>176</c:v>
                </c:pt>
                <c:pt idx="176">
                  <c:v>177</c:v>
                </c:pt>
                <c:pt idx="177">
                  <c:v>178</c:v>
                </c:pt>
                <c:pt idx="178">
                  <c:v>179</c:v>
                </c:pt>
                <c:pt idx="179">
                  <c:v>180</c:v>
                </c:pt>
                <c:pt idx="180">
                  <c:v>181</c:v>
                </c:pt>
                <c:pt idx="181">
                  <c:v>182</c:v>
                </c:pt>
                <c:pt idx="182">
                  <c:v>183</c:v>
                </c:pt>
                <c:pt idx="183">
                  <c:v>184</c:v>
                </c:pt>
                <c:pt idx="184">
                  <c:v>185</c:v>
                </c:pt>
                <c:pt idx="185">
                  <c:v>186</c:v>
                </c:pt>
                <c:pt idx="186">
                  <c:v>187</c:v>
                </c:pt>
                <c:pt idx="187">
                  <c:v>188</c:v>
                </c:pt>
                <c:pt idx="188">
                  <c:v>189</c:v>
                </c:pt>
                <c:pt idx="189">
                  <c:v>190</c:v>
                </c:pt>
                <c:pt idx="190">
                  <c:v>191</c:v>
                </c:pt>
                <c:pt idx="191">
                  <c:v>192</c:v>
                </c:pt>
                <c:pt idx="192">
                  <c:v>193</c:v>
                </c:pt>
                <c:pt idx="193">
                  <c:v>194</c:v>
                </c:pt>
                <c:pt idx="194">
                  <c:v>195</c:v>
                </c:pt>
                <c:pt idx="195">
                  <c:v>196</c:v>
                </c:pt>
                <c:pt idx="196">
                  <c:v>197</c:v>
                </c:pt>
                <c:pt idx="197">
                  <c:v>198</c:v>
                </c:pt>
                <c:pt idx="198">
                  <c:v>199</c:v>
                </c:pt>
                <c:pt idx="199">
                  <c:v>200</c:v>
                </c:pt>
                <c:pt idx="200">
                  <c:v>201</c:v>
                </c:pt>
                <c:pt idx="201">
                  <c:v>202</c:v>
                </c:pt>
                <c:pt idx="202">
                  <c:v>203</c:v>
                </c:pt>
                <c:pt idx="203">
                  <c:v>204</c:v>
                </c:pt>
                <c:pt idx="204">
                  <c:v>205</c:v>
                </c:pt>
                <c:pt idx="205">
                  <c:v>206</c:v>
                </c:pt>
                <c:pt idx="206">
                  <c:v>207</c:v>
                </c:pt>
                <c:pt idx="207">
                  <c:v>208</c:v>
                </c:pt>
                <c:pt idx="208">
                  <c:v>209</c:v>
                </c:pt>
                <c:pt idx="209">
                  <c:v>210</c:v>
                </c:pt>
                <c:pt idx="210">
                  <c:v>211</c:v>
                </c:pt>
                <c:pt idx="211">
                  <c:v>212</c:v>
                </c:pt>
                <c:pt idx="212">
                  <c:v>213</c:v>
                </c:pt>
                <c:pt idx="213">
                  <c:v>214</c:v>
                </c:pt>
                <c:pt idx="214">
                  <c:v>215</c:v>
                </c:pt>
                <c:pt idx="215">
                  <c:v>216</c:v>
                </c:pt>
                <c:pt idx="216">
                  <c:v>217</c:v>
                </c:pt>
                <c:pt idx="217">
                  <c:v>218</c:v>
                </c:pt>
                <c:pt idx="218">
                  <c:v>219</c:v>
                </c:pt>
                <c:pt idx="219">
                  <c:v>220</c:v>
                </c:pt>
                <c:pt idx="220">
                  <c:v>221</c:v>
                </c:pt>
                <c:pt idx="221">
                  <c:v>222</c:v>
                </c:pt>
                <c:pt idx="222">
                  <c:v>223</c:v>
                </c:pt>
                <c:pt idx="223">
                  <c:v>224</c:v>
                </c:pt>
                <c:pt idx="224">
                  <c:v>225</c:v>
                </c:pt>
                <c:pt idx="225">
                  <c:v>226</c:v>
                </c:pt>
                <c:pt idx="226">
                  <c:v>227</c:v>
                </c:pt>
                <c:pt idx="227">
                  <c:v>228</c:v>
                </c:pt>
                <c:pt idx="228">
                  <c:v>229</c:v>
                </c:pt>
                <c:pt idx="229">
                  <c:v>230</c:v>
                </c:pt>
                <c:pt idx="230">
                  <c:v>231</c:v>
                </c:pt>
                <c:pt idx="231">
                  <c:v>232</c:v>
                </c:pt>
                <c:pt idx="232">
                  <c:v>233</c:v>
                </c:pt>
                <c:pt idx="233">
                  <c:v>234</c:v>
                </c:pt>
                <c:pt idx="234">
                  <c:v>235</c:v>
                </c:pt>
                <c:pt idx="235">
                  <c:v>236</c:v>
                </c:pt>
                <c:pt idx="236">
                  <c:v>237</c:v>
                </c:pt>
                <c:pt idx="237">
                  <c:v>238</c:v>
                </c:pt>
                <c:pt idx="238">
                  <c:v>239</c:v>
                </c:pt>
                <c:pt idx="239">
                  <c:v>240</c:v>
                </c:pt>
                <c:pt idx="240">
                  <c:v>241</c:v>
                </c:pt>
                <c:pt idx="241">
                  <c:v>242</c:v>
                </c:pt>
                <c:pt idx="242">
                  <c:v>243</c:v>
                </c:pt>
                <c:pt idx="243">
                  <c:v>244</c:v>
                </c:pt>
                <c:pt idx="244">
                  <c:v>245</c:v>
                </c:pt>
                <c:pt idx="245">
                  <c:v>246</c:v>
                </c:pt>
                <c:pt idx="246">
                  <c:v>247</c:v>
                </c:pt>
                <c:pt idx="247">
                  <c:v>248</c:v>
                </c:pt>
                <c:pt idx="248">
                  <c:v>249</c:v>
                </c:pt>
                <c:pt idx="249">
                  <c:v>250</c:v>
                </c:pt>
                <c:pt idx="250">
                  <c:v>251</c:v>
                </c:pt>
                <c:pt idx="251">
                  <c:v>252</c:v>
                </c:pt>
                <c:pt idx="252">
                  <c:v>253</c:v>
                </c:pt>
                <c:pt idx="253">
                  <c:v>254</c:v>
                </c:pt>
                <c:pt idx="254">
                  <c:v>255</c:v>
                </c:pt>
              </c:numCache>
            </c:numRef>
          </c:xVal>
          <c:yVal>
            <c:numRef>
              <c:f>'[17mer.freq]17mer'!$C$1:$C$255</c:f>
              <c:numCache>
                <c:formatCode>General</c:formatCode>
                <c:ptCount val="255"/>
                <c:pt idx="0">
                  <c:v>19.872</c:v>
                </c:pt>
                <c:pt idx="1">
                  <c:v>3.1646299999999998</c:v>
                </c:pt>
                <c:pt idx="2">
                  <c:v>0.734128000000001</c:v>
                </c:pt>
                <c:pt idx="3">
                  <c:v>0.25088300000000002</c:v>
                </c:pt>
                <c:pt idx="4">
                  <c:v>0.118732</c:v>
                </c:pt>
                <c:pt idx="5">
                  <c:v>7.9138900000000095E-2</c:v>
                </c:pt>
                <c:pt idx="6">
                  <c:v>6.1578599999999997E-2</c:v>
                </c:pt>
                <c:pt idx="7">
                  <c:v>5.5762900000000101E-2</c:v>
                </c:pt>
                <c:pt idx="8">
                  <c:v>5.2423299999999999E-2</c:v>
                </c:pt>
                <c:pt idx="9">
                  <c:v>5.31253E-2</c:v>
                </c:pt>
                <c:pt idx="10">
                  <c:v>5.45276000000001E-2</c:v>
                </c:pt>
                <c:pt idx="11">
                  <c:v>5.8931200000000003E-2</c:v>
                </c:pt>
                <c:pt idx="12">
                  <c:v>6.4567600000000197E-2</c:v>
                </c:pt>
                <c:pt idx="13">
                  <c:v>7.3560299999999995E-2</c:v>
                </c:pt>
                <c:pt idx="14">
                  <c:v>8.5797000000000206E-2</c:v>
                </c:pt>
                <c:pt idx="15">
                  <c:v>0.103086</c:v>
                </c:pt>
                <c:pt idx="16">
                  <c:v>0.12628800000000001</c:v>
                </c:pt>
                <c:pt idx="17">
                  <c:v>0.15768499999999999</c:v>
                </c:pt>
                <c:pt idx="18">
                  <c:v>0.198269</c:v>
                </c:pt>
                <c:pt idx="19">
                  <c:v>0.25074600000000002</c:v>
                </c:pt>
                <c:pt idx="20">
                  <c:v>0.315305</c:v>
                </c:pt>
                <c:pt idx="21">
                  <c:v>0.39357200000000098</c:v>
                </c:pt>
                <c:pt idx="22">
                  <c:v>0.48559000000000002</c:v>
                </c:pt>
                <c:pt idx="23">
                  <c:v>0.59134399999999998</c:v>
                </c:pt>
                <c:pt idx="24">
                  <c:v>0.70912299999999895</c:v>
                </c:pt>
                <c:pt idx="25">
                  <c:v>0.83668399999999998</c:v>
                </c:pt>
                <c:pt idx="26">
                  <c:v>0.97050199999999898</c:v>
                </c:pt>
                <c:pt idx="27">
                  <c:v>1.1064099999999999</c:v>
                </c:pt>
                <c:pt idx="28">
                  <c:v>1.2407600000000001</c:v>
                </c:pt>
                <c:pt idx="29">
                  <c:v>1.36713</c:v>
                </c:pt>
                <c:pt idx="30">
                  <c:v>1.4819099999999981</c:v>
                </c:pt>
                <c:pt idx="31">
                  <c:v>1.5804400000000001</c:v>
                </c:pt>
                <c:pt idx="32">
                  <c:v>1.6573899999999999</c:v>
                </c:pt>
                <c:pt idx="33">
                  <c:v>1.7122299999999999</c:v>
                </c:pt>
                <c:pt idx="34">
                  <c:v>1.742750000000002</c:v>
                </c:pt>
                <c:pt idx="35">
                  <c:v>1.748210000000002</c:v>
                </c:pt>
                <c:pt idx="36">
                  <c:v>1.72733</c:v>
                </c:pt>
                <c:pt idx="37">
                  <c:v>1.684410000000002</c:v>
                </c:pt>
                <c:pt idx="38">
                  <c:v>1.6211800000000001</c:v>
                </c:pt>
                <c:pt idx="39">
                  <c:v>1.54053</c:v>
                </c:pt>
                <c:pt idx="40">
                  <c:v>1.44665</c:v>
                </c:pt>
                <c:pt idx="41">
                  <c:v>1.34348</c:v>
                </c:pt>
                <c:pt idx="42">
                  <c:v>1.23431</c:v>
                </c:pt>
                <c:pt idx="43">
                  <c:v>1.12188</c:v>
                </c:pt>
                <c:pt idx="44">
                  <c:v>1.011789999999998</c:v>
                </c:pt>
                <c:pt idx="45">
                  <c:v>0.90529099999999996</c:v>
                </c:pt>
                <c:pt idx="46">
                  <c:v>0.80553900000000001</c:v>
                </c:pt>
                <c:pt idx="47">
                  <c:v>0.71282900000000105</c:v>
                </c:pt>
                <c:pt idx="48">
                  <c:v>0.62995600000000096</c:v>
                </c:pt>
                <c:pt idx="49">
                  <c:v>0.55670000000000097</c:v>
                </c:pt>
                <c:pt idx="50">
                  <c:v>0.493838</c:v>
                </c:pt>
                <c:pt idx="51">
                  <c:v>0.44120199999999998</c:v>
                </c:pt>
                <c:pt idx="52">
                  <c:v>0.39866699999999999</c:v>
                </c:pt>
                <c:pt idx="53">
                  <c:v>0.36601699999999998</c:v>
                </c:pt>
                <c:pt idx="54">
                  <c:v>0.34144200000000002</c:v>
                </c:pt>
                <c:pt idx="55">
                  <c:v>0.32507900000000001</c:v>
                </c:pt>
                <c:pt idx="56">
                  <c:v>0.31587400000000099</c:v>
                </c:pt>
                <c:pt idx="57">
                  <c:v>0.312523</c:v>
                </c:pt>
                <c:pt idx="58">
                  <c:v>0.314444</c:v>
                </c:pt>
                <c:pt idx="59">
                  <c:v>0.32043899999999997</c:v>
                </c:pt>
                <c:pt idx="60">
                  <c:v>0.33015099999999997</c:v>
                </c:pt>
                <c:pt idx="61">
                  <c:v>0.34177000000000002</c:v>
                </c:pt>
                <c:pt idx="62">
                  <c:v>0.35516900000000001</c:v>
                </c:pt>
                <c:pt idx="63">
                  <c:v>0.36935600000000102</c:v>
                </c:pt>
                <c:pt idx="64">
                  <c:v>0.38364900000000002</c:v>
                </c:pt>
                <c:pt idx="65">
                  <c:v>0.39767600000000097</c:v>
                </c:pt>
                <c:pt idx="66">
                  <c:v>0.41061799999999998</c:v>
                </c:pt>
                <c:pt idx="67">
                  <c:v>0.422037</c:v>
                </c:pt>
                <c:pt idx="68">
                  <c:v>0.43132600000000099</c:v>
                </c:pt>
                <c:pt idx="69">
                  <c:v>0.43886000000000103</c:v>
                </c:pt>
                <c:pt idx="70">
                  <c:v>0.443498</c:v>
                </c:pt>
                <c:pt idx="71">
                  <c:v>0.44606299999999999</c:v>
                </c:pt>
                <c:pt idx="72">
                  <c:v>0.4456</c:v>
                </c:pt>
                <c:pt idx="73">
                  <c:v>0.44311200000000001</c:v>
                </c:pt>
                <c:pt idx="74">
                  <c:v>0.43814500000000001</c:v>
                </c:pt>
                <c:pt idx="75">
                  <c:v>0.43073499999999998</c:v>
                </c:pt>
                <c:pt idx="76">
                  <c:v>0.42118499999999998</c:v>
                </c:pt>
                <c:pt idx="77">
                  <c:v>0.41004499999999999</c:v>
                </c:pt>
                <c:pt idx="78">
                  <c:v>0.39709499999999998</c:v>
                </c:pt>
                <c:pt idx="79">
                  <c:v>0.38336200000000098</c:v>
                </c:pt>
                <c:pt idx="80">
                  <c:v>0.36859900000000001</c:v>
                </c:pt>
                <c:pt idx="81">
                  <c:v>0.35334900000000002</c:v>
                </c:pt>
                <c:pt idx="82">
                  <c:v>0.33810400000000101</c:v>
                </c:pt>
                <c:pt idx="83">
                  <c:v>0.32260699999999998</c:v>
                </c:pt>
                <c:pt idx="84">
                  <c:v>0.30749199999999999</c:v>
                </c:pt>
                <c:pt idx="85">
                  <c:v>0.293209</c:v>
                </c:pt>
                <c:pt idx="86">
                  <c:v>0.279333</c:v>
                </c:pt>
                <c:pt idx="87">
                  <c:v>0.26652700000000001</c:v>
                </c:pt>
                <c:pt idx="88">
                  <c:v>0.25493700000000002</c:v>
                </c:pt>
                <c:pt idx="89">
                  <c:v>0.244537</c:v>
                </c:pt>
                <c:pt idx="90">
                  <c:v>0.235126</c:v>
                </c:pt>
                <c:pt idx="91">
                  <c:v>0.22695199999999999</c:v>
                </c:pt>
                <c:pt idx="92">
                  <c:v>0.220303</c:v>
                </c:pt>
                <c:pt idx="93">
                  <c:v>0.214812</c:v>
                </c:pt>
                <c:pt idx="94">
                  <c:v>0.210067</c:v>
                </c:pt>
                <c:pt idx="95">
                  <c:v>0.20663999999999999</c:v>
                </c:pt>
                <c:pt idx="96">
                  <c:v>0.20419499999999999</c:v>
                </c:pt>
                <c:pt idx="97">
                  <c:v>0.20246</c:v>
                </c:pt>
                <c:pt idx="98">
                  <c:v>0.20115</c:v>
                </c:pt>
                <c:pt idx="99">
                  <c:v>0.200763</c:v>
                </c:pt>
                <c:pt idx="100">
                  <c:v>0.200539</c:v>
                </c:pt>
                <c:pt idx="101">
                  <c:v>0.20065</c:v>
                </c:pt>
                <c:pt idx="102">
                  <c:v>0.20099</c:v>
                </c:pt>
                <c:pt idx="103">
                  <c:v>0.20136000000000001</c:v>
                </c:pt>
                <c:pt idx="104">
                  <c:v>0.20157700000000001</c:v>
                </c:pt>
                <c:pt idx="105">
                  <c:v>0.20166300000000001</c:v>
                </c:pt>
                <c:pt idx="106">
                  <c:v>0.20138800000000001</c:v>
                </c:pt>
                <c:pt idx="107">
                  <c:v>0.20125799999999999</c:v>
                </c:pt>
                <c:pt idx="108">
                  <c:v>0.200435</c:v>
                </c:pt>
                <c:pt idx="109">
                  <c:v>0.19926099999999999</c:v>
                </c:pt>
                <c:pt idx="110">
                  <c:v>0.198072</c:v>
                </c:pt>
                <c:pt idx="111">
                  <c:v>0.196378</c:v>
                </c:pt>
                <c:pt idx="112">
                  <c:v>0.19411800000000001</c:v>
                </c:pt>
                <c:pt idx="113">
                  <c:v>0.19148000000000001</c:v>
                </c:pt>
                <c:pt idx="114">
                  <c:v>0.188615</c:v>
                </c:pt>
                <c:pt idx="115">
                  <c:v>0.18568000000000001</c:v>
                </c:pt>
                <c:pt idx="116">
                  <c:v>0.18230499999999999</c:v>
                </c:pt>
                <c:pt idx="117">
                  <c:v>0.17857600000000001</c:v>
                </c:pt>
                <c:pt idx="118">
                  <c:v>0.17488500000000001</c:v>
                </c:pt>
                <c:pt idx="119">
                  <c:v>0.17124800000000001</c:v>
                </c:pt>
                <c:pt idx="120">
                  <c:v>0.16737099999999999</c:v>
                </c:pt>
                <c:pt idx="121">
                  <c:v>0.16362699999999999</c:v>
                </c:pt>
                <c:pt idx="122">
                  <c:v>0.159688</c:v>
                </c:pt>
                <c:pt idx="123">
                  <c:v>0.15599499999999999</c:v>
                </c:pt>
                <c:pt idx="124">
                  <c:v>0.15244099999999999</c:v>
                </c:pt>
                <c:pt idx="125">
                  <c:v>0.14893999999999999</c:v>
                </c:pt>
                <c:pt idx="126">
                  <c:v>0.145678</c:v>
                </c:pt>
                <c:pt idx="127">
                  <c:v>0.14274600000000001</c:v>
                </c:pt>
                <c:pt idx="128">
                  <c:v>0.13978199999999999</c:v>
                </c:pt>
                <c:pt idx="129">
                  <c:v>0.13717499999999999</c:v>
                </c:pt>
                <c:pt idx="130">
                  <c:v>0.134884</c:v>
                </c:pt>
                <c:pt idx="131">
                  <c:v>0.13264799999999999</c:v>
                </c:pt>
                <c:pt idx="132">
                  <c:v>0.13065099999999999</c:v>
                </c:pt>
                <c:pt idx="133">
                  <c:v>0.128861</c:v>
                </c:pt>
                <c:pt idx="134">
                  <c:v>0.12729299999999999</c:v>
                </c:pt>
                <c:pt idx="135">
                  <c:v>0.125863</c:v>
                </c:pt>
                <c:pt idx="136">
                  <c:v>0.124623</c:v>
                </c:pt>
                <c:pt idx="137">
                  <c:v>0.123464</c:v>
                </c:pt>
                <c:pt idx="138">
                  <c:v>0.12221</c:v>
                </c:pt>
                <c:pt idx="139">
                  <c:v>0.121377</c:v>
                </c:pt>
                <c:pt idx="140">
                  <c:v>0.12021999999999999</c:v>
                </c:pt>
                <c:pt idx="141">
                  <c:v>0.119523</c:v>
                </c:pt>
                <c:pt idx="142">
                  <c:v>0.118669</c:v>
                </c:pt>
                <c:pt idx="143">
                  <c:v>0.11769300000000001</c:v>
                </c:pt>
                <c:pt idx="144">
                  <c:v>0.11691500000000001</c:v>
                </c:pt>
                <c:pt idx="145">
                  <c:v>0.11594599999999999</c:v>
                </c:pt>
                <c:pt idx="146">
                  <c:v>0.114871</c:v>
                </c:pt>
                <c:pt idx="147">
                  <c:v>0.11397</c:v>
                </c:pt>
                <c:pt idx="148">
                  <c:v>0.112915</c:v>
                </c:pt>
                <c:pt idx="149">
                  <c:v>0.11176899999999999</c:v>
                </c:pt>
                <c:pt idx="150">
                  <c:v>0.110691</c:v>
                </c:pt>
                <c:pt idx="151">
                  <c:v>0.109417</c:v>
                </c:pt>
                <c:pt idx="152">
                  <c:v>0.108103</c:v>
                </c:pt>
                <c:pt idx="153">
                  <c:v>0.10680199999999999</c:v>
                </c:pt>
                <c:pt idx="154">
                  <c:v>0.105435</c:v>
                </c:pt>
                <c:pt idx="155">
                  <c:v>0.10412200000000001</c:v>
                </c:pt>
                <c:pt idx="156">
                  <c:v>0.102617</c:v>
                </c:pt>
                <c:pt idx="157">
                  <c:v>0.101287</c:v>
                </c:pt>
                <c:pt idx="158">
                  <c:v>9.9922900000000203E-2</c:v>
                </c:pt>
                <c:pt idx="159">
                  <c:v>9.8605900000000302E-2</c:v>
                </c:pt>
                <c:pt idx="160">
                  <c:v>9.7065300000000201E-2</c:v>
                </c:pt>
                <c:pt idx="161">
                  <c:v>9.5726600000000203E-2</c:v>
                </c:pt>
                <c:pt idx="162">
                  <c:v>9.4426900000000202E-2</c:v>
                </c:pt>
                <c:pt idx="163">
                  <c:v>9.3112500000000001E-2</c:v>
                </c:pt>
                <c:pt idx="164">
                  <c:v>9.1814199999999999E-2</c:v>
                </c:pt>
                <c:pt idx="165">
                  <c:v>9.05090000000002E-2</c:v>
                </c:pt>
                <c:pt idx="166">
                  <c:v>8.9248400000000006E-2</c:v>
                </c:pt>
                <c:pt idx="167">
                  <c:v>8.81826E-2</c:v>
                </c:pt>
                <c:pt idx="168">
                  <c:v>8.7151099999999995E-2</c:v>
                </c:pt>
                <c:pt idx="169">
                  <c:v>8.5952300000000204E-2</c:v>
                </c:pt>
                <c:pt idx="170">
                  <c:v>8.5025000000000198E-2</c:v>
                </c:pt>
                <c:pt idx="171">
                  <c:v>8.4177000000000099E-2</c:v>
                </c:pt>
                <c:pt idx="172">
                  <c:v>8.3121900000000207E-2</c:v>
                </c:pt>
                <c:pt idx="173">
                  <c:v>8.2355600000000001E-2</c:v>
                </c:pt>
                <c:pt idx="174">
                  <c:v>8.1445100000000006E-2</c:v>
                </c:pt>
                <c:pt idx="175">
                  <c:v>8.0586099999999994E-2</c:v>
                </c:pt>
                <c:pt idx="176">
                  <c:v>7.9887500000000097E-2</c:v>
                </c:pt>
                <c:pt idx="177">
                  <c:v>7.90821000000001E-2</c:v>
                </c:pt>
                <c:pt idx="178">
                  <c:v>7.8271999999999994E-2</c:v>
                </c:pt>
                <c:pt idx="179">
                  <c:v>7.7684799999999998E-2</c:v>
                </c:pt>
                <c:pt idx="180">
                  <c:v>7.6995200000000097E-2</c:v>
                </c:pt>
                <c:pt idx="181">
                  <c:v>7.6323100000000005E-2</c:v>
                </c:pt>
                <c:pt idx="182">
                  <c:v>7.5659699999999996E-2</c:v>
                </c:pt>
                <c:pt idx="183">
                  <c:v>7.4982700000000096E-2</c:v>
                </c:pt>
                <c:pt idx="184">
                  <c:v>7.4276500000000106E-2</c:v>
                </c:pt>
                <c:pt idx="185">
                  <c:v>7.3467500000000102E-2</c:v>
                </c:pt>
                <c:pt idx="186">
                  <c:v>7.2849700000000003E-2</c:v>
                </c:pt>
                <c:pt idx="187">
                  <c:v>7.2262800000000099E-2</c:v>
                </c:pt>
                <c:pt idx="188">
                  <c:v>7.1568300000000001E-2</c:v>
                </c:pt>
                <c:pt idx="189">
                  <c:v>7.0973300000000003E-2</c:v>
                </c:pt>
                <c:pt idx="190">
                  <c:v>7.0255799999999993E-2</c:v>
                </c:pt>
                <c:pt idx="191">
                  <c:v>6.9496500000000197E-2</c:v>
                </c:pt>
                <c:pt idx="192">
                  <c:v>6.8812100000000098E-2</c:v>
                </c:pt>
                <c:pt idx="193">
                  <c:v>6.8041400000000002E-2</c:v>
                </c:pt>
                <c:pt idx="194">
                  <c:v>6.7311200000000196E-2</c:v>
                </c:pt>
                <c:pt idx="195">
                  <c:v>6.6755599999999998E-2</c:v>
                </c:pt>
                <c:pt idx="196">
                  <c:v>6.5947800000000001E-2</c:v>
                </c:pt>
                <c:pt idx="197">
                  <c:v>6.5265400000000098E-2</c:v>
                </c:pt>
                <c:pt idx="198">
                  <c:v>6.46173000000001E-2</c:v>
                </c:pt>
                <c:pt idx="199">
                  <c:v>6.3905400000000001E-2</c:v>
                </c:pt>
                <c:pt idx="200">
                  <c:v>6.3322700000000107E-2</c:v>
                </c:pt>
                <c:pt idx="201">
                  <c:v>6.2629400000000002E-2</c:v>
                </c:pt>
                <c:pt idx="202">
                  <c:v>6.1948900000000001E-2</c:v>
                </c:pt>
                <c:pt idx="203">
                  <c:v>6.1343300000000003E-2</c:v>
                </c:pt>
                <c:pt idx="204">
                  <c:v>6.0624699999999997E-2</c:v>
                </c:pt>
                <c:pt idx="205">
                  <c:v>6.0124499999999997E-2</c:v>
                </c:pt>
                <c:pt idx="206">
                  <c:v>5.9447200000000103E-2</c:v>
                </c:pt>
                <c:pt idx="207">
                  <c:v>5.8944200000000002E-2</c:v>
                </c:pt>
                <c:pt idx="208">
                  <c:v>5.8361200000000099E-2</c:v>
                </c:pt>
                <c:pt idx="209">
                  <c:v>5.7709200000000099E-2</c:v>
                </c:pt>
                <c:pt idx="210">
                  <c:v>5.72633000000001E-2</c:v>
                </c:pt>
                <c:pt idx="211">
                  <c:v>5.6782800000000098E-2</c:v>
                </c:pt>
                <c:pt idx="212">
                  <c:v>5.6189000000000003E-2</c:v>
                </c:pt>
                <c:pt idx="213">
                  <c:v>5.5776900000000101E-2</c:v>
                </c:pt>
                <c:pt idx="214">
                  <c:v>5.5158499999999999E-2</c:v>
                </c:pt>
                <c:pt idx="215">
                  <c:v>5.4807500000000099E-2</c:v>
                </c:pt>
                <c:pt idx="216">
                  <c:v>5.4314700000000098E-2</c:v>
                </c:pt>
                <c:pt idx="217">
                  <c:v>5.3849099999999997E-2</c:v>
                </c:pt>
                <c:pt idx="218">
                  <c:v>5.33744000000001E-2</c:v>
                </c:pt>
                <c:pt idx="219">
                  <c:v>5.28264000000001E-2</c:v>
                </c:pt>
                <c:pt idx="220">
                  <c:v>5.2447899999999999E-2</c:v>
                </c:pt>
                <c:pt idx="221">
                  <c:v>5.1967199999999998E-2</c:v>
                </c:pt>
                <c:pt idx="222">
                  <c:v>5.1546599999999998E-2</c:v>
                </c:pt>
                <c:pt idx="223">
                  <c:v>5.10737E-2</c:v>
                </c:pt>
                <c:pt idx="224">
                  <c:v>5.0602400000000103E-2</c:v>
                </c:pt>
                <c:pt idx="225">
                  <c:v>5.0204400000000003E-2</c:v>
                </c:pt>
                <c:pt idx="226">
                  <c:v>4.9675400000000001E-2</c:v>
                </c:pt>
                <c:pt idx="227">
                  <c:v>4.94216000000001E-2</c:v>
                </c:pt>
                <c:pt idx="228">
                  <c:v>4.8978500000000001E-2</c:v>
                </c:pt>
                <c:pt idx="229">
                  <c:v>4.8569000000000001E-2</c:v>
                </c:pt>
                <c:pt idx="230">
                  <c:v>4.8099299999999998E-2</c:v>
                </c:pt>
                <c:pt idx="231">
                  <c:v>4.7701600000000101E-2</c:v>
                </c:pt>
                <c:pt idx="232">
                  <c:v>4.7318700000000102E-2</c:v>
                </c:pt>
                <c:pt idx="233">
                  <c:v>4.6913099999999999E-2</c:v>
                </c:pt>
                <c:pt idx="234">
                  <c:v>4.6449400000000002E-2</c:v>
                </c:pt>
                <c:pt idx="235">
                  <c:v>4.6077600000000003E-2</c:v>
                </c:pt>
                <c:pt idx="236">
                  <c:v>4.5730000000000097E-2</c:v>
                </c:pt>
                <c:pt idx="237">
                  <c:v>4.5322700000000098E-2</c:v>
                </c:pt>
                <c:pt idx="238">
                  <c:v>4.4805700000000101E-2</c:v>
                </c:pt>
                <c:pt idx="239">
                  <c:v>4.4499400000000099E-2</c:v>
                </c:pt>
                <c:pt idx="240">
                  <c:v>4.41802000000001E-2</c:v>
                </c:pt>
                <c:pt idx="241">
                  <c:v>4.3704300000000001E-2</c:v>
                </c:pt>
                <c:pt idx="242">
                  <c:v>4.3424900000000002E-2</c:v>
                </c:pt>
                <c:pt idx="243">
                  <c:v>4.3004000000000001E-2</c:v>
                </c:pt>
                <c:pt idx="244">
                  <c:v>4.26997E-2</c:v>
                </c:pt>
                <c:pt idx="245">
                  <c:v>4.2308700000000102E-2</c:v>
                </c:pt>
                <c:pt idx="246">
                  <c:v>4.1936300000000003E-2</c:v>
                </c:pt>
                <c:pt idx="247">
                  <c:v>4.1616899999999998E-2</c:v>
                </c:pt>
                <c:pt idx="248">
                  <c:v>4.12615E-2</c:v>
                </c:pt>
                <c:pt idx="249">
                  <c:v>4.0932799999999998E-2</c:v>
                </c:pt>
                <c:pt idx="250">
                  <c:v>4.05767E-2</c:v>
                </c:pt>
                <c:pt idx="251">
                  <c:v>4.0245000000000003E-2</c:v>
                </c:pt>
                <c:pt idx="252">
                  <c:v>3.9961799999999999E-2</c:v>
                </c:pt>
                <c:pt idx="253">
                  <c:v>3.9607300000000102E-2</c:v>
                </c:pt>
                <c:pt idx="254">
                  <c:v>8.4752400000000048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5C8B-4CF1-A4B7-F4A5FE214D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00680824"/>
        <c:axId val="1779815656"/>
      </c:scatterChart>
      <c:valAx>
        <c:axId val="-2100680824"/>
        <c:scaling>
          <c:orientation val="minMax"/>
          <c:max val="1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800" dirty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Depth(X)</a:t>
                </a:r>
                <a:endParaRPr lang="zh-CN" altLang="en-US" sz="800" dirty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779815656"/>
        <c:crosses val="autoZero"/>
        <c:crossBetween val="midCat"/>
      </c:valAx>
      <c:valAx>
        <c:axId val="1779815656"/>
        <c:scaling>
          <c:orientation val="minMax"/>
          <c:max val="3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8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altLang="zh-CN" sz="800" b="1" dirty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Frequency (%)</a:t>
                </a:r>
                <a:endParaRPr lang="zh-CN" altLang="en-US" sz="800" b="1" dirty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10068082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4028090878238"/>
          <c:y val="3.1601867341665701E-2"/>
          <c:w val="0.682864488435454"/>
          <c:h val="0.82133849509078305"/>
        </c:manualLayout>
      </c:layout>
      <c:scatterChart>
        <c:scatterStyle val="smoothMarker"/>
        <c:varyColors val="0"/>
        <c:ser>
          <c:idx val="0"/>
          <c:order val="0"/>
          <c:tx>
            <c:strRef>
              <c:f>intron!$C$1</c:f>
              <c:strCache>
                <c:ptCount val="1"/>
                <c:pt idx="0">
                  <c:v>intergenic regions</c:v>
                </c:pt>
              </c:strCache>
            </c:strRef>
          </c:tx>
          <c:marker>
            <c:symbol val="none"/>
          </c:marker>
          <c:xVal>
            <c:numRef>
              <c:f>intron!$A$2:$A$102</c:f>
              <c:numCache>
                <c:formatCode>General</c:formatCode>
                <c:ptCount val="1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</c:numCache>
            </c:numRef>
          </c:xVal>
          <c:yVal>
            <c:numRef>
              <c:f>intron!$C$2:$C$102</c:f>
              <c:numCache>
                <c:formatCode>General</c:formatCode>
                <c:ptCount val="101"/>
                <c:pt idx="0">
                  <c:v>11.460967762570419</c:v>
                </c:pt>
                <c:pt idx="1">
                  <c:v>7.1699250014423122</c:v>
                </c:pt>
                <c:pt idx="2">
                  <c:v>7.1085244567781691</c:v>
                </c:pt>
                <c:pt idx="3">
                  <c:v>6.8948177633079419</c:v>
                </c:pt>
                <c:pt idx="4">
                  <c:v>6.942514505339239</c:v>
                </c:pt>
                <c:pt idx="5">
                  <c:v>6.7142455176661207</c:v>
                </c:pt>
                <c:pt idx="6">
                  <c:v>6.8703647195834048</c:v>
                </c:pt>
                <c:pt idx="7">
                  <c:v>6.7681843247769251</c:v>
                </c:pt>
                <c:pt idx="8">
                  <c:v>6.7813597135246599</c:v>
                </c:pt>
                <c:pt idx="9">
                  <c:v>6.5077946401986946</c:v>
                </c:pt>
                <c:pt idx="10">
                  <c:v>6.3750394313469254</c:v>
                </c:pt>
                <c:pt idx="11">
                  <c:v>6.1497471195046831</c:v>
                </c:pt>
                <c:pt idx="12">
                  <c:v>6.3575520046180847</c:v>
                </c:pt>
                <c:pt idx="13">
                  <c:v>6.08746284125034</c:v>
                </c:pt>
                <c:pt idx="14">
                  <c:v>6.3037807481771022</c:v>
                </c:pt>
                <c:pt idx="15">
                  <c:v>6.1898245588800167</c:v>
                </c:pt>
                <c:pt idx="16">
                  <c:v>6.0443941193584516</c:v>
                </c:pt>
                <c:pt idx="17">
                  <c:v>6.2854022188622487</c:v>
                </c:pt>
                <c:pt idx="18">
                  <c:v>6.3037807481771022</c:v>
                </c:pt>
                <c:pt idx="19">
                  <c:v>6.1898245588800167</c:v>
                </c:pt>
                <c:pt idx="20">
                  <c:v>6.1898245588800167</c:v>
                </c:pt>
                <c:pt idx="21">
                  <c:v>6.1085244567781691</c:v>
                </c:pt>
                <c:pt idx="22">
                  <c:v>6.2854022188622487</c:v>
                </c:pt>
                <c:pt idx="23">
                  <c:v>6.1699250014423113</c:v>
                </c:pt>
                <c:pt idx="24">
                  <c:v>6.2479275134435861</c:v>
                </c:pt>
                <c:pt idx="25">
                  <c:v>6.4429434958487297</c:v>
                </c:pt>
                <c:pt idx="26">
                  <c:v>6.4594316186372973</c:v>
                </c:pt>
                <c:pt idx="27">
                  <c:v>6.5698556083309469</c:v>
                </c:pt>
                <c:pt idx="28">
                  <c:v>6.6147098441152066</c:v>
                </c:pt>
                <c:pt idx="29">
                  <c:v>6.2288186904958804</c:v>
                </c:pt>
                <c:pt idx="30">
                  <c:v>6.6293566200796086</c:v>
                </c:pt>
                <c:pt idx="31">
                  <c:v>6.7944158663501044</c:v>
                </c:pt>
                <c:pt idx="32">
                  <c:v>6.7813597135246599</c:v>
                </c:pt>
                <c:pt idx="33">
                  <c:v>6.7548875021634682</c:v>
                </c:pt>
                <c:pt idx="34">
                  <c:v>7.0660891904577721</c:v>
                </c:pt>
                <c:pt idx="35">
                  <c:v>6.8948177633079419</c:v>
                </c:pt>
                <c:pt idx="36">
                  <c:v>7.0768155970508317</c:v>
                </c:pt>
                <c:pt idx="37">
                  <c:v>7.0660891904577721</c:v>
                </c:pt>
                <c:pt idx="38">
                  <c:v>7.2384047393250794</c:v>
                </c:pt>
                <c:pt idx="39">
                  <c:v>7.3663222142458151</c:v>
                </c:pt>
                <c:pt idx="40">
                  <c:v>7.4178525148858983</c:v>
                </c:pt>
                <c:pt idx="41">
                  <c:v>7.5156998382840436</c:v>
                </c:pt>
                <c:pt idx="42">
                  <c:v>7.6220518194563747</c:v>
                </c:pt>
                <c:pt idx="43">
                  <c:v>7.5924570372680797</c:v>
                </c:pt>
                <c:pt idx="44">
                  <c:v>7.9248125036057786</c:v>
                </c:pt>
                <c:pt idx="45">
                  <c:v>7.8948177633079437</c:v>
                </c:pt>
                <c:pt idx="46">
                  <c:v>8.0223678130284544</c:v>
                </c:pt>
                <c:pt idx="47">
                  <c:v>8.1344263202209248</c:v>
                </c:pt>
                <c:pt idx="48">
                  <c:v>8.3531468254980865</c:v>
                </c:pt>
                <c:pt idx="49">
                  <c:v>8.5999128421871287</c:v>
                </c:pt>
                <c:pt idx="50">
                  <c:v>8.7176764230663952</c:v>
                </c:pt>
                <c:pt idx="51">
                  <c:v>8.7944158663501035</c:v>
                </c:pt>
                <c:pt idx="52">
                  <c:v>8.9098930837700436</c:v>
                </c:pt>
                <c:pt idx="53">
                  <c:v>9.0660891904577721</c:v>
                </c:pt>
                <c:pt idx="54">
                  <c:v>9.2455527062556833</c:v>
                </c:pt>
                <c:pt idx="55">
                  <c:v>9.4241662888180997</c:v>
                </c:pt>
                <c:pt idx="56">
                  <c:v>9.5565060546719298</c:v>
                </c:pt>
                <c:pt idx="57">
                  <c:v>9.727920454563197</c:v>
                </c:pt>
                <c:pt idx="58">
                  <c:v>9.9585527154310132</c:v>
                </c:pt>
                <c:pt idx="59">
                  <c:v>10.01262453886506</c:v>
                </c:pt>
                <c:pt idx="60">
                  <c:v>10.18363538147322</c:v>
                </c:pt>
                <c:pt idx="61">
                  <c:v>10.39446269461032</c:v>
                </c:pt>
                <c:pt idx="62">
                  <c:v>10.4948555844912</c:v>
                </c:pt>
                <c:pt idx="63">
                  <c:v>10.617467465294199</c:v>
                </c:pt>
                <c:pt idx="64">
                  <c:v>10.727069558023709</c:v>
                </c:pt>
                <c:pt idx="65">
                  <c:v>10.77971935514341</c:v>
                </c:pt>
                <c:pt idx="66">
                  <c:v>10.852529509404199</c:v>
                </c:pt>
                <c:pt idx="67">
                  <c:v>10.97369736630535</c:v>
                </c:pt>
                <c:pt idx="68">
                  <c:v>10.97154355395077</c:v>
                </c:pt>
                <c:pt idx="69">
                  <c:v>11.027214885159831</c:v>
                </c:pt>
                <c:pt idx="70">
                  <c:v>10.979425195331469</c:v>
                </c:pt>
                <c:pt idx="71">
                  <c:v>10.832098846039131</c:v>
                </c:pt>
                <c:pt idx="72">
                  <c:v>10.80251636512123</c:v>
                </c:pt>
                <c:pt idx="73">
                  <c:v>10.601770788407711</c:v>
                </c:pt>
                <c:pt idx="74">
                  <c:v>10.467605550083</c:v>
                </c:pt>
                <c:pt idx="75">
                  <c:v>10.29806256771902</c:v>
                </c:pt>
                <c:pt idx="76">
                  <c:v>10.14338321398982</c:v>
                </c:pt>
                <c:pt idx="77">
                  <c:v>9.9614496943981976</c:v>
                </c:pt>
                <c:pt idx="78">
                  <c:v>9.6238814900134564</c:v>
                </c:pt>
                <c:pt idx="79">
                  <c:v>9.4676055500829985</c:v>
                </c:pt>
                <c:pt idx="80">
                  <c:v>9.3083390301394076</c:v>
                </c:pt>
                <c:pt idx="81">
                  <c:v>8.7582232147267227</c:v>
                </c:pt>
                <c:pt idx="82">
                  <c:v>8.5352753766208007</c:v>
                </c:pt>
                <c:pt idx="83">
                  <c:v>8.3663222142458178</c:v>
                </c:pt>
                <c:pt idx="84">
                  <c:v>7.9366379390025719</c:v>
                </c:pt>
                <c:pt idx="85">
                  <c:v>7.5235619560570113</c:v>
                </c:pt>
                <c:pt idx="86">
                  <c:v>7.3750394313469254</c:v>
                </c:pt>
                <c:pt idx="87">
                  <c:v>7.1085244567781691</c:v>
                </c:pt>
                <c:pt idx="88">
                  <c:v>6.6865005271832176</c:v>
                </c:pt>
                <c:pt idx="89">
                  <c:v>6.2854022188622487</c:v>
                </c:pt>
                <c:pt idx="90">
                  <c:v>6.1292830169449672</c:v>
                </c:pt>
                <c:pt idx="91">
                  <c:v>6.1085244567781691</c:v>
                </c:pt>
                <c:pt idx="92">
                  <c:v>5.7813597135246599</c:v>
                </c:pt>
                <c:pt idx="93">
                  <c:v>5.5235619560570113</c:v>
                </c:pt>
                <c:pt idx="94">
                  <c:v>5.2479275134435852</c:v>
                </c:pt>
                <c:pt idx="95">
                  <c:v>5.584962500721157</c:v>
                </c:pt>
                <c:pt idx="96">
                  <c:v>4.7548875021634682</c:v>
                </c:pt>
                <c:pt idx="97">
                  <c:v>4.9541963103868758</c:v>
                </c:pt>
                <c:pt idx="98">
                  <c:v>5</c:v>
                </c:pt>
                <c:pt idx="99">
                  <c:v>5.584962500721157</c:v>
                </c:pt>
                <c:pt idx="100">
                  <c:v>8.4346282276367237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792-418C-9DBB-BDCF7DF6ECC8}"/>
            </c:ext>
          </c:extLst>
        </c:ser>
        <c:ser>
          <c:idx val="1"/>
          <c:order val="1"/>
          <c:tx>
            <c:strRef>
              <c:f>intron!$E$1</c:f>
              <c:strCache>
                <c:ptCount val="1"/>
                <c:pt idx="0">
                  <c:v>introns regions</c:v>
                </c:pt>
              </c:strCache>
            </c:strRef>
          </c:tx>
          <c:marker>
            <c:symbol val="none"/>
          </c:marker>
          <c:xVal>
            <c:numRef>
              <c:f>intron!$A$2:$A$102</c:f>
              <c:numCache>
                <c:formatCode>General</c:formatCode>
                <c:ptCount val="1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</c:numCache>
            </c:numRef>
          </c:xVal>
          <c:yVal>
            <c:numRef>
              <c:f>intron!$E$2:$E$102</c:f>
              <c:numCache>
                <c:formatCode>General</c:formatCode>
                <c:ptCount val="101"/>
                <c:pt idx="0">
                  <c:v>16.61024627914389</c:v>
                </c:pt>
                <c:pt idx="1">
                  <c:v>7.9943534368588578</c:v>
                </c:pt>
                <c:pt idx="2">
                  <c:v>8.2045711442492024</c:v>
                </c:pt>
                <c:pt idx="3">
                  <c:v>8.3750394313469272</c:v>
                </c:pt>
                <c:pt idx="4">
                  <c:v>8.5352753766208007</c:v>
                </c:pt>
                <c:pt idx="5">
                  <c:v>8.4878400338230531</c:v>
                </c:pt>
                <c:pt idx="6">
                  <c:v>8.3219280948873617</c:v>
                </c:pt>
                <c:pt idx="7">
                  <c:v>8.2667865406949002</c:v>
                </c:pt>
                <c:pt idx="8">
                  <c:v>8.3037807481771022</c:v>
                </c:pt>
                <c:pt idx="9">
                  <c:v>8.1292830169449672</c:v>
                </c:pt>
                <c:pt idx="10">
                  <c:v>8.1996723448363635</c:v>
                </c:pt>
                <c:pt idx="11">
                  <c:v>7.9943534368588578</c:v>
                </c:pt>
                <c:pt idx="12">
                  <c:v>7.8887432488982601</c:v>
                </c:pt>
                <c:pt idx="13">
                  <c:v>7.9772799234999168</c:v>
                </c:pt>
                <c:pt idx="14">
                  <c:v>7.8641861446542789</c:v>
                </c:pt>
                <c:pt idx="15">
                  <c:v>7.8517490414160571</c:v>
                </c:pt>
                <c:pt idx="16">
                  <c:v>7.8765169465649976</c:v>
                </c:pt>
                <c:pt idx="17">
                  <c:v>7.8328900141647422</c:v>
                </c:pt>
                <c:pt idx="18">
                  <c:v>7.6794800995054446</c:v>
                </c:pt>
                <c:pt idx="19">
                  <c:v>7.4998458870832057</c:v>
                </c:pt>
                <c:pt idx="20">
                  <c:v>7.5849625007211561</c:v>
                </c:pt>
                <c:pt idx="21">
                  <c:v>7.6438561897747253</c:v>
                </c:pt>
                <c:pt idx="22">
                  <c:v>7.6220518194563747</c:v>
                </c:pt>
                <c:pt idx="23">
                  <c:v>7.4676055500829968</c:v>
                </c:pt>
                <c:pt idx="24">
                  <c:v>7.5999128421871278</c:v>
                </c:pt>
                <c:pt idx="25">
                  <c:v>7.5545888516776367</c:v>
                </c:pt>
                <c:pt idx="26">
                  <c:v>7.4838157772642546</c:v>
                </c:pt>
                <c:pt idx="27">
                  <c:v>7.6073303137496104</c:v>
                </c:pt>
                <c:pt idx="28">
                  <c:v>7.3219280948873617</c:v>
                </c:pt>
                <c:pt idx="29">
                  <c:v>7.4262647547020979</c:v>
                </c:pt>
                <c:pt idx="30">
                  <c:v>7.4178525148858983</c:v>
                </c:pt>
                <c:pt idx="31">
                  <c:v>7.4998458870832057</c:v>
                </c:pt>
                <c:pt idx="32">
                  <c:v>7.5468944598876373</c:v>
                </c:pt>
                <c:pt idx="33">
                  <c:v>7.3837042924740528</c:v>
                </c:pt>
                <c:pt idx="34">
                  <c:v>7.2854022188622487</c:v>
                </c:pt>
                <c:pt idx="35">
                  <c:v>7.4512111118323299</c:v>
                </c:pt>
                <c:pt idx="36">
                  <c:v>7.4429434958487297</c:v>
                </c:pt>
                <c:pt idx="37">
                  <c:v>7.5468944598876373</c:v>
                </c:pt>
                <c:pt idx="38">
                  <c:v>7.7347096202258401</c:v>
                </c:pt>
                <c:pt idx="39">
                  <c:v>7.6220518194563747</c:v>
                </c:pt>
                <c:pt idx="40">
                  <c:v>7.5622424242210728</c:v>
                </c:pt>
                <c:pt idx="41">
                  <c:v>7.8887432488982601</c:v>
                </c:pt>
                <c:pt idx="42">
                  <c:v>7.6724253419714943</c:v>
                </c:pt>
                <c:pt idx="43">
                  <c:v>7.7813597135246626</c:v>
                </c:pt>
                <c:pt idx="44">
                  <c:v>7.6794800995054446</c:v>
                </c:pt>
                <c:pt idx="45">
                  <c:v>7.857980995127571</c:v>
                </c:pt>
                <c:pt idx="46">
                  <c:v>8.0223678130284544</c:v>
                </c:pt>
                <c:pt idx="47">
                  <c:v>7.8641861446542789</c:v>
                </c:pt>
                <c:pt idx="48">
                  <c:v>8.1189410727235032</c:v>
                </c:pt>
                <c:pt idx="49">
                  <c:v>8.1137421660491906</c:v>
                </c:pt>
                <c:pt idx="50">
                  <c:v>8.1497471195046831</c:v>
                </c:pt>
                <c:pt idx="51">
                  <c:v>8.2526654324502502</c:v>
                </c:pt>
                <c:pt idx="52">
                  <c:v>8.1799090900149345</c:v>
                </c:pt>
                <c:pt idx="53">
                  <c:v>8.5038257379957471</c:v>
                </c:pt>
                <c:pt idx="54">
                  <c:v>8.6073303137496104</c:v>
                </c:pt>
                <c:pt idx="55">
                  <c:v>8.5038257379957471</c:v>
                </c:pt>
                <c:pt idx="56">
                  <c:v>8.8948177633079446</c:v>
                </c:pt>
                <c:pt idx="57">
                  <c:v>8.6474584264549197</c:v>
                </c:pt>
                <c:pt idx="58">
                  <c:v>8.8517490414160598</c:v>
                </c:pt>
                <c:pt idx="59">
                  <c:v>9.0714623625566251</c:v>
                </c:pt>
                <c:pt idx="60">
                  <c:v>9.147204924942228</c:v>
                </c:pt>
                <c:pt idx="61">
                  <c:v>9.1215335173400334</c:v>
                </c:pt>
                <c:pt idx="62">
                  <c:v>9.3014961949825494</c:v>
                </c:pt>
                <c:pt idx="63">
                  <c:v>9.3663222142458178</c:v>
                </c:pt>
                <c:pt idx="64">
                  <c:v>9.4283601727042914</c:v>
                </c:pt>
                <c:pt idx="65">
                  <c:v>9.3376219019925042</c:v>
                </c:pt>
                <c:pt idx="66">
                  <c:v>9.3509391815464333</c:v>
                </c:pt>
                <c:pt idx="67">
                  <c:v>9.5352753766208025</c:v>
                </c:pt>
                <c:pt idx="68">
                  <c:v>9.4898479604393025</c:v>
                </c:pt>
                <c:pt idx="69">
                  <c:v>9.5980525001616002</c:v>
                </c:pt>
                <c:pt idx="70">
                  <c:v>9.5565060546719298</c:v>
                </c:pt>
                <c:pt idx="71">
                  <c:v>9.5849625007211543</c:v>
                </c:pt>
                <c:pt idx="72">
                  <c:v>9.4491486453754359</c:v>
                </c:pt>
                <c:pt idx="73">
                  <c:v>9.4737057496194144</c:v>
                </c:pt>
                <c:pt idx="74">
                  <c:v>9.5526690975142738</c:v>
                </c:pt>
                <c:pt idx="75">
                  <c:v>9.3575520046180856</c:v>
                </c:pt>
                <c:pt idx="76">
                  <c:v>9.3376219019925042</c:v>
                </c:pt>
                <c:pt idx="77">
                  <c:v>9.2288186904958778</c:v>
                </c:pt>
                <c:pt idx="78">
                  <c:v>9.1111356702347059</c:v>
                </c:pt>
                <c:pt idx="79">
                  <c:v>8.9307373375628867</c:v>
                </c:pt>
                <c:pt idx="80">
                  <c:v>8.8423503434138073</c:v>
                </c:pt>
                <c:pt idx="81">
                  <c:v>8.6257088430644657</c:v>
                </c:pt>
                <c:pt idx="82">
                  <c:v>8.4008794362821853</c:v>
                </c:pt>
                <c:pt idx="83">
                  <c:v>8.2431739834729463</c:v>
                </c:pt>
                <c:pt idx="84">
                  <c:v>7.965784284662087</c:v>
                </c:pt>
                <c:pt idx="85">
                  <c:v>7.7813597135246626</c:v>
                </c:pt>
                <c:pt idx="86">
                  <c:v>7.651051691178929</c:v>
                </c:pt>
                <c:pt idx="87">
                  <c:v>7.0980320829605281</c:v>
                </c:pt>
                <c:pt idx="88">
                  <c:v>6.7681843247769251</c:v>
                </c:pt>
                <c:pt idx="89">
                  <c:v>6.5999128421871278</c:v>
                </c:pt>
                <c:pt idx="90">
                  <c:v>6.5698556083309469</c:v>
                </c:pt>
                <c:pt idx="91">
                  <c:v>6.1497471195046831</c:v>
                </c:pt>
                <c:pt idx="92">
                  <c:v>5.9307373375628867</c:v>
                </c:pt>
                <c:pt idx="93">
                  <c:v>5.3923174227787607</c:v>
                </c:pt>
                <c:pt idx="94">
                  <c:v>5.4594316186372964</c:v>
                </c:pt>
                <c:pt idx="95">
                  <c:v>5.7813597135246599</c:v>
                </c:pt>
                <c:pt idx="96">
                  <c:v>5.2094533656289501</c:v>
                </c:pt>
                <c:pt idx="97">
                  <c:v>5.584962500721157</c:v>
                </c:pt>
                <c:pt idx="98">
                  <c:v>5.3219280948873626</c:v>
                </c:pt>
                <c:pt idx="99">
                  <c:v>5.5545888516776367</c:v>
                </c:pt>
                <c:pt idx="100">
                  <c:v>12.184875342908279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792-418C-9DBB-BDCF7DF6EC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8705816"/>
        <c:axId val="1781367912"/>
      </c:scatterChart>
      <c:valAx>
        <c:axId val="2058705816"/>
        <c:scaling>
          <c:orientation val="minMax"/>
          <c:max val="101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percentage of repeats</a:t>
                </a:r>
                <a:endParaRPr lang="zh-CN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781367912"/>
        <c:crosses val="autoZero"/>
        <c:crossBetween val="midCat"/>
      </c:valAx>
      <c:valAx>
        <c:axId val="1781367912"/>
        <c:scaling>
          <c:orientation val="minMax"/>
          <c:max val="17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log2 of frequency</a:t>
                </a:r>
                <a:endParaRPr lang="zh-CN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05870581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31218358420343101"/>
          <c:y val="4.2588002417384203E-2"/>
          <c:w val="0.27619897199823301"/>
          <c:h val="0.12863517060367399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+mn-lt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5819E-AED6-41C3-A65A-E20318BE2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205</Words>
  <Characters>1173</Characters>
  <Application>Microsoft Office Word</Application>
  <DocSecurity>0</DocSecurity>
  <Lines>9</Lines>
  <Paragraphs>2</Paragraphs>
  <ScaleCrop>false</ScaleCrop>
  <Company>Microsoft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Anna Sharman</cp:lastModifiedBy>
  <cp:revision>2</cp:revision>
  <cp:lastPrinted>2016-06-15T16:25:00Z</cp:lastPrinted>
  <dcterms:created xsi:type="dcterms:W3CDTF">2016-10-31T16:08:00Z</dcterms:created>
  <dcterms:modified xsi:type="dcterms:W3CDTF">2016-10-31T16:08:00Z</dcterms:modified>
</cp:coreProperties>
</file>