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02" w:rsidRPr="00EA6196" w:rsidRDefault="00635402" w:rsidP="00EA6196">
      <w:pPr>
        <w:spacing w:after="240"/>
        <w:ind w:left="357"/>
        <w:jc w:val="both"/>
        <w:rPr>
          <w:rStyle w:val="hiddennatural"/>
          <w:b/>
          <w:sz w:val="28"/>
          <w:u w:val="single"/>
          <w:lang w:val="en-US"/>
        </w:rPr>
      </w:pPr>
      <w:r w:rsidRPr="006046D8">
        <w:rPr>
          <w:rStyle w:val="hiddennatural"/>
          <w:b/>
          <w:sz w:val="28"/>
          <w:u w:val="single"/>
          <w:lang w:val="en-US"/>
        </w:rPr>
        <w:t xml:space="preserve">Additional </w:t>
      </w:r>
      <w:r w:rsidR="00DC0FD2">
        <w:rPr>
          <w:rStyle w:val="hiddennatural"/>
          <w:b/>
          <w:sz w:val="28"/>
          <w:u w:val="single"/>
          <w:lang w:val="en-US"/>
        </w:rPr>
        <w:t>f</w:t>
      </w:r>
      <w:r w:rsidRPr="006046D8">
        <w:rPr>
          <w:rStyle w:val="hiddennatural"/>
          <w:b/>
          <w:sz w:val="28"/>
          <w:u w:val="single"/>
          <w:lang w:val="en-US"/>
        </w:rPr>
        <w:t xml:space="preserve">ile 1: List of publication in test library </w:t>
      </w:r>
    </w:p>
    <w:p w:rsidR="00635402" w:rsidRPr="00F737A8" w:rsidRDefault="00635402" w:rsidP="00635402">
      <w:pPr>
        <w:pStyle w:val="CitaviLiteraturverzeichnis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Andersson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Turesson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Nicolia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Fält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A-S, Samuelsson M, </w:t>
      </w:r>
      <w:proofErr w:type="spellStart"/>
      <w:proofErr w:type="gram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Hofvander</w:t>
      </w:r>
      <w:proofErr w:type="spellEnd"/>
      <w:proofErr w:type="gram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P. Efficient targeted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multiallelic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mutagenesis in tetraploid potato (Solanum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tuberosum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) by transient CRISPR-Cas9 expression in protoplasts. Plant Cell Rep 2017; 36:117–128.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Bae S, Park J, Kim J-S.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Cas-OFFinder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: A fast and versatile algorithm that searches for potential off-target sites of Cas9 RNA-guided endonucleases. Bioinformatics 2014; 30:1473–1475.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Brooks 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Nekrasov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V, Lippman ZB, van Eck J. Efficient gene editing in tomato in the first generation using the clustered regularly interspaced short palindromic repeats/CRISPR-associated9 system. Plant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2014; 166:1292–1297.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Butler NM, Atkins PA,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Voytas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DF, Douches DS. Generation and Inheritance of Targeted Mutations in Potato (Solanum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tuberosum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L.) Using the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ONE 2015; 10:e0144591.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Y, Chen L, Liu X, Sun S, Wu C, Jiang B, et al. CRISPR/Cas9-Mediated Genome Editing in Soybean Hairy Roots. </w:t>
      </w:r>
      <w:r w:rsidRPr="00F737A8">
        <w:rPr>
          <w:rFonts w:ascii="Times New Roman" w:hAnsi="Times New Roman" w:cs="Times New Roman"/>
          <w:sz w:val="24"/>
          <w:szCs w:val="24"/>
        </w:rPr>
        <w:t>PLoS ONE 2015; 10:e0136064.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t>6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Chandrasekaran J, Brumin M, Wolf D, Leibman D, Klap C, Pearlsman M, et al.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Development of broad virus resistance in non-transgenic cucumber using CRISPR/Cas9 technology. Mol Plant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Pathol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2016; 17:1140–1153.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Chen K, Shan Q, </w:t>
      </w:r>
      <w:proofErr w:type="gramStart"/>
      <w:r w:rsidRPr="00F737A8">
        <w:rPr>
          <w:rFonts w:ascii="Times New Roman" w:hAnsi="Times New Roman" w:cs="Times New Roman"/>
          <w:sz w:val="24"/>
          <w:szCs w:val="24"/>
          <w:lang w:val="en-US"/>
        </w:rPr>
        <w:t>Gao</w:t>
      </w:r>
      <w:proofErr w:type="gram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C. An efficient TALEN mutagenesis system in rice. Methods 2014; 69:2–8.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Cho SW, Kim S, Kim Y,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Kweon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J, Kim HS, Bae S, Kim J-S. Analysis of off-target effects of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-derived RNA-guided endonucleases and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nickases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. Genome Res 2014; 24:132–141.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Christian M, Qi Y, Zhang Y,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Voytas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DF. Targeted mutagenesis of Arabidopsis thaliana using engineered TAL effector nucleases. G3 (Bethesda) 2013; 3:1697–1705.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D'Halluin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Vanderstraeten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C, van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Hulle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Rosolowska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J, van den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Brande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Pennewaert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et al. Targeted molecular trait stacking in cotton through targeted double-strand break induction. Plant Biotechnol J 2013; 11:933–941.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Di Fan, Liu T, Li C, Jiao B, Li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Hou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Y, Luo K. Efficient CRISPR/Cas9-mediated Targeted Mutagenesis in Populus in the First Generation. Sci Rep 2015; 5:12217.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Du H, Zeng X, Zhao M, Cui X, Wang Q, Yang H, et al. Efficient targeted mutagenesis in soybean by TALENs and CRISPR/Cas9. J Biotechnol 2016; 217:90–97.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Eid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Ali Z, Mahfouz MM. High efficiency of targeted mutagenesis in arabidopsis via meiotic promoter-driven expression of Cas9 endonuclease. Plant Cell Rep 2016; 35:1555–1558.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Endo 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Masafumi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Kaya H, Toki S. Efficient targeted mutagenesis of rice and tobacco genomes using Cpf1 from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Francisella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novicida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. Sci Rep 2016; 6:38169.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Endo M,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Mikami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Toki S. Multigene knockout utilizing off-target mutations of the CRISPR/Cas9 system in rice. Plant Cell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2015; 56:41–47.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Endo M,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Nishizawa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-Yokoi A, Toki S. Targeted Mutagenesis in Rice Using TALENs and the CRISPR/Cas9 System. Methods Mol Biol 2016; 1469:123–135.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Fauser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Schiml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Puchta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H. Both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-based nucleases and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nickases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can be used efficiently for genome engineering in Arabidopsis thaliana. </w:t>
      </w:r>
      <w:r w:rsidRPr="00F737A8">
        <w:rPr>
          <w:rFonts w:ascii="Times New Roman" w:hAnsi="Times New Roman" w:cs="Times New Roman"/>
          <w:sz w:val="24"/>
          <w:szCs w:val="24"/>
        </w:rPr>
        <w:t>Plant J 2014; 79:348–359.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Feng Z, Mao Y, Xu N, Zhang B, Wei P, Yang D-L, et al.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Multigeneration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analysis reveals the inheritance, specificity, and patterns of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-induced gene modifications in Arabidopsis. Proc Natl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Sci U S </w:t>
      </w:r>
      <w:proofErr w:type="gram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2014; 111:4632–4637.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Feng C, Yuan J, Wang R, Liu Y,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Birchler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JA, Han F. Efficient Targeted Genome Modification in Maize Using CRISPR/Cas9 System. </w:t>
      </w:r>
      <w:r w:rsidRPr="00F737A8">
        <w:rPr>
          <w:rFonts w:ascii="Times New Roman" w:hAnsi="Times New Roman" w:cs="Times New Roman"/>
          <w:sz w:val="24"/>
          <w:szCs w:val="24"/>
        </w:rPr>
        <w:t>J Genet Genomics 2016; 43:37–43.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t>20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Feng Z, Zhang B, Ding W, Liu X, Yang D-L, Wei P, et al.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Efficient genome editing in plants using a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system. Cell Res 2013; 23:1229–1232.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71601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07160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Forner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J, Pfeiffer A,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Langenecker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Manavella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PA,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Manavella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Lohmann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JU.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Germline-transmitted genome editing in Arabidopsis thaliana Using TAL-effector-nucleases.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ONE 2015; 10:e0121056.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Gao X, Chen J, Dai X, Zhang D, Zhao Y. An Effective Strategy for Reliably Isolating Heritable and Cas9-Free Arabidopsis Mutants Generated by CRISPR/Cas9-Mediated Genome Editing. Plant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2016; 171:1794–1800.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Gurushidze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Hensel G,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Hiekel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Schedel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Valkov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Kumlehn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J. True-breeding targeted gene knock-out in barley using designer TALE-nuclease in haploid cells.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ONE 2014; 9:e92046.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Haun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W, Coffman 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Clasen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BM, Demorest ZL, Lowy A, Ray E, et al. Improved soybean oil quality by targeted mutagenesis of the fatty acid desaturase 2 gene family. Plant Biotechnol J 2014; 12:934–940.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Hu X, Wang C, Fu Y, Liu Q, Jiao X, Wang K. Expanding the Range of CRISPR/Cas9 Genome Editing in Rice. Mol Plant 2016; 9:943–945.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Hu X, Wang C, Liu Q, Fu Y, Wang K. Targeted mutagenesis in rice using CRISPR-Cpf1 system. J Genet Genomics 2017; 44:71–73.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Hyun Y, Kim J, Cho SW, Choi Y, Kim J-S,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Coupland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G. Site-directed mutagenesis in Arabidopsis thaliana using dividing tissue-targeted RGEN of the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 to generate heritable null alleles. Planta 2015; 241:271–284.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Jacobs TB,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LaFayette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PR, Schmitz RJ, Parrott WA. Targeted genome modifications in soybean with CRISPR/Cas9. BMC Biotechnol 2015; 15:16.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Jia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H, Wang N. Targeted genome editing of sweet orange using Cas9/sgRNA.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ONE 2014; 9:e93806.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Jiang W, Zhou H, Bi H, Fromm M, Yang B, Weeks DP. Demonstration of CRISPR/Cas9/sgRNA-mediated targeted gene modification in Arabidopsis, tobacco, sorghum and rice. Nucleic Acids Res 2013; 41:e188.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Kumar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AlAbed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D, Worden A, Novak S, Wu H,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Ausmus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C, et al. A modular gene targeting system for sequential transgene stacking in plants. J Biotechnol 2015; 207:12–20.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Li T, Liu B, Spalding MH, Weeks DP, Yang B. High-efficiency TALEN-based gene editing produces disease-resistant rice. Nat Biotechnol 2012; 30:390–392.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Li T, Liu B, Chen CY, Yang B. TALEN utilization in rice genome modifications. Methods 2014; 69:9–16.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 J, Sun Y, Du J, Zhao Y, Xia L. Generation of Targeted Point Mutations in Rice by a Modified CRISPR/Cas9 System. </w:t>
      </w:r>
      <w:r w:rsidRPr="00F737A8">
        <w:rPr>
          <w:rFonts w:ascii="Times New Roman" w:hAnsi="Times New Roman" w:cs="Times New Roman"/>
          <w:sz w:val="24"/>
          <w:szCs w:val="24"/>
        </w:rPr>
        <w:t>Mol Plant 2017; 10:526–529.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t>35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Liang Z, Chen K, Li T, Zhang Y, Wang Y, Zhao Q, et al.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Efficient DNA-free genome editing of bread wheat using CRISPR/Cas9 ribonucleoprotein complexes. Nat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Commun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2017; 8:14261.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Liang Z, Zhang K, Chen K, Gao C. Targeted mutagenesis in Zea mays using TALENs and the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system. J Genet Genomics 2014; 41:63–68.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lastRenderedPageBreak/>
        <w:t>37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VS, Starker CG,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Voytas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DF, Weiss D,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Olszewski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NE. Targeted mutagenesis of the tomato PROCERA gene using transcription activator-like effector nucleases. Plant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2014; 166:1288–1291.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Lu Y, Zhu J-K. Precise Editing of a Target Base in the Rice Genome Using a Modified CRISPR/Cas9 System. Mol Plant 2017; 10:523–525.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Malnoy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Viola R, Jung M-H, Koo O-J, Kim S, Kim J-S, et al. DNA-Free Genetically Edited Grapevine and Apple Protoplast Using CRISPR/Cas9 Ribonucleoproteins. Front Plant Sci 2016; 7:1904.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Mao Y, Zhang H, Xu N, Zhang B, Gou F, Zhu J-K. Application of the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CRISPR-Cas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 for efficient genome engineering in plants. Mol Plant 2013; 6:2008–2011.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Mohan C. Genome Editing in Sugarcane: Challenges Ahead. Front Plant Sci 2016; 7:1542.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Nishitani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C, Hirai N, Komori S, Wada M, Okada K,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Osakabe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K, et al. Efficient Genome Editing in Apple Using a CRISPR/Cas9 system. Sci Rep 2016; 6:31481.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Osakabe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Y, Watanabe T, Sugano SS,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Ueta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R, Ishihara R, Shinozaki K,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Osakabe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K. Optimization of CRISPR/Cas9 genome editing to modify abiotic stress responses in plants. Sci Rep 2016; 6:26685.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Pan C, Ye L, Qin L, Liu X, He Y, Wang J, et al. CRISPR/Cas9-mediated efficient and heritable targeted mutagenesis in tomato plants in the first and later generations. Sci Rep 2016; 6:24765.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71601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071601">
        <w:rPr>
          <w:rFonts w:ascii="Times New Roman" w:hAnsi="Times New Roman" w:cs="Times New Roman"/>
          <w:sz w:val="24"/>
          <w:szCs w:val="24"/>
          <w:lang w:val="en-US"/>
        </w:rPr>
        <w:tab/>
        <w:t xml:space="preserve">Pater S de,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Pinas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JE,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Hooykaas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PJJ, van der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Zaal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BJ.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>ZFN-mediated gene targeting of the Arabidopsis protoporphyrinogen oxidase gene through Agrobacterium-mediated floral dip transformation. Plant Biotechnol J 2013; 11:510–515.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Peer R,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Rivlin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Golobovitch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Lapidot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M, Gal-On 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Vainstein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et al. Targeted mutagenesis using zinc-finger nucleases in perennial fruit trees. Planta 2015; 241:941–951.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Qi Y, Li X, Zhang Y, Starker CG,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Baltes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NJ, Zhang F, et al. Targeted deletion and inversion of tandemly arrayed genes in Arabidopsis thaliana using zinc finger nucleases. G3 (Bethesda) 2013; 3:1707–1715.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Ren C, Liu X, Zhang Z, Wang Y,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Duan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W, Li S, Liang Z. CRISPR/Cas9-mediated efficient targeted mutagenesis in Chardonnay (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vinifera L.). Sci Rep 2016; 6:1–9.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49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Sauer NJ,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Narváez-Vásquez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Mozoruk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J, Miller RB, Warburg ZJ, Woodward MJ, et al. Oligonucleotide-Mediated Genome Editing Provides Precision and Function to Engineered Nucleases and Antibiotics in Plants. Plant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2016; 170:1917–1928.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Schiml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Fauser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Puchta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H. The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 can be used as nuclease for in planta gene targeting and as paired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nickases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for directed mutagenesis in Arabidopsis resulting in heritable progeny. Plant J 2014; 80:1139–1150.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Shan Q, Wang Y, Chen K, Liang Z, Li J, Zhang Y, et al. Rapid and efficient gene modification in rice and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Brachypodium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using TALENs. Mol Plant 2013; 6:1365–1368.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Shan Q, Wang Y, Li J, Zhang Y, Chen K, Liang Z, et al. Targeted genome modification of crop plants using a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CRISPR-Cas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system. Nat Biotechnol 2013; 31:686–688.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Shan Q, Zhang Y, Chen K, Zhang K, Gao C. Creation of fragrant rice by targeted knockout of the OsBADH2 gene using TALEN technology. Plant Biotechnol J 2015; 13:791–800.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54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Shen H,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Strunks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GD,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Klemann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BJPM,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Hooykaas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PJJ, Pater S de. CRISPR/Cas9-Induced Double-Strand Break Repair in Arabidopsis Nonhomologous End-Joining Mutants. G3 (Bethesda) 2017; 7:193–202.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lastRenderedPageBreak/>
        <w:t>55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Shi J, Gao H, Wang H, Lafitte HR, Archibald RL, Yang M, et al. ARGOS8 variants generated by CRISPR-Cas9 improve maize grain yield under field drought stress conditions. Plant Biotechnol J 2017; 15:207–216.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Shi L, Tang X, Tang G. GUIDE-Seq to Detect Genome-wide Double-Stranded Breaks in Plants. Trends Plant Sci 2016; 21:815–818.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Shukla VK, Doyon Y, Miller JC,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DeKelver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RC,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Moehle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EA, Worden SE, et al. Precise genome modification in the crop species Zea mays using zinc-finger nucleases. Nature 2009; 459:437–441.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Srivastava V, Underwood JL, Zhao S. Dual-targeting by CRISPR/Cas9 for precise excision of transgenes from rice genome. Plant Cell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Tiss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Organ Cult 2017; 129:153–160.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71601">
        <w:rPr>
          <w:rFonts w:ascii="Times New Roman" w:hAnsi="Times New Roman" w:cs="Times New Roman"/>
          <w:sz w:val="24"/>
          <w:szCs w:val="24"/>
          <w:lang w:val="en-US"/>
        </w:rPr>
        <w:t>59</w:t>
      </w:r>
      <w:r w:rsidRPr="00071601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Sternberg SH, LaFrance B, Kaplan M, </w:t>
      </w:r>
      <w:proofErr w:type="spellStart"/>
      <w:r w:rsidRPr="00071601">
        <w:rPr>
          <w:rFonts w:ascii="Times New Roman" w:hAnsi="Times New Roman" w:cs="Times New Roman"/>
          <w:sz w:val="24"/>
          <w:szCs w:val="24"/>
          <w:lang w:val="en-US"/>
        </w:rPr>
        <w:t>Doudna</w:t>
      </w:r>
      <w:proofErr w:type="spellEnd"/>
      <w:r w:rsidRPr="00071601">
        <w:rPr>
          <w:rFonts w:ascii="Times New Roman" w:hAnsi="Times New Roman" w:cs="Times New Roman"/>
          <w:sz w:val="24"/>
          <w:szCs w:val="24"/>
          <w:lang w:val="en-US"/>
        </w:rPr>
        <w:t xml:space="preserve"> JA.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>Conformational control of DNA target cleavage by CRISPR-Cas9. Nature 2015; 527:110–113.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Sun X, Hu Z, Chen R, Jiang Q, Song G, Zhang H, Xi Y. Targeted mutagenesis in soybean using the CRISPR-Cas9 system. Sci Rep 2015; 5:10342.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Sun Z, Li N, Huang G, Xu J, Pan Y, Wang Z, et al. Site-specific gene targeting using transcription activator-like effector (TALE)-based nuclease in Brassica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oleracea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Integr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Plant Biol 2013; 55:1092–1103.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Svitashev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Schwartz 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Lenderts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B, Young JK, Mark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Cigan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A. Genome editing in maize directed by CRISPR-Cas9 ribonucleoprotein complexes. Nat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Commun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2016; 7:1–7.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63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Svitashev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S, Young JK, Schwartz C, Gao H, Falco SC,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Cigan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AM. Targeted Mutagenesis, Precise Gene </w:t>
      </w:r>
      <w:proofErr w:type="gramStart"/>
      <w:r w:rsidRPr="00F737A8">
        <w:rPr>
          <w:rFonts w:ascii="Times New Roman" w:hAnsi="Times New Roman" w:cs="Times New Roman"/>
          <w:sz w:val="24"/>
          <w:szCs w:val="24"/>
          <w:lang w:val="en-US"/>
        </w:rPr>
        <w:t>Editing,</w:t>
      </w:r>
      <w:proofErr w:type="gram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and Site-Specific Gene Insertion in Maize Using Cas9 and Guide RNA. </w:t>
      </w:r>
      <w:r w:rsidRPr="00F737A8">
        <w:rPr>
          <w:rFonts w:ascii="Times New Roman" w:hAnsi="Times New Roman" w:cs="Times New Roman"/>
          <w:sz w:val="24"/>
          <w:szCs w:val="24"/>
        </w:rPr>
        <w:t>Plant Physiol 2015; 169:931–945.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t>64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Townsend JA, Wright DA, Winfrey RJ, Fu F, Maeder ML, Joung JK, Voytas DF.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>High-frequency modification of plant genes using engineered zinc-finger nucleases. Nature 2009; 459:442–445.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Upadhyay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SK, Kumar J,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Alok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Tuli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R. RNA-guided genome editing for target gene mutations in wheat. G3 (Bethesda) 2013; 3:2233–2238.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Wang W,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Akhunova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A, Chao S,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Akhunov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E. Optimizing multiplex CRISPR/Cas9-based genome editing for wheat; 2016.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67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Wang Y, Cheng X, Shan Q, Zhang Y, Liu J, Gao 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Qiu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J-L. Simultaneous editing of three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homoeoalleles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in hexaploid bread wheat confers heritable resistance to powdery mildew. Nat Biotechnol 2014; 32:947–951.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68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Wendt T, Holm PB, Starker CG, Christian M,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Voytas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DF,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Brinch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>-Pedersen H, Holme IB. TAL effector nucleases induce mutations at a pre-selected location in the genome of primary barley transformants. Plant Mol Biol 2013; 83:279–285.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69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Xie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K, Yang Y. RNA-guided genome editing in plants using a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CRISPR-Cas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system. Mol Plant 2013; 6:1975–1983.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Xu R-F, Li H, Qin R-Y, Li J,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Qiu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C-H, Yang Y-C, et al. Generation of inheritable and "transgene clean" targeted genome-modified rice in later generations using the CRISPR/Cas9 system. Sci Rep 2015; 5:11491–11500.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71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Xu R, Qin R, Li H, Li D, Li L, Wei P, Yang J. Generation of targeted mutant rice using a CRISPR-Cpf1 system. Plant Biotechnol J 2017; 15:713–717.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72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Zhang Y, Liang Z,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Zong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Y, Wang Y, Liu J, Chen K, et al. Efficient and transgene-free genome editing in wheat through transient expression of CRISPR/Cas9 DNA or RNA. </w:t>
      </w:r>
      <w:r w:rsidRPr="00F737A8">
        <w:rPr>
          <w:rFonts w:ascii="Times New Roman" w:hAnsi="Times New Roman" w:cs="Times New Roman"/>
          <w:sz w:val="24"/>
          <w:szCs w:val="24"/>
        </w:rPr>
        <w:t>Nat Commun 2016; 7:12617.</w:t>
      </w:r>
      <w:bookmarkStart w:id="0" w:name="_GoBack"/>
      <w:bookmarkEnd w:id="0"/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737A8">
        <w:rPr>
          <w:rFonts w:ascii="Times New Roman" w:hAnsi="Times New Roman" w:cs="Times New Roman"/>
          <w:sz w:val="24"/>
          <w:szCs w:val="24"/>
        </w:rPr>
        <w:lastRenderedPageBreak/>
        <w:t>73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Zhang Y, Zhang F, Li X, Baller JA, Qi Y, Starker CG, et al.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Transcription activator-like effector nucleases enable efficient plant genome engineering. </w:t>
      </w:r>
      <w:r w:rsidRPr="00F737A8">
        <w:rPr>
          <w:rFonts w:ascii="Times New Roman" w:hAnsi="Times New Roman" w:cs="Times New Roman"/>
          <w:sz w:val="24"/>
          <w:szCs w:val="24"/>
        </w:rPr>
        <w:t>Plant Physiol 2013; 161:20–27.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</w:rPr>
        <w:t>74</w:t>
      </w:r>
      <w:r w:rsidRPr="00F737A8">
        <w:rPr>
          <w:rFonts w:ascii="Times New Roman" w:hAnsi="Times New Roman" w:cs="Times New Roman"/>
          <w:sz w:val="24"/>
          <w:szCs w:val="24"/>
        </w:rPr>
        <w:tab/>
        <w:t xml:space="preserve">Zhang H, Zhang J, Wei P, Zhang B, Gou F, Feng Z, et al. 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>The CRISPR/Cas9 system produces specific and homozygous targeted gene editing in rice in one generation. Plant Biotechnol J 2014; 12:797–807.</w:t>
      </w:r>
    </w:p>
    <w:p w:rsidR="00635402" w:rsidRPr="00F737A8" w:rsidRDefault="00635402" w:rsidP="00635402">
      <w:pPr>
        <w:pStyle w:val="CitaviLiteraturverzeichnis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>Zhou H, Liu B, Weeks DP, Spalding MH, Yang B. Large chromosomal deletions and heritable small genetic changes induced by CRISPR/Cas9 in rice. Nucleic Acids Res 2014; 42:10903–10914.</w:t>
      </w:r>
    </w:p>
    <w:p w:rsidR="0091234D" w:rsidRPr="00635402" w:rsidRDefault="00635402" w:rsidP="00D000A8">
      <w:pPr>
        <w:pStyle w:val="CitaviLiteraturverzeichnis"/>
        <w:ind w:left="426" w:hanging="426"/>
        <w:rPr>
          <w:lang w:val="en-US"/>
        </w:rPr>
      </w:pPr>
      <w:r w:rsidRPr="00F737A8">
        <w:rPr>
          <w:rFonts w:ascii="Times New Roman" w:hAnsi="Times New Roman" w:cs="Times New Roman"/>
          <w:sz w:val="24"/>
          <w:szCs w:val="24"/>
          <w:lang w:val="en-US"/>
        </w:rPr>
        <w:t>76</w:t>
      </w:r>
      <w:r w:rsidRPr="00F737A8">
        <w:rPr>
          <w:rFonts w:ascii="Times New Roman" w:hAnsi="Times New Roman" w:cs="Times New Roman"/>
          <w:sz w:val="24"/>
          <w:szCs w:val="24"/>
          <w:lang w:val="en-US"/>
        </w:rPr>
        <w:tab/>
        <w:t xml:space="preserve">Zhu 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Bortesi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Baysal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Twyman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RM, Fischer R, </w:t>
      </w:r>
      <w:proofErr w:type="spellStart"/>
      <w:r w:rsidRPr="00F737A8">
        <w:rPr>
          <w:rFonts w:ascii="Times New Roman" w:hAnsi="Times New Roman" w:cs="Times New Roman"/>
          <w:sz w:val="24"/>
          <w:szCs w:val="24"/>
          <w:lang w:val="en-US"/>
        </w:rPr>
        <w:t>Capell</w:t>
      </w:r>
      <w:proofErr w:type="spellEnd"/>
      <w:r w:rsidRPr="00F737A8">
        <w:rPr>
          <w:rFonts w:ascii="Times New Roman" w:hAnsi="Times New Roman" w:cs="Times New Roman"/>
          <w:sz w:val="24"/>
          <w:szCs w:val="24"/>
          <w:lang w:val="en-US"/>
        </w:rPr>
        <w:t xml:space="preserve"> T, et al. Characteristics of Genome Editing Mutations in Cereal Crops. Trends Plant Sci 2017</w:t>
      </w:r>
      <w:r w:rsidR="00D000A8">
        <w:rPr>
          <w:rFonts w:ascii="Times New Roman" w:hAnsi="Times New Roman" w:cs="Times New Roman"/>
          <w:sz w:val="24"/>
          <w:szCs w:val="24"/>
          <w:lang w:val="en-US"/>
        </w:rPr>
        <w:t>; 22:38–52.</w:t>
      </w:r>
    </w:p>
    <w:sectPr w:rsidR="0091234D" w:rsidRPr="00635402" w:rsidSect="00A70545">
      <w:footerReference w:type="default" r:id="rId7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9C9" w:rsidRDefault="001729C9" w:rsidP="00F3153D">
      <w:r>
        <w:separator/>
      </w:r>
    </w:p>
  </w:endnote>
  <w:endnote w:type="continuationSeparator" w:id="0">
    <w:p w:rsidR="001729C9" w:rsidRDefault="001729C9" w:rsidP="00F31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3376"/>
      <w:docPartObj>
        <w:docPartGallery w:val="Page Numbers (Bottom of Page)"/>
        <w:docPartUnique/>
      </w:docPartObj>
    </w:sdtPr>
    <w:sdtContent>
      <w:p w:rsidR="001729C9" w:rsidRDefault="005B32B7">
        <w:pPr>
          <w:pStyle w:val="Footer"/>
          <w:jc w:val="right"/>
        </w:pPr>
        <w:r>
          <w:fldChar w:fldCharType="begin"/>
        </w:r>
        <w:r w:rsidR="00915160">
          <w:instrText xml:space="preserve"> PAGE   \* MERGEFORMAT </w:instrText>
        </w:r>
        <w:r>
          <w:fldChar w:fldCharType="separate"/>
        </w:r>
        <w:r w:rsidR="00A705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729C9" w:rsidRDefault="001729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9C9" w:rsidRDefault="001729C9" w:rsidP="00F3153D">
      <w:r>
        <w:separator/>
      </w:r>
    </w:p>
  </w:footnote>
  <w:footnote w:type="continuationSeparator" w:id="0">
    <w:p w:rsidR="001729C9" w:rsidRDefault="001729C9" w:rsidP="00F31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B61"/>
    <w:multiLevelType w:val="hybridMultilevel"/>
    <w:tmpl w:val="AC3CFEE8"/>
    <w:lvl w:ilvl="0" w:tplc="E7CE7A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06E"/>
    <w:rsid w:val="00071601"/>
    <w:rsid w:val="001729C9"/>
    <w:rsid w:val="001765F6"/>
    <w:rsid w:val="003042D6"/>
    <w:rsid w:val="00352559"/>
    <w:rsid w:val="005B32B7"/>
    <w:rsid w:val="0062263A"/>
    <w:rsid w:val="00635402"/>
    <w:rsid w:val="0084634E"/>
    <w:rsid w:val="00867A05"/>
    <w:rsid w:val="0091234D"/>
    <w:rsid w:val="00915160"/>
    <w:rsid w:val="00A70545"/>
    <w:rsid w:val="00D000A8"/>
    <w:rsid w:val="00DC0FD2"/>
    <w:rsid w:val="00DD5896"/>
    <w:rsid w:val="00E4106E"/>
    <w:rsid w:val="00E7780D"/>
    <w:rsid w:val="00EA6196"/>
    <w:rsid w:val="00F3153D"/>
    <w:rsid w:val="00FC7B3C"/>
    <w:rsid w:val="00FE000D"/>
    <w:rsid w:val="00FE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402"/>
    <w:pPr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ddennatural">
    <w:name w:val="hiddennatural"/>
    <w:basedOn w:val="DefaultParagraphFont"/>
    <w:rsid w:val="00E4106E"/>
  </w:style>
  <w:style w:type="paragraph" w:customStyle="1" w:styleId="CitaviBibliography">
    <w:name w:val="Citavi Bibliography"/>
    <w:basedOn w:val="Normal"/>
    <w:rsid w:val="00E4106E"/>
    <w:pPr>
      <w:spacing w:after="120"/>
    </w:pPr>
    <w:rPr>
      <w:rFonts w:ascii="Microsoft Sans Serif" w:eastAsia="Microsoft Sans Serif" w:hAnsi="Microsoft Sans Serif" w:cs="Microsoft Sans Serif"/>
      <w:sz w:val="16"/>
      <w:szCs w:val="16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E410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06E"/>
    <w:rPr>
      <w:rFonts w:ascii="Times New Roman" w:hAnsi="Times New Roman"/>
      <w:sz w:val="24"/>
    </w:rPr>
  </w:style>
  <w:style w:type="paragraph" w:customStyle="1" w:styleId="CitaviLiteraturverzeichnis">
    <w:name w:val="Citavi Literaturverzeichnis"/>
    <w:basedOn w:val="Normal"/>
    <w:rsid w:val="00E4106E"/>
    <w:pPr>
      <w:spacing w:after="60"/>
      <w:ind w:left="283" w:hanging="283"/>
    </w:pPr>
    <w:rPr>
      <w:rFonts w:ascii="Microsoft Sans Serif" w:eastAsia="Microsoft Sans Serif" w:hAnsi="Microsoft Sans Serif" w:cs="Microsoft Sans Serif"/>
      <w:sz w:val="16"/>
      <w:szCs w:val="16"/>
      <w:lang w:eastAsia="de-DE"/>
    </w:rPr>
  </w:style>
  <w:style w:type="paragraph" w:styleId="Header">
    <w:name w:val="header"/>
    <w:basedOn w:val="Normal"/>
    <w:link w:val="HeaderChar"/>
    <w:uiPriority w:val="99"/>
    <w:semiHidden/>
    <w:unhideWhenUsed/>
    <w:rsid w:val="006354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402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635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Dominik.Modrzejewski</dc:creator>
  <cp:lastModifiedBy>0012764</cp:lastModifiedBy>
  <cp:revision>4</cp:revision>
  <dcterms:created xsi:type="dcterms:W3CDTF">2018-06-11T08:43:00Z</dcterms:created>
  <dcterms:modified xsi:type="dcterms:W3CDTF">2018-08-03T10:39:00Z</dcterms:modified>
</cp:coreProperties>
</file>