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E65" w:rsidRDefault="00017E65"/>
    <w:p w:rsidR="00240A1C" w:rsidRDefault="00240A1C"/>
    <w:p w:rsidR="00240A1C" w:rsidRPr="00462B31" w:rsidRDefault="00462B31" w:rsidP="00462B31">
      <w:pPr>
        <w:rPr>
          <w:b/>
        </w:rPr>
      </w:pPr>
      <w:r w:rsidRPr="00462B31">
        <w:rPr>
          <w:b/>
        </w:rPr>
        <w:t xml:space="preserve">Additional file 2: </w:t>
      </w:r>
      <w:r w:rsidR="00240A1C" w:rsidRPr="00462B31">
        <w:rPr>
          <w:b/>
        </w:rPr>
        <w:t xml:space="preserve">Project details of other projects awarded by UKRI-NERC - due to report December 2019 </w:t>
      </w:r>
    </w:p>
    <w:p w:rsidR="00240A1C" w:rsidRDefault="00240A1C" w:rsidP="00240A1C">
      <w:pPr>
        <w:spacing w:after="0"/>
      </w:pPr>
      <w:bookmarkStart w:id="0" w:name="_GoBack"/>
      <w:bookmarkEnd w:id="0"/>
    </w:p>
    <w:tbl>
      <w:tblPr>
        <w:tblStyle w:val="GridTable4-Accent3"/>
        <w:tblW w:w="0" w:type="auto"/>
        <w:tblLayout w:type="fixed"/>
        <w:tblLook w:val="04A0" w:firstRow="1" w:lastRow="0" w:firstColumn="1" w:lastColumn="0" w:noHBand="0" w:noVBand="1"/>
      </w:tblPr>
      <w:tblGrid>
        <w:gridCol w:w="2130"/>
        <w:gridCol w:w="3165"/>
        <w:gridCol w:w="4343"/>
      </w:tblGrid>
      <w:tr w:rsidR="00240A1C" w:rsidTr="00AD5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240A1C" w:rsidRDefault="00240A1C" w:rsidP="00AD5E17">
            <w:pPr>
              <w:jc w:val="left"/>
              <w:rPr>
                <w:color w:val="auto"/>
              </w:rPr>
            </w:pPr>
            <w:r w:rsidRPr="6A56387E">
              <w:rPr>
                <w:color w:val="auto"/>
              </w:rPr>
              <w:t>Grant Principal Investigator</w:t>
            </w:r>
          </w:p>
        </w:tc>
        <w:tc>
          <w:tcPr>
            <w:tcW w:w="3165" w:type="dxa"/>
          </w:tcPr>
          <w:p w:rsidR="00240A1C" w:rsidRDefault="00240A1C" w:rsidP="00AD5E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 w:rsidRPr="26C0C07C">
              <w:rPr>
                <w:color w:val="auto"/>
              </w:rPr>
              <w:t>Organisations</w:t>
            </w:r>
          </w:p>
        </w:tc>
        <w:tc>
          <w:tcPr>
            <w:tcW w:w="4343" w:type="dxa"/>
          </w:tcPr>
          <w:p w:rsidR="00240A1C" w:rsidRDefault="00240A1C" w:rsidP="00AD5E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 w:rsidRPr="26C0C07C">
              <w:rPr>
                <w:color w:val="auto"/>
              </w:rPr>
              <w:t>Title</w:t>
            </w:r>
          </w:p>
        </w:tc>
      </w:tr>
      <w:tr w:rsidR="00240A1C" w:rsidTr="00AD5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240A1C" w:rsidRDefault="00240A1C" w:rsidP="00AD5E17">
            <w:p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Dr Alexandra Collins</w:t>
            </w:r>
          </w:p>
        </w:tc>
        <w:tc>
          <w:tcPr>
            <w:tcW w:w="3165" w:type="dxa"/>
          </w:tcPr>
          <w:p w:rsidR="00240A1C" w:rsidRDefault="00240A1C" w:rsidP="00AD5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Imperial College London</w:t>
            </w:r>
          </w:p>
        </w:tc>
        <w:tc>
          <w:tcPr>
            <w:tcW w:w="4343" w:type="dxa"/>
            <w:vAlign w:val="center"/>
          </w:tcPr>
          <w:p w:rsidR="00240A1C" w:rsidRDefault="00240A1C" w:rsidP="00AD5E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What are the impacts of agricultural soil and crop management on greenhouse gas fluxes? – Informing post Brexit agricultural subsidy policy.</w:t>
            </w:r>
          </w:p>
        </w:tc>
      </w:tr>
      <w:tr w:rsidR="00240A1C" w:rsidTr="00AD5E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240A1C" w:rsidRDefault="00240A1C" w:rsidP="00AD5E17">
            <w:p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Dr Katherine Yates</w:t>
            </w:r>
          </w:p>
        </w:tc>
        <w:tc>
          <w:tcPr>
            <w:tcW w:w="3165" w:type="dxa"/>
          </w:tcPr>
          <w:p w:rsidR="00240A1C" w:rsidRDefault="00240A1C" w:rsidP="00AD5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Salford York University</w:t>
            </w:r>
          </w:p>
        </w:tc>
        <w:tc>
          <w:tcPr>
            <w:tcW w:w="4343" w:type="dxa"/>
            <w:vAlign w:val="center"/>
          </w:tcPr>
          <w:p w:rsidR="00240A1C" w:rsidRDefault="00240A1C" w:rsidP="00AD5E1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Evidence synthesis to inform monitoring and evaluation of marine spatial management in the UK.</w:t>
            </w:r>
          </w:p>
        </w:tc>
      </w:tr>
      <w:tr w:rsidR="00240A1C" w:rsidTr="00AD5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240A1C" w:rsidRDefault="00240A1C" w:rsidP="00AD5E17">
            <w:p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Dr Ruth Garside</w:t>
            </w:r>
          </w:p>
        </w:tc>
        <w:tc>
          <w:tcPr>
            <w:tcW w:w="3165" w:type="dxa"/>
          </w:tcPr>
          <w:p w:rsidR="00240A1C" w:rsidRDefault="00240A1C" w:rsidP="00AD5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University of Exeter</w:t>
            </w:r>
          </w:p>
        </w:tc>
        <w:tc>
          <w:tcPr>
            <w:tcW w:w="4343" w:type="dxa"/>
            <w:vAlign w:val="center"/>
          </w:tcPr>
          <w:p w:rsidR="00240A1C" w:rsidRDefault="00240A1C" w:rsidP="00AD5E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Mapping the evidence for the risks of human exposure and transmission of AMR in the natural environment.</w:t>
            </w:r>
          </w:p>
        </w:tc>
      </w:tr>
      <w:tr w:rsidR="00240A1C" w:rsidTr="00AD5E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240A1C" w:rsidRDefault="00240A1C" w:rsidP="00AD5E17">
            <w:p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Dr Jeremy Graham Carter</w:t>
            </w:r>
          </w:p>
        </w:tc>
        <w:tc>
          <w:tcPr>
            <w:tcW w:w="3165" w:type="dxa"/>
          </w:tcPr>
          <w:p w:rsidR="00240A1C" w:rsidRDefault="00240A1C" w:rsidP="00AD5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university of Manchester</w:t>
            </w:r>
          </w:p>
        </w:tc>
        <w:tc>
          <w:tcPr>
            <w:tcW w:w="4343" w:type="dxa"/>
            <w:vAlign w:val="center"/>
          </w:tcPr>
          <w:p w:rsidR="00240A1C" w:rsidRDefault="00240A1C" w:rsidP="00AD5E1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Identifying and prioritising nature-based climate change adaptation mea</w:t>
            </w:r>
            <w:r w:rsidR="00A8187B">
              <w:t>sures for addressing future floo</w:t>
            </w:r>
            <w:r>
              <w:t>d risk: creating a systematic evidence map.</w:t>
            </w:r>
          </w:p>
        </w:tc>
      </w:tr>
      <w:tr w:rsidR="00240A1C" w:rsidTr="00AD5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240A1C" w:rsidRDefault="00240A1C" w:rsidP="00AD5E17">
            <w:p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Dr Jan Dick</w:t>
            </w:r>
          </w:p>
        </w:tc>
        <w:tc>
          <w:tcPr>
            <w:tcW w:w="3165" w:type="dxa"/>
          </w:tcPr>
          <w:p w:rsidR="00240A1C" w:rsidRDefault="00240A1C" w:rsidP="00AD5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CEH</w:t>
            </w:r>
          </w:p>
          <w:p w:rsidR="00240A1C" w:rsidRDefault="00240A1C" w:rsidP="00AD5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James Hutton Institute</w:t>
            </w:r>
          </w:p>
          <w:p w:rsidR="00240A1C" w:rsidRDefault="00240A1C" w:rsidP="00AD5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University of Leeds</w:t>
            </w:r>
          </w:p>
          <w:p w:rsidR="00240A1C" w:rsidRDefault="00240A1C" w:rsidP="00AD5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National Trust / University of Exeter</w:t>
            </w:r>
          </w:p>
        </w:tc>
        <w:tc>
          <w:tcPr>
            <w:tcW w:w="4343" w:type="dxa"/>
            <w:vAlign w:val="center"/>
          </w:tcPr>
          <w:p w:rsidR="00240A1C" w:rsidRDefault="00240A1C" w:rsidP="00AD5E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Evidence for Nature Based Solutions (</w:t>
            </w:r>
            <w:proofErr w:type="spellStart"/>
            <w:r>
              <w:t>NBSGap</w:t>
            </w:r>
            <w:proofErr w:type="spellEnd"/>
            <w:r>
              <w:t>).</w:t>
            </w:r>
          </w:p>
        </w:tc>
      </w:tr>
    </w:tbl>
    <w:p w:rsidR="00240A1C" w:rsidRDefault="00240A1C" w:rsidP="00240A1C">
      <w:pPr>
        <w:rPr>
          <w:szCs w:val="24"/>
        </w:rPr>
      </w:pPr>
    </w:p>
    <w:p w:rsidR="00240A1C" w:rsidRDefault="00240A1C"/>
    <w:sectPr w:rsidR="00240A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A1C"/>
    <w:rsid w:val="00017E65"/>
    <w:rsid w:val="00240A1C"/>
    <w:rsid w:val="00462B31"/>
    <w:rsid w:val="00A8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204FF1-71CA-4361-ADA8-C61C4F3CD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"/>
    <w:qFormat/>
    <w:rsid w:val="00240A1C"/>
    <w:pPr>
      <w:spacing w:after="120" w:line="240" w:lineRule="auto"/>
      <w:jc w:val="both"/>
    </w:pPr>
    <w:rPr>
      <w:rFonts w:ascii="Arial" w:eastAsia="Arial" w:hAnsi="Arial" w:cs="Arial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3">
    <w:name w:val="Grid Table 4 Accent 3"/>
    <w:basedOn w:val="TableNormal"/>
    <w:uiPriority w:val="49"/>
    <w:rsid w:val="00240A1C"/>
    <w:pPr>
      <w:spacing w:after="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for Ecology and Hydrology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Dick, Jan</dc:creator>
  <cp:keywords/>
  <dc:description/>
  <cp:lastModifiedBy>Miller, James D.</cp:lastModifiedBy>
  <cp:revision>3</cp:revision>
  <dcterms:created xsi:type="dcterms:W3CDTF">2019-04-03T07:55:00Z</dcterms:created>
  <dcterms:modified xsi:type="dcterms:W3CDTF">2019-04-09T09:18:00Z</dcterms:modified>
</cp:coreProperties>
</file>