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26D98" w14:textId="54FEB77C" w:rsidR="00F273ED" w:rsidRPr="00D011F5" w:rsidRDefault="00F273ED" w:rsidP="00D011F5">
      <w:pPr>
        <w:rPr>
          <w:rFonts w:ascii="Arial" w:hAnsi="Arial" w:cs="Arial"/>
          <w:b/>
          <w:bCs/>
          <w:lang w:val="en-GB"/>
        </w:rPr>
      </w:pPr>
      <w:r w:rsidRPr="00D011F5">
        <w:rPr>
          <w:rFonts w:ascii="Arial" w:hAnsi="Arial" w:cs="Arial"/>
          <w:b/>
          <w:bCs/>
          <w:lang w:val="en-GB"/>
        </w:rPr>
        <w:t xml:space="preserve">Additional file </w:t>
      </w:r>
      <w:r w:rsidR="003D0B0B" w:rsidRPr="00D011F5">
        <w:rPr>
          <w:rFonts w:ascii="Arial" w:hAnsi="Arial" w:cs="Arial"/>
          <w:b/>
          <w:bCs/>
          <w:lang w:val="en-GB"/>
        </w:rPr>
        <w:t>9</w:t>
      </w:r>
      <w:r w:rsidRPr="00D011F5">
        <w:rPr>
          <w:rFonts w:ascii="Arial" w:hAnsi="Arial" w:cs="Arial"/>
          <w:b/>
          <w:bCs/>
          <w:lang w:val="en-GB"/>
        </w:rPr>
        <w:t xml:space="preserve">. </w:t>
      </w:r>
      <w:r w:rsidR="00D20065">
        <w:rPr>
          <w:rFonts w:ascii="Arial" w:hAnsi="Arial" w:cs="Arial"/>
          <w:b/>
          <w:bCs/>
          <w:lang w:val="en-GB"/>
        </w:rPr>
        <w:t>C</w:t>
      </w:r>
      <w:bookmarkStart w:id="0" w:name="_GoBack"/>
      <w:bookmarkEnd w:id="0"/>
      <w:r w:rsidRPr="00D011F5">
        <w:rPr>
          <w:rFonts w:ascii="Arial" w:hAnsi="Arial" w:cs="Arial"/>
          <w:b/>
          <w:bCs/>
          <w:lang w:val="en-GB"/>
        </w:rPr>
        <w:t>omparison of individual abundance between even-aged and natural forest</w:t>
      </w:r>
      <w:r w:rsidR="008A6072" w:rsidRPr="00D011F5">
        <w:rPr>
          <w:rFonts w:ascii="Arial" w:hAnsi="Arial" w:cs="Arial"/>
          <w:b/>
          <w:bCs/>
          <w:lang w:val="en-GB"/>
        </w:rPr>
        <w:t xml:space="preserve"> when studies with high risk of bias are removed</w:t>
      </w:r>
      <w:r w:rsidRPr="00D011F5">
        <w:rPr>
          <w:rFonts w:ascii="Arial" w:hAnsi="Arial" w:cs="Arial"/>
          <w:b/>
          <w:bCs/>
          <w:lang w:val="en-GB"/>
        </w:rPr>
        <w:t>.</w:t>
      </w:r>
    </w:p>
    <w:p w14:paraId="30503CC9" w14:textId="43231FDE" w:rsidR="00F273ED" w:rsidRDefault="00F273ED" w:rsidP="00F273ED">
      <w:pPr>
        <w:jc w:val="center"/>
        <w:rPr>
          <w:lang w:val="fi-FI"/>
        </w:rPr>
      </w:pPr>
      <w:r>
        <w:rPr>
          <w:noProof/>
          <w:lang w:val="fi-FI"/>
        </w:rPr>
        <w:drawing>
          <wp:inline distT="0" distB="0" distL="0" distR="0" wp14:anchorId="18419B10" wp14:editId="3E590EEE">
            <wp:extent cx="9029700" cy="5515767"/>
            <wp:effectExtent l="0" t="0" r="0" b="889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ghriskremoved_Natural_EE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7" r="9210"/>
                    <a:stretch/>
                  </pic:blipFill>
                  <pic:spPr bwMode="auto">
                    <a:xfrm>
                      <a:off x="0" y="0"/>
                      <a:ext cx="9040801" cy="5522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A5786" w14:textId="6ECEA031" w:rsidR="00F273ED" w:rsidRDefault="00F273ED" w:rsidP="00515D74">
      <w:pPr>
        <w:ind w:left="1440"/>
        <w:rPr>
          <w:lang w:val="en-GB"/>
        </w:rPr>
      </w:pPr>
      <w:r w:rsidRPr="00F273ED">
        <w:rPr>
          <w:lang w:val="en-GB"/>
        </w:rPr>
        <w:t>Figure 1. Forest plot of effect s</w:t>
      </w:r>
      <w:r>
        <w:rPr>
          <w:lang w:val="en-GB"/>
        </w:rPr>
        <w:t xml:space="preserve">izes of individual abundances when even-aged forest is compared to natural forest. </w:t>
      </w:r>
      <w:r w:rsidR="00515D74" w:rsidRPr="00515D74">
        <w:rPr>
          <w:lang w:val="en-GB"/>
        </w:rPr>
        <w:t xml:space="preserve">Effect sizes on the right side of zero mean that even-aged forest </w:t>
      </w:r>
      <w:r w:rsidR="00A576B3">
        <w:rPr>
          <w:lang w:val="en-GB"/>
        </w:rPr>
        <w:t>has more individuals</w:t>
      </w:r>
      <w:r w:rsidR="00515D74" w:rsidRPr="00515D74">
        <w:rPr>
          <w:lang w:val="en-GB"/>
        </w:rPr>
        <w:t xml:space="preserve"> than natural forest.</w:t>
      </w:r>
    </w:p>
    <w:p w14:paraId="2E122D7C" w14:textId="77777777" w:rsidR="00F66363" w:rsidRDefault="00F66363" w:rsidP="00F273ED">
      <w:pPr>
        <w:ind w:left="720" w:firstLine="720"/>
        <w:rPr>
          <w:u w:val="single"/>
          <w:lang w:val="en-GB"/>
        </w:rPr>
      </w:pPr>
    </w:p>
    <w:p w14:paraId="543E5E12" w14:textId="72688062" w:rsidR="00F273ED" w:rsidRPr="008A6072" w:rsidRDefault="008A6072" w:rsidP="00F273ED">
      <w:pPr>
        <w:ind w:left="720" w:firstLine="720"/>
        <w:rPr>
          <w:u w:val="single"/>
          <w:lang w:val="en-GB"/>
        </w:rPr>
      </w:pPr>
      <w:r w:rsidRPr="008A6072">
        <w:rPr>
          <w:u w:val="single"/>
          <w:lang w:val="en-GB"/>
        </w:rPr>
        <w:lastRenderedPageBreak/>
        <w:t>Results from testing the effect modifiers</w:t>
      </w:r>
    </w:p>
    <w:p w14:paraId="499128C4" w14:textId="77777777" w:rsidR="00A5136F" w:rsidRDefault="00A5136F" w:rsidP="00F273ED">
      <w:pPr>
        <w:ind w:left="720" w:firstLine="720"/>
        <w:rPr>
          <w:lang w:val="en-GB"/>
        </w:rPr>
      </w:pPr>
    </w:p>
    <w:p w14:paraId="09894D11" w14:textId="3B1902E7" w:rsidR="00C41ECF" w:rsidRDefault="002C0F19" w:rsidP="00F273ED">
      <w:pPr>
        <w:ind w:left="720" w:firstLine="720"/>
        <w:rPr>
          <w:lang w:val="en-GB"/>
        </w:rPr>
      </w:pPr>
      <w:r>
        <w:rPr>
          <w:lang w:val="en-GB"/>
        </w:rPr>
        <w:t>Habitat specialism</w:t>
      </w:r>
      <w:r w:rsidR="009E7BA6">
        <w:rPr>
          <w:lang w:val="en-GB"/>
        </w:rPr>
        <w:t xml:space="preserve">: QM </w:t>
      </w:r>
      <w:r w:rsidRPr="002C0F19">
        <w:rPr>
          <w:lang w:val="en-GB"/>
        </w:rPr>
        <w:t>= 3.2</w:t>
      </w:r>
      <w:r w:rsidR="009E7BA6">
        <w:rPr>
          <w:lang w:val="en-GB"/>
        </w:rPr>
        <w:t>2</w:t>
      </w:r>
      <w:r w:rsidRPr="002C0F19">
        <w:rPr>
          <w:lang w:val="en-GB"/>
        </w:rPr>
        <w:t>, p = 0.359</w:t>
      </w:r>
      <w:r w:rsidR="00C75573">
        <w:rPr>
          <w:lang w:val="en-GB"/>
        </w:rPr>
        <w:t>, n = 124</w:t>
      </w:r>
    </w:p>
    <w:p w14:paraId="5BA9A69C" w14:textId="1C5B500C" w:rsidR="003B2A50" w:rsidRDefault="003B2A50" w:rsidP="00F273ED">
      <w:pPr>
        <w:ind w:left="720" w:firstLine="720"/>
        <w:rPr>
          <w:lang w:val="en-GB"/>
        </w:rPr>
      </w:pPr>
      <w:r>
        <w:rPr>
          <w:lang w:val="en-GB"/>
        </w:rPr>
        <w:t xml:space="preserve">Taxa: </w:t>
      </w:r>
      <w:r w:rsidR="00C2584C">
        <w:rPr>
          <w:lang w:val="en-GB"/>
        </w:rPr>
        <w:t xml:space="preserve">QM = </w:t>
      </w:r>
      <w:r w:rsidR="008C5A25" w:rsidRPr="008C5A25">
        <w:rPr>
          <w:lang w:val="en-GB"/>
        </w:rPr>
        <w:t>7.344, p = 0.69</w:t>
      </w:r>
      <w:r w:rsidR="008C5A25">
        <w:rPr>
          <w:lang w:val="en-GB"/>
        </w:rPr>
        <w:t>3</w:t>
      </w:r>
      <w:r w:rsidR="008D4168">
        <w:rPr>
          <w:lang w:val="en-GB"/>
        </w:rPr>
        <w:t>, n = 119</w:t>
      </w:r>
    </w:p>
    <w:p w14:paraId="6C0957DC" w14:textId="77777777" w:rsidR="00A5136F" w:rsidRDefault="00A5136F" w:rsidP="00A5136F">
      <w:pPr>
        <w:ind w:left="720" w:firstLine="720"/>
        <w:rPr>
          <w:lang w:val="en-GB"/>
        </w:rPr>
      </w:pPr>
      <w:r>
        <w:rPr>
          <w:lang w:val="en-GB"/>
        </w:rPr>
        <w:t xml:space="preserve">Years since harvesting: QM </w:t>
      </w:r>
      <w:r w:rsidRPr="008A6072">
        <w:rPr>
          <w:lang w:val="en-GB"/>
        </w:rPr>
        <w:t>= 0.5021, p = 0.47</w:t>
      </w:r>
      <w:r>
        <w:rPr>
          <w:lang w:val="en-GB"/>
        </w:rPr>
        <w:t>9, n = 73</w:t>
      </w:r>
    </w:p>
    <w:p w14:paraId="56852F94" w14:textId="78609AE2" w:rsidR="008A6072" w:rsidRPr="00F273ED" w:rsidRDefault="008A6072" w:rsidP="00F273ED">
      <w:pPr>
        <w:ind w:left="720" w:firstLine="720"/>
        <w:rPr>
          <w:lang w:val="en-GB"/>
        </w:rPr>
      </w:pPr>
      <w:r>
        <w:rPr>
          <w:lang w:val="en-GB"/>
        </w:rPr>
        <w:t>There were no studies with high risk bias that had reported the amount of deadwood.</w:t>
      </w:r>
    </w:p>
    <w:sectPr w:rsidR="008A6072" w:rsidRPr="00F273ED" w:rsidSect="00F273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ED"/>
    <w:rsid w:val="00212E72"/>
    <w:rsid w:val="002C0F19"/>
    <w:rsid w:val="003B1032"/>
    <w:rsid w:val="003B2A50"/>
    <w:rsid w:val="003D0B0B"/>
    <w:rsid w:val="00515D74"/>
    <w:rsid w:val="007E666C"/>
    <w:rsid w:val="008A6072"/>
    <w:rsid w:val="008C5A25"/>
    <w:rsid w:val="008D4168"/>
    <w:rsid w:val="009E7BA6"/>
    <w:rsid w:val="00A5136F"/>
    <w:rsid w:val="00A576B3"/>
    <w:rsid w:val="00A61148"/>
    <w:rsid w:val="00C2584C"/>
    <w:rsid w:val="00C41ECF"/>
    <w:rsid w:val="00C75573"/>
    <w:rsid w:val="00D011F5"/>
    <w:rsid w:val="00D20065"/>
    <w:rsid w:val="00F273ED"/>
    <w:rsid w:val="00F66363"/>
    <w:rsid w:val="00FC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12D888"/>
  <w15:chartTrackingRefBased/>
  <w15:docId w15:val="{8E28AD22-A09C-4AF3-9616-9281D09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7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3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53AA80A65A0CF43BA26F614DC2ACFD4" ma:contentTypeVersion="13" ma:contentTypeDescription="Luo uusi asiakirja." ma:contentTypeScope="" ma:versionID="78fba907f36cfeca1be965a268893404">
  <xsd:schema xmlns:xsd="http://www.w3.org/2001/XMLSchema" xmlns:xs="http://www.w3.org/2001/XMLSchema" xmlns:p="http://schemas.microsoft.com/office/2006/metadata/properties" xmlns:ns3="d304766a-7b25-475c-a9cb-854ac6fafab3" xmlns:ns4="b4311b81-02e2-4e07-bb65-22fa9647a268" targetNamespace="http://schemas.microsoft.com/office/2006/metadata/properties" ma:root="true" ma:fieldsID="1406dfb946fae4a50c41fcb4e6bcdccb" ns3:_="" ns4:_="">
    <xsd:import namespace="d304766a-7b25-475c-a9cb-854ac6fafab3"/>
    <xsd:import namespace="b4311b81-02e2-4e07-bb65-22fa9647a2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4766a-7b25-475c-a9cb-854ac6faf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b81-02e2-4e07-bb65-22fa9647a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50E58-33CB-4F89-905F-875099802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B4D4EB-96B8-4EBF-81DB-5AE7EA801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55E4D-0395-4E73-A65D-231C4B1D3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4766a-7b25-475c-a9cb-854ac6fafab3"/>
    <ds:schemaRef ds:uri="b4311b81-02e2-4e07-bb65-22fa9647a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 Savilaakso</dc:creator>
  <cp:keywords/>
  <dc:description/>
  <cp:lastModifiedBy>Sini Savilaakso</cp:lastModifiedBy>
  <cp:revision>20</cp:revision>
  <dcterms:created xsi:type="dcterms:W3CDTF">2020-09-21T10:44:00Z</dcterms:created>
  <dcterms:modified xsi:type="dcterms:W3CDTF">2020-11-09T06:37:00Z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0x010100653AA80A65A0CF43BA26F614DC2ACFD4</vt:lpwstr>
  </property>
</Properties>
</file>