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E572F" w14:textId="0DA55104" w:rsidR="004367BD" w:rsidRPr="00C73205" w:rsidRDefault="0032750B" w:rsidP="00C73205">
      <w:pPr>
        <w:rPr>
          <w:rFonts w:ascii="Arial" w:hAnsi="Arial" w:cs="Arial"/>
          <w:lang w:val="en-GB"/>
        </w:rPr>
      </w:pPr>
      <w:r w:rsidRPr="507A50F6">
        <w:rPr>
          <w:rFonts w:ascii="Arial" w:hAnsi="Arial" w:cs="Arial"/>
          <w:lang w:val="en-GB"/>
        </w:rPr>
        <w:t xml:space="preserve">Additional file </w:t>
      </w:r>
      <w:r w:rsidR="38CC81DC" w:rsidRPr="507A50F6">
        <w:rPr>
          <w:rFonts w:ascii="Arial" w:hAnsi="Arial" w:cs="Arial"/>
          <w:lang w:val="en-GB"/>
        </w:rPr>
        <w:t>9</w:t>
      </w:r>
      <w:r w:rsidRPr="507A50F6">
        <w:rPr>
          <w:rFonts w:ascii="Arial" w:hAnsi="Arial" w:cs="Arial"/>
          <w:lang w:val="en-GB"/>
        </w:rPr>
        <w:t>. Funnel plots for detecting publication bias.</w:t>
      </w:r>
    </w:p>
    <w:p w14:paraId="6D4FF294" w14:textId="2E6CB161" w:rsidR="00737012" w:rsidRDefault="00A856FB" w:rsidP="004367BD">
      <w:pPr>
        <w:keepNext/>
      </w:pPr>
      <w:r>
        <w:rPr>
          <w:noProof/>
        </w:rPr>
        <w:drawing>
          <wp:inline distT="0" distB="0" distL="0" distR="0" wp14:anchorId="1ADDB34D" wp14:editId="25083D22">
            <wp:extent cx="5741774" cy="3100705"/>
            <wp:effectExtent l="0" t="0" r="0" b="4445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2" t="6838" r="11911"/>
                    <a:stretch/>
                  </pic:blipFill>
                  <pic:spPr bwMode="auto">
                    <a:xfrm>
                      <a:off x="0" y="0"/>
                      <a:ext cx="5755276" cy="3107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520E5" w14:textId="7428BB74" w:rsidR="0032750B" w:rsidRDefault="004367BD" w:rsidP="0032750B">
      <w:pPr>
        <w:rPr>
          <w:rFonts w:ascii="Arial" w:hAnsi="Arial" w:cs="Arial"/>
          <w:lang w:val="en-GB"/>
        </w:rPr>
      </w:pPr>
      <w:r w:rsidRPr="0032750B">
        <w:rPr>
          <w:rFonts w:ascii="Arial" w:hAnsi="Arial" w:cs="Arial"/>
        </w:rPr>
        <w:t xml:space="preserve">Figure </w:t>
      </w:r>
      <w:r w:rsidRPr="0032750B">
        <w:rPr>
          <w:rFonts w:ascii="Arial" w:hAnsi="Arial" w:cs="Arial"/>
        </w:rPr>
        <w:fldChar w:fldCharType="begin"/>
      </w:r>
      <w:r w:rsidRPr="0032750B">
        <w:rPr>
          <w:rFonts w:ascii="Arial" w:hAnsi="Arial" w:cs="Arial"/>
        </w:rPr>
        <w:instrText xml:space="preserve"> SEQ Figure \* ARABIC </w:instrText>
      </w:r>
      <w:r w:rsidRPr="0032750B">
        <w:rPr>
          <w:rFonts w:ascii="Arial" w:hAnsi="Arial" w:cs="Arial"/>
        </w:rPr>
        <w:fldChar w:fldCharType="separate"/>
      </w:r>
      <w:r w:rsidR="00F50E04">
        <w:rPr>
          <w:rFonts w:ascii="Arial" w:hAnsi="Arial" w:cs="Arial"/>
          <w:noProof/>
        </w:rPr>
        <w:t>1</w:t>
      </w:r>
      <w:r w:rsidRPr="0032750B">
        <w:rPr>
          <w:rFonts w:ascii="Arial" w:hAnsi="Arial" w:cs="Arial"/>
        </w:rPr>
        <w:fldChar w:fldCharType="end"/>
      </w:r>
      <w:r w:rsidRPr="0032750B">
        <w:rPr>
          <w:rFonts w:ascii="Arial" w:hAnsi="Arial" w:cs="Arial"/>
          <w:lang w:val="en-GB"/>
        </w:rPr>
        <w:t xml:space="preserve">. </w:t>
      </w:r>
      <w:r w:rsidR="0032750B" w:rsidRPr="00EC1604">
        <w:rPr>
          <w:rFonts w:ascii="Arial" w:hAnsi="Arial" w:cs="Arial"/>
          <w:lang w:val="en-GB"/>
        </w:rPr>
        <w:t xml:space="preserve">Effect sizes of species richness </w:t>
      </w:r>
      <w:r w:rsidR="00737012">
        <w:rPr>
          <w:rFonts w:ascii="Arial" w:hAnsi="Arial" w:cs="Arial"/>
          <w:lang w:val="en-GB"/>
        </w:rPr>
        <w:t>plotted against sample sizes</w:t>
      </w:r>
      <w:r w:rsidR="00896632">
        <w:rPr>
          <w:rFonts w:ascii="Arial" w:hAnsi="Arial" w:cs="Arial"/>
          <w:lang w:val="en-GB"/>
        </w:rPr>
        <w:t xml:space="preserve"> </w:t>
      </w:r>
      <w:r w:rsidR="0032750B" w:rsidRPr="00EC1604">
        <w:rPr>
          <w:rFonts w:ascii="Arial" w:hAnsi="Arial" w:cs="Arial"/>
          <w:lang w:val="en-GB"/>
        </w:rPr>
        <w:t xml:space="preserve">when </w:t>
      </w:r>
      <w:r w:rsidR="0032750B">
        <w:rPr>
          <w:rFonts w:ascii="Arial" w:hAnsi="Arial" w:cs="Arial"/>
          <w:lang w:val="en-GB"/>
        </w:rPr>
        <w:t xml:space="preserve">SPHP </w:t>
      </w:r>
      <w:r w:rsidR="0032750B" w:rsidRPr="00EC1604">
        <w:rPr>
          <w:rFonts w:ascii="Arial" w:hAnsi="Arial" w:cs="Arial"/>
          <w:lang w:val="en-GB"/>
        </w:rPr>
        <w:t xml:space="preserve">is compared to </w:t>
      </w:r>
      <w:r w:rsidR="0032750B">
        <w:rPr>
          <w:rFonts w:ascii="Arial" w:hAnsi="Arial" w:cs="Arial"/>
          <w:lang w:val="en-GB"/>
        </w:rPr>
        <w:t>natural and production forests</w:t>
      </w:r>
      <w:r w:rsidR="0032750B" w:rsidRPr="00EC1604">
        <w:rPr>
          <w:rFonts w:ascii="Arial" w:hAnsi="Arial" w:cs="Arial"/>
          <w:lang w:val="en-GB"/>
        </w:rPr>
        <w:t>.</w:t>
      </w:r>
      <w:r w:rsidR="00896632">
        <w:rPr>
          <w:rFonts w:ascii="Arial" w:hAnsi="Arial" w:cs="Arial"/>
          <w:lang w:val="en-GB"/>
        </w:rPr>
        <w:t xml:space="preserve"> </w:t>
      </w:r>
      <w:r w:rsidR="00C73205">
        <w:rPr>
          <w:rFonts w:ascii="Arial" w:hAnsi="Arial" w:cs="Arial"/>
          <w:lang w:val="en-GB"/>
        </w:rPr>
        <w:t>The dashed line marks the overall effect size.</w:t>
      </w:r>
    </w:p>
    <w:p w14:paraId="3740C676" w14:textId="00CF6803" w:rsidR="0011292B" w:rsidRDefault="00964424" w:rsidP="00570DA5">
      <w:pPr>
        <w:spacing w:before="360" w:after="24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</w:t>
      </w:r>
      <w:r w:rsidR="00A57823">
        <w:rPr>
          <w:rFonts w:ascii="Arial" w:hAnsi="Arial" w:cs="Arial"/>
          <w:lang w:val="en-GB"/>
        </w:rPr>
        <w:t>ail</w:t>
      </w:r>
      <w:r w:rsidR="00EB5F00">
        <w:rPr>
          <w:rFonts w:ascii="Arial" w:hAnsi="Arial" w:cs="Arial"/>
          <w:lang w:val="en-GB"/>
        </w:rPr>
        <w:t>-safe number</w:t>
      </w:r>
      <w:r w:rsidR="00A9342D">
        <w:rPr>
          <w:rFonts w:ascii="Arial" w:hAnsi="Arial" w:cs="Arial"/>
          <w:lang w:val="en-GB"/>
        </w:rPr>
        <w:t>:</w:t>
      </w:r>
      <w:r w:rsidR="00EB5F00">
        <w:rPr>
          <w:rFonts w:ascii="Arial" w:hAnsi="Arial" w:cs="Arial"/>
          <w:lang w:val="en-GB"/>
        </w:rPr>
        <w:t xml:space="preserve"> 2332</w:t>
      </w:r>
    </w:p>
    <w:p w14:paraId="78161D89" w14:textId="50EBF0CE" w:rsidR="0011292B" w:rsidRDefault="00054B03" w:rsidP="0011292B">
      <w:pPr>
        <w:keepNext/>
      </w:pPr>
      <w:r>
        <w:rPr>
          <w:noProof/>
        </w:rPr>
        <w:drawing>
          <wp:inline distT="0" distB="0" distL="0" distR="0" wp14:anchorId="0681F63E" wp14:editId="032323E9">
            <wp:extent cx="5924550" cy="3344456"/>
            <wp:effectExtent l="0" t="0" r="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8" t="5956" r="10356" b="-5956"/>
                    <a:stretch/>
                  </pic:blipFill>
                  <pic:spPr bwMode="auto">
                    <a:xfrm>
                      <a:off x="0" y="0"/>
                      <a:ext cx="5946954" cy="3357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2711F" w14:textId="25AE4809" w:rsidR="00C73205" w:rsidRDefault="0011292B" w:rsidP="00C73205">
      <w:pPr>
        <w:rPr>
          <w:rFonts w:ascii="Arial" w:hAnsi="Arial" w:cs="Arial"/>
          <w:lang w:val="en-GB"/>
        </w:rPr>
      </w:pPr>
      <w:r w:rsidRPr="0011292B">
        <w:rPr>
          <w:rFonts w:ascii="Arial" w:hAnsi="Arial" w:cs="Arial"/>
        </w:rPr>
        <w:t xml:space="preserve">Figure </w:t>
      </w:r>
      <w:r w:rsidRPr="0011292B">
        <w:rPr>
          <w:rFonts w:ascii="Arial" w:hAnsi="Arial" w:cs="Arial"/>
          <w:i/>
          <w:iCs/>
        </w:rPr>
        <w:fldChar w:fldCharType="begin"/>
      </w:r>
      <w:r w:rsidRPr="0011292B">
        <w:rPr>
          <w:rFonts w:ascii="Arial" w:hAnsi="Arial" w:cs="Arial"/>
        </w:rPr>
        <w:instrText xml:space="preserve"> SEQ Figure \* ARABIC </w:instrText>
      </w:r>
      <w:r w:rsidRPr="0011292B">
        <w:rPr>
          <w:rFonts w:ascii="Arial" w:hAnsi="Arial" w:cs="Arial"/>
          <w:i/>
          <w:iCs/>
        </w:rPr>
        <w:fldChar w:fldCharType="separate"/>
      </w:r>
      <w:r w:rsidR="00F50E04">
        <w:rPr>
          <w:rFonts w:ascii="Arial" w:hAnsi="Arial" w:cs="Arial"/>
          <w:noProof/>
        </w:rPr>
        <w:t>2</w:t>
      </w:r>
      <w:r w:rsidRPr="0011292B">
        <w:rPr>
          <w:rFonts w:ascii="Arial" w:hAnsi="Arial" w:cs="Arial"/>
          <w:i/>
          <w:iCs/>
        </w:rPr>
        <w:fldChar w:fldCharType="end"/>
      </w:r>
      <w:r w:rsidRPr="0011292B">
        <w:rPr>
          <w:rFonts w:ascii="Arial" w:hAnsi="Arial" w:cs="Arial"/>
          <w:lang w:val="en-GB"/>
        </w:rPr>
        <w:t xml:space="preserve">. Effect sizes of </w:t>
      </w:r>
      <w:r>
        <w:rPr>
          <w:rFonts w:ascii="Arial" w:hAnsi="Arial" w:cs="Arial"/>
          <w:lang w:val="en-GB"/>
        </w:rPr>
        <w:t>individual abundance</w:t>
      </w:r>
      <w:r w:rsidRPr="0011292B">
        <w:rPr>
          <w:rFonts w:ascii="Arial" w:hAnsi="Arial" w:cs="Arial"/>
          <w:lang w:val="en-GB"/>
        </w:rPr>
        <w:t xml:space="preserve"> </w:t>
      </w:r>
      <w:r w:rsidR="00C73205">
        <w:rPr>
          <w:rFonts w:ascii="Arial" w:hAnsi="Arial" w:cs="Arial"/>
          <w:lang w:val="en-GB"/>
        </w:rPr>
        <w:t xml:space="preserve">plotted against sample sizes </w:t>
      </w:r>
      <w:r w:rsidRPr="0011292B">
        <w:rPr>
          <w:rFonts w:ascii="Arial" w:hAnsi="Arial" w:cs="Arial"/>
          <w:lang w:val="en-GB"/>
        </w:rPr>
        <w:t>when SPHP is compared to natural and production forests. Effect sizes in the grey area are significant at p ≤ 0.05.</w:t>
      </w:r>
      <w:r w:rsidR="00C73205">
        <w:rPr>
          <w:rFonts w:ascii="Arial" w:hAnsi="Arial" w:cs="Arial"/>
          <w:i/>
          <w:iCs/>
          <w:lang w:val="en-GB"/>
        </w:rPr>
        <w:t xml:space="preserve"> </w:t>
      </w:r>
      <w:r w:rsidR="00C73205">
        <w:rPr>
          <w:rFonts w:ascii="Arial" w:hAnsi="Arial" w:cs="Arial"/>
          <w:lang w:val="en-GB"/>
        </w:rPr>
        <w:t>The dashed line marks the overall effect size.</w:t>
      </w:r>
    </w:p>
    <w:p w14:paraId="4BBC14A8" w14:textId="4CBC75AC" w:rsidR="00C73205" w:rsidRPr="00C73205" w:rsidRDefault="00C73205" w:rsidP="00570DA5">
      <w:pPr>
        <w:spacing w:before="360"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Fail-safe number</w:t>
      </w:r>
      <w:r w:rsidR="00A9342D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>2190</w:t>
      </w:r>
    </w:p>
    <w:p w14:paraId="73C866DF" w14:textId="5CA41072" w:rsidR="00F50E04" w:rsidRDefault="00C71F38" w:rsidP="00F50E04">
      <w:pPr>
        <w:keepNext/>
      </w:pPr>
      <w:r>
        <w:rPr>
          <w:noProof/>
        </w:rPr>
        <w:lastRenderedPageBreak/>
        <w:drawing>
          <wp:inline distT="0" distB="0" distL="0" distR="0" wp14:anchorId="1D17D7D5" wp14:editId="2919BFFF">
            <wp:extent cx="6210086" cy="3322955"/>
            <wp:effectExtent l="0" t="0" r="635" b="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0" t="8163" r="12638"/>
                    <a:stretch/>
                  </pic:blipFill>
                  <pic:spPr bwMode="auto">
                    <a:xfrm>
                      <a:off x="0" y="0"/>
                      <a:ext cx="6213782" cy="332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4EA99" w14:textId="77B1D875" w:rsidR="00F50E04" w:rsidRDefault="00F50E04" w:rsidP="00F50E04">
      <w:pPr>
        <w:pStyle w:val="Caption"/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</w:pPr>
      <w:r w:rsidRPr="00F50E0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Figure 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begin"/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separate"/>
      </w:r>
      <w:r w:rsidRPr="00F50E04">
        <w:rPr>
          <w:rFonts w:ascii="Arial" w:hAnsi="Arial" w:cs="Arial"/>
          <w:i w:val="0"/>
          <w:iCs w:val="0"/>
          <w:noProof/>
          <w:color w:val="auto"/>
          <w:sz w:val="22"/>
          <w:szCs w:val="22"/>
        </w:rPr>
        <w:t>3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end"/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. Effect sizes of </w:t>
      </w:r>
      <w:r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deadwood volume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C71F38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plotted against sample sizes 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when SPHP is compared to natural and production forests. </w:t>
      </w:r>
      <w:r w:rsidR="00C71F38" w:rsidRPr="00C71F38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The dashed line marks the overall effect size.</w:t>
      </w:r>
    </w:p>
    <w:p w14:paraId="29A1FD6D" w14:textId="0F2BE7D3" w:rsidR="00B027FE" w:rsidRDefault="00A9342D" w:rsidP="00B027FE">
      <w:pPr>
        <w:spacing w:befor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Fail-safe number: </w:t>
      </w:r>
      <w:r w:rsidR="00B409D0">
        <w:rPr>
          <w:rFonts w:ascii="Arial" w:hAnsi="Arial" w:cs="Arial"/>
          <w:lang w:val="en-GB"/>
        </w:rPr>
        <w:t>716</w:t>
      </w:r>
    </w:p>
    <w:p w14:paraId="0B9958DB" w14:textId="557E3760" w:rsidR="00BF3EA3" w:rsidRDefault="00894AB8" w:rsidP="00C71F38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661F3C22" wp14:editId="3A1FA65C">
            <wp:extent cx="6438900" cy="3356972"/>
            <wp:effectExtent l="0" t="0" r="0" b="0"/>
            <wp:docPr id="10" name="Picture 10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, scatter char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6" t="6838" r="10251"/>
                    <a:stretch/>
                  </pic:blipFill>
                  <pic:spPr bwMode="auto">
                    <a:xfrm>
                      <a:off x="0" y="0"/>
                      <a:ext cx="6455896" cy="336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C038F" w14:textId="2C716E0F" w:rsidR="00B027FE" w:rsidRPr="00B027FE" w:rsidRDefault="00BF3EA3" w:rsidP="00B027FE">
      <w:pPr>
        <w:pStyle w:val="Caption"/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</w:pPr>
      <w:r w:rsidRPr="00F50E04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Figure </w:t>
      </w:r>
      <w:r>
        <w:rPr>
          <w:rFonts w:ascii="Arial" w:hAnsi="Arial" w:cs="Arial"/>
          <w:i w:val="0"/>
          <w:iCs w:val="0"/>
          <w:color w:val="auto"/>
          <w:sz w:val="22"/>
          <w:szCs w:val="22"/>
          <w:lang w:val="fi-FI"/>
        </w:rPr>
        <w:t>4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. Effect sizes of </w:t>
      </w:r>
      <w:r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deadwood volume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</w:t>
      </w:r>
      <w:r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plotted against sample sizes </w:t>
      </w:r>
      <w:r w:rsidRPr="00F50E04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when SPHP is compared to natural and production forests. </w:t>
      </w:r>
      <w:r w:rsidR="00FC01EC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Only studies without imputed SDs are included. </w:t>
      </w:r>
      <w:r w:rsidRPr="00C71F38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The dashed line marks the overall effect size.</w:t>
      </w:r>
    </w:p>
    <w:p w14:paraId="05BACB3C" w14:textId="3EBCB508" w:rsidR="00B027FE" w:rsidRPr="00B027FE" w:rsidRDefault="00B027FE" w:rsidP="00B027F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Fail-safe number:</w:t>
      </w:r>
      <w:r w:rsidR="002934B1">
        <w:rPr>
          <w:rFonts w:ascii="Arial" w:hAnsi="Arial" w:cs="Arial"/>
          <w:lang w:val="en-GB"/>
        </w:rPr>
        <w:t xml:space="preserve"> 505</w:t>
      </w:r>
    </w:p>
    <w:p w14:paraId="42E3514F" w14:textId="35EBB35B" w:rsidR="00AC7277" w:rsidRPr="0032750B" w:rsidRDefault="00AC7277" w:rsidP="004367BD">
      <w:pPr>
        <w:pStyle w:val="Caption"/>
        <w:rPr>
          <w:rFonts w:ascii="Arial" w:hAnsi="Arial" w:cs="Arial"/>
          <w:sz w:val="22"/>
          <w:szCs w:val="22"/>
          <w:lang w:val="en-GB"/>
        </w:rPr>
      </w:pPr>
    </w:p>
    <w:sectPr w:rsidR="00AC7277" w:rsidRPr="003275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BD"/>
    <w:rsid w:val="00054B03"/>
    <w:rsid w:val="00092DBD"/>
    <w:rsid w:val="0011292B"/>
    <w:rsid w:val="002934B1"/>
    <w:rsid w:val="002D084C"/>
    <w:rsid w:val="0032750B"/>
    <w:rsid w:val="004367BD"/>
    <w:rsid w:val="00540356"/>
    <w:rsid w:val="00560317"/>
    <w:rsid w:val="00570DA5"/>
    <w:rsid w:val="006168E1"/>
    <w:rsid w:val="007233C9"/>
    <w:rsid w:val="00737012"/>
    <w:rsid w:val="00894AB8"/>
    <w:rsid w:val="00896632"/>
    <w:rsid w:val="008A5234"/>
    <w:rsid w:val="00964424"/>
    <w:rsid w:val="00971258"/>
    <w:rsid w:val="00A57823"/>
    <w:rsid w:val="00A856FB"/>
    <w:rsid w:val="00A9342D"/>
    <w:rsid w:val="00AA7C29"/>
    <w:rsid w:val="00AC7277"/>
    <w:rsid w:val="00B027FE"/>
    <w:rsid w:val="00B409D0"/>
    <w:rsid w:val="00BF3EA3"/>
    <w:rsid w:val="00C71F38"/>
    <w:rsid w:val="00C73205"/>
    <w:rsid w:val="00E21040"/>
    <w:rsid w:val="00EB5F00"/>
    <w:rsid w:val="00F35972"/>
    <w:rsid w:val="00F50E04"/>
    <w:rsid w:val="00FC01EC"/>
    <w:rsid w:val="38CC81DC"/>
    <w:rsid w:val="507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BF833"/>
  <w15:chartTrackingRefBased/>
  <w15:docId w15:val="{628BD25A-B315-4400-A924-81BD9626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367B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652D80FBF36C44685C443F7EB74E781" ma:contentTypeVersion="9" ma:contentTypeDescription="Luo uusi asiakirja." ma:contentTypeScope="" ma:versionID="9ab0652fc1e1f039c147749bb132c3bc">
  <xsd:schema xmlns:xsd="http://www.w3.org/2001/XMLSchema" xmlns:xs="http://www.w3.org/2001/XMLSchema" xmlns:p="http://schemas.microsoft.com/office/2006/metadata/properties" xmlns:ns2="1e0a672d-dc85-4e49-9a4c-231de635c5aa" targetNamespace="http://schemas.microsoft.com/office/2006/metadata/properties" ma:root="true" ma:fieldsID="e9de5594bc9d819f848352076448c6a0" ns2:_="">
    <xsd:import namespace="1e0a672d-dc85-4e49-9a4c-231de635c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a672d-dc85-4e49-9a4c-231de635c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31A6E-9E02-4C19-846B-EAE8AEE581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8DC21B-A611-49F0-8587-71F9149C3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45CF4-7457-430D-9916-656CE15BF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0a672d-dc85-4e49-9a4c-231de635c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 Savilaakso</dc:creator>
  <cp:keywords/>
  <dc:description/>
  <cp:lastModifiedBy>Sini Savilaakso</cp:lastModifiedBy>
  <cp:revision>25</cp:revision>
  <dcterms:created xsi:type="dcterms:W3CDTF">2020-12-22T12:45:00Z</dcterms:created>
  <dcterms:modified xsi:type="dcterms:W3CDTF">2020-12-22T14:01:00Z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0x0101009652D80FBF36C44685C443F7EB74E781</vt:lpwstr>
  </property>
</Properties>
</file>