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61A75" w14:textId="2AB609D1" w:rsidR="00C94715" w:rsidRPr="0071180A" w:rsidRDefault="0071180A">
      <w:pPr>
        <w:rPr>
          <w:b/>
          <w:bCs/>
        </w:rPr>
      </w:pPr>
      <w:r w:rsidRPr="0071180A">
        <w:rPr>
          <w:b/>
          <w:bCs/>
        </w:rPr>
        <w:t>Additional File 7: Reference list for included articles</w:t>
      </w:r>
    </w:p>
    <w:p w14:paraId="24A36946" w14:textId="77777777" w:rsidR="0071180A" w:rsidRPr="00E87350" w:rsidRDefault="0071180A">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194"/>
        <w:gridCol w:w="7816"/>
      </w:tblGrid>
      <w:tr w:rsidR="0071180A" w:rsidRPr="00E87350" w14:paraId="2D735866" w14:textId="77777777" w:rsidTr="002F75E3">
        <w:tc>
          <w:tcPr>
            <w:tcW w:w="1194" w:type="dxa"/>
          </w:tcPr>
          <w:p w14:paraId="41E61F30" w14:textId="71737635" w:rsidR="0071180A" w:rsidRPr="0071180A" w:rsidRDefault="0071180A">
            <w:pPr>
              <w:rPr>
                <w:rFonts w:asciiTheme="minorHAnsi" w:hAnsiTheme="minorHAnsi" w:cstheme="minorHAnsi"/>
                <w:b/>
                <w:bCs/>
                <w:sz w:val="22"/>
                <w:szCs w:val="22"/>
              </w:rPr>
            </w:pPr>
            <w:r w:rsidRPr="0071180A">
              <w:rPr>
                <w:rFonts w:asciiTheme="minorHAnsi" w:hAnsiTheme="minorHAnsi" w:cstheme="minorHAnsi"/>
                <w:b/>
                <w:bCs/>
                <w:sz w:val="22"/>
                <w:szCs w:val="22"/>
              </w:rPr>
              <w:t>Study ID</w:t>
            </w:r>
          </w:p>
        </w:tc>
        <w:tc>
          <w:tcPr>
            <w:tcW w:w="7816" w:type="dxa"/>
          </w:tcPr>
          <w:p w14:paraId="344746C9" w14:textId="3AE8B871" w:rsidR="0071180A" w:rsidRPr="0071180A" w:rsidRDefault="0071180A">
            <w:pPr>
              <w:rPr>
                <w:rFonts w:asciiTheme="minorHAnsi" w:hAnsiTheme="minorHAnsi" w:cstheme="minorHAnsi"/>
                <w:b/>
                <w:bCs/>
                <w:sz w:val="22"/>
                <w:szCs w:val="22"/>
              </w:rPr>
            </w:pPr>
            <w:r w:rsidRPr="0071180A">
              <w:rPr>
                <w:rFonts w:asciiTheme="minorHAnsi" w:hAnsiTheme="minorHAnsi" w:cstheme="minorHAnsi"/>
                <w:b/>
                <w:bCs/>
                <w:sz w:val="22"/>
                <w:szCs w:val="22"/>
              </w:rPr>
              <w:t>Citations in alphabetical order</w:t>
            </w:r>
          </w:p>
        </w:tc>
      </w:tr>
      <w:tr w:rsidR="000E2E7D" w:rsidRPr="00E87350" w14:paraId="0B511871" w14:textId="77777777" w:rsidTr="002F75E3">
        <w:tc>
          <w:tcPr>
            <w:tcW w:w="1194" w:type="dxa"/>
          </w:tcPr>
          <w:p w14:paraId="54ED56CE" w14:textId="77777777" w:rsidR="000E2E7D" w:rsidRPr="00E87350" w:rsidRDefault="000E2E7D">
            <w:pPr>
              <w:rPr>
                <w:rFonts w:asciiTheme="minorHAnsi" w:hAnsiTheme="minorHAnsi" w:cstheme="minorHAnsi"/>
                <w:sz w:val="22"/>
                <w:szCs w:val="22"/>
              </w:rPr>
            </w:pPr>
            <w:r w:rsidRPr="0071180A">
              <w:rPr>
                <w:rFonts w:asciiTheme="minorHAnsi" w:hAnsiTheme="minorHAnsi" w:cstheme="minorHAnsi"/>
                <w:sz w:val="22"/>
                <w:szCs w:val="22"/>
              </w:rPr>
              <w:t>2010/76</w:t>
            </w:r>
          </w:p>
        </w:tc>
        <w:tc>
          <w:tcPr>
            <w:tcW w:w="7816" w:type="dxa"/>
          </w:tcPr>
          <w:p w14:paraId="30280B95" w14:textId="4C3E64F1"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Abdollahi KK, Sun</w:t>
            </w:r>
            <w:r>
              <w:rPr>
                <w:rFonts w:asciiTheme="minorHAnsi" w:hAnsiTheme="minorHAnsi" w:cstheme="minorHAnsi"/>
                <w:sz w:val="22"/>
                <w:szCs w:val="22"/>
              </w:rPr>
              <w:t xml:space="preserve"> J</w:t>
            </w:r>
            <w:r w:rsidRPr="00E87350">
              <w:rPr>
                <w:rFonts w:asciiTheme="minorHAnsi" w:hAnsiTheme="minorHAnsi" w:cstheme="minorHAnsi"/>
                <w:sz w:val="22"/>
                <w:szCs w:val="22"/>
              </w:rPr>
              <w:t xml:space="preserve">, </w:t>
            </w:r>
            <w:r>
              <w:rPr>
                <w:rFonts w:asciiTheme="minorHAnsi" w:hAnsiTheme="minorHAnsi" w:cstheme="minorHAnsi"/>
                <w:sz w:val="22"/>
                <w:szCs w:val="22"/>
              </w:rPr>
              <w:t>Ning ZH</w:t>
            </w:r>
            <w:r w:rsidRPr="00E87350">
              <w:rPr>
                <w:rFonts w:asciiTheme="minorHAnsi" w:hAnsiTheme="minorHAnsi" w:cstheme="minorHAnsi"/>
                <w:sz w:val="22"/>
                <w:szCs w:val="22"/>
              </w:rPr>
              <w:t xml:space="preserve">. Relative ability of urban trees and shrubs in removing ozone (O-3). </w:t>
            </w:r>
            <w:r>
              <w:rPr>
                <w:rFonts w:asciiTheme="minorHAnsi" w:hAnsiTheme="minorHAnsi" w:cstheme="minorHAnsi"/>
                <w:sz w:val="22"/>
                <w:szCs w:val="22"/>
              </w:rPr>
              <w:t>In</w:t>
            </w:r>
            <w:r w:rsidR="0071180A">
              <w:rPr>
                <w:rFonts w:asciiTheme="minorHAnsi" w:hAnsiTheme="minorHAnsi" w:cstheme="minorHAnsi"/>
                <w:sz w:val="22"/>
                <w:szCs w:val="22"/>
              </w:rPr>
              <w:t xml:space="preserve"> </w:t>
            </w:r>
            <w:r>
              <w:rPr>
                <w:rFonts w:asciiTheme="minorHAnsi" w:hAnsiTheme="minorHAnsi" w:cstheme="minorHAnsi"/>
                <w:sz w:val="22"/>
                <w:szCs w:val="22"/>
              </w:rPr>
              <w:t>Society of American Foresters. Convention (USA) 1997.</w:t>
            </w:r>
          </w:p>
        </w:tc>
      </w:tr>
      <w:tr w:rsidR="000E2E7D" w:rsidRPr="00E87350" w14:paraId="229F04E3" w14:textId="77777777" w:rsidTr="002F75E3">
        <w:tc>
          <w:tcPr>
            <w:tcW w:w="1194" w:type="dxa"/>
          </w:tcPr>
          <w:p w14:paraId="41235B33"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2018/5</w:t>
            </w:r>
          </w:p>
        </w:tc>
        <w:tc>
          <w:tcPr>
            <w:tcW w:w="7816" w:type="dxa"/>
          </w:tcPr>
          <w:p w14:paraId="046E9D8E"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AboElata AAA. </w:t>
            </w:r>
            <w:r w:rsidRPr="007B38FD">
              <w:rPr>
                <w:rFonts w:ascii="Calibri" w:hAnsi="Calibri" w:cs="Calibri"/>
                <w:color w:val="000000"/>
                <w:sz w:val="22"/>
                <w:szCs w:val="22"/>
              </w:rPr>
              <w:t>Study the vegetation as urban strategy to mitigate urban heat island in mega city Cairo.</w:t>
            </w:r>
            <w:r>
              <w:rPr>
                <w:rFonts w:ascii="Calibri" w:hAnsi="Calibri" w:cs="Calibri"/>
                <w:color w:val="000000"/>
                <w:sz w:val="22"/>
                <w:szCs w:val="22"/>
              </w:rPr>
              <w:t xml:space="preserve"> Procedia Environmental Sciences. 2017;37:386-395.</w:t>
            </w:r>
          </w:p>
        </w:tc>
      </w:tr>
      <w:tr w:rsidR="000E2E7D" w:rsidRPr="00E87350" w14:paraId="7BEC4224" w14:textId="77777777" w:rsidTr="002F75E3">
        <w:tc>
          <w:tcPr>
            <w:tcW w:w="1194" w:type="dxa"/>
          </w:tcPr>
          <w:p w14:paraId="498B4A1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2016/12</w:t>
            </w:r>
          </w:p>
        </w:tc>
        <w:tc>
          <w:tcPr>
            <w:tcW w:w="7816" w:type="dxa"/>
          </w:tcPr>
          <w:p w14:paraId="7FA51A3B"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Acero JA, Herranz-Pascual K. </w:t>
            </w:r>
            <w:r w:rsidRPr="002350E3">
              <w:rPr>
                <w:rFonts w:ascii="Calibri" w:hAnsi="Calibri" w:cs="Calibri"/>
                <w:color w:val="000000"/>
                <w:sz w:val="22"/>
                <w:szCs w:val="22"/>
              </w:rPr>
              <w:t>A comparison of thermal comfort conditions in four urban spaces by means of measurements and modelling techniques.</w:t>
            </w:r>
            <w:r>
              <w:rPr>
                <w:rFonts w:ascii="Calibri" w:hAnsi="Calibri" w:cs="Calibri"/>
                <w:color w:val="000000"/>
                <w:sz w:val="22"/>
                <w:szCs w:val="22"/>
              </w:rPr>
              <w:t xml:space="preserve"> Building and Environment. 2015;93:245-257.</w:t>
            </w:r>
          </w:p>
        </w:tc>
      </w:tr>
      <w:tr w:rsidR="000E2E7D" w:rsidRPr="00E87350" w14:paraId="5524F944" w14:textId="77777777" w:rsidTr="002F75E3">
        <w:tc>
          <w:tcPr>
            <w:tcW w:w="1194" w:type="dxa"/>
          </w:tcPr>
          <w:p w14:paraId="31B250E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2016/13</w:t>
            </w:r>
          </w:p>
        </w:tc>
        <w:tc>
          <w:tcPr>
            <w:tcW w:w="7816" w:type="dxa"/>
          </w:tcPr>
          <w:p w14:paraId="20D637B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Ackley JW, Angilletta Jr. MJ, DeNardo D, Sullivan B, Wu J. </w:t>
            </w:r>
            <w:r w:rsidRPr="007A69D1">
              <w:rPr>
                <w:rFonts w:ascii="Calibri" w:hAnsi="Calibri" w:cs="Calibri"/>
                <w:sz w:val="22"/>
                <w:szCs w:val="22"/>
              </w:rPr>
              <w:t>Urban heat island mitigation strategies and lizard thermal ecology: landscaping can quadruple potential activity time in an arid city.</w:t>
            </w:r>
            <w:r>
              <w:rPr>
                <w:rFonts w:ascii="Calibri" w:hAnsi="Calibri" w:cs="Calibri"/>
                <w:sz w:val="22"/>
                <w:szCs w:val="22"/>
              </w:rPr>
              <w:t xml:space="preserve"> Urban Ecosystems. 2015:1-13.</w:t>
            </w:r>
          </w:p>
        </w:tc>
      </w:tr>
      <w:tr w:rsidR="000E2E7D" w:rsidRPr="00E87350" w14:paraId="2255B3FF" w14:textId="77777777" w:rsidTr="002F75E3">
        <w:tc>
          <w:tcPr>
            <w:tcW w:w="1194" w:type="dxa"/>
          </w:tcPr>
          <w:p w14:paraId="067B9AF8" w14:textId="77777777" w:rsidR="000E2E7D" w:rsidRPr="00641676" w:rsidRDefault="000E2E7D">
            <w:pPr>
              <w:rPr>
                <w:rFonts w:asciiTheme="minorHAnsi" w:hAnsiTheme="minorHAnsi" w:cstheme="minorHAnsi"/>
                <w:sz w:val="22"/>
                <w:szCs w:val="22"/>
                <w:highlight w:val="cyan"/>
              </w:rPr>
            </w:pPr>
            <w:r w:rsidRPr="004143D8">
              <w:rPr>
                <w:rFonts w:asciiTheme="minorHAnsi" w:hAnsiTheme="minorHAnsi" w:cstheme="minorHAnsi"/>
                <w:sz w:val="22"/>
                <w:szCs w:val="22"/>
              </w:rPr>
              <w:t>2010/46</w:t>
            </w:r>
          </w:p>
        </w:tc>
        <w:tc>
          <w:tcPr>
            <w:tcW w:w="7816" w:type="dxa"/>
          </w:tcPr>
          <w:p w14:paraId="4EF4D9D6" w14:textId="77777777" w:rsidR="000E2E7D" w:rsidRPr="00641676" w:rsidRDefault="000E2E7D" w:rsidP="00242898">
            <w:pPr>
              <w:rPr>
                <w:rFonts w:ascii="Calibri" w:hAnsi="Calibri" w:cs="Calibri"/>
                <w:color w:val="000000"/>
                <w:sz w:val="22"/>
                <w:szCs w:val="22"/>
              </w:rPr>
            </w:pPr>
            <w:r>
              <w:rPr>
                <w:rFonts w:ascii="Calibri" w:hAnsi="Calibri" w:cs="Calibri"/>
                <w:color w:val="000000"/>
                <w:sz w:val="22"/>
                <w:szCs w:val="22"/>
              </w:rPr>
              <w:t>Adnan Z. Cooling impact of urban trees. Pakistan Journal of Forestry. 1993;43(2):75-84.</w:t>
            </w:r>
          </w:p>
        </w:tc>
      </w:tr>
      <w:tr w:rsidR="000E2E7D" w:rsidRPr="00E87350" w14:paraId="3676CCD9" w14:textId="77777777" w:rsidTr="002F75E3">
        <w:tc>
          <w:tcPr>
            <w:tcW w:w="1194" w:type="dxa"/>
          </w:tcPr>
          <w:p w14:paraId="2465255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2018/9</w:t>
            </w:r>
          </w:p>
        </w:tc>
        <w:tc>
          <w:tcPr>
            <w:tcW w:w="7816" w:type="dxa"/>
          </w:tcPr>
          <w:p w14:paraId="5756C2A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Al-Gretawee H, Rayburg S, Neave M. The cooling effect of a medium sized park on an urban environment. International Journal of Geomate. 2016;11(4):2541-2546.</w:t>
            </w:r>
          </w:p>
        </w:tc>
      </w:tr>
      <w:tr w:rsidR="000E2E7D" w:rsidRPr="00E87350" w14:paraId="373EA590" w14:textId="77777777" w:rsidTr="002F75E3">
        <w:tc>
          <w:tcPr>
            <w:tcW w:w="1194" w:type="dxa"/>
          </w:tcPr>
          <w:p w14:paraId="069D798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2010/40</w:t>
            </w:r>
          </w:p>
        </w:tc>
        <w:tc>
          <w:tcPr>
            <w:tcW w:w="7816" w:type="dxa"/>
          </w:tcPr>
          <w:p w14:paraId="624CCC18"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Alexandri E, Jones P. Developing a one-dimensional heat and mass transfer algorithm for describing the effect of green roofs on the built environment: Comparison with experimental results. Building and Environment. 2007;42(8):2835-2849.</w:t>
            </w:r>
          </w:p>
        </w:tc>
      </w:tr>
      <w:tr w:rsidR="000E2E7D" w:rsidRPr="00E87350" w14:paraId="7226EAA4" w14:textId="77777777" w:rsidTr="002F75E3">
        <w:tc>
          <w:tcPr>
            <w:tcW w:w="1194" w:type="dxa"/>
          </w:tcPr>
          <w:p w14:paraId="79624DEA" w14:textId="77777777" w:rsidR="000E2E7D" w:rsidRPr="00E87350" w:rsidRDefault="000E2E7D">
            <w:pPr>
              <w:rPr>
                <w:rFonts w:asciiTheme="minorHAnsi" w:hAnsiTheme="minorHAnsi" w:cstheme="minorHAnsi"/>
                <w:sz w:val="22"/>
                <w:szCs w:val="22"/>
              </w:rPr>
            </w:pPr>
            <w:r w:rsidRPr="0071180A">
              <w:rPr>
                <w:rFonts w:asciiTheme="minorHAnsi" w:hAnsiTheme="minorHAnsi" w:cstheme="minorHAnsi"/>
                <w:sz w:val="22"/>
                <w:szCs w:val="22"/>
              </w:rPr>
              <w:t>2010/77</w:t>
            </w:r>
          </w:p>
        </w:tc>
        <w:tc>
          <w:tcPr>
            <w:tcW w:w="7816" w:type="dxa"/>
          </w:tcPr>
          <w:p w14:paraId="4B540A96" w14:textId="3F115292" w:rsidR="000E2E7D" w:rsidRPr="00A73846" w:rsidRDefault="000E2E7D">
            <w:pPr>
              <w:rPr>
                <w:rFonts w:asciiTheme="minorHAnsi" w:hAnsiTheme="minorHAnsi" w:cstheme="minorHAnsi"/>
                <w:sz w:val="22"/>
                <w:szCs w:val="22"/>
              </w:rPr>
            </w:pPr>
            <w:proofErr w:type="spellStart"/>
            <w:r w:rsidRPr="00A73846">
              <w:rPr>
                <w:rFonts w:asciiTheme="minorHAnsi" w:hAnsiTheme="minorHAnsi" w:cstheme="minorHAnsi"/>
                <w:color w:val="222222"/>
                <w:sz w:val="22"/>
                <w:szCs w:val="22"/>
                <w:shd w:val="clear" w:color="auto" w:fill="FFFFFF"/>
              </w:rPr>
              <w:t>Allegri</w:t>
            </w:r>
            <w:r w:rsidR="001A2685">
              <w:rPr>
                <w:rFonts w:asciiTheme="minorHAnsi" w:hAnsiTheme="minorHAnsi" w:cstheme="minorHAnsi"/>
                <w:color w:val="222222"/>
                <w:sz w:val="22"/>
                <w:szCs w:val="22"/>
                <w:shd w:val="clear" w:color="auto" w:fill="FFFFFF"/>
              </w:rPr>
              <w:t>n</w:t>
            </w:r>
            <w:r w:rsidRPr="00A73846">
              <w:rPr>
                <w:rFonts w:asciiTheme="minorHAnsi" w:hAnsiTheme="minorHAnsi" w:cstheme="minorHAnsi"/>
                <w:color w:val="222222"/>
                <w:sz w:val="22"/>
                <w:szCs w:val="22"/>
                <w:shd w:val="clear" w:color="auto" w:fill="FFFFFF"/>
              </w:rPr>
              <w:t>i</w:t>
            </w:r>
            <w:proofErr w:type="spellEnd"/>
            <w:r w:rsidRPr="00A73846">
              <w:rPr>
                <w:rFonts w:asciiTheme="minorHAnsi" w:hAnsiTheme="minorHAnsi" w:cstheme="minorHAnsi"/>
                <w:color w:val="222222"/>
                <w:sz w:val="22"/>
                <w:szCs w:val="22"/>
                <w:shd w:val="clear" w:color="auto" w:fill="FFFFFF"/>
              </w:rPr>
              <w:t xml:space="preserve"> I, </w:t>
            </w:r>
            <w:proofErr w:type="spellStart"/>
            <w:r w:rsidRPr="00A73846">
              <w:rPr>
                <w:rFonts w:asciiTheme="minorHAnsi" w:hAnsiTheme="minorHAnsi" w:cstheme="minorHAnsi"/>
                <w:color w:val="222222"/>
                <w:sz w:val="22"/>
                <w:szCs w:val="22"/>
                <w:shd w:val="clear" w:color="auto" w:fill="FFFFFF"/>
              </w:rPr>
              <w:t>Oiannini</w:t>
            </w:r>
            <w:proofErr w:type="spellEnd"/>
            <w:r w:rsidRPr="00A73846">
              <w:rPr>
                <w:rFonts w:asciiTheme="minorHAnsi" w:hAnsiTheme="minorHAnsi" w:cstheme="minorHAnsi"/>
                <w:color w:val="222222"/>
                <w:sz w:val="22"/>
                <w:szCs w:val="22"/>
                <w:shd w:val="clear" w:color="auto" w:fill="FFFFFF"/>
              </w:rPr>
              <w:t xml:space="preserve"> MA, Di Traglia M, Manes F. Statistical analysis of ozone concentration: a forecasting and control model in urban areas. WIT Transactions on The Built Environment. 1970</w:t>
            </w:r>
            <w:r w:rsidR="0071180A">
              <w:rPr>
                <w:rFonts w:asciiTheme="minorHAnsi" w:hAnsiTheme="minorHAnsi" w:cstheme="minorHAnsi"/>
                <w:color w:val="222222"/>
                <w:sz w:val="22"/>
                <w:szCs w:val="22"/>
                <w:shd w:val="clear" w:color="auto" w:fill="FFFFFF"/>
              </w:rPr>
              <w:t>;</w:t>
            </w:r>
            <w:r w:rsidRPr="00A73846">
              <w:rPr>
                <w:rFonts w:asciiTheme="minorHAnsi" w:hAnsiTheme="minorHAnsi" w:cstheme="minorHAnsi"/>
                <w:color w:val="222222"/>
                <w:sz w:val="22"/>
                <w:szCs w:val="22"/>
                <w:shd w:val="clear" w:color="auto" w:fill="FFFFFF"/>
              </w:rPr>
              <w:t>Jan 1</w:t>
            </w:r>
            <w:r w:rsidR="0071180A">
              <w:rPr>
                <w:rFonts w:asciiTheme="minorHAnsi" w:hAnsiTheme="minorHAnsi" w:cstheme="minorHAnsi"/>
                <w:color w:val="222222"/>
                <w:sz w:val="22"/>
                <w:szCs w:val="22"/>
                <w:shd w:val="clear" w:color="auto" w:fill="FFFFFF"/>
              </w:rPr>
              <w:t>:</w:t>
            </w:r>
            <w:r w:rsidRPr="00A73846">
              <w:rPr>
                <w:rFonts w:asciiTheme="minorHAnsi" w:hAnsiTheme="minorHAnsi" w:cstheme="minorHAnsi"/>
                <w:color w:val="222222"/>
                <w:sz w:val="22"/>
                <w:szCs w:val="22"/>
                <w:shd w:val="clear" w:color="auto" w:fill="FFFFFF"/>
              </w:rPr>
              <w:t>44.</w:t>
            </w:r>
          </w:p>
        </w:tc>
      </w:tr>
      <w:tr w:rsidR="000E2E7D" w:rsidRPr="00E87350" w14:paraId="02F65360" w14:textId="77777777" w:rsidTr="002F75E3">
        <w:tc>
          <w:tcPr>
            <w:tcW w:w="1194" w:type="dxa"/>
          </w:tcPr>
          <w:p w14:paraId="5A0480B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2010/1</w:t>
            </w:r>
          </w:p>
        </w:tc>
        <w:tc>
          <w:tcPr>
            <w:tcW w:w="7816" w:type="dxa"/>
          </w:tcPr>
          <w:p w14:paraId="79CB2FD1" w14:textId="77777777" w:rsidR="000E2E7D" w:rsidRPr="00E66219" w:rsidRDefault="000E2E7D" w:rsidP="00242898">
            <w:pPr>
              <w:rPr>
                <w:rFonts w:asciiTheme="minorHAnsi" w:hAnsiTheme="minorHAnsi" w:cstheme="minorHAnsi"/>
                <w:color w:val="000000"/>
                <w:sz w:val="22"/>
                <w:szCs w:val="22"/>
              </w:rPr>
            </w:pPr>
            <w:r w:rsidRPr="00E66219">
              <w:rPr>
                <w:rFonts w:asciiTheme="minorHAnsi" w:hAnsiTheme="minorHAnsi" w:cstheme="minorHAnsi"/>
                <w:color w:val="000000"/>
                <w:sz w:val="22"/>
                <w:szCs w:val="22"/>
              </w:rPr>
              <w:t>Almendros Coca MA. Aspectos climaticos del parque del Retiro (Madrid) Translated Title: Climate features of Retiro Park, Madrid. Estudios Geograficos. 1992;53(207):217-239.</w:t>
            </w:r>
          </w:p>
        </w:tc>
      </w:tr>
      <w:tr w:rsidR="000E2E7D" w:rsidRPr="00E87350" w14:paraId="1918A7FA" w14:textId="77777777" w:rsidTr="002F75E3">
        <w:tc>
          <w:tcPr>
            <w:tcW w:w="1194" w:type="dxa"/>
          </w:tcPr>
          <w:p w14:paraId="3EE9337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2010/47</w:t>
            </w:r>
          </w:p>
        </w:tc>
        <w:tc>
          <w:tcPr>
            <w:tcW w:w="7816" w:type="dxa"/>
          </w:tcPr>
          <w:p w14:paraId="13680872"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Alonso MS, Labajo JL, Fidalgo MR. (2003). Characteristics of the urban heat island in the city of Salamanca, Spain. Atmosfera. 2003;16(3):137-148.</w:t>
            </w:r>
          </w:p>
        </w:tc>
      </w:tr>
      <w:tr w:rsidR="000E2E7D" w:rsidRPr="00E87350" w14:paraId="114D87ED" w14:textId="77777777" w:rsidTr="002F75E3">
        <w:tc>
          <w:tcPr>
            <w:tcW w:w="1194" w:type="dxa"/>
          </w:tcPr>
          <w:p w14:paraId="61F0DBE3"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2010/47</w:t>
            </w:r>
          </w:p>
        </w:tc>
        <w:tc>
          <w:tcPr>
            <w:tcW w:w="7816" w:type="dxa"/>
          </w:tcPr>
          <w:p w14:paraId="70308AE6"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Alonso MS, Labajo JL, Fidalgo MR. Characteristics of the urban heat island in the city of Salamanca, Spain. Atmosfera. 2003;16(3):137-148.</w:t>
            </w:r>
          </w:p>
        </w:tc>
      </w:tr>
      <w:tr w:rsidR="000E2E7D" w:rsidRPr="00E87350" w14:paraId="7D0AA605" w14:textId="77777777" w:rsidTr="002F75E3">
        <w:tc>
          <w:tcPr>
            <w:tcW w:w="1194" w:type="dxa"/>
          </w:tcPr>
          <w:p w14:paraId="6664580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2016/26</w:t>
            </w:r>
          </w:p>
        </w:tc>
        <w:tc>
          <w:tcPr>
            <w:tcW w:w="7816" w:type="dxa"/>
          </w:tcPr>
          <w:p w14:paraId="3290EE17"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Amor B, Lacheheb DEZ, Bouchahm Y. </w:t>
            </w:r>
            <w:r w:rsidRPr="00F47CDB">
              <w:rPr>
                <w:rFonts w:ascii="Calibri" w:hAnsi="Calibri" w:cs="Calibri"/>
                <w:color w:val="000000"/>
                <w:sz w:val="22"/>
                <w:szCs w:val="22"/>
              </w:rPr>
              <w:t>Improvement of Thermal Comfort Conditions in an Urban Space (Case Study: The Square of Independence, Setif, Algeria)</w:t>
            </w:r>
            <w:r>
              <w:rPr>
                <w:rFonts w:ascii="Calibri" w:hAnsi="Calibri" w:cs="Calibri"/>
                <w:color w:val="000000"/>
                <w:sz w:val="22"/>
                <w:szCs w:val="22"/>
              </w:rPr>
              <w:t>. European Journal of Sustainable Development. 2015;4(2):407-416.</w:t>
            </w:r>
          </w:p>
        </w:tc>
      </w:tr>
      <w:tr w:rsidR="000E2E7D" w:rsidRPr="00E87350" w14:paraId="3E400A14" w14:textId="77777777" w:rsidTr="002F75E3">
        <w:tc>
          <w:tcPr>
            <w:tcW w:w="1194" w:type="dxa"/>
          </w:tcPr>
          <w:p w14:paraId="1C8FFA7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2018/16</w:t>
            </w:r>
          </w:p>
        </w:tc>
        <w:tc>
          <w:tcPr>
            <w:tcW w:w="7816" w:type="dxa"/>
          </w:tcPr>
          <w:p w14:paraId="5A886964"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Anjos M, Lopes A. </w:t>
            </w:r>
            <w:r w:rsidRPr="00B515CF">
              <w:rPr>
                <w:rFonts w:ascii="Calibri" w:hAnsi="Calibri" w:cs="Calibri"/>
                <w:color w:val="000000"/>
                <w:sz w:val="22"/>
                <w:szCs w:val="22"/>
              </w:rPr>
              <w:t xml:space="preserve">Urban Heat Island and Park Cool Island intensities in the coastal city of Aracaju, North-Eastern Brazil. </w:t>
            </w:r>
            <w:r>
              <w:rPr>
                <w:rFonts w:ascii="Calibri" w:hAnsi="Calibri" w:cs="Calibri"/>
                <w:color w:val="000000"/>
                <w:sz w:val="22"/>
                <w:szCs w:val="22"/>
              </w:rPr>
              <w:t>Sustainability. 2017; doi:</w:t>
            </w:r>
            <w:r w:rsidRPr="00477537">
              <w:rPr>
                <w:rFonts w:ascii="Calibri" w:hAnsi="Calibri" w:cs="Calibri"/>
                <w:color w:val="000000"/>
                <w:sz w:val="22"/>
                <w:szCs w:val="22"/>
              </w:rPr>
              <w:t>10.3390/su9081379</w:t>
            </w:r>
            <w:r>
              <w:rPr>
                <w:rFonts w:ascii="Calibri" w:hAnsi="Calibri" w:cs="Calibri"/>
                <w:color w:val="000000"/>
                <w:sz w:val="22"/>
                <w:szCs w:val="22"/>
              </w:rPr>
              <w:t>.</w:t>
            </w:r>
          </w:p>
        </w:tc>
      </w:tr>
      <w:tr w:rsidR="000E2E7D" w:rsidRPr="00E87350" w14:paraId="226A13CB" w14:textId="77777777" w:rsidTr="002F75E3">
        <w:tc>
          <w:tcPr>
            <w:tcW w:w="1194" w:type="dxa"/>
          </w:tcPr>
          <w:p w14:paraId="39CF788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2018/17</w:t>
            </w:r>
          </w:p>
        </w:tc>
        <w:tc>
          <w:tcPr>
            <w:tcW w:w="7816" w:type="dxa"/>
          </w:tcPr>
          <w:p w14:paraId="6750D0E0" w14:textId="77777777" w:rsidR="000E2E7D" w:rsidRPr="00A74FCB" w:rsidRDefault="000E2E7D" w:rsidP="00242898">
            <w:pPr>
              <w:rPr>
                <w:rFonts w:ascii="Calibri" w:hAnsi="Calibri" w:cs="Calibri"/>
                <w:color w:val="000000"/>
                <w:sz w:val="22"/>
                <w:szCs w:val="22"/>
              </w:rPr>
            </w:pPr>
            <w:r>
              <w:rPr>
                <w:rFonts w:ascii="Calibri" w:hAnsi="Calibri" w:cs="Calibri"/>
                <w:color w:val="000000"/>
                <w:sz w:val="22"/>
                <w:szCs w:val="22"/>
              </w:rPr>
              <w:t xml:space="preserve">Antoniadis D, Katsoulas N, Papanastasiou D, Christidou V, Kittas C. </w:t>
            </w:r>
            <w:r w:rsidRPr="00A74FCB">
              <w:rPr>
                <w:rFonts w:ascii="Calibri" w:hAnsi="Calibri" w:cs="Calibri"/>
                <w:color w:val="000000"/>
                <w:sz w:val="22"/>
                <w:szCs w:val="22"/>
              </w:rPr>
              <w:t>Evaluation of thermal perception in schoolyards under Mediterranean climate conditions</w:t>
            </w:r>
            <w:r>
              <w:rPr>
                <w:rFonts w:ascii="Calibri" w:hAnsi="Calibri" w:cs="Calibri"/>
                <w:color w:val="000000"/>
                <w:sz w:val="22"/>
                <w:szCs w:val="22"/>
              </w:rPr>
              <w:t>. International Journal of Biometeorology. 2016;60(3):319-334.</w:t>
            </w:r>
          </w:p>
        </w:tc>
      </w:tr>
      <w:tr w:rsidR="000E2E7D" w:rsidRPr="00E87350" w14:paraId="2A9DDE2F" w14:textId="77777777" w:rsidTr="002F75E3">
        <w:tc>
          <w:tcPr>
            <w:tcW w:w="1194" w:type="dxa"/>
          </w:tcPr>
          <w:p w14:paraId="5A86143B" w14:textId="77777777" w:rsidR="000E2E7D" w:rsidRDefault="000E2E7D">
            <w:pPr>
              <w:rPr>
                <w:rFonts w:asciiTheme="minorHAnsi" w:hAnsiTheme="minorHAnsi" w:cstheme="minorHAnsi"/>
                <w:sz w:val="22"/>
                <w:szCs w:val="22"/>
              </w:rPr>
            </w:pPr>
            <w:r w:rsidRPr="0071180A">
              <w:rPr>
                <w:rFonts w:asciiTheme="minorHAnsi" w:hAnsiTheme="minorHAnsi" w:cstheme="minorHAnsi"/>
                <w:sz w:val="22"/>
                <w:szCs w:val="22"/>
              </w:rPr>
              <w:t>2016/30</w:t>
            </w:r>
          </w:p>
        </w:tc>
        <w:tc>
          <w:tcPr>
            <w:tcW w:w="7816" w:type="dxa"/>
          </w:tcPr>
          <w:p w14:paraId="64C31231" w14:textId="7A3601A1" w:rsidR="000E2E7D" w:rsidRDefault="000E2E7D" w:rsidP="00242898">
            <w:pPr>
              <w:rPr>
                <w:rFonts w:ascii="Calibri" w:hAnsi="Calibri" w:cs="Calibri"/>
                <w:color w:val="000000"/>
                <w:sz w:val="22"/>
                <w:szCs w:val="22"/>
              </w:rPr>
            </w:pPr>
            <w:r w:rsidRPr="00544C30">
              <w:rPr>
                <w:rFonts w:ascii="Calibri" w:hAnsi="Calibri" w:cs="Calibri"/>
                <w:color w:val="000000"/>
                <w:sz w:val="22"/>
                <w:szCs w:val="22"/>
              </w:rPr>
              <w:t xml:space="preserve">Armson D. The effect of trees and grass on the thermal and hydrological performance of an urban area. </w:t>
            </w:r>
            <w:r w:rsidR="0071180A" w:rsidRPr="0071180A">
              <w:rPr>
                <w:rFonts w:ascii="Calibri" w:hAnsi="Calibri" w:cs="Calibri"/>
                <w:color w:val="000000"/>
                <w:sz w:val="22"/>
                <w:szCs w:val="22"/>
              </w:rPr>
              <w:t>A thesis submitted to the University of Manchester for the degree of Ph.D. in the Faculty of Life Sciences. 2012.</w:t>
            </w:r>
            <w:r w:rsidR="0071180A">
              <w:rPr>
                <w:rFonts w:ascii="Calibri" w:hAnsi="Calibri" w:cs="Calibri"/>
                <w:color w:val="000000"/>
                <w:sz w:val="22"/>
                <w:szCs w:val="22"/>
              </w:rPr>
              <w:t xml:space="preserve"> </w:t>
            </w:r>
            <w:r w:rsidRPr="00544C30">
              <w:rPr>
                <w:rFonts w:ascii="Calibri" w:hAnsi="Calibri" w:cs="Calibri"/>
                <w:color w:val="000000"/>
                <w:sz w:val="22"/>
                <w:szCs w:val="22"/>
              </w:rPr>
              <w:t>The University of Manchester (United Kingdom); 2012.</w:t>
            </w:r>
          </w:p>
        </w:tc>
      </w:tr>
      <w:tr w:rsidR="000E2E7D" w:rsidRPr="00E87350" w14:paraId="2E727348" w14:textId="77777777" w:rsidTr="002F75E3">
        <w:tc>
          <w:tcPr>
            <w:tcW w:w="1194" w:type="dxa"/>
          </w:tcPr>
          <w:p w14:paraId="056178A2" w14:textId="77777777" w:rsidR="000E2E7D" w:rsidRDefault="000E2E7D">
            <w:pPr>
              <w:rPr>
                <w:rFonts w:asciiTheme="minorHAnsi" w:hAnsiTheme="minorHAnsi" w:cstheme="minorHAnsi"/>
                <w:sz w:val="22"/>
                <w:szCs w:val="22"/>
              </w:rPr>
            </w:pPr>
            <w:r w:rsidRPr="00C21AFE">
              <w:rPr>
                <w:rFonts w:asciiTheme="minorHAnsi" w:hAnsiTheme="minorHAnsi" w:cstheme="minorHAnsi"/>
                <w:sz w:val="22"/>
                <w:szCs w:val="22"/>
              </w:rPr>
              <w:t>2010/2</w:t>
            </w:r>
          </w:p>
        </w:tc>
        <w:tc>
          <w:tcPr>
            <w:tcW w:w="7816" w:type="dxa"/>
          </w:tcPr>
          <w:p w14:paraId="192F7AAB" w14:textId="6391CE5C" w:rsidR="00C21AFE" w:rsidRDefault="000E2E7D" w:rsidP="00C21AFE">
            <w:pPr>
              <w:rPr>
                <w:rFonts w:ascii="Calibri" w:hAnsi="Calibri" w:cs="Calibri"/>
                <w:color w:val="000000"/>
                <w:sz w:val="22"/>
                <w:szCs w:val="22"/>
              </w:rPr>
            </w:pPr>
            <w:r w:rsidRPr="00544C30">
              <w:rPr>
                <w:rFonts w:ascii="Calibri" w:hAnsi="Calibri" w:cs="Calibri"/>
                <w:color w:val="000000"/>
                <w:sz w:val="22"/>
                <w:szCs w:val="22"/>
              </w:rPr>
              <w:t xml:space="preserve">Bacci L, Morabito M, Raschi A, Ugolini F. Thermohygrometric conditions of some urban parks of Florence (Italy) and their effects on human well-being. </w:t>
            </w:r>
            <w:r w:rsidR="00C21AFE">
              <w:rPr>
                <w:rFonts w:ascii="Calibri" w:hAnsi="Calibri" w:cs="Calibri"/>
                <w:color w:val="000000"/>
                <w:sz w:val="22"/>
                <w:szCs w:val="22"/>
              </w:rPr>
              <w:t>Proc. of Fifth International Conference on Urban Climate, Lodz (Poland), 1-5 September, 2003.</w:t>
            </w:r>
          </w:p>
          <w:p w14:paraId="075DA43D" w14:textId="1995E942" w:rsidR="000E2E7D" w:rsidRPr="0019714C" w:rsidRDefault="000E2E7D" w:rsidP="00242898">
            <w:pPr>
              <w:rPr>
                <w:rFonts w:ascii="Calibri" w:hAnsi="Calibri" w:cs="Calibri"/>
                <w:color w:val="000000"/>
                <w:sz w:val="22"/>
                <w:szCs w:val="22"/>
              </w:rPr>
            </w:pPr>
          </w:p>
        </w:tc>
      </w:tr>
      <w:tr w:rsidR="000E2E7D" w:rsidRPr="00E87350" w14:paraId="4E41A28A" w14:textId="77777777" w:rsidTr="002F75E3">
        <w:tc>
          <w:tcPr>
            <w:tcW w:w="1194" w:type="dxa"/>
          </w:tcPr>
          <w:p w14:paraId="77BD50B1" w14:textId="77777777" w:rsidR="000E2E7D" w:rsidRDefault="000E2E7D">
            <w:pPr>
              <w:rPr>
                <w:rFonts w:asciiTheme="minorHAnsi" w:hAnsiTheme="minorHAnsi" w:cstheme="minorHAnsi"/>
                <w:sz w:val="22"/>
                <w:szCs w:val="22"/>
              </w:rPr>
            </w:pPr>
            <w:r w:rsidRPr="00C21AFE">
              <w:rPr>
                <w:rFonts w:asciiTheme="minorHAnsi" w:hAnsiTheme="minorHAnsi" w:cstheme="minorHAnsi"/>
                <w:sz w:val="22"/>
                <w:szCs w:val="22"/>
              </w:rPr>
              <w:t>2016/11</w:t>
            </w:r>
          </w:p>
        </w:tc>
        <w:tc>
          <w:tcPr>
            <w:tcW w:w="7816" w:type="dxa"/>
          </w:tcPr>
          <w:p w14:paraId="34CD97B4" w14:textId="59F3E92F" w:rsidR="000E2E7D" w:rsidRPr="00A73846" w:rsidRDefault="000E2E7D" w:rsidP="00C21AFE">
            <w:pPr>
              <w:rPr>
                <w:rFonts w:asciiTheme="minorHAnsi" w:hAnsiTheme="minorHAnsi" w:cstheme="minorHAnsi"/>
                <w:sz w:val="22"/>
                <w:szCs w:val="22"/>
              </w:rPr>
            </w:pPr>
            <w:r w:rsidRPr="00A73846">
              <w:rPr>
                <w:rFonts w:asciiTheme="minorHAnsi" w:hAnsiTheme="minorHAnsi" w:cstheme="minorHAnsi"/>
                <w:color w:val="222222"/>
                <w:sz w:val="22"/>
                <w:szCs w:val="22"/>
                <w:shd w:val="clear" w:color="auto" w:fill="FFFFFF"/>
              </w:rPr>
              <w:t xml:space="preserve">Bakar AA, Malek NA, Mohamad AN, Ariffin NA. Aspects of </w:t>
            </w:r>
            <w:r w:rsidR="00C21AFE">
              <w:rPr>
                <w:rFonts w:asciiTheme="minorHAnsi" w:hAnsiTheme="minorHAnsi" w:cstheme="minorHAnsi"/>
                <w:color w:val="222222"/>
                <w:sz w:val="22"/>
                <w:szCs w:val="22"/>
                <w:shd w:val="clear" w:color="auto" w:fill="FFFFFF"/>
              </w:rPr>
              <w:t>t</w:t>
            </w:r>
            <w:r w:rsidRPr="00A73846">
              <w:rPr>
                <w:rFonts w:asciiTheme="minorHAnsi" w:hAnsiTheme="minorHAnsi" w:cstheme="minorHAnsi"/>
                <w:color w:val="222222"/>
                <w:sz w:val="22"/>
                <w:szCs w:val="22"/>
                <w:shd w:val="clear" w:color="auto" w:fill="FFFFFF"/>
              </w:rPr>
              <w:t xml:space="preserve">rees and </w:t>
            </w:r>
            <w:r w:rsidR="00C21AFE">
              <w:rPr>
                <w:rFonts w:asciiTheme="minorHAnsi" w:hAnsiTheme="minorHAnsi" w:cstheme="minorHAnsi"/>
                <w:color w:val="222222"/>
                <w:sz w:val="22"/>
                <w:szCs w:val="22"/>
                <w:shd w:val="clear" w:color="auto" w:fill="FFFFFF"/>
              </w:rPr>
              <w:t>t</w:t>
            </w:r>
            <w:r w:rsidRPr="00A73846">
              <w:rPr>
                <w:rFonts w:asciiTheme="minorHAnsi" w:hAnsiTheme="minorHAnsi" w:cstheme="minorHAnsi"/>
                <w:color w:val="222222"/>
                <w:sz w:val="22"/>
                <w:szCs w:val="22"/>
                <w:shd w:val="clear" w:color="auto" w:fill="FFFFFF"/>
              </w:rPr>
              <w:t xml:space="preserve">heir </w:t>
            </w:r>
            <w:r w:rsidR="00C21AFE">
              <w:rPr>
                <w:rFonts w:asciiTheme="minorHAnsi" w:hAnsiTheme="minorHAnsi" w:cstheme="minorHAnsi"/>
                <w:color w:val="222222"/>
                <w:sz w:val="22"/>
                <w:szCs w:val="22"/>
                <w:shd w:val="clear" w:color="auto" w:fill="FFFFFF"/>
              </w:rPr>
              <w:t>i</w:t>
            </w:r>
            <w:r w:rsidRPr="00A73846">
              <w:rPr>
                <w:rFonts w:asciiTheme="minorHAnsi" w:hAnsiTheme="minorHAnsi" w:cstheme="minorHAnsi"/>
                <w:color w:val="222222"/>
                <w:sz w:val="22"/>
                <w:szCs w:val="22"/>
                <w:shd w:val="clear" w:color="auto" w:fill="FFFFFF"/>
              </w:rPr>
              <w:t xml:space="preserve">nfluence in </w:t>
            </w:r>
            <w:r w:rsidR="00C21AFE">
              <w:rPr>
                <w:rFonts w:asciiTheme="minorHAnsi" w:hAnsiTheme="minorHAnsi" w:cstheme="minorHAnsi"/>
                <w:color w:val="222222"/>
                <w:sz w:val="22"/>
                <w:szCs w:val="22"/>
                <w:shd w:val="clear" w:color="auto" w:fill="FFFFFF"/>
              </w:rPr>
              <w:t>r</w:t>
            </w:r>
            <w:r w:rsidRPr="00A73846">
              <w:rPr>
                <w:rFonts w:asciiTheme="minorHAnsi" w:hAnsiTheme="minorHAnsi" w:cstheme="minorHAnsi"/>
                <w:color w:val="222222"/>
                <w:sz w:val="22"/>
                <w:szCs w:val="22"/>
                <w:shd w:val="clear" w:color="auto" w:fill="FFFFFF"/>
              </w:rPr>
              <w:t xml:space="preserve">educing </w:t>
            </w:r>
            <w:r w:rsidR="00C21AFE">
              <w:rPr>
                <w:rFonts w:asciiTheme="minorHAnsi" w:hAnsiTheme="minorHAnsi" w:cstheme="minorHAnsi"/>
                <w:color w:val="222222"/>
                <w:sz w:val="22"/>
                <w:szCs w:val="22"/>
                <w:shd w:val="clear" w:color="auto" w:fill="FFFFFF"/>
              </w:rPr>
              <w:t>s</w:t>
            </w:r>
            <w:r w:rsidRPr="00A73846">
              <w:rPr>
                <w:rFonts w:asciiTheme="minorHAnsi" w:hAnsiTheme="minorHAnsi" w:cstheme="minorHAnsi"/>
                <w:color w:val="222222"/>
                <w:sz w:val="22"/>
                <w:szCs w:val="22"/>
                <w:shd w:val="clear" w:color="auto" w:fill="FFFFFF"/>
              </w:rPr>
              <w:t xml:space="preserve">olar </w:t>
            </w:r>
            <w:r w:rsidR="00C21AFE">
              <w:rPr>
                <w:rFonts w:asciiTheme="minorHAnsi" w:hAnsiTheme="minorHAnsi" w:cstheme="minorHAnsi"/>
                <w:color w:val="222222"/>
                <w:sz w:val="22"/>
                <w:szCs w:val="22"/>
                <w:shd w:val="clear" w:color="auto" w:fill="FFFFFF"/>
              </w:rPr>
              <w:t>r</w:t>
            </w:r>
            <w:r w:rsidRPr="00A73846">
              <w:rPr>
                <w:rFonts w:asciiTheme="minorHAnsi" w:hAnsiTheme="minorHAnsi" w:cstheme="minorHAnsi"/>
                <w:color w:val="222222"/>
                <w:sz w:val="22"/>
                <w:szCs w:val="22"/>
                <w:shd w:val="clear" w:color="auto" w:fill="FFFFFF"/>
              </w:rPr>
              <w:t xml:space="preserve">adiation </w:t>
            </w:r>
            <w:r w:rsidR="00C21AFE">
              <w:rPr>
                <w:rFonts w:asciiTheme="minorHAnsi" w:hAnsiTheme="minorHAnsi" w:cstheme="minorHAnsi"/>
                <w:color w:val="222222"/>
                <w:sz w:val="22"/>
                <w:szCs w:val="22"/>
                <w:shd w:val="clear" w:color="auto" w:fill="FFFFFF"/>
              </w:rPr>
              <w:t>p</w:t>
            </w:r>
            <w:r w:rsidRPr="00A73846">
              <w:rPr>
                <w:rFonts w:asciiTheme="minorHAnsi" w:hAnsiTheme="minorHAnsi" w:cstheme="minorHAnsi"/>
                <w:color w:val="222222"/>
                <w:sz w:val="22"/>
                <w:szCs w:val="22"/>
                <w:shd w:val="clear" w:color="auto" w:fill="FFFFFF"/>
              </w:rPr>
              <w:t xml:space="preserve">enetration to the </w:t>
            </w:r>
            <w:r w:rsidR="00C21AFE">
              <w:rPr>
                <w:rFonts w:asciiTheme="minorHAnsi" w:hAnsiTheme="minorHAnsi" w:cstheme="minorHAnsi"/>
                <w:color w:val="222222"/>
                <w:sz w:val="22"/>
                <w:szCs w:val="22"/>
                <w:shd w:val="clear" w:color="auto" w:fill="FFFFFF"/>
              </w:rPr>
              <w:t>g</w:t>
            </w:r>
            <w:r w:rsidRPr="00A73846">
              <w:rPr>
                <w:rFonts w:asciiTheme="minorHAnsi" w:hAnsiTheme="minorHAnsi" w:cstheme="minorHAnsi"/>
                <w:color w:val="222222"/>
                <w:sz w:val="22"/>
                <w:szCs w:val="22"/>
                <w:shd w:val="clear" w:color="auto" w:fill="FFFFFF"/>
              </w:rPr>
              <w:t xml:space="preserve">round. </w:t>
            </w:r>
            <w:r w:rsidR="00C21AFE" w:rsidRPr="00C21AFE">
              <w:rPr>
                <w:rFonts w:asciiTheme="minorHAnsi" w:hAnsiTheme="minorHAnsi" w:cstheme="minorHAnsi"/>
                <w:color w:val="222222"/>
                <w:sz w:val="22"/>
                <w:szCs w:val="22"/>
                <w:shd w:val="clear" w:color="auto" w:fill="FFFFFF"/>
              </w:rPr>
              <w:t>International Sustainable Tropical Environmental Design Conference</w:t>
            </w:r>
            <w:r w:rsidR="00C21AFE">
              <w:rPr>
                <w:rFonts w:asciiTheme="minorHAnsi" w:hAnsiTheme="minorHAnsi" w:cstheme="minorHAnsi"/>
                <w:color w:val="222222"/>
                <w:sz w:val="22"/>
                <w:szCs w:val="22"/>
                <w:shd w:val="clear" w:color="auto" w:fill="FFFFFF"/>
              </w:rPr>
              <w:t xml:space="preserve"> </w:t>
            </w:r>
            <w:r w:rsidR="00C21AFE" w:rsidRPr="00C21AFE">
              <w:rPr>
                <w:rFonts w:asciiTheme="minorHAnsi" w:hAnsiTheme="minorHAnsi" w:cstheme="minorHAnsi"/>
                <w:color w:val="222222"/>
                <w:sz w:val="22"/>
                <w:szCs w:val="22"/>
                <w:shd w:val="clear" w:color="auto" w:fill="FFFFFF"/>
              </w:rPr>
              <w:t>(SusTED’13)</w:t>
            </w:r>
            <w:r w:rsidR="00C21AFE">
              <w:rPr>
                <w:rFonts w:asciiTheme="minorHAnsi" w:hAnsiTheme="minorHAnsi" w:cstheme="minorHAnsi"/>
                <w:color w:val="222222"/>
                <w:sz w:val="22"/>
                <w:szCs w:val="22"/>
                <w:shd w:val="clear" w:color="auto" w:fill="FFFFFF"/>
              </w:rPr>
              <w:t xml:space="preserve">, </w:t>
            </w:r>
            <w:r w:rsidR="00C21AFE" w:rsidRPr="00C21AFE">
              <w:rPr>
                <w:rFonts w:asciiTheme="minorHAnsi" w:hAnsiTheme="minorHAnsi" w:cstheme="minorHAnsi"/>
                <w:color w:val="222222"/>
                <w:sz w:val="22"/>
                <w:szCs w:val="22"/>
                <w:shd w:val="clear" w:color="auto" w:fill="FFFFFF"/>
              </w:rPr>
              <w:t>Faculty of Design &amp;</w:t>
            </w:r>
            <w:r w:rsidR="00C21AFE">
              <w:rPr>
                <w:rFonts w:asciiTheme="minorHAnsi" w:hAnsiTheme="minorHAnsi" w:cstheme="minorHAnsi"/>
                <w:color w:val="222222"/>
                <w:sz w:val="22"/>
                <w:szCs w:val="22"/>
                <w:shd w:val="clear" w:color="auto" w:fill="FFFFFF"/>
              </w:rPr>
              <w:t xml:space="preserve"> </w:t>
            </w:r>
            <w:r w:rsidR="00C21AFE" w:rsidRPr="00C21AFE">
              <w:rPr>
                <w:rFonts w:asciiTheme="minorHAnsi" w:hAnsiTheme="minorHAnsi" w:cstheme="minorHAnsi"/>
                <w:color w:val="222222"/>
                <w:sz w:val="22"/>
                <w:szCs w:val="22"/>
                <w:shd w:val="clear" w:color="auto" w:fill="FFFFFF"/>
              </w:rPr>
              <w:t>Architecture, Universiti Putra Malaysia, Selangor, Malaysia: 18-19</w:t>
            </w:r>
            <w:r w:rsidR="00C21AFE">
              <w:rPr>
                <w:rFonts w:asciiTheme="minorHAnsi" w:hAnsiTheme="minorHAnsi" w:cstheme="minorHAnsi"/>
                <w:color w:val="222222"/>
                <w:sz w:val="22"/>
                <w:szCs w:val="22"/>
                <w:shd w:val="clear" w:color="auto" w:fill="FFFFFF"/>
              </w:rPr>
              <w:t xml:space="preserve"> </w:t>
            </w:r>
            <w:r w:rsidR="00C21AFE" w:rsidRPr="00C21AFE">
              <w:rPr>
                <w:rFonts w:asciiTheme="minorHAnsi" w:hAnsiTheme="minorHAnsi" w:cstheme="minorHAnsi"/>
                <w:color w:val="222222"/>
                <w:sz w:val="22"/>
                <w:szCs w:val="22"/>
                <w:shd w:val="clear" w:color="auto" w:fill="FFFFFF"/>
              </w:rPr>
              <w:t>December 2013</w:t>
            </w:r>
            <w:r w:rsidR="00C21AFE">
              <w:rPr>
                <w:rFonts w:asciiTheme="minorHAnsi" w:hAnsiTheme="minorHAnsi" w:cstheme="minorHAnsi"/>
                <w:color w:val="222222"/>
                <w:sz w:val="22"/>
                <w:szCs w:val="22"/>
                <w:shd w:val="clear" w:color="auto" w:fill="FFFFFF"/>
              </w:rPr>
              <w:t>.</w:t>
            </w:r>
          </w:p>
        </w:tc>
      </w:tr>
      <w:tr w:rsidR="000E2E7D" w:rsidRPr="00E87350" w14:paraId="09B3DB20" w14:textId="77777777" w:rsidTr="002F75E3">
        <w:tc>
          <w:tcPr>
            <w:tcW w:w="1194" w:type="dxa"/>
          </w:tcPr>
          <w:p w14:paraId="47057348" w14:textId="77777777" w:rsidR="000E2E7D" w:rsidRDefault="000E2E7D">
            <w:pPr>
              <w:rPr>
                <w:rFonts w:asciiTheme="minorHAnsi" w:hAnsiTheme="minorHAnsi" w:cstheme="minorHAnsi"/>
                <w:sz w:val="22"/>
                <w:szCs w:val="22"/>
              </w:rPr>
            </w:pPr>
            <w:r w:rsidRPr="00671CA2">
              <w:rPr>
                <w:rFonts w:asciiTheme="minorHAnsi" w:hAnsiTheme="minorHAnsi" w:cstheme="minorHAnsi"/>
                <w:sz w:val="22"/>
                <w:szCs w:val="22"/>
              </w:rPr>
              <w:lastRenderedPageBreak/>
              <w:t>2016/45</w:t>
            </w:r>
          </w:p>
        </w:tc>
        <w:tc>
          <w:tcPr>
            <w:tcW w:w="7816" w:type="dxa"/>
          </w:tcPr>
          <w:p w14:paraId="3724614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Baranowski J, Adamczyk AB. </w:t>
            </w:r>
            <w:r w:rsidRPr="00366304">
              <w:rPr>
                <w:rFonts w:ascii="Calibri" w:hAnsi="Calibri" w:cs="Calibri"/>
                <w:color w:val="000000"/>
                <w:sz w:val="22"/>
                <w:szCs w:val="22"/>
              </w:rPr>
              <w:t>Thermal conditions of Warsaw botanical gardens.</w:t>
            </w:r>
            <w:r>
              <w:rPr>
                <w:rFonts w:ascii="Calibri" w:hAnsi="Calibri" w:cs="Calibri"/>
                <w:color w:val="000000"/>
                <w:sz w:val="22"/>
                <w:szCs w:val="22"/>
              </w:rPr>
              <w:t xml:space="preserve"> Annales Universitatis Mariae Curie-Sklodowska. 2011;B66(2):65-75.</w:t>
            </w:r>
          </w:p>
        </w:tc>
      </w:tr>
      <w:tr w:rsidR="000E2E7D" w:rsidRPr="00E87350" w14:paraId="35CEE3EA" w14:textId="77777777" w:rsidTr="002F75E3">
        <w:tc>
          <w:tcPr>
            <w:tcW w:w="1194" w:type="dxa"/>
          </w:tcPr>
          <w:p w14:paraId="53EA0C4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2016/46</w:t>
            </w:r>
          </w:p>
        </w:tc>
        <w:tc>
          <w:tcPr>
            <w:tcW w:w="7816" w:type="dxa"/>
          </w:tcPr>
          <w:p w14:paraId="54E6D038"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Baris ME, Sahin S, Yazgan ME. </w:t>
            </w:r>
            <w:r w:rsidRPr="00671CA2">
              <w:rPr>
                <w:rFonts w:ascii="Calibri" w:hAnsi="Calibri" w:cs="Calibri"/>
                <w:color w:val="000000"/>
                <w:sz w:val="22"/>
                <w:szCs w:val="22"/>
              </w:rPr>
              <w:t>The contribution of trees and green spaces to the urban climate: The case of Ankara</w:t>
            </w:r>
            <w:r>
              <w:rPr>
                <w:rFonts w:ascii="Calibri" w:hAnsi="Calibri" w:cs="Calibri"/>
                <w:color w:val="000000"/>
                <w:sz w:val="22"/>
                <w:szCs w:val="22"/>
              </w:rPr>
              <w:t>. African Journal of Agricultural Research. 2009;4(9):791-800.</w:t>
            </w:r>
          </w:p>
        </w:tc>
      </w:tr>
      <w:tr w:rsidR="000E2E7D" w:rsidRPr="00E87350" w14:paraId="557BD552" w14:textId="77777777" w:rsidTr="002F75E3">
        <w:tc>
          <w:tcPr>
            <w:tcW w:w="1194" w:type="dxa"/>
          </w:tcPr>
          <w:p w14:paraId="5D0A4D3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2010/18</w:t>
            </w:r>
          </w:p>
        </w:tc>
        <w:tc>
          <w:tcPr>
            <w:tcW w:w="7816" w:type="dxa"/>
          </w:tcPr>
          <w:p w14:paraId="6F421711" w14:textId="77777777" w:rsidR="000E2E7D" w:rsidRDefault="000E2E7D" w:rsidP="00242898">
            <w:pPr>
              <w:rPr>
                <w:rFonts w:ascii="Calibri" w:hAnsi="Calibri" w:cs="Calibri"/>
                <w:sz w:val="22"/>
                <w:szCs w:val="22"/>
              </w:rPr>
            </w:pPr>
            <w:r>
              <w:rPr>
                <w:rFonts w:ascii="Calibri" w:hAnsi="Calibri" w:cs="Calibri"/>
                <w:sz w:val="22"/>
                <w:szCs w:val="22"/>
              </w:rPr>
              <w:t>Barradas VL. Air temperature and humidity and human comfort index of some city parks of Mexico City. International Journal of Biometeorology. 1991;35:24-28.</w:t>
            </w:r>
          </w:p>
        </w:tc>
      </w:tr>
      <w:tr w:rsidR="000E2E7D" w:rsidRPr="00E87350" w14:paraId="5104DB69" w14:textId="77777777" w:rsidTr="002F75E3">
        <w:tc>
          <w:tcPr>
            <w:tcW w:w="1194" w:type="dxa"/>
          </w:tcPr>
          <w:p w14:paraId="0AB3853B"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2016/861</w:t>
            </w:r>
          </w:p>
        </w:tc>
        <w:tc>
          <w:tcPr>
            <w:tcW w:w="7816" w:type="dxa"/>
          </w:tcPr>
          <w:p w14:paraId="240AE521" w14:textId="0DE7DEB0" w:rsidR="000E2E7D" w:rsidRDefault="000E2E7D" w:rsidP="00242898">
            <w:pPr>
              <w:rPr>
                <w:rFonts w:ascii="Calibri" w:hAnsi="Calibri" w:cs="Calibri"/>
                <w:color w:val="000000"/>
                <w:sz w:val="22"/>
                <w:szCs w:val="22"/>
              </w:rPr>
            </w:pPr>
            <w:r>
              <w:rPr>
                <w:rFonts w:ascii="Calibri" w:hAnsi="Calibri" w:cs="Calibri"/>
                <w:color w:val="000000"/>
                <w:sz w:val="22"/>
                <w:szCs w:val="22"/>
              </w:rPr>
              <w:t>Bencheikh H, Ameur R. The effects of green spaces (palm trees) on the microclimate in arid zones. Case study: Ghardaia, Algeria. Architecture Research. 2012;2(5):60-67.</w:t>
            </w:r>
          </w:p>
        </w:tc>
      </w:tr>
      <w:tr w:rsidR="000E2E7D" w:rsidRPr="00E87350" w14:paraId="6494114E" w14:textId="77777777" w:rsidTr="002F75E3">
        <w:tc>
          <w:tcPr>
            <w:tcW w:w="1194" w:type="dxa"/>
          </w:tcPr>
          <w:p w14:paraId="42621C5E"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2016/50</w:t>
            </w:r>
          </w:p>
        </w:tc>
        <w:tc>
          <w:tcPr>
            <w:tcW w:w="7816" w:type="dxa"/>
          </w:tcPr>
          <w:p w14:paraId="48E71817" w14:textId="0147A6DB" w:rsidR="000E2E7D" w:rsidRPr="00D10D8F" w:rsidRDefault="000E2E7D" w:rsidP="00242898">
            <w:pPr>
              <w:rPr>
                <w:rFonts w:ascii="Calibri" w:hAnsi="Calibri" w:cs="Calibri"/>
                <w:color w:val="0B5394"/>
                <w:sz w:val="22"/>
                <w:szCs w:val="22"/>
              </w:rPr>
            </w:pPr>
            <w:r w:rsidRPr="00D10D8F">
              <w:rPr>
                <w:rFonts w:ascii="Calibri" w:hAnsi="Calibri" w:cs="Calibri"/>
                <w:sz w:val="22"/>
                <w:szCs w:val="22"/>
              </w:rPr>
              <w:t xml:space="preserve">Benvenuti S, Bacci D. Initial agronomic performances of Mediterranean xerophytes in simulated dry green roofs. Urban Ecosystems. 2010. </w:t>
            </w:r>
            <w:r>
              <w:rPr>
                <w:rFonts w:ascii="Calibri" w:hAnsi="Calibri" w:cs="Calibri"/>
                <w:sz w:val="22"/>
                <w:szCs w:val="22"/>
              </w:rPr>
              <w:t>doi:</w:t>
            </w:r>
            <w:r w:rsidRPr="00D10D8F">
              <w:rPr>
                <w:rFonts w:ascii="Calibri" w:hAnsi="Calibri" w:cs="Calibri"/>
                <w:sz w:val="22"/>
                <w:szCs w:val="22"/>
              </w:rPr>
              <w:t>10.1007/s11252-010-0124-9.</w:t>
            </w:r>
          </w:p>
        </w:tc>
      </w:tr>
      <w:tr w:rsidR="000E2E7D" w:rsidRPr="00E87350" w14:paraId="7EB9340F" w14:textId="77777777" w:rsidTr="002F75E3">
        <w:tc>
          <w:tcPr>
            <w:tcW w:w="1194" w:type="dxa"/>
          </w:tcPr>
          <w:p w14:paraId="1F68CD3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2016/865</w:t>
            </w:r>
          </w:p>
        </w:tc>
        <w:tc>
          <w:tcPr>
            <w:tcW w:w="7816" w:type="dxa"/>
          </w:tcPr>
          <w:p w14:paraId="12952500"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Berry R, Livesley SJ, Ayeb L. Tree canopy shade impacts on solar irradiance received by building walls and their surface temperature. </w:t>
            </w:r>
            <w:r w:rsidRPr="002A1638">
              <w:rPr>
                <w:rFonts w:ascii="Calibri" w:hAnsi="Calibri" w:cs="Calibri"/>
                <w:color w:val="000000"/>
                <w:sz w:val="22"/>
                <w:szCs w:val="22"/>
              </w:rPr>
              <w:t>Build</w:t>
            </w:r>
            <w:r>
              <w:rPr>
                <w:rFonts w:ascii="Calibri" w:hAnsi="Calibri" w:cs="Calibri"/>
                <w:color w:val="000000"/>
                <w:sz w:val="22"/>
                <w:szCs w:val="22"/>
              </w:rPr>
              <w:t>ing and</w:t>
            </w:r>
            <w:r w:rsidRPr="002A1638">
              <w:rPr>
                <w:rFonts w:ascii="Calibri" w:hAnsi="Calibri" w:cs="Calibri"/>
                <w:color w:val="000000"/>
                <w:sz w:val="22"/>
                <w:szCs w:val="22"/>
              </w:rPr>
              <w:t xml:space="preserve"> Environ</w:t>
            </w:r>
            <w:r>
              <w:rPr>
                <w:rFonts w:ascii="Calibri" w:hAnsi="Calibri" w:cs="Calibri"/>
                <w:color w:val="000000"/>
                <w:sz w:val="22"/>
                <w:szCs w:val="22"/>
              </w:rPr>
              <w:t>ment. 2013;69:91-100.</w:t>
            </w:r>
          </w:p>
        </w:tc>
      </w:tr>
      <w:tr w:rsidR="000E2E7D" w:rsidRPr="00E87350" w14:paraId="6ADF2BE6" w14:textId="77777777" w:rsidTr="002F75E3">
        <w:tc>
          <w:tcPr>
            <w:tcW w:w="1194" w:type="dxa"/>
          </w:tcPr>
          <w:p w14:paraId="220F1318"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2016/55</w:t>
            </w:r>
          </w:p>
        </w:tc>
        <w:tc>
          <w:tcPr>
            <w:tcW w:w="7816" w:type="dxa"/>
          </w:tcPr>
          <w:p w14:paraId="375C4C12" w14:textId="77777777" w:rsidR="000E2E7D" w:rsidRPr="00F83E47" w:rsidRDefault="000E2E7D" w:rsidP="00242898">
            <w:pPr>
              <w:rPr>
                <w:rFonts w:asciiTheme="minorHAnsi" w:hAnsiTheme="minorHAnsi" w:cstheme="minorHAnsi"/>
                <w:color w:val="000000"/>
                <w:sz w:val="22"/>
                <w:szCs w:val="22"/>
              </w:rPr>
            </w:pPr>
            <w:r w:rsidRPr="00F83E47">
              <w:rPr>
                <w:rFonts w:asciiTheme="minorHAnsi" w:hAnsiTheme="minorHAnsi" w:cstheme="minorHAnsi"/>
                <w:color w:val="000000"/>
                <w:sz w:val="22"/>
                <w:szCs w:val="22"/>
              </w:rPr>
              <w:t xml:space="preserve">Bevilacqua P, </w:t>
            </w:r>
            <w:r>
              <w:rPr>
                <w:rFonts w:asciiTheme="minorHAnsi" w:hAnsiTheme="minorHAnsi" w:cstheme="minorHAnsi"/>
                <w:color w:val="000000"/>
                <w:sz w:val="22"/>
                <w:szCs w:val="22"/>
              </w:rPr>
              <w:t>Coma J, Pèrez G, Chocarro C, Juárez A, Solé C, De Simone M, Cabeza LF.</w:t>
            </w:r>
            <w:r w:rsidRPr="00F83E47">
              <w:rPr>
                <w:rFonts w:asciiTheme="minorHAnsi" w:hAnsiTheme="minorHAnsi" w:cstheme="minorHAnsi"/>
                <w:color w:val="000000"/>
                <w:sz w:val="22"/>
                <w:szCs w:val="22"/>
              </w:rPr>
              <w:t xml:space="preserve"> </w:t>
            </w:r>
            <w:r w:rsidRPr="00F83E47">
              <w:rPr>
                <w:rFonts w:asciiTheme="minorHAnsi" w:hAnsiTheme="minorHAnsi" w:cstheme="minorHAnsi"/>
                <w:sz w:val="22"/>
                <w:szCs w:val="22"/>
              </w:rPr>
              <w:t>Plant cover and floristic composition effect on thermal behaviour of extensive green roofs</w:t>
            </w:r>
            <w:r w:rsidRPr="00F83E47">
              <w:rPr>
                <w:rFonts w:asciiTheme="minorHAnsi" w:hAnsiTheme="minorHAnsi" w:cstheme="minorHAnsi"/>
                <w:color w:val="000000"/>
                <w:sz w:val="22"/>
                <w:szCs w:val="22"/>
              </w:rPr>
              <w:t xml:space="preserve">. Building &amp; Environment. </w:t>
            </w:r>
            <w:r>
              <w:rPr>
                <w:rFonts w:asciiTheme="minorHAnsi" w:hAnsiTheme="minorHAnsi" w:cstheme="minorHAnsi"/>
                <w:color w:val="000000"/>
                <w:sz w:val="22"/>
                <w:szCs w:val="22"/>
              </w:rPr>
              <w:t>2015;</w:t>
            </w:r>
            <w:r w:rsidRPr="00F83E47">
              <w:rPr>
                <w:rFonts w:asciiTheme="minorHAnsi" w:hAnsiTheme="minorHAnsi" w:cstheme="minorHAnsi"/>
                <w:color w:val="000000"/>
                <w:sz w:val="22"/>
                <w:szCs w:val="22"/>
              </w:rPr>
              <w:t>92:305-316.</w:t>
            </w:r>
          </w:p>
        </w:tc>
      </w:tr>
      <w:tr w:rsidR="000E2E7D" w:rsidRPr="00E87350" w14:paraId="330D66E5" w14:textId="77777777" w:rsidTr="002F75E3">
        <w:tc>
          <w:tcPr>
            <w:tcW w:w="1194" w:type="dxa"/>
          </w:tcPr>
          <w:p w14:paraId="0EA3FCD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2018/30</w:t>
            </w:r>
          </w:p>
        </w:tc>
        <w:tc>
          <w:tcPr>
            <w:tcW w:w="7816" w:type="dxa"/>
          </w:tcPr>
          <w:p w14:paraId="44274EF8" w14:textId="7D754E51"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Bevilacqua P, Mazzeo D, Bruno R, Arcuri N. Surface temperature analysis of an extensive green roof for the mitigation of urban heat island in southern </w:t>
            </w:r>
            <w:r w:rsidR="00D93A70">
              <w:rPr>
                <w:rFonts w:ascii="Calibri" w:hAnsi="Calibri" w:cs="Calibri"/>
                <w:color w:val="000000"/>
                <w:sz w:val="22"/>
                <w:szCs w:val="22"/>
              </w:rPr>
              <w:t>Mediterranean</w:t>
            </w:r>
            <w:r>
              <w:rPr>
                <w:rFonts w:ascii="Calibri" w:hAnsi="Calibri" w:cs="Calibri"/>
                <w:color w:val="000000"/>
                <w:sz w:val="22"/>
                <w:szCs w:val="22"/>
              </w:rPr>
              <w:t xml:space="preserve"> climate. Energy and Buildings. 2017;150:318-327.</w:t>
            </w:r>
          </w:p>
        </w:tc>
      </w:tr>
      <w:tr w:rsidR="000E2E7D" w:rsidRPr="00E87350" w14:paraId="5241E859" w14:textId="77777777" w:rsidTr="002F75E3">
        <w:tc>
          <w:tcPr>
            <w:tcW w:w="1194" w:type="dxa"/>
          </w:tcPr>
          <w:p w14:paraId="2431412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2018/31</w:t>
            </w:r>
          </w:p>
        </w:tc>
        <w:tc>
          <w:tcPr>
            <w:tcW w:w="7816" w:type="dxa"/>
          </w:tcPr>
          <w:p w14:paraId="109C2B9D"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Blanco I, Schettini E, Mugnozza GS, Campiotti CA, Giagnacovo G, Vox G. Vegetation as a passive system for enhancing building climate control. Acta Horticulturae. 2017;1170:555-561.</w:t>
            </w:r>
          </w:p>
        </w:tc>
      </w:tr>
      <w:tr w:rsidR="000E2E7D" w:rsidRPr="00E87350" w14:paraId="5B63DB4E" w14:textId="77777777" w:rsidTr="002F75E3">
        <w:tc>
          <w:tcPr>
            <w:tcW w:w="1194" w:type="dxa"/>
          </w:tcPr>
          <w:p w14:paraId="457B6EA8"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2010/61</w:t>
            </w:r>
          </w:p>
        </w:tc>
        <w:tc>
          <w:tcPr>
            <w:tcW w:w="7816" w:type="dxa"/>
          </w:tcPr>
          <w:p w14:paraId="2B50F215" w14:textId="77777777"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 xml:space="preserve">Blankenstein S, Kuttler W. Impact of street geometry on downward longwave radiation and air temperature in an urban environment. Meteorologische Zeitschrift. 2004;13(5):373-379. </w:t>
            </w:r>
          </w:p>
        </w:tc>
      </w:tr>
      <w:tr w:rsidR="000E2E7D" w:rsidRPr="00E87350" w14:paraId="4C17549F" w14:textId="77777777" w:rsidTr="002F75E3">
        <w:tc>
          <w:tcPr>
            <w:tcW w:w="1194" w:type="dxa"/>
          </w:tcPr>
          <w:p w14:paraId="20E12AB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2016/57:1</w:t>
            </w:r>
          </w:p>
        </w:tc>
        <w:tc>
          <w:tcPr>
            <w:tcW w:w="7816" w:type="dxa"/>
          </w:tcPr>
          <w:p w14:paraId="793046C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Blanusa T, Monteiro MMV, Fantozzi F, Vysini E, Li Y, Cameron RWF. </w:t>
            </w:r>
            <w:r w:rsidRPr="007668A4">
              <w:rPr>
                <w:rFonts w:ascii="Calibri" w:hAnsi="Calibri" w:cs="Calibri"/>
                <w:color w:val="000000"/>
                <w:sz w:val="22"/>
                <w:szCs w:val="22"/>
              </w:rPr>
              <w:t>Alternatives to Sedum on green roofs: can broad leaf perennial plants offer better cooling service?</w:t>
            </w:r>
            <w:r>
              <w:rPr>
                <w:rFonts w:ascii="Calibri" w:hAnsi="Calibri" w:cs="Calibri"/>
                <w:color w:val="000000"/>
                <w:sz w:val="22"/>
                <w:szCs w:val="22"/>
              </w:rPr>
              <w:t xml:space="preserve"> Building and Environment. 2013;59:99-106.</w:t>
            </w:r>
          </w:p>
        </w:tc>
      </w:tr>
      <w:tr w:rsidR="000E2E7D" w:rsidRPr="00E87350" w14:paraId="4192E1AA" w14:textId="77777777" w:rsidTr="002F75E3">
        <w:tc>
          <w:tcPr>
            <w:tcW w:w="1194" w:type="dxa"/>
          </w:tcPr>
          <w:p w14:paraId="36163101" w14:textId="77777777" w:rsidR="000E2E7D" w:rsidRPr="00E87350" w:rsidRDefault="000E2E7D">
            <w:pPr>
              <w:rPr>
                <w:rFonts w:asciiTheme="minorHAnsi" w:hAnsiTheme="minorHAnsi" w:cstheme="minorHAnsi"/>
                <w:sz w:val="22"/>
                <w:szCs w:val="22"/>
              </w:rPr>
            </w:pPr>
            <w:r w:rsidRPr="008443BF">
              <w:rPr>
                <w:rFonts w:asciiTheme="minorHAnsi" w:hAnsiTheme="minorHAnsi" w:cstheme="minorHAnsi"/>
                <w:sz w:val="22"/>
                <w:szCs w:val="22"/>
              </w:rPr>
              <w:t>2016/904</w:t>
            </w:r>
          </w:p>
        </w:tc>
        <w:tc>
          <w:tcPr>
            <w:tcW w:w="7816" w:type="dxa"/>
          </w:tcPr>
          <w:p w14:paraId="0C62B3A8" w14:textId="29ABBB55" w:rsidR="000E2E7D" w:rsidRPr="008B28AD" w:rsidRDefault="008B28AD" w:rsidP="00242898">
            <w:pPr>
              <w:rPr>
                <w:rFonts w:ascii="Calibri" w:hAnsi="Calibri" w:cs="Calibri"/>
                <w:sz w:val="22"/>
                <w:szCs w:val="22"/>
              </w:rPr>
            </w:pPr>
            <w:proofErr w:type="spellStart"/>
            <w:r>
              <w:rPr>
                <w:rFonts w:ascii="Calibri" w:hAnsi="Calibri" w:cs="Calibri"/>
                <w:sz w:val="22"/>
                <w:szCs w:val="22"/>
              </w:rPr>
              <w:t>Brandani</w:t>
            </w:r>
            <w:proofErr w:type="spellEnd"/>
            <w:r>
              <w:rPr>
                <w:rFonts w:ascii="Calibri" w:hAnsi="Calibri" w:cs="Calibri"/>
                <w:sz w:val="22"/>
                <w:szCs w:val="22"/>
              </w:rPr>
              <w:t xml:space="preserve"> G, Napoli M, </w:t>
            </w:r>
            <w:proofErr w:type="spellStart"/>
            <w:r>
              <w:rPr>
                <w:rFonts w:ascii="Calibri" w:hAnsi="Calibri" w:cs="Calibri"/>
                <w:sz w:val="22"/>
                <w:szCs w:val="22"/>
              </w:rPr>
              <w:t>Massetti</w:t>
            </w:r>
            <w:proofErr w:type="spellEnd"/>
            <w:r>
              <w:rPr>
                <w:rFonts w:ascii="Calibri" w:hAnsi="Calibri" w:cs="Calibri"/>
                <w:sz w:val="22"/>
                <w:szCs w:val="22"/>
              </w:rPr>
              <w:t xml:space="preserve"> L, </w:t>
            </w:r>
            <w:proofErr w:type="spellStart"/>
            <w:r>
              <w:rPr>
                <w:rFonts w:ascii="Calibri" w:hAnsi="Calibri" w:cs="Calibri"/>
                <w:sz w:val="22"/>
                <w:szCs w:val="22"/>
              </w:rPr>
              <w:t>Petralli</w:t>
            </w:r>
            <w:proofErr w:type="spellEnd"/>
            <w:r>
              <w:rPr>
                <w:rFonts w:ascii="Calibri" w:hAnsi="Calibri" w:cs="Calibri"/>
                <w:sz w:val="22"/>
                <w:szCs w:val="22"/>
              </w:rPr>
              <w:t xml:space="preserve"> M, </w:t>
            </w:r>
            <w:proofErr w:type="spellStart"/>
            <w:r>
              <w:rPr>
                <w:rFonts w:ascii="Calibri" w:hAnsi="Calibri" w:cs="Calibri"/>
                <w:sz w:val="22"/>
                <w:szCs w:val="22"/>
              </w:rPr>
              <w:t>Orlandini</w:t>
            </w:r>
            <w:proofErr w:type="spellEnd"/>
            <w:r>
              <w:rPr>
                <w:rFonts w:ascii="Calibri" w:hAnsi="Calibri" w:cs="Calibri"/>
                <w:sz w:val="22"/>
                <w:szCs w:val="22"/>
              </w:rPr>
              <w:t xml:space="preserve"> S.  Urban Soil: Assessing Ground Cover Impact on Surface Temperature and Thermal Comfort. Journal of Environmental Quality. 2015;Special </w:t>
            </w:r>
            <w:proofErr w:type="spellStart"/>
            <w:r>
              <w:rPr>
                <w:rFonts w:ascii="Calibri" w:hAnsi="Calibri" w:cs="Calibri"/>
                <w:sz w:val="22"/>
                <w:szCs w:val="22"/>
              </w:rPr>
              <w:t>Section:Soil</w:t>
            </w:r>
            <w:proofErr w:type="spellEnd"/>
            <w:r>
              <w:rPr>
                <w:rFonts w:ascii="Calibri" w:hAnsi="Calibri" w:cs="Calibri"/>
                <w:sz w:val="22"/>
                <w:szCs w:val="22"/>
              </w:rPr>
              <w:t xml:space="preserve"> in the city:1-8. 2015. </w:t>
            </w:r>
          </w:p>
        </w:tc>
      </w:tr>
      <w:tr w:rsidR="000E2E7D" w:rsidRPr="00E87350" w14:paraId="49CEE153" w14:textId="77777777" w:rsidTr="002F75E3">
        <w:tc>
          <w:tcPr>
            <w:tcW w:w="1194" w:type="dxa"/>
          </w:tcPr>
          <w:p w14:paraId="3AE801FD" w14:textId="77777777" w:rsidR="000E2E7D" w:rsidRDefault="000E2E7D">
            <w:pPr>
              <w:rPr>
                <w:rFonts w:asciiTheme="minorHAnsi" w:hAnsiTheme="minorHAnsi" w:cstheme="minorHAnsi"/>
                <w:sz w:val="22"/>
                <w:szCs w:val="22"/>
              </w:rPr>
            </w:pPr>
            <w:r w:rsidRPr="00A554EC">
              <w:rPr>
                <w:rFonts w:asciiTheme="minorHAnsi" w:hAnsiTheme="minorHAnsi" w:cstheme="minorHAnsi"/>
                <w:sz w:val="22"/>
                <w:szCs w:val="22"/>
              </w:rPr>
              <w:t>2010/30</w:t>
            </w:r>
          </w:p>
        </w:tc>
        <w:tc>
          <w:tcPr>
            <w:tcW w:w="7816" w:type="dxa"/>
          </w:tcPr>
          <w:p w14:paraId="71A10878"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Bueno-Bartholomei CL, Labaki L. How much does the change of species of trees affect their solar radiation attenuation? International Conference on Urban Climate 2003 Sep (Vol. 5, pp. 267-270).</w:t>
            </w:r>
          </w:p>
        </w:tc>
      </w:tr>
      <w:tr w:rsidR="000E2E7D" w:rsidRPr="00E87350" w14:paraId="2A098BAD" w14:textId="77777777" w:rsidTr="002F75E3">
        <w:tc>
          <w:tcPr>
            <w:tcW w:w="1194" w:type="dxa"/>
          </w:tcPr>
          <w:p w14:paraId="20A6FF33"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2016/76:1</w:t>
            </w:r>
          </w:p>
        </w:tc>
        <w:tc>
          <w:tcPr>
            <w:tcW w:w="7816" w:type="dxa"/>
          </w:tcPr>
          <w:p w14:paraId="41991D65"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Butler C, Orians CM. </w:t>
            </w:r>
            <w:r w:rsidRPr="003D3C6C">
              <w:rPr>
                <w:rFonts w:ascii="Calibri" w:hAnsi="Calibri" w:cs="Calibri"/>
                <w:color w:val="000000"/>
                <w:sz w:val="22"/>
                <w:szCs w:val="22"/>
              </w:rPr>
              <w:t>Sedum cools soil and can improve neighboring plant performance during water deficit on a green roof</w:t>
            </w:r>
            <w:r>
              <w:rPr>
                <w:rFonts w:ascii="Calibri" w:hAnsi="Calibri" w:cs="Calibri"/>
                <w:color w:val="000000"/>
                <w:sz w:val="22"/>
                <w:szCs w:val="22"/>
              </w:rPr>
              <w:t>. Ecological Engineering. 2011;37(11):1796-1803.</w:t>
            </w:r>
          </w:p>
        </w:tc>
      </w:tr>
      <w:tr w:rsidR="000E2E7D" w:rsidRPr="00E87350" w14:paraId="1638C7E3" w14:textId="77777777" w:rsidTr="002F75E3">
        <w:tc>
          <w:tcPr>
            <w:tcW w:w="1194" w:type="dxa"/>
          </w:tcPr>
          <w:p w14:paraId="4B40397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2016/81</w:t>
            </w:r>
          </w:p>
        </w:tc>
        <w:tc>
          <w:tcPr>
            <w:tcW w:w="7816" w:type="dxa"/>
          </w:tcPr>
          <w:p w14:paraId="79E9B7B0"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Byrne LB, Bruns MA, Kim KC. </w:t>
            </w:r>
            <w:r w:rsidRPr="000241F6">
              <w:rPr>
                <w:rFonts w:ascii="Calibri" w:hAnsi="Calibri" w:cs="Calibri"/>
                <w:color w:val="000000"/>
                <w:sz w:val="22"/>
                <w:szCs w:val="22"/>
              </w:rPr>
              <w:t>Ecosystem properties of urban land covers at the</w:t>
            </w:r>
            <w:r w:rsidRPr="000241F6">
              <w:rPr>
                <w:rFonts w:ascii="Calibri" w:hAnsi="Calibri" w:cs="Calibri"/>
                <w:i/>
                <w:iCs/>
                <w:color w:val="000000"/>
                <w:sz w:val="22"/>
                <w:szCs w:val="22"/>
              </w:rPr>
              <w:t xml:space="preserve"> aboveground-belowground </w:t>
            </w:r>
            <w:r w:rsidRPr="000241F6">
              <w:rPr>
                <w:rFonts w:ascii="Calibri" w:hAnsi="Calibri" w:cs="Calibri"/>
                <w:color w:val="000000"/>
                <w:sz w:val="22"/>
                <w:szCs w:val="22"/>
              </w:rPr>
              <w:t>interface</w:t>
            </w:r>
            <w:r>
              <w:rPr>
                <w:rFonts w:ascii="Calibri" w:hAnsi="Calibri" w:cs="Calibri"/>
                <w:color w:val="000000"/>
                <w:sz w:val="22"/>
                <w:szCs w:val="22"/>
              </w:rPr>
              <w:t>. Ecosystems. 2008;11(7):1065-1077.</w:t>
            </w:r>
          </w:p>
        </w:tc>
      </w:tr>
      <w:tr w:rsidR="000E2E7D" w:rsidRPr="00E87350" w14:paraId="0C19F2FA" w14:textId="77777777" w:rsidTr="002F75E3">
        <w:tc>
          <w:tcPr>
            <w:tcW w:w="1194" w:type="dxa"/>
          </w:tcPr>
          <w:p w14:paraId="1B590724" w14:textId="77777777" w:rsidR="000E2E7D" w:rsidRDefault="000E2E7D">
            <w:pPr>
              <w:rPr>
                <w:rFonts w:asciiTheme="minorHAnsi" w:hAnsiTheme="minorHAnsi" w:cstheme="minorHAnsi"/>
                <w:sz w:val="22"/>
                <w:szCs w:val="22"/>
              </w:rPr>
            </w:pPr>
            <w:r w:rsidRPr="006342FC">
              <w:rPr>
                <w:rFonts w:asciiTheme="minorHAnsi" w:hAnsiTheme="minorHAnsi" w:cstheme="minorHAnsi"/>
                <w:sz w:val="22"/>
                <w:szCs w:val="22"/>
              </w:rPr>
              <w:t>2010/3</w:t>
            </w:r>
          </w:p>
        </w:tc>
        <w:tc>
          <w:tcPr>
            <w:tcW w:w="7816" w:type="dxa"/>
          </w:tcPr>
          <w:p w14:paraId="4173A1FB" w14:textId="77777777" w:rsidR="000E2E7D" w:rsidRPr="006342FC" w:rsidRDefault="000E2E7D" w:rsidP="00242898">
            <w:pPr>
              <w:rPr>
                <w:rFonts w:ascii="Calibri" w:hAnsi="Calibri" w:cs="Calibri"/>
                <w:color w:val="000000"/>
                <w:sz w:val="22"/>
                <w:szCs w:val="22"/>
              </w:rPr>
            </w:pPr>
            <w:r>
              <w:rPr>
                <w:rFonts w:ascii="Calibri" w:hAnsi="Calibri" w:cs="Calibri"/>
                <w:color w:val="000000"/>
                <w:sz w:val="22"/>
                <w:szCs w:val="22"/>
              </w:rPr>
              <w:t>Ca VT, Asaeda T, Abu EM. Reductions in air conditioning energy caused by a nearby park. Energy and Buildings. 1998;29(1):83-92.</w:t>
            </w:r>
          </w:p>
        </w:tc>
      </w:tr>
      <w:tr w:rsidR="000E2E7D" w:rsidRPr="00E87350" w14:paraId="14194CE2" w14:textId="77777777" w:rsidTr="002F75E3">
        <w:tc>
          <w:tcPr>
            <w:tcW w:w="1194" w:type="dxa"/>
          </w:tcPr>
          <w:p w14:paraId="5A8B1DA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2016/85</w:t>
            </w:r>
          </w:p>
        </w:tc>
        <w:tc>
          <w:tcPr>
            <w:tcW w:w="7816" w:type="dxa"/>
          </w:tcPr>
          <w:p w14:paraId="25FDC91E"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Cameron RWF, Taylor JE, Emmett MR. </w:t>
            </w:r>
            <w:r w:rsidRPr="00287640">
              <w:rPr>
                <w:rFonts w:ascii="Calibri" w:hAnsi="Calibri" w:cs="Calibri"/>
                <w:color w:val="000000"/>
                <w:sz w:val="22"/>
                <w:szCs w:val="22"/>
              </w:rPr>
              <w:t>What's cool in the world of green facades? How plant choice influences the cooling properties of green walls</w:t>
            </w:r>
            <w:r>
              <w:rPr>
                <w:rFonts w:ascii="Calibri" w:hAnsi="Calibri" w:cs="Calibri"/>
                <w:color w:val="000000"/>
                <w:sz w:val="22"/>
                <w:szCs w:val="22"/>
              </w:rPr>
              <w:t>. Building and Environment. 2014;73:198-207.</w:t>
            </w:r>
          </w:p>
        </w:tc>
      </w:tr>
      <w:tr w:rsidR="000E2E7D" w:rsidRPr="00E87350" w14:paraId="449C3AAB" w14:textId="77777777" w:rsidTr="002F75E3">
        <w:tc>
          <w:tcPr>
            <w:tcW w:w="1194" w:type="dxa"/>
          </w:tcPr>
          <w:p w14:paraId="29A72A6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2010/19</w:t>
            </w:r>
          </w:p>
        </w:tc>
        <w:tc>
          <w:tcPr>
            <w:tcW w:w="7816" w:type="dxa"/>
          </w:tcPr>
          <w:p w14:paraId="0D139DDF" w14:textId="77777777" w:rsidR="000E2E7D" w:rsidRDefault="000E2E7D" w:rsidP="00242898">
            <w:pPr>
              <w:rPr>
                <w:rFonts w:ascii="Calibri" w:hAnsi="Calibri" w:cs="Calibri"/>
                <w:color w:val="000000"/>
                <w:sz w:val="22"/>
                <w:szCs w:val="22"/>
              </w:rPr>
            </w:pPr>
            <w:r w:rsidRPr="002F5242">
              <w:rPr>
                <w:rFonts w:ascii="Calibri" w:hAnsi="Calibri" w:cs="Calibri"/>
                <w:color w:val="000000"/>
                <w:sz w:val="22"/>
                <w:szCs w:val="22"/>
              </w:rPr>
              <w:t>Chang CR, Li</w:t>
            </w:r>
            <w:r>
              <w:rPr>
                <w:rFonts w:ascii="Calibri" w:hAnsi="Calibri" w:cs="Calibri"/>
                <w:color w:val="000000"/>
                <w:sz w:val="22"/>
                <w:szCs w:val="22"/>
              </w:rPr>
              <w:t xml:space="preserve"> MH</w:t>
            </w:r>
            <w:r w:rsidRPr="002F5242">
              <w:rPr>
                <w:rFonts w:ascii="Calibri" w:hAnsi="Calibri" w:cs="Calibri"/>
                <w:color w:val="000000"/>
                <w:sz w:val="22"/>
                <w:szCs w:val="22"/>
              </w:rPr>
              <w:t xml:space="preserve">, </w:t>
            </w:r>
            <w:r>
              <w:rPr>
                <w:rFonts w:ascii="Calibri" w:hAnsi="Calibri" w:cs="Calibri"/>
                <w:color w:val="000000"/>
                <w:sz w:val="22"/>
                <w:szCs w:val="22"/>
              </w:rPr>
              <w:t>Chang SD</w:t>
            </w:r>
            <w:r w:rsidRPr="002F5242">
              <w:rPr>
                <w:rFonts w:ascii="Calibri" w:hAnsi="Calibri" w:cs="Calibri"/>
                <w:color w:val="000000"/>
                <w:sz w:val="22"/>
                <w:szCs w:val="22"/>
              </w:rPr>
              <w:t>. A preliminary study on the local cool-island intensity of Taipei city parks. Landscape and Urban Planning</w:t>
            </w:r>
            <w:r>
              <w:rPr>
                <w:rFonts w:ascii="Calibri" w:hAnsi="Calibri" w:cs="Calibri"/>
                <w:color w:val="000000"/>
                <w:sz w:val="22"/>
                <w:szCs w:val="22"/>
              </w:rPr>
              <w:t>.</w:t>
            </w:r>
            <w:r w:rsidRPr="002F5242">
              <w:rPr>
                <w:rFonts w:ascii="Calibri" w:hAnsi="Calibri" w:cs="Calibri"/>
                <w:color w:val="000000"/>
                <w:sz w:val="22"/>
                <w:szCs w:val="22"/>
              </w:rPr>
              <w:t xml:space="preserve"> </w:t>
            </w:r>
            <w:r>
              <w:rPr>
                <w:rFonts w:ascii="Calibri" w:hAnsi="Calibri" w:cs="Calibri"/>
                <w:color w:val="000000"/>
                <w:sz w:val="22"/>
                <w:szCs w:val="22"/>
              </w:rPr>
              <w:t>2007;</w:t>
            </w:r>
            <w:r w:rsidRPr="002F5242">
              <w:rPr>
                <w:rFonts w:ascii="Calibri" w:hAnsi="Calibri" w:cs="Calibri"/>
                <w:color w:val="000000"/>
                <w:sz w:val="22"/>
                <w:szCs w:val="22"/>
              </w:rPr>
              <w:t>80(4):386-395.</w:t>
            </w:r>
          </w:p>
        </w:tc>
      </w:tr>
      <w:tr w:rsidR="000E2E7D" w:rsidRPr="00E87350" w14:paraId="606ADCF3" w14:textId="77777777" w:rsidTr="002F75E3">
        <w:tc>
          <w:tcPr>
            <w:tcW w:w="1194" w:type="dxa"/>
          </w:tcPr>
          <w:p w14:paraId="388396F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2018/49</w:t>
            </w:r>
          </w:p>
        </w:tc>
        <w:tc>
          <w:tcPr>
            <w:tcW w:w="7816" w:type="dxa"/>
          </w:tcPr>
          <w:p w14:paraId="2B43BB08"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Chang N, Li D. A Study of the temperature-humidity effect and luminous environment design for urban green space. Chemical Engineering Transactions. 2016;51:103-108.</w:t>
            </w:r>
          </w:p>
        </w:tc>
      </w:tr>
      <w:tr w:rsidR="000E2E7D" w:rsidRPr="00E87350" w14:paraId="73D99B24" w14:textId="77777777" w:rsidTr="002F75E3">
        <w:tc>
          <w:tcPr>
            <w:tcW w:w="1194" w:type="dxa"/>
          </w:tcPr>
          <w:p w14:paraId="7EAB353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lastRenderedPageBreak/>
              <w:t>2016/103</w:t>
            </w:r>
          </w:p>
        </w:tc>
        <w:tc>
          <w:tcPr>
            <w:tcW w:w="7816" w:type="dxa"/>
          </w:tcPr>
          <w:p w14:paraId="092537C8"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Chen C, Yue Y, Jiang W. </w:t>
            </w:r>
            <w:r w:rsidRPr="000241F6">
              <w:rPr>
                <w:rFonts w:ascii="Calibri" w:hAnsi="Calibri" w:cs="Calibri"/>
                <w:color w:val="000000"/>
                <w:sz w:val="22"/>
                <w:szCs w:val="22"/>
              </w:rPr>
              <w:t>Numerical simulation on cooling effects of greening for alleviating urban heat island effect in north China</w:t>
            </w:r>
            <w:r>
              <w:rPr>
                <w:rFonts w:ascii="Calibri" w:hAnsi="Calibri" w:cs="Calibri"/>
                <w:color w:val="000000"/>
                <w:sz w:val="22"/>
                <w:szCs w:val="22"/>
              </w:rPr>
              <w:t>. Applied Mechanics and Materials. 2014;675-677:1227-1233.</w:t>
            </w:r>
          </w:p>
        </w:tc>
      </w:tr>
      <w:tr w:rsidR="000E2E7D" w:rsidRPr="00E87350" w14:paraId="6D59AEA3" w14:textId="77777777" w:rsidTr="002F75E3">
        <w:tc>
          <w:tcPr>
            <w:tcW w:w="1194" w:type="dxa"/>
          </w:tcPr>
          <w:p w14:paraId="7E21A9B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2018/387</w:t>
            </w:r>
          </w:p>
        </w:tc>
        <w:tc>
          <w:tcPr>
            <w:tcW w:w="7816" w:type="dxa"/>
          </w:tcPr>
          <w:p w14:paraId="6C78B236"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Chen Q, Li B, Liu X. An experimental evaluation of the living wall system in hot and humid climate. Energy and Buildings 2013;61:298-307.</w:t>
            </w:r>
          </w:p>
        </w:tc>
      </w:tr>
      <w:tr w:rsidR="000E2E7D" w:rsidRPr="00E87350" w14:paraId="52692A8E" w14:textId="77777777" w:rsidTr="002F75E3">
        <w:tc>
          <w:tcPr>
            <w:tcW w:w="1194" w:type="dxa"/>
          </w:tcPr>
          <w:p w14:paraId="248D8825" w14:textId="77777777" w:rsidR="000E2E7D" w:rsidRPr="004143D8" w:rsidRDefault="000E2E7D">
            <w:pPr>
              <w:rPr>
                <w:rFonts w:asciiTheme="minorHAnsi" w:hAnsiTheme="minorHAnsi" w:cstheme="minorHAnsi"/>
                <w:sz w:val="22"/>
                <w:szCs w:val="22"/>
              </w:rPr>
            </w:pPr>
            <w:r w:rsidRPr="00A554EC">
              <w:rPr>
                <w:rFonts w:asciiTheme="minorHAnsi" w:hAnsiTheme="minorHAnsi" w:cstheme="minorHAnsi"/>
                <w:sz w:val="22"/>
                <w:szCs w:val="22"/>
              </w:rPr>
              <w:t>2010/58</w:t>
            </w:r>
          </w:p>
        </w:tc>
        <w:tc>
          <w:tcPr>
            <w:tcW w:w="7816" w:type="dxa"/>
          </w:tcPr>
          <w:p w14:paraId="64ACC0B1" w14:textId="11619E0C" w:rsidR="000E2E7D" w:rsidRPr="00C813DA" w:rsidRDefault="000E2E7D" w:rsidP="00242898">
            <w:pPr>
              <w:rPr>
                <w:rFonts w:ascii="Calibri" w:hAnsi="Calibri" w:cs="Calibri"/>
                <w:color w:val="000000"/>
                <w:sz w:val="22"/>
                <w:szCs w:val="22"/>
              </w:rPr>
            </w:pPr>
            <w:r>
              <w:rPr>
                <w:rFonts w:ascii="Calibri" w:hAnsi="Calibri" w:cs="Calibri"/>
                <w:color w:val="000000"/>
                <w:sz w:val="22"/>
                <w:szCs w:val="22"/>
              </w:rPr>
              <w:t>Chen-Yi Sun, Hsien-Te Lin, WenSheng Ou</w:t>
            </w:r>
            <w:r w:rsidR="00A554EC">
              <w:rPr>
                <w:rFonts w:ascii="Calibri" w:hAnsi="Calibri" w:cs="Calibri"/>
                <w:color w:val="000000"/>
                <w:sz w:val="22"/>
                <w:szCs w:val="22"/>
              </w:rPr>
              <w:t>.</w:t>
            </w:r>
            <w:r>
              <w:rPr>
                <w:rFonts w:ascii="Calibri" w:hAnsi="Calibri" w:cs="Calibri"/>
                <w:color w:val="000000"/>
                <w:sz w:val="22"/>
                <w:szCs w:val="22"/>
              </w:rPr>
              <w:t xml:space="preserve"> The Relationship Between Urban Greening and thermal environment. Urban Remote Sensing Joint Event. 2007. DOI: 10.1109/URS.2007.371806.</w:t>
            </w:r>
          </w:p>
        </w:tc>
      </w:tr>
      <w:tr w:rsidR="000E2E7D" w:rsidRPr="00E87350" w14:paraId="0B72887E" w14:textId="77777777" w:rsidTr="002F75E3">
        <w:tc>
          <w:tcPr>
            <w:tcW w:w="1194" w:type="dxa"/>
          </w:tcPr>
          <w:p w14:paraId="279264C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2018/388</w:t>
            </w:r>
          </w:p>
        </w:tc>
        <w:tc>
          <w:tcPr>
            <w:tcW w:w="7816" w:type="dxa"/>
          </w:tcPr>
          <w:p w14:paraId="3630DBF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Cheng CY, Cheung KKS, Chu LM. Thermal performance of a vegetated cladding system on facade walls. Building and Environment. 2010;45:1779-1787.</w:t>
            </w:r>
          </w:p>
        </w:tc>
      </w:tr>
      <w:tr w:rsidR="000E2E7D" w:rsidRPr="00E87350" w14:paraId="592CC13B" w14:textId="77777777" w:rsidTr="002F75E3">
        <w:tc>
          <w:tcPr>
            <w:tcW w:w="1194" w:type="dxa"/>
          </w:tcPr>
          <w:p w14:paraId="43EAF861" w14:textId="77777777" w:rsidR="000E2E7D" w:rsidRPr="00E87350" w:rsidRDefault="000E2E7D">
            <w:pPr>
              <w:rPr>
                <w:rFonts w:asciiTheme="minorHAnsi" w:hAnsiTheme="minorHAnsi" w:cstheme="minorHAnsi"/>
                <w:sz w:val="22"/>
                <w:szCs w:val="22"/>
              </w:rPr>
            </w:pPr>
            <w:r w:rsidRPr="00971473">
              <w:rPr>
                <w:rFonts w:asciiTheme="minorHAnsi" w:hAnsiTheme="minorHAnsi" w:cstheme="minorHAnsi"/>
                <w:sz w:val="22"/>
                <w:szCs w:val="22"/>
              </w:rPr>
              <w:t>2010/78</w:t>
            </w:r>
          </w:p>
        </w:tc>
        <w:tc>
          <w:tcPr>
            <w:tcW w:w="7816" w:type="dxa"/>
          </w:tcPr>
          <w:p w14:paraId="28477A54" w14:textId="21991BA6"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Cheung</w:t>
            </w:r>
            <w:r w:rsidR="00A554EC">
              <w:rPr>
                <w:rFonts w:asciiTheme="minorHAnsi" w:hAnsiTheme="minorHAnsi" w:cstheme="minorHAnsi"/>
                <w:color w:val="000000"/>
                <w:sz w:val="22"/>
                <w:szCs w:val="22"/>
              </w:rPr>
              <w:t xml:space="preserve"> I.</w:t>
            </w:r>
            <w:r w:rsidRPr="00E87350">
              <w:rPr>
                <w:rFonts w:asciiTheme="minorHAnsi" w:hAnsiTheme="minorHAnsi" w:cstheme="minorHAnsi"/>
                <w:color w:val="000000"/>
                <w:sz w:val="22"/>
                <w:szCs w:val="22"/>
              </w:rPr>
              <w:t xml:space="preserve"> Extreme heat, ground level ozone concentration and the urban heat island effect, in Washington DC </w:t>
            </w:r>
            <w:r>
              <w:rPr>
                <w:rFonts w:asciiTheme="minorHAnsi" w:hAnsiTheme="minorHAnsi" w:cstheme="minorHAnsi"/>
                <w:color w:val="000000"/>
                <w:sz w:val="22"/>
                <w:szCs w:val="22"/>
              </w:rPr>
              <w:t>metropolitan area</w:t>
            </w:r>
            <w:r w:rsidRPr="00E87350">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Proceedings for the </w:t>
            </w:r>
            <w:r w:rsidRPr="00E87350">
              <w:rPr>
                <w:rFonts w:asciiTheme="minorHAnsi" w:hAnsiTheme="minorHAnsi" w:cstheme="minorHAnsi"/>
                <w:color w:val="000000"/>
                <w:sz w:val="22"/>
                <w:szCs w:val="22"/>
              </w:rPr>
              <w:t xml:space="preserve">North American Urban Heat Island Summit </w:t>
            </w:r>
            <w:r>
              <w:rPr>
                <w:rFonts w:asciiTheme="minorHAnsi" w:hAnsiTheme="minorHAnsi" w:cstheme="minorHAnsi"/>
                <w:color w:val="000000"/>
                <w:sz w:val="22"/>
                <w:szCs w:val="22"/>
              </w:rPr>
              <w:t xml:space="preserve">sponsored by the </w:t>
            </w:r>
            <w:r w:rsidRPr="00E87350">
              <w:rPr>
                <w:rFonts w:asciiTheme="minorHAnsi" w:hAnsiTheme="minorHAnsi" w:cstheme="minorHAnsi"/>
                <w:color w:val="000000"/>
                <w:sz w:val="22"/>
                <w:szCs w:val="22"/>
              </w:rPr>
              <w:t>Toronto Atmospheric Fund</w:t>
            </w:r>
            <w:r>
              <w:rPr>
                <w:rFonts w:asciiTheme="minorHAnsi" w:hAnsiTheme="minorHAnsi" w:cstheme="minorHAnsi"/>
                <w:color w:val="000000"/>
                <w:sz w:val="22"/>
                <w:szCs w:val="22"/>
              </w:rPr>
              <w:t xml:space="preserve"> and the IS Environmental Protection Agency, Toronto, Canada. 2002</w:t>
            </w:r>
            <w:r w:rsidR="00A554EC">
              <w:rPr>
                <w:rFonts w:asciiTheme="minorHAnsi" w:hAnsiTheme="minorHAnsi" w:cstheme="minorHAnsi"/>
                <w:color w:val="000000"/>
                <w:sz w:val="22"/>
                <w:szCs w:val="22"/>
              </w:rPr>
              <w:t>.</w:t>
            </w:r>
          </w:p>
        </w:tc>
      </w:tr>
      <w:tr w:rsidR="000E2E7D" w:rsidRPr="00E87350" w14:paraId="4F6C6C56" w14:textId="77777777" w:rsidTr="002F75E3">
        <w:tc>
          <w:tcPr>
            <w:tcW w:w="1194" w:type="dxa"/>
          </w:tcPr>
          <w:p w14:paraId="24FDD0AC"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2016/122</w:t>
            </w:r>
          </w:p>
        </w:tc>
        <w:tc>
          <w:tcPr>
            <w:tcW w:w="7816" w:type="dxa"/>
          </w:tcPr>
          <w:p w14:paraId="383B20F7" w14:textId="18B5946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Chow WTL, Pope RL, Martin CA, Brazel AJ. </w:t>
            </w:r>
            <w:r w:rsidRPr="00EB1D8C">
              <w:rPr>
                <w:rFonts w:ascii="Calibri" w:hAnsi="Calibri" w:cs="Calibri"/>
                <w:color w:val="000000"/>
                <w:sz w:val="22"/>
                <w:szCs w:val="22"/>
              </w:rPr>
              <w:t xml:space="preserve">Observing and </w:t>
            </w:r>
            <w:r w:rsidR="00D93A70" w:rsidRPr="00EB1D8C">
              <w:rPr>
                <w:rFonts w:ascii="Calibri" w:hAnsi="Calibri" w:cs="Calibri"/>
                <w:color w:val="000000"/>
                <w:sz w:val="22"/>
                <w:szCs w:val="22"/>
              </w:rPr>
              <w:t>modelling</w:t>
            </w:r>
            <w:r w:rsidRPr="00EB1D8C">
              <w:rPr>
                <w:rFonts w:ascii="Calibri" w:hAnsi="Calibri" w:cs="Calibri"/>
                <w:color w:val="000000"/>
                <w:sz w:val="22"/>
                <w:szCs w:val="22"/>
              </w:rPr>
              <w:t xml:space="preserve"> the nocturnal park cool island of an arid city: horizontal and vertical impacts</w:t>
            </w:r>
            <w:r>
              <w:rPr>
                <w:rFonts w:ascii="Calibri" w:hAnsi="Calibri" w:cs="Calibri"/>
                <w:color w:val="000000"/>
                <w:sz w:val="22"/>
                <w:szCs w:val="22"/>
              </w:rPr>
              <w:t>. Theoretical and Applied Climatology. 2011;103(1):197-211.</w:t>
            </w:r>
          </w:p>
        </w:tc>
      </w:tr>
      <w:tr w:rsidR="000E2E7D" w:rsidRPr="00E87350" w14:paraId="062BB0D2" w14:textId="77777777" w:rsidTr="002F75E3">
        <w:tc>
          <w:tcPr>
            <w:tcW w:w="1194" w:type="dxa"/>
          </w:tcPr>
          <w:p w14:paraId="0D84F976" w14:textId="77777777" w:rsidR="000E2E7D" w:rsidRPr="00E87350" w:rsidRDefault="000E2E7D">
            <w:pPr>
              <w:rPr>
                <w:rFonts w:asciiTheme="minorHAnsi" w:hAnsiTheme="minorHAnsi" w:cstheme="minorHAnsi"/>
                <w:sz w:val="22"/>
                <w:szCs w:val="22"/>
              </w:rPr>
            </w:pPr>
            <w:r w:rsidRPr="000062C4">
              <w:rPr>
                <w:rFonts w:asciiTheme="minorHAnsi" w:hAnsiTheme="minorHAnsi" w:cstheme="minorHAnsi"/>
                <w:sz w:val="22"/>
                <w:szCs w:val="22"/>
              </w:rPr>
              <w:t>2010/79</w:t>
            </w:r>
          </w:p>
        </w:tc>
        <w:tc>
          <w:tcPr>
            <w:tcW w:w="7816" w:type="dxa"/>
          </w:tcPr>
          <w:p w14:paraId="4162CBA8" w14:textId="090AF7AE"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 xml:space="preserve">Ciacchini G, Vincentini M, </w:t>
            </w:r>
            <w:r>
              <w:rPr>
                <w:rFonts w:asciiTheme="minorHAnsi" w:hAnsiTheme="minorHAnsi" w:cstheme="minorHAnsi"/>
                <w:color w:val="000000"/>
                <w:sz w:val="22"/>
                <w:szCs w:val="22"/>
              </w:rPr>
              <w:t>Nottoli R, Giaconi V</w:t>
            </w:r>
            <w:r w:rsidRPr="00E87350">
              <w:rPr>
                <w:rFonts w:asciiTheme="minorHAnsi" w:hAnsiTheme="minorHAnsi" w:cstheme="minorHAnsi"/>
                <w:color w:val="000000"/>
                <w:sz w:val="22"/>
                <w:szCs w:val="22"/>
              </w:rPr>
              <w:t>. Ozone measurements in the urban and extra-urban areas of Pisa during the summer of 1995. J</w:t>
            </w:r>
            <w:r>
              <w:rPr>
                <w:rFonts w:asciiTheme="minorHAnsi" w:hAnsiTheme="minorHAnsi" w:cstheme="minorHAnsi"/>
                <w:color w:val="000000"/>
                <w:sz w:val="22"/>
                <w:szCs w:val="22"/>
              </w:rPr>
              <w:t>ournal of</w:t>
            </w:r>
            <w:r w:rsidRPr="00E87350">
              <w:rPr>
                <w:rFonts w:asciiTheme="minorHAnsi" w:hAnsiTheme="minorHAnsi" w:cstheme="minorHAnsi"/>
                <w:color w:val="000000"/>
                <w:sz w:val="22"/>
                <w:szCs w:val="22"/>
              </w:rPr>
              <w:t xml:space="preserve"> Environ</w:t>
            </w:r>
            <w:r>
              <w:rPr>
                <w:rFonts w:asciiTheme="minorHAnsi" w:hAnsiTheme="minorHAnsi" w:cstheme="minorHAnsi"/>
                <w:color w:val="000000"/>
                <w:sz w:val="22"/>
                <w:szCs w:val="22"/>
              </w:rPr>
              <w:t>mental</w:t>
            </w:r>
            <w:r w:rsidRPr="00E87350">
              <w:rPr>
                <w:rFonts w:asciiTheme="minorHAnsi" w:hAnsiTheme="minorHAnsi" w:cstheme="minorHAnsi"/>
                <w:color w:val="000000"/>
                <w:sz w:val="22"/>
                <w:szCs w:val="22"/>
              </w:rPr>
              <w:t xml:space="preserve"> Pathol</w:t>
            </w:r>
            <w:r>
              <w:rPr>
                <w:rFonts w:asciiTheme="minorHAnsi" w:hAnsiTheme="minorHAnsi" w:cstheme="minorHAnsi"/>
                <w:color w:val="000000"/>
                <w:sz w:val="22"/>
                <w:szCs w:val="22"/>
              </w:rPr>
              <w:t>ogy,</w:t>
            </w:r>
            <w:r w:rsidRPr="00E87350">
              <w:rPr>
                <w:rFonts w:asciiTheme="minorHAnsi" w:hAnsiTheme="minorHAnsi" w:cstheme="minorHAnsi"/>
                <w:color w:val="000000"/>
                <w:sz w:val="22"/>
                <w:szCs w:val="22"/>
              </w:rPr>
              <w:t xml:space="preserve"> Toxicol</w:t>
            </w:r>
            <w:r>
              <w:rPr>
                <w:rFonts w:asciiTheme="minorHAnsi" w:hAnsiTheme="minorHAnsi" w:cstheme="minorHAnsi"/>
                <w:color w:val="000000"/>
                <w:sz w:val="22"/>
                <w:szCs w:val="22"/>
              </w:rPr>
              <w:t>ogy and</w:t>
            </w:r>
            <w:r w:rsidRPr="00E87350">
              <w:rPr>
                <w:rFonts w:asciiTheme="minorHAnsi" w:hAnsiTheme="minorHAnsi" w:cstheme="minorHAnsi"/>
                <w:color w:val="000000"/>
                <w:sz w:val="22"/>
                <w:szCs w:val="22"/>
              </w:rPr>
              <w:t xml:space="preserve"> Onco</w:t>
            </w:r>
            <w:r w:rsidR="00D93A70">
              <w:rPr>
                <w:rFonts w:asciiTheme="minorHAnsi" w:hAnsiTheme="minorHAnsi" w:cstheme="minorHAnsi"/>
                <w:color w:val="000000"/>
                <w:sz w:val="22"/>
                <w:szCs w:val="22"/>
              </w:rPr>
              <w:t>l</w:t>
            </w:r>
            <w:r>
              <w:rPr>
                <w:rFonts w:asciiTheme="minorHAnsi" w:hAnsiTheme="minorHAnsi" w:cstheme="minorHAnsi"/>
                <w:color w:val="000000"/>
                <w:sz w:val="22"/>
                <w:szCs w:val="22"/>
              </w:rPr>
              <w:t>ogy.</w:t>
            </w:r>
            <w:r w:rsidRPr="00E87350">
              <w:rPr>
                <w:rFonts w:asciiTheme="minorHAnsi" w:hAnsiTheme="minorHAnsi" w:cstheme="minorHAnsi"/>
                <w:color w:val="000000"/>
                <w:sz w:val="22"/>
                <w:szCs w:val="22"/>
              </w:rPr>
              <w:t xml:space="preserve"> </w:t>
            </w:r>
            <w:r>
              <w:rPr>
                <w:rFonts w:asciiTheme="minorHAnsi" w:hAnsiTheme="minorHAnsi" w:cstheme="minorHAnsi"/>
                <w:color w:val="000000"/>
                <w:sz w:val="22"/>
                <w:szCs w:val="22"/>
              </w:rPr>
              <w:t>1997;</w:t>
            </w:r>
            <w:r w:rsidRPr="00E87350">
              <w:rPr>
                <w:rFonts w:asciiTheme="minorHAnsi" w:hAnsiTheme="minorHAnsi" w:cstheme="minorHAnsi"/>
                <w:color w:val="000000"/>
                <w:sz w:val="22"/>
                <w:szCs w:val="22"/>
              </w:rPr>
              <w:t>16(2-3):111-7.</w:t>
            </w:r>
          </w:p>
        </w:tc>
      </w:tr>
      <w:tr w:rsidR="000E2E7D" w:rsidRPr="00E87350" w14:paraId="13A747FB" w14:textId="77777777" w:rsidTr="002F75E3">
        <w:tc>
          <w:tcPr>
            <w:tcW w:w="1194" w:type="dxa"/>
          </w:tcPr>
          <w:p w14:paraId="552B120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2016/130</w:t>
            </w:r>
          </w:p>
        </w:tc>
        <w:tc>
          <w:tcPr>
            <w:tcW w:w="7816" w:type="dxa"/>
          </w:tcPr>
          <w:p w14:paraId="705F50AF" w14:textId="77777777" w:rsidR="000E2E7D" w:rsidRPr="00C126F0" w:rsidRDefault="000E2E7D" w:rsidP="00242898">
            <w:pPr>
              <w:rPr>
                <w:rFonts w:ascii="Calibri" w:hAnsi="Calibri" w:cs="Calibri"/>
                <w:color w:val="000000"/>
                <w:sz w:val="22"/>
                <w:szCs w:val="22"/>
              </w:rPr>
            </w:pPr>
            <w:r>
              <w:rPr>
                <w:rFonts w:ascii="Calibri" w:hAnsi="Calibri" w:cs="Calibri"/>
                <w:color w:val="000000"/>
                <w:sz w:val="22"/>
                <w:szCs w:val="22"/>
              </w:rPr>
              <w:t xml:space="preserve">Cohen P, Potchter O, Matzarakis A. </w:t>
            </w:r>
            <w:r w:rsidRPr="00C126F0">
              <w:rPr>
                <w:rFonts w:ascii="Calibri" w:hAnsi="Calibri" w:cs="Calibri"/>
                <w:color w:val="000000"/>
                <w:sz w:val="22"/>
                <w:szCs w:val="22"/>
              </w:rPr>
              <w:t>Daily and seasonal climatic conditions of green urban open spaces in the Mediterranean climate and their impact on human comfort.</w:t>
            </w:r>
            <w:r>
              <w:rPr>
                <w:rFonts w:ascii="Calibri" w:hAnsi="Calibri" w:cs="Calibri"/>
                <w:color w:val="000000"/>
                <w:sz w:val="22"/>
                <w:szCs w:val="22"/>
              </w:rPr>
              <w:t xml:space="preserve"> Building and Environment. 2015;51:285-295.</w:t>
            </w:r>
          </w:p>
        </w:tc>
      </w:tr>
      <w:tr w:rsidR="000E2E7D" w:rsidRPr="00E87350" w14:paraId="2C390983" w14:textId="77777777" w:rsidTr="002F75E3">
        <w:tc>
          <w:tcPr>
            <w:tcW w:w="1194" w:type="dxa"/>
          </w:tcPr>
          <w:p w14:paraId="13812C26"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2016/129</w:t>
            </w:r>
          </w:p>
        </w:tc>
        <w:tc>
          <w:tcPr>
            <w:tcW w:w="7816" w:type="dxa"/>
          </w:tcPr>
          <w:p w14:paraId="5D87579D" w14:textId="77777777"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Cohen P, Potchter O, Schnell I. The impact of an urban park on air pollution and noise levels in the Mediterranean city of Tel-Aviv, Israel. Environmental Pollution. 2014;195:73-83.</w:t>
            </w:r>
          </w:p>
        </w:tc>
      </w:tr>
      <w:tr w:rsidR="000E2E7D" w:rsidRPr="00E87350" w14:paraId="29F22BE1" w14:textId="77777777" w:rsidTr="002F75E3">
        <w:tc>
          <w:tcPr>
            <w:tcW w:w="1194" w:type="dxa"/>
          </w:tcPr>
          <w:p w14:paraId="232EBA83"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2018/389</w:t>
            </w:r>
          </w:p>
        </w:tc>
        <w:tc>
          <w:tcPr>
            <w:tcW w:w="7816" w:type="dxa"/>
          </w:tcPr>
          <w:p w14:paraId="52B5F7D9"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Coma J, Pérez G, de Garcia A, Burés S, Urrestarazu M, Cabeza LF. Vertical greenery systems for energy savings in buildings: A comparative study between green walls and green facades. Building and Environment. 2017;111:228-237.</w:t>
            </w:r>
          </w:p>
        </w:tc>
      </w:tr>
      <w:tr w:rsidR="000E2E7D" w:rsidRPr="00E87350" w14:paraId="262A3D3C" w14:textId="77777777" w:rsidTr="002F75E3">
        <w:tc>
          <w:tcPr>
            <w:tcW w:w="1194" w:type="dxa"/>
          </w:tcPr>
          <w:p w14:paraId="4A8A2DBB"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2010/80</w:t>
            </w:r>
          </w:p>
        </w:tc>
        <w:tc>
          <w:tcPr>
            <w:tcW w:w="7816" w:type="dxa"/>
          </w:tcPr>
          <w:p w14:paraId="3209345A" w14:textId="77777777"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 xml:space="preserve">Corchnoy SB, Arey J, Atkinson R. Hydrocarbon Emissions from 12 Urban Shade Trees of the Los-Angeles, California, Air Basin. Atmospheric Environment. 1992;26B(3):339-348. </w:t>
            </w:r>
          </w:p>
        </w:tc>
      </w:tr>
      <w:tr w:rsidR="000E2E7D" w:rsidRPr="00E87350" w14:paraId="3461AF94" w14:textId="77777777" w:rsidTr="002F75E3">
        <w:tc>
          <w:tcPr>
            <w:tcW w:w="1194" w:type="dxa"/>
          </w:tcPr>
          <w:p w14:paraId="3D7BE6C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2016/134</w:t>
            </w:r>
          </w:p>
        </w:tc>
        <w:tc>
          <w:tcPr>
            <w:tcW w:w="7816" w:type="dxa"/>
          </w:tcPr>
          <w:p w14:paraId="55518B8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Coronel AS, Feldman SR, Jozami E, Facundo K, Piacentini RD, Dubbeling M, Escobedo FJ. </w:t>
            </w:r>
            <w:r w:rsidRPr="009476EE">
              <w:rPr>
                <w:rFonts w:ascii="Calibri" w:hAnsi="Calibri" w:cs="Calibri"/>
                <w:color w:val="000000"/>
                <w:sz w:val="22"/>
                <w:szCs w:val="22"/>
              </w:rPr>
              <w:t>Effects of urban green areas on air temperature in a medium-sized Argentinian city</w:t>
            </w:r>
            <w:r>
              <w:rPr>
                <w:rFonts w:ascii="Calibri" w:hAnsi="Calibri" w:cs="Calibri"/>
                <w:color w:val="000000"/>
                <w:sz w:val="22"/>
                <w:szCs w:val="22"/>
              </w:rPr>
              <w:t>. Environmental Science. 2015;2(3):823-6.</w:t>
            </w:r>
          </w:p>
        </w:tc>
      </w:tr>
      <w:tr w:rsidR="000E2E7D" w:rsidRPr="00E87350" w14:paraId="199A1530" w14:textId="77777777" w:rsidTr="002F75E3">
        <w:tc>
          <w:tcPr>
            <w:tcW w:w="1194" w:type="dxa"/>
          </w:tcPr>
          <w:p w14:paraId="229980D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2016/135</w:t>
            </w:r>
          </w:p>
        </w:tc>
        <w:tc>
          <w:tcPr>
            <w:tcW w:w="7816" w:type="dxa"/>
          </w:tcPr>
          <w:p w14:paraId="75F02A77"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Correa E, Ruiz A, Canton A, Lesino G. Thermal comfort in forested urban canyons of low building density. An assessment for the city of Mendoza, Argentina. Building &amp; Environment. 2012;58:219-230.</w:t>
            </w:r>
          </w:p>
        </w:tc>
      </w:tr>
      <w:tr w:rsidR="000E2E7D" w:rsidRPr="00E87350" w14:paraId="49D2AA40" w14:textId="77777777" w:rsidTr="002F75E3">
        <w:tc>
          <w:tcPr>
            <w:tcW w:w="1194" w:type="dxa"/>
          </w:tcPr>
          <w:p w14:paraId="50622C8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2016/137</w:t>
            </w:r>
          </w:p>
        </w:tc>
        <w:tc>
          <w:tcPr>
            <w:tcW w:w="7816" w:type="dxa"/>
          </w:tcPr>
          <w:p w14:paraId="61530AD0" w14:textId="77777777" w:rsidR="000E2E7D" w:rsidRPr="00BF475A" w:rsidRDefault="000E2E7D" w:rsidP="00242898">
            <w:pPr>
              <w:rPr>
                <w:rFonts w:ascii="Calibri" w:hAnsi="Calibri" w:cs="Calibri"/>
                <w:color w:val="000000"/>
                <w:sz w:val="22"/>
                <w:szCs w:val="22"/>
              </w:rPr>
            </w:pPr>
            <w:r>
              <w:rPr>
                <w:rFonts w:ascii="Calibri" w:hAnsi="Calibri" w:cs="Calibri"/>
                <w:color w:val="000000"/>
                <w:sz w:val="22"/>
                <w:szCs w:val="22"/>
              </w:rPr>
              <w:t xml:space="preserve">Coseo P, Larsen L. </w:t>
            </w:r>
            <w:r w:rsidRPr="00BF475A">
              <w:rPr>
                <w:rFonts w:ascii="Calibri" w:hAnsi="Calibri" w:cs="Calibri"/>
                <w:color w:val="000000"/>
                <w:sz w:val="22"/>
                <w:szCs w:val="22"/>
              </w:rPr>
              <w:t>How factors of land use/land cover, building configuration, and adjacent heat sources and sinks explain Urban Heat Islands in Chicago.</w:t>
            </w:r>
            <w:r>
              <w:rPr>
                <w:rFonts w:ascii="Calibri" w:hAnsi="Calibri" w:cs="Calibri"/>
                <w:color w:val="000000"/>
                <w:sz w:val="22"/>
                <w:szCs w:val="22"/>
              </w:rPr>
              <w:t xml:space="preserve"> Landscape and Urban Planning. 2014;125:117-129.</w:t>
            </w:r>
          </w:p>
        </w:tc>
      </w:tr>
      <w:tr w:rsidR="000E2E7D" w:rsidRPr="00E87350" w14:paraId="254BE052" w14:textId="77777777" w:rsidTr="002F75E3">
        <w:tc>
          <w:tcPr>
            <w:tcW w:w="1194" w:type="dxa"/>
          </w:tcPr>
          <w:p w14:paraId="31DA272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2016/140</w:t>
            </w:r>
          </w:p>
        </w:tc>
        <w:tc>
          <w:tcPr>
            <w:tcW w:w="7816" w:type="dxa"/>
          </w:tcPr>
          <w:p w14:paraId="191DBF98"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Coutts AM, Daly E, Beringer J, Tapper NJ. </w:t>
            </w:r>
            <w:r w:rsidRPr="00DA01DD">
              <w:rPr>
                <w:rFonts w:ascii="Calibri" w:hAnsi="Calibri" w:cs="Calibri"/>
                <w:color w:val="000000"/>
                <w:sz w:val="22"/>
                <w:szCs w:val="22"/>
              </w:rPr>
              <w:t>Assessing practical measures to reduce urban heat: Green and cool roofs</w:t>
            </w:r>
            <w:r>
              <w:rPr>
                <w:rFonts w:ascii="Calibri" w:hAnsi="Calibri" w:cs="Calibri"/>
                <w:color w:val="000000"/>
                <w:sz w:val="22"/>
                <w:szCs w:val="22"/>
              </w:rPr>
              <w:t>. Building &amp; Environment. 2013;70:266-276.</w:t>
            </w:r>
          </w:p>
        </w:tc>
      </w:tr>
      <w:tr w:rsidR="000E2E7D" w:rsidRPr="00E87350" w14:paraId="5B00972C" w14:textId="77777777" w:rsidTr="002F75E3">
        <w:tc>
          <w:tcPr>
            <w:tcW w:w="1194" w:type="dxa"/>
          </w:tcPr>
          <w:p w14:paraId="6AE962CF" w14:textId="77777777" w:rsidR="000E2E7D" w:rsidRDefault="000E2E7D">
            <w:pPr>
              <w:rPr>
                <w:rFonts w:asciiTheme="minorHAnsi" w:hAnsiTheme="minorHAnsi" w:cstheme="minorHAnsi"/>
                <w:sz w:val="22"/>
                <w:szCs w:val="22"/>
              </w:rPr>
            </w:pPr>
            <w:r w:rsidRPr="00971473">
              <w:rPr>
                <w:rFonts w:asciiTheme="minorHAnsi" w:hAnsiTheme="minorHAnsi" w:cstheme="minorHAnsi"/>
                <w:sz w:val="22"/>
                <w:szCs w:val="22"/>
              </w:rPr>
              <w:t>2016/840</w:t>
            </w:r>
          </w:p>
        </w:tc>
        <w:tc>
          <w:tcPr>
            <w:tcW w:w="7816" w:type="dxa"/>
          </w:tcPr>
          <w:p w14:paraId="168081CF" w14:textId="11EDDC45"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Coutts AM, Harris RA. </w:t>
            </w:r>
            <w:r w:rsidR="00971473">
              <w:rPr>
                <w:rFonts w:ascii="Calibri" w:hAnsi="Calibri" w:cs="Calibri"/>
                <w:color w:val="000000"/>
                <w:sz w:val="22"/>
                <w:szCs w:val="22"/>
              </w:rPr>
              <w:t>Urban Heat Island Report: A m</w:t>
            </w:r>
            <w:r>
              <w:rPr>
                <w:rFonts w:ascii="Calibri" w:hAnsi="Calibri" w:cs="Calibri"/>
                <w:color w:val="000000"/>
                <w:sz w:val="22"/>
                <w:szCs w:val="22"/>
              </w:rPr>
              <w:t>ulti-scale assessment of urban heating in Melbourne during an extreme heat event and policy approaches for adaptation. Melbourne: Victorian Centre for Climate Change and Adaptation Research; 2013.</w:t>
            </w:r>
          </w:p>
        </w:tc>
      </w:tr>
      <w:tr w:rsidR="000E2E7D" w:rsidRPr="00E87350" w14:paraId="4DAC9409" w14:textId="77777777" w:rsidTr="002F75E3">
        <w:tc>
          <w:tcPr>
            <w:tcW w:w="1194" w:type="dxa"/>
          </w:tcPr>
          <w:p w14:paraId="40B45CEF"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2016/141</w:t>
            </w:r>
          </w:p>
        </w:tc>
        <w:tc>
          <w:tcPr>
            <w:tcW w:w="7816" w:type="dxa"/>
          </w:tcPr>
          <w:p w14:paraId="625E1084" w14:textId="77777777" w:rsidR="000E2E7D" w:rsidRPr="00641086" w:rsidRDefault="000E2E7D" w:rsidP="00242898">
            <w:pPr>
              <w:rPr>
                <w:rFonts w:ascii="Calibri" w:hAnsi="Calibri" w:cs="Calibri"/>
                <w:color w:val="000000"/>
                <w:sz w:val="22"/>
                <w:szCs w:val="22"/>
              </w:rPr>
            </w:pPr>
            <w:r>
              <w:rPr>
                <w:rFonts w:ascii="Calibri" w:hAnsi="Calibri" w:cs="Calibri"/>
                <w:color w:val="000000"/>
                <w:sz w:val="22"/>
                <w:szCs w:val="22"/>
              </w:rPr>
              <w:t xml:space="preserve">Coutts AM, White EC, Tapper NJ, Beringer J, Livesley SJ. </w:t>
            </w:r>
            <w:r w:rsidRPr="006F4255">
              <w:rPr>
                <w:rFonts w:ascii="Calibri" w:hAnsi="Calibri" w:cs="Calibri"/>
                <w:color w:val="000000"/>
                <w:sz w:val="22"/>
                <w:szCs w:val="22"/>
              </w:rPr>
              <w:t>Temperature and human thermal comfort effects of street trees across three contrasting street canyon environments.</w:t>
            </w:r>
            <w:r>
              <w:rPr>
                <w:rFonts w:ascii="Calibri" w:hAnsi="Calibri" w:cs="Calibri"/>
                <w:color w:val="000000"/>
                <w:sz w:val="22"/>
                <w:szCs w:val="22"/>
              </w:rPr>
              <w:t xml:space="preserve"> Theoretical and Applied Climatology. 2015;1-14.</w:t>
            </w:r>
          </w:p>
        </w:tc>
      </w:tr>
      <w:tr w:rsidR="000E2E7D" w:rsidRPr="00E87350" w14:paraId="44FE3961" w14:textId="77777777" w:rsidTr="002F75E3">
        <w:tc>
          <w:tcPr>
            <w:tcW w:w="1194" w:type="dxa"/>
          </w:tcPr>
          <w:p w14:paraId="70B7EF50" w14:textId="77777777" w:rsidR="000E2E7D" w:rsidRDefault="000E2E7D">
            <w:pPr>
              <w:rPr>
                <w:rFonts w:asciiTheme="minorHAnsi" w:hAnsiTheme="minorHAnsi" w:cstheme="minorHAnsi"/>
                <w:sz w:val="22"/>
                <w:szCs w:val="22"/>
              </w:rPr>
            </w:pPr>
            <w:r w:rsidRPr="00120F30">
              <w:rPr>
                <w:rFonts w:asciiTheme="minorHAnsi" w:hAnsiTheme="minorHAnsi" w:cstheme="minorHAnsi"/>
                <w:sz w:val="22"/>
                <w:szCs w:val="22"/>
              </w:rPr>
              <w:lastRenderedPageBreak/>
              <w:t>2016/142</w:t>
            </w:r>
          </w:p>
        </w:tc>
        <w:tc>
          <w:tcPr>
            <w:tcW w:w="7816" w:type="dxa"/>
          </w:tcPr>
          <w:p w14:paraId="5B64CC4B" w14:textId="58D65D8E"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Cowles SM. Investigations of the Park Cool Island Effect of Golden Gate Park, San Francisco. A thesis submitted to the faculty of San Francisco State University In partial fulfilment of </w:t>
            </w:r>
            <w:r w:rsidR="00A14194">
              <w:rPr>
                <w:rFonts w:ascii="Calibri" w:hAnsi="Calibri" w:cs="Calibri"/>
                <w:color w:val="000000"/>
                <w:sz w:val="22"/>
                <w:szCs w:val="22"/>
              </w:rPr>
              <w:t>t</w:t>
            </w:r>
            <w:r>
              <w:rPr>
                <w:rFonts w:ascii="Calibri" w:hAnsi="Calibri" w:cs="Calibri"/>
                <w:color w:val="000000"/>
                <w:sz w:val="22"/>
                <w:szCs w:val="22"/>
              </w:rPr>
              <w:t xml:space="preserve">he </w:t>
            </w:r>
            <w:r w:rsidR="00A14194">
              <w:rPr>
                <w:rFonts w:ascii="Calibri" w:hAnsi="Calibri" w:cs="Calibri"/>
                <w:color w:val="000000"/>
                <w:sz w:val="22"/>
                <w:szCs w:val="22"/>
              </w:rPr>
              <w:t>r</w:t>
            </w:r>
            <w:r>
              <w:rPr>
                <w:rFonts w:ascii="Calibri" w:hAnsi="Calibri" w:cs="Calibri"/>
                <w:color w:val="000000"/>
                <w:sz w:val="22"/>
                <w:szCs w:val="22"/>
              </w:rPr>
              <w:t xml:space="preserve">equirements for </w:t>
            </w:r>
            <w:r w:rsidR="00120F30">
              <w:rPr>
                <w:rFonts w:ascii="Calibri" w:hAnsi="Calibri" w:cs="Calibri"/>
                <w:color w:val="000000"/>
                <w:sz w:val="22"/>
                <w:szCs w:val="22"/>
              </w:rPr>
              <w:t>t</w:t>
            </w:r>
            <w:r>
              <w:rPr>
                <w:rFonts w:ascii="Calibri" w:hAnsi="Calibri" w:cs="Calibri"/>
                <w:color w:val="000000"/>
                <w:sz w:val="22"/>
                <w:szCs w:val="22"/>
              </w:rPr>
              <w:t xml:space="preserve">he Degree of Master of Science </w:t>
            </w:r>
            <w:r w:rsidR="00120F30">
              <w:rPr>
                <w:rFonts w:ascii="Calibri" w:hAnsi="Calibri" w:cs="Calibri"/>
                <w:color w:val="000000"/>
                <w:sz w:val="22"/>
                <w:szCs w:val="22"/>
              </w:rPr>
              <w:t>i</w:t>
            </w:r>
            <w:r>
              <w:rPr>
                <w:rFonts w:ascii="Calibri" w:hAnsi="Calibri" w:cs="Calibri"/>
                <w:color w:val="000000"/>
                <w:sz w:val="22"/>
                <w:szCs w:val="22"/>
              </w:rPr>
              <w:t xml:space="preserve">n </w:t>
            </w:r>
            <w:r w:rsidR="00120F30">
              <w:rPr>
                <w:rFonts w:ascii="Calibri" w:hAnsi="Calibri" w:cs="Calibri"/>
                <w:color w:val="000000"/>
                <w:sz w:val="22"/>
                <w:szCs w:val="22"/>
              </w:rPr>
              <w:t>g</w:t>
            </w:r>
            <w:r>
              <w:rPr>
                <w:rFonts w:ascii="Calibri" w:hAnsi="Calibri" w:cs="Calibri"/>
                <w:color w:val="000000"/>
                <w:sz w:val="22"/>
                <w:szCs w:val="22"/>
              </w:rPr>
              <w:t xml:space="preserve">eographic </w:t>
            </w:r>
            <w:r w:rsidR="00120F30">
              <w:rPr>
                <w:rFonts w:ascii="Calibri" w:hAnsi="Calibri" w:cs="Calibri"/>
                <w:color w:val="000000"/>
                <w:sz w:val="22"/>
                <w:szCs w:val="22"/>
              </w:rPr>
              <w:t>i</w:t>
            </w:r>
            <w:r>
              <w:rPr>
                <w:rFonts w:ascii="Calibri" w:hAnsi="Calibri" w:cs="Calibri"/>
                <w:color w:val="000000"/>
                <w:sz w:val="22"/>
                <w:szCs w:val="22"/>
              </w:rPr>
              <w:t xml:space="preserve">nformation </w:t>
            </w:r>
            <w:r w:rsidR="00120F30">
              <w:rPr>
                <w:rFonts w:ascii="Calibri" w:hAnsi="Calibri" w:cs="Calibri"/>
                <w:color w:val="000000"/>
                <w:sz w:val="22"/>
                <w:szCs w:val="22"/>
              </w:rPr>
              <w:t>s</w:t>
            </w:r>
            <w:r>
              <w:rPr>
                <w:rFonts w:ascii="Calibri" w:hAnsi="Calibri" w:cs="Calibri"/>
                <w:color w:val="000000"/>
                <w:sz w:val="22"/>
                <w:szCs w:val="22"/>
              </w:rPr>
              <w:t xml:space="preserve">cience. 2014. </w:t>
            </w:r>
          </w:p>
        </w:tc>
      </w:tr>
      <w:tr w:rsidR="000E2E7D" w:rsidRPr="00E87350" w14:paraId="7F39BC0F" w14:textId="77777777" w:rsidTr="002F75E3">
        <w:tc>
          <w:tcPr>
            <w:tcW w:w="1194" w:type="dxa"/>
          </w:tcPr>
          <w:p w14:paraId="67EC19CC"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2018/62</w:t>
            </w:r>
          </w:p>
        </w:tc>
        <w:tc>
          <w:tcPr>
            <w:tcW w:w="7816" w:type="dxa"/>
          </w:tcPr>
          <w:p w14:paraId="67A6A5F6"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Crum SM, Shiflett SA, Jenerette GD. Microclimate variation among urban land covers: The importance of vertical and horizontal structure in air and land surface temperature relationships. Journal of Applied Meteorology and Climatology. 2017;56(9):2531-2543.</w:t>
            </w:r>
          </w:p>
        </w:tc>
      </w:tr>
      <w:tr w:rsidR="000E2E7D" w:rsidRPr="00E87350" w14:paraId="6767D23D" w14:textId="77777777" w:rsidTr="002F75E3">
        <w:tc>
          <w:tcPr>
            <w:tcW w:w="1194" w:type="dxa"/>
          </w:tcPr>
          <w:p w14:paraId="64F088A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2018/390</w:t>
            </w:r>
          </w:p>
        </w:tc>
        <w:tc>
          <w:tcPr>
            <w:tcW w:w="7816" w:type="dxa"/>
          </w:tcPr>
          <w:p w14:paraId="7AB75C96"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Cuce E. Thermal regulation impact of green walls: An experimental and numerical investigation. Applied Energy. 2017;194:247-254.</w:t>
            </w:r>
          </w:p>
        </w:tc>
      </w:tr>
      <w:tr w:rsidR="000E2E7D" w:rsidRPr="00E87350" w14:paraId="2E4C38B0" w14:textId="77777777" w:rsidTr="002F75E3">
        <w:tc>
          <w:tcPr>
            <w:tcW w:w="1194" w:type="dxa"/>
          </w:tcPr>
          <w:p w14:paraId="14F94FCB"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2016/147</w:t>
            </w:r>
          </w:p>
        </w:tc>
        <w:tc>
          <w:tcPr>
            <w:tcW w:w="7816" w:type="dxa"/>
          </w:tcPr>
          <w:p w14:paraId="5C511980" w14:textId="61F287D6" w:rsidR="000E2E7D" w:rsidRPr="00E87350" w:rsidRDefault="000E2E7D" w:rsidP="00E25525">
            <w:pPr>
              <w:rPr>
                <w:rFonts w:asciiTheme="minorHAnsi" w:hAnsiTheme="minorHAnsi" w:cstheme="minorHAnsi"/>
                <w:sz w:val="22"/>
                <w:szCs w:val="22"/>
              </w:rPr>
            </w:pPr>
            <w:r w:rsidRPr="00E87350">
              <w:rPr>
                <w:rFonts w:asciiTheme="minorHAnsi" w:hAnsiTheme="minorHAnsi" w:cstheme="minorHAnsi"/>
                <w:sz w:val="22"/>
                <w:szCs w:val="22"/>
              </w:rPr>
              <w:t>Curtis AJ, Helmig D, Baroch C, Daly R, Davis S. Biogenic volatile organic compound emissions from nine tree species used in an urban tree-planting program. Atmospheric Environment. 2014;95:634-643.</w:t>
            </w:r>
          </w:p>
        </w:tc>
      </w:tr>
      <w:tr w:rsidR="000E2E7D" w:rsidRPr="00E87350" w14:paraId="2B192050" w14:textId="77777777" w:rsidTr="002F75E3">
        <w:tc>
          <w:tcPr>
            <w:tcW w:w="1194" w:type="dxa"/>
          </w:tcPr>
          <w:p w14:paraId="3D279513" w14:textId="77777777" w:rsidR="000E2E7D" w:rsidRDefault="000E2E7D">
            <w:pPr>
              <w:rPr>
                <w:rFonts w:asciiTheme="minorHAnsi" w:hAnsiTheme="minorHAnsi" w:cstheme="minorHAnsi"/>
                <w:sz w:val="22"/>
                <w:szCs w:val="22"/>
              </w:rPr>
            </w:pPr>
            <w:r w:rsidRPr="00F96107">
              <w:rPr>
                <w:rFonts w:asciiTheme="minorHAnsi" w:hAnsiTheme="minorHAnsi" w:cstheme="minorHAnsi"/>
                <w:sz w:val="22"/>
                <w:szCs w:val="22"/>
              </w:rPr>
              <w:t>2016/150</w:t>
            </w:r>
          </w:p>
        </w:tc>
        <w:tc>
          <w:tcPr>
            <w:tcW w:w="7816" w:type="dxa"/>
          </w:tcPr>
          <w:p w14:paraId="328ECB47" w14:textId="305212E8" w:rsidR="000E2E7D" w:rsidRDefault="00F96107" w:rsidP="00E25525">
            <w:pPr>
              <w:rPr>
                <w:rFonts w:ascii="Calibri" w:hAnsi="Calibri" w:cs="Calibri"/>
                <w:color w:val="000000"/>
                <w:sz w:val="22"/>
                <w:szCs w:val="22"/>
              </w:rPr>
            </w:pPr>
            <w:r>
              <w:rPr>
                <w:rFonts w:ascii="Calibri" w:hAnsi="Calibri" w:cs="Calibri"/>
                <w:color w:val="000000"/>
                <w:sz w:val="22"/>
                <w:szCs w:val="22"/>
              </w:rPr>
              <w:t xml:space="preserve">Dacanal C, Labaki LC. </w:t>
            </w:r>
            <w:r w:rsidRPr="00F96107">
              <w:rPr>
                <w:rFonts w:ascii="Calibri" w:hAnsi="Calibri" w:cs="Calibri"/>
                <w:color w:val="000000"/>
                <w:sz w:val="22"/>
                <w:szCs w:val="22"/>
              </w:rPr>
              <w:t>Microclimate in urban forest fragments</w:t>
            </w:r>
            <w:r>
              <w:rPr>
                <w:rFonts w:ascii="Calibri" w:hAnsi="Calibri" w:cs="Calibri"/>
                <w:color w:val="000000"/>
                <w:sz w:val="22"/>
                <w:szCs w:val="22"/>
              </w:rPr>
              <w:t>.</w:t>
            </w:r>
            <w:r>
              <w:rPr>
                <w:rFonts w:ascii="Calibri" w:hAnsi="Calibri" w:cs="Calibri"/>
                <w:b/>
                <w:bCs/>
                <w:color w:val="000000"/>
                <w:sz w:val="22"/>
                <w:szCs w:val="22"/>
              </w:rPr>
              <w:t xml:space="preserve"> </w:t>
            </w:r>
            <w:r>
              <w:rPr>
                <w:rFonts w:ascii="Calibri" w:hAnsi="Calibri" w:cs="Calibri"/>
                <w:color w:val="000000"/>
                <w:sz w:val="22"/>
                <w:szCs w:val="22"/>
              </w:rPr>
              <w:t>PLEA 2011 - Architecture and Sustainable Development, Conference Proceedings of the 27th International Conference on Passive and Low Energy Architecture. 2011. 195-199.</w:t>
            </w:r>
          </w:p>
        </w:tc>
      </w:tr>
      <w:tr w:rsidR="000E2E7D" w:rsidRPr="00E87350" w14:paraId="17E18E32" w14:textId="77777777" w:rsidTr="002F75E3">
        <w:tc>
          <w:tcPr>
            <w:tcW w:w="1194" w:type="dxa"/>
          </w:tcPr>
          <w:p w14:paraId="7DF95568" w14:textId="77777777" w:rsidR="000E2E7D" w:rsidRDefault="000E2E7D">
            <w:pPr>
              <w:rPr>
                <w:rFonts w:asciiTheme="minorHAnsi" w:hAnsiTheme="minorHAnsi" w:cstheme="minorHAnsi"/>
                <w:sz w:val="22"/>
                <w:szCs w:val="22"/>
              </w:rPr>
            </w:pPr>
            <w:r w:rsidRPr="00F96107">
              <w:rPr>
                <w:rFonts w:asciiTheme="minorHAnsi" w:hAnsiTheme="minorHAnsi" w:cstheme="minorHAnsi"/>
                <w:sz w:val="22"/>
                <w:szCs w:val="22"/>
              </w:rPr>
              <w:t>2016/154</w:t>
            </w:r>
          </w:p>
        </w:tc>
        <w:tc>
          <w:tcPr>
            <w:tcW w:w="7816" w:type="dxa"/>
          </w:tcPr>
          <w:p w14:paraId="614E6766" w14:textId="4E7BC76E"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Das S. The Impacts of Green Space on Temperature Variability. A thesis submitted in conformity with the requirements for the degree of Master of Science Graduate Department of Geography University of Toronto. </w:t>
            </w:r>
            <w:r w:rsidR="00F96107">
              <w:rPr>
                <w:rFonts w:ascii="Calibri" w:hAnsi="Calibri" w:cs="Calibri"/>
                <w:color w:val="000000"/>
                <w:sz w:val="22"/>
                <w:szCs w:val="22"/>
              </w:rPr>
              <w:t xml:space="preserve">Toronto. </w:t>
            </w:r>
            <w:r>
              <w:rPr>
                <w:rFonts w:ascii="Calibri" w:hAnsi="Calibri" w:cs="Calibri"/>
                <w:color w:val="000000"/>
                <w:sz w:val="22"/>
                <w:szCs w:val="22"/>
              </w:rPr>
              <w:t xml:space="preserve">2011. </w:t>
            </w:r>
          </w:p>
        </w:tc>
      </w:tr>
      <w:tr w:rsidR="000E2E7D" w:rsidRPr="00E87350" w14:paraId="416029E2" w14:textId="77777777" w:rsidTr="002F75E3">
        <w:tc>
          <w:tcPr>
            <w:tcW w:w="1194" w:type="dxa"/>
          </w:tcPr>
          <w:p w14:paraId="4318DB59"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2016/157</w:t>
            </w:r>
          </w:p>
        </w:tc>
        <w:tc>
          <w:tcPr>
            <w:tcW w:w="7816" w:type="dxa"/>
          </w:tcPr>
          <w:p w14:paraId="2BA3AE3D" w14:textId="77777777" w:rsidR="000E2E7D" w:rsidRPr="001B236E" w:rsidRDefault="000E2E7D" w:rsidP="00242898">
            <w:pPr>
              <w:rPr>
                <w:rFonts w:ascii="Calibri" w:hAnsi="Calibri" w:cs="Calibri"/>
                <w:color w:val="000000"/>
                <w:sz w:val="22"/>
                <w:szCs w:val="22"/>
              </w:rPr>
            </w:pPr>
            <w:r>
              <w:rPr>
                <w:rFonts w:ascii="Calibri" w:hAnsi="Calibri" w:cs="Calibri"/>
                <w:color w:val="000000"/>
                <w:sz w:val="22"/>
                <w:szCs w:val="22"/>
              </w:rPr>
              <w:t xml:space="preserve">de Abreu-Harbich LV, Labaki LC, Matzarakis A. </w:t>
            </w:r>
            <w:r w:rsidRPr="00A97D22">
              <w:rPr>
                <w:rFonts w:ascii="Calibri" w:hAnsi="Calibri" w:cs="Calibri"/>
                <w:color w:val="000000"/>
                <w:sz w:val="22"/>
                <w:szCs w:val="22"/>
              </w:rPr>
              <w:t>Effect of tree planting design and tree species on human thermal comfort in the tropics</w:t>
            </w:r>
            <w:r>
              <w:rPr>
                <w:rFonts w:ascii="Calibri" w:hAnsi="Calibri" w:cs="Calibri"/>
                <w:color w:val="000000"/>
                <w:sz w:val="22"/>
                <w:szCs w:val="22"/>
              </w:rPr>
              <w:t>. Landscape and Urban Planning. 2015;138:99-109.</w:t>
            </w:r>
          </w:p>
        </w:tc>
      </w:tr>
      <w:tr w:rsidR="000E2E7D" w:rsidRPr="00E87350" w14:paraId="646FF43A" w14:textId="77777777" w:rsidTr="002F75E3">
        <w:tc>
          <w:tcPr>
            <w:tcW w:w="1194" w:type="dxa"/>
          </w:tcPr>
          <w:p w14:paraId="2133A722"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2018/391</w:t>
            </w:r>
          </w:p>
        </w:tc>
        <w:tc>
          <w:tcPr>
            <w:tcW w:w="7816" w:type="dxa"/>
          </w:tcPr>
          <w:p w14:paraId="559F89A2"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de Jesus MP, Lourenço JM, Acre RM, Macias M. Green façades and in situ measurements of outdoor building thermal behaviour. Building and Environment. 2017;119:11-19.</w:t>
            </w:r>
          </w:p>
        </w:tc>
      </w:tr>
      <w:tr w:rsidR="000E2E7D" w:rsidRPr="00E87350" w14:paraId="5486C765" w14:textId="77777777" w:rsidTr="002F75E3">
        <w:tc>
          <w:tcPr>
            <w:tcW w:w="1194" w:type="dxa"/>
          </w:tcPr>
          <w:p w14:paraId="35F92FE2" w14:textId="77777777" w:rsidR="000E2E7D" w:rsidRDefault="000E2E7D">
            <w:pPr>
              <w:rPr>
                <w:rFonts w:asciiTheme="minorHAnsi" w:hAnsiTheme="minorHAnsi" w:cstheme="minorHAnsi"/>
                <w:sz w:val="22"/>
                <w:szCs w:val="22"/>
              </w:rPr>
            </w:pPr>
            <w:r w:rsidRPr="00F67009">
              <w:rPr>
                <w:rFonts w:asciiTheme="minorHAnsi" w:hAnsiTheme="minorHAnsi" w:cstheme="minorHAnsi"/>
                <w:sz w:val="22"/>
                <w:szCs w:val="22"/>
              </w:rPr>
              <w:t>2010/31</w:t>
            </w:r>
          </w:p>
        </w:tc>
        <w:tc>
          <w:tcPr>
            <w:tcW w:w="7816" w:type="dxa"/>
          </w:tcPr>
          <w:p w14:paraId="33AED0A3" w14:textId="167A172B" w:rsidR="000E2E7D" w:rsidRDefault="000E2E7D" w:rsidP="00242898">
            <w:pPr>
              <w:rPr>
                <w:rFonts w:ascii="Calibri" w:hAnsi="Calibri" w:cs="Calibri"/>
                <w:color w:val="000000"/>
                <w:sz w:val="22"/>
                <w:szCs w:val="22"/>
              </w:rPr>
            </w:pPr>
            <w:r>
              <w:rPr>
                <w:rFonts w:ascii="Calibri" w:hAnsi="Calibri" w:cs="Calibri"/>
                <w:color w:val="000000"/>
                <w:sz w:val="22"/>
                <w:szCs w:val="22"/>
              </w:rPr>
              <w:t>de Kauffman MG, Machado</w:t>
            </w:r>
            <w:r w:rsidR="00F67009">
              <w:rPr>
                <w:rFonts w:ascii="Calibri" w:hAnsi="Calibri" w:cs="Calibri"/>
                <w:color w:val="000000"/>
                <w:sz w:val="22"/>
                <w:szCs w:val="22"/>
              </w:rPr>
              <w:t xml:space="preserve"> MV</w:t>
            </w:r>
            <w:r>
              <w:rPr>
                <w:rFonts w:ascii="Calibri" w:hAnsi="Calibri" w:cs="Calibri"/>
                <w:color w:val="000000"/>
                <w:sz w:val="22"/>
                <w:szCs w:val="22"/>
              </w:rPr>
              <w:t>, et al. The "Cuji" tree: Useful roofing for temporary activities in the hot-humid climate of Maracaibo, Venezuela.  I</w:t>
            </w:r>
            <w:r w:rsidR="00F67009">
              <w:rPr>
                <w:rFonts w:ascii="Calibri" w:hAnsi="Calibri" w:cs="Calibri"/>
                <w:color w:val="000000"/>
                <w:sz w:val="22"/>
                <w:szCs w:val="22"/>
              </w:rPr>
              <w:t>AHS</w:t>
            </w:r>
            <w:r>
              <w:rPr>
                <w:rFonts w:ascii="Calibri" w:hAnsi="Calibri" w:cs="Calibri"/>
                <w:color w:val="000000"/>
                <w:sz w:val="22"/>
                <w:szCs w:val="22"/>
              </w:rPr>
              <w:t xml:space="preserve"> World Congress on Housing, Housing Construction: an Interdisciplinary Task, Vols 1-3. </w:t>
            </w:r>
            <w:r w:rsidR="00F67009">
              <w:rPr>
                <w:rFonts w:ascii="Calibri" w:hAnsi="Calibri" w:cs="Calibri"/>
                <w:color w:val="000000"/>
                <w:sz w:val="22"/>
                <w:szCs w:val="22"/>
              </w:rPr>
              <w:t xml:space="preserve">2002. </w:t>
            </w:r>
            <w:r>
              <w:rPr>
                <w:rFonts w:ascii="Calibri" w:hAnsi="Calibri" w:cs="Calibri"/>
                <w:color w:val="000000"/>
                <w:sz w:val="22"/>
                <w:szCs w:val="22"/>
              </w:rPr>
              <w:t>O. Ural, V. Abrantes and A. Tadeu. Coimbra, Wide Dreams Projectos Multimedia Lda: 1555-1562.</w:t>
            </w:r>
          </w:p>
        </w:tc>
      </w:tr>
      <w:tr w:rsidR="000E2E7D" w:rsidRPr="00E87350" w14:paraId="0C0EE480" w14:textId="77777777" w:rsidTr="002F75E3">
        <w:tc>
          <w:tcPr>
            <w:tcW w:w="1194" w:type="dxa"/>
          </w:tcPr>
          <w:p w14:paraId="519C40C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2016/161</w:t>
            </w:r>
          </w:p>
        </w:tc>
        <w:tc>
          <w:tcPr>
            <w:tcW w:w="7816" w:type="dxa"/>
          </w:tcPr>
          <w:p w14:paraId="726E49B7" w14:textId="04CC93E6" w:rsidR="000E2E7D" w:rsidRDefault="000E2E7D" w:rsidP="00242898">
            <w:pPr>
              <w:rPr>
                <w:rFonts w:ascii="Calibri" w:hAnsi="Calibri" w:cs="Calibri"/>
                <w:color w:val="000000"/>
                <w:sz w:val="22"/>
                <w:szCs w:val="22"/>
              </w:rPr>
            </w:pPr>
            <w:r>
              <w:rPr>
                <w:rFonts w:ascii="Calibri" w:hAnsi="Calibri" w:cs="Calibri"/>
                <w:color w:val="000000"/>
                <w:sz w:val="22"/>
                <w:szCs w:val="22"/>
              </w:rPr>
              <w:t>De Rezende Maciel C, Kolokotroni M, de J A</w:t>
            </w:r>
            <w:r w:rsidR="00D93A70">
              <w:rPr>
                <w:rFonts w:ascii="Calibri" w:hAnsi="Calibri" w:cs="Calibri"/>
                <w:color w:val="000000"/>
                <w:sz w:val="22"/>
                <w:szCs w:val="22"/>
              </w:rPr>
              <w:t>,</w:t>
            </w:r>
            <w:r>
              <w:rPr>
                <w:rFonts w:ascii="Calibri" w:hAnsi="Calibri" w:cs="Calibri"/>
                <w:color w:val="000000"/>
                <w:sz w:val="22"/>
                <w:szCs w:val="22"/>
              </w:rPr>
              <w:t xml:space="preserve"> Nogueira MC, Giridharan R, Watkins R. </w:t>
            </w:r>
            <w:r w:rsidRPr="00EB3491">
              <w:rPr>
                <w:rFonts w:ascii="Calibri" w:hAnsi="Calibri" w:cs="Calibri"/>
                <w:color w:val="000000"/>
                <w:sz w:val="22"/>
                <w:szCs w:val="22"/>
              </w:rPr>
              <w:t>The impact of surface characteristics on ambient temperature at urban micro scale: comparative field study in two climates</w:t>
            </w:r>
            <w:r>
              <w:rPr>
                <w:rFonts w:ascii="Calibri" w:hAnsi="Calibri" w:cs="Calibri"/>
                <w:color w:val="000000"/>
                <w:sz w:val="22"/>
                <w:szCs w:val="22"/>
              </w:rPr>
              <w:t>. International Journal of Low Carbon Technologies. 2015;10(3):165-175.</w:t>
            </w:r>
          </w:p>
        </w:tc>
      </w:tr>
      <w:tr w:rsidR="000E2E7D" w:rsidRPr="00E87350" w14:paraId="5054F239" w14:textId="77777777" w:rsidTr="002F75E3">
        <w:tc>
          <w:tcPr>
            <w:tcW w:w="1194" w:type="dxa"/>
          </w:tcPr>
          <w:p w14:paraId="3260AF15"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2016/156</w:t>
            </w:r>
          </w:p>
        </w:tc>
        <w:tc>
          <w:tcPr>
            <w:tcW w:w="7816" w:type="dxa"/>
          </w:tcPr>
          <w:p w14:paraId="42299564" w14:textId="77777777" w:rsidR="000E2E7D" w:rsidRPr="00E87350" w:rsidRDefault="000E2E7D">
            <w:pPr>
              <w:rPr>
                <w:rFonts w:asciiTheme="minorHAnsi" w:hAnsiTheme="minorHAnsi" w:cstheme="minorHAnsi"/>
                <w:color w:val="000000"/>
                <w:sz w:val="22"/>
                <w:szCs w:val="22"/>
                <w:highlight w:val="yellow"/>
              </w:rPr>
            </w:pPr>
            <w:r w:rsidRPr="00E87350">
              <w:rPr>
                <w:rFonts w:asciiTheme="minorHAnsi" w:hAnsiTheme="minorHAnsi" w:cstheme="minorHAnsi"/>
                <w:color w:val="000000"/>
                <w:sz w:val="22"/>
                <w:szCs w:val="22"/>
              </w:rPr>
              <w:t>De-Hua Z, Yan O, Jia-Guo Q, Ya-Min F, Shu-Qing A. Near-surface atmospheric properties along an urban center-suburban-urban forest gradient in summer in Nanjing City. Shengtai Xuebao/ Acta Ecologica Sinica. 2009;29(12):6654-6663.</w:t>
            </w:r>
          </w:p>
        </w:tc>
      </w:tr>
      <w:tr w:rsidR="000E2E7D" w:rsidRPr="00E87350" w14:paraId="2BB3FA0F" w14:textId="77777777" w:rsidTr="002F75E3">
        <w:tc>
          <w:tcPr>
            <w:tcW w:w="1194" w:type="dxa"/>
          </w:tcPr>
          <w:p w14:paraId="65DD46D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2016/169</w:t>
            </w:r>
          </w:p>
        </w:tc>
        <w:tc>
          <w:tcPr>
            <w:tcW w:w="7816" w:type="dxa"/>
          </w:tcPr>
          <w:p w14:paraId="74F30FD9"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Di Giuseppe E, D'Orazio M. </w:t>
            </w:r>
            <w:r w:rsidRPr="00E04C67">
              <w:rPr>
                <w:rFonts w:ascii="Calibri" w:hAnsi="Calibri" w:cs="Calibri"/>
                <w:color w:val="000000"/>
                <w:sz w:val="22"/>
                <w:szCs w:val="22"/>
              </w:rPr>
              <w:t>Assessment of the effectiveness of cool and green roofs for the mitigation of the Heat Island effect and for the improvement of thermal comfort in Nearly Zero Energy Building</w:t>
            </w:r>
            <w:r>
              <w:rPr>
                <w:rFonts w:ascii="Calibri" w:hAnsi="Calibri" w:cs="Calibri"/>
                <w:color w:val="000000"/>
                <w:sz w:val="22"/>
                <w:szCs w:val="22"/>
              </w:rPr>
              <w:t>. Architectural Science Review. 2015;58(2):134-143.</w:t>
            </w:r>
          </w:p>
        </w:tc>
      </w:tr>
      <w:tr w:rsidR="000E2E7D" w:rsidRPr="00E87350" w14:paraId="5B7C6508" w14:textId="77777777" w:rsidTr="002F75E3">
        <w:tc>
          <w:tcPr>
            <w:tcW w:w="1194" w:type="dxa"/>
          </w:tcPr>
          <w:p w14:paraId="328CDF9A" w14:textId="77777777" w:rsidR="000E2E7D" w:rsidRDefault="000E2E7D">
            <w:pPr>
              <w:rPr>
                <w:rFonts w:asciiTheme="minorHAnsi" w:hAnsiTheme="minorHAnsi" w:cstheme="minorHAnsi"/>
                <w:sz w:val="22"/>
                <w:szCs w:val="22"/>
              </w:rPr>
            </w:pPr>
            <w:r w:rsidRPr="00F67009">
              <w:rPr>
                <w:rFonts w:asciiTheme="minorHAnsi" w:hAnsiTheme="minorHAnsi" w:cstheme="minorHAnsi"/>
                <w:sz w:val="22"/>
                <w:szCs w:val="22"/>
              </w:rPr>
              <w:t>2016/171</w:t>
            </w:r>
          </w:p>
        </w:tc>
        <w:tc>
          <w:tcPr>
            <w:tcW w:w="7816" w:type="dxa"/>
          </w:tcPr>
          <w:p w14:paraId="616ADBBA" w14:textId="189C9873" w:rsidR="000E2E7D" w:rsidRDefault="000E2E7D" w:rsidP="00242898">
            <w:pPr>
              <w:rPr>
                <w:rFonts w:ascii="Calibri" w:hAnsi="Calibri" w:cs="Calibri"/>
                <w:color w:val="000000"/>
                <w:sz w:val="22"/>
                <w:szCs w:val="22"/>
              </w:rPr>
            </w:pPr>
            <w:r>
              <w:rPr>
                <w:rFonts w:ascii="Calibri" w:hAnsi="Calibri" w:cs="Calibri"/>
                <w:color w:val="000000"/>
                <w:sz w:val="22"/>
                <w:szCs w:val="22"/>
              </w:rPr>
              <w:t>Di Sabatino S, Buccolieri R, Leo LS, Pappaccogli G.</w:t>
            </w:r>
            <w:r w:rsidR="00F67009">
              <w:rPr>
                <w:rFonts w:ascii="Calibri" w:hAnsi="Calibri" w:cs="Calibri"/>
                <w:color w:val="000000"/>
                <w:sz w:val="22"/>
                <w:szCs w:val="22"/>
              </w:rPr>
              <w:t xml:space="preserve"> </w:t>
            </w:r>
            <w:r w:rsidRPr="00AB2A6E">
              <w:rPr>
                <w:rFonts w:ascii="Calibri" w:hAnsi="Calibri" w:cs="Calibri"/>
                <w:color w:val="000000"/>
                <w:sz w:val="22"/>
                <w:szCs w:val="22"/>
              </w:rPr>
              <w:t>On thermal stratification in real street canyons with trees: Consequences for local air quality</w:t>
            </w:r>
            <w:r>
              <w:rPr>
                <w:rFonts w:ascii="Calibri" w:hAnsi="Calibri" w:cs="Calibri"/>
                <w:b/>
                <w:bCs/>
                <w:color w:val="000000"/>
                <w:sz w:val="22"/>
                <w:szCs w:val="22"/>
              </w:rPr>
              <w:t xml:space="preserve"> </w:t>
            </w:r>
            <w:r>
              <w:rPr>
                <w:rFonts w:ascii="Calibri" w:hAnsi="Calibri" w:cs="Calibri"/>
                <w:color w:val="000000"/>
                <w:sz w:val="22"/>
                <w:szCs w:val="22"/>
              </w:rPr>
              <w:t>HARMO 2014 - 16th International Conference on Harmonisation within Atmospheric Dispersion Modelling for Regulatory Purposes, Proceedings: 419-423</w:t>
            </w:r>
            <w:r w:rsidR="00F67009">
              <w:rPr>
                <w:rFonts w:ascii="Calibri" w:hAnsi="Calibri" w:cs="Calibri"/>
                <w:color w:val="000000"/>
                <w:sz w:val="22"/>
                <w:szCs w:val="22"/>
              </w:rPr>
              <w:t>. 2014.</w:t>
            </w:r>
          </w:p>
        </w:tc>
      </w:tr>
      <w:tr w:rsidR="000E2E7D" w:rsidRPr="00E87350" w14:paraId="3E975B1C" w14:textId="77777777" w:rsidTr="002F75E3">
        <w:tc>
          <w:tcPr>
            <w:tcW w:w="1194" w:type="dxa"/>
          </w:tcPr>
          <w:p w14:paraId="4E3CC46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2016/173</w:t>
            </w:r>
          </w:p>
        </w:tc>
        <w:tc>
          <w:tcPr>
            <w:tcW w:w="7816" w:type="dxa"/>
          </w:tcPr>
          <w:p w14:paraId="0C47EE8D"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Djedjig R, Bozonnet E, Belarbi R. Experimental study of the urban microclimate mitigation potential of green roofs and green walls in street canyons. International Journal of Low Carbon Technologies. 2015;10(1):34-44.</w:t>
            </w:r>
          </w:p>
        </w:tc>
      </w:tr>
      <w:tr w:rsidR="000E2E7D" w:rsidRPr="00E87350" w14:paraId="094F2581" w14:textId="77777777" w:rsidTr="002F75E3">
        <w:tc>
          <w:tcPr>
            <w:tcW w:w="1194" w:type="dxa"/>
          </w:tcPr>
          <w:p w14:paraId="4F8F0A6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2016/178</w:t>
            </w:r>
          </w:p>
        </w:tc>
        <w:tc>
          <w:tcPr>
            <w:tcW w:w="7816" w:type="dxa"/>
          </w:tcPr>
          <w:p w14:paraId="3D8DF079"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Doick KJ, Peace A, Hutchings TR. </w:t>
            </w:r>
            <w:r w:rsidRPr="00815D7E">
              <w:rPr>
                <w:rFonts w:ascii="Calibri" w:hAnsi="Calibri" w:cs="Calibri"/>
                <w:color w:val="000000"/>
                <w:sz w:val="22"/>
                <w:szCs w:val="22"/>
              </w:rPr>
              <w:t>The role of one large greenspace in mitigating London's nocturnal urban heat island</w:t>
            </w:r>
            <w:r>
              <w:rPr>
                <w:rFonts w:ascii="Calibri" w:hAnsi="Calibri" w:cs="Calibri"/>
                <w:color w:val="000000"/>
                <w:sz w:val="22"/>
                <w:szCs w:val="22"/>
              </w:rPr>
              <w:t>. Science of the Total Environment. 2014;493:662-671.</w:t>
            </w:r>
          </w:p>
        </w:tc>
      </w:tr>
      <w:tr w:rsidR="000E2E7D" w:rsidRPr="00E87350" w14:paraId="730A258D" w14:textId="77777777" w:rsidTr="002F75E3">
        <w:tc>
          <w:tcPr>
            <w:tcW w:w="1194" w:type="dxa"/>
          </w:tcPr>
          <w:p w14:paraId="2EEDFE7F" w14:textId="77777777" w:rsidR="00CF4D23" w:rsidRDefault="00CF4D23">
            <w:pPr>
              <w:rPr>
                <w:rFonts w:asciiTheme="minorHAnsi" w:hAnsiTheme="minorHAnsi" w:cstheme="minorHAnsi"/>
                <w:sz w:val="22"/>
                <w:szCs w:val="22"/>
              </w:rPr>
            </w:pPr>
          </w:p>
          <w:p w14:paraId="3C5E8DA5" w14:textId="01F4FF2C" w:rsidR="000E2E7D" w:rsidRPr="00E87350" w:rsidRDefault="000E2E7D">
            <w:pPr>
              <w:rPr>
                <w:rFonts w:asciiTheme="minorHAnsi" w:hAnsiTheme="minorHAnsi" w:cstheme="minorHAnsi"/>
                <w:sz w:val="22"/>
                <w:szCs w:val="22"/>
              </w:rPr>
            </w:pPr>
            <w:r w:rsidRPr="003447DA">
              <w:rPr>
                <w:rFonts w:asciiTheme="minorHAnsi" w:hAnsiTheme="minorHAnsi" w:cstheme="minorHAnsi"/>
                <w:sz w:val="22"/>
                <w:szCs w:val="22"/>
              </w:rPr>
              <w:t>2010/81</w:t>
            </w:r>
          </w:p>
        </w:tc>
        <w:tc>
          <w:tcPr>
            <w:tcW w:w="7816" w:type="dxa"/>
          </w:tcPr>
          <w:p w14:paraId="126CCD3C" w14:textId="2303A94F"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Donovan RG</w:t>
            </w:r>
            <w:r w:rsidR="00F67009">
              <w:rPr>
                <w:rFonts w:asciiTheme="minorHAnsi" w:hAnsiTheme="minorHAnsi" w:cstheme="minorHAnsi"/>
                <w:color w:val="000000"/>
                <w:sz w:val="22"/>
                <w:szCs w:val="22"/>
              </w:rPr>
              <w:t xml:space="preserve">. </w:t>
            </w:r>
            <w:r w:rsidRPr="00E87350">
              <w:rPr>
                <w:rFonts w:asciiTheme="minorHAnsi" w:hAnsiTheme="minorHAnsi" w:cstheme="minorHAnsi"/>
                <w:color w:val="000000"/>
                <w:sz w:val="22"/>
                <w:szCs w:val="22"/>
              </w:rPr>
              <w:t xml:space="preserve">The development of an urban tree air quality score (UTAQS) and its application in a case study. </w:t>
            </w:r>
            <w:r w:rsidR="003447DA" w:rsidRPr="0071180A">
              <w:rPr>
                <w:rFonts w:ascii="Calibri" w:hAnsi="Calibri" w:cs="Calibri"/>
                <w:color w:val="000000"/>
                <w:sz w:val="22"/>
                <w:szCs w:val="22"/>
              </w:rPr>
              <w:t xml:space="preserve">A thesis submitted to the University of </w:t>
            </w:r>
            <w:r w:rsidR="003447DA">
              <w:rPr>
                <w:rFonts w:ascii="Calibri" w:hAnsi="Calibri" w:cs="Calibri"/>
                <w:color w:val="000000"/>
                <w:sz w:val="22"/>
                <w:szCs w:val="22"/>
              </w:rPr>
              <w:t>Lancaster</w:t>
            </w:r>
            <w:r w:rsidR="003447DA" w:rsidRPr="0071180A">
              <w:rPr>
                <w:rFonts w:ascii="Calibri" w:hAnsi="Calibri" w:cs="Calibri"/>
                <w:color w:val="000000"/>
                <w:sz w:val="22"/>
                <w:szCs w:val="22"/>
              </w:rPr>
              <w:t xml:space="preserve"> for the degree of Ph.D. </w:t>
            </w:r>
            <w:r w:rsidRPr="00E87350">
              <w:rPr>
                <w:rFonts w:asciiTheme="minorHAnsi" w:hAnsiTheme="minorHAnsi" w:cstheme="minorHAnsi"/>
                <w:color w:val="000000"/>
                <w:sz w:val="22"/>
                <w:szCs w:val="22"/>
              </w:rPr>
              <w:t xml:space="preserve">Lancaster 54-13585 (BL: DXN085750)(D8). </w:t>
            </w:r>
            <w:r w:rsidR="00F67009">
              <w:rPr>
                <w:rFonts w:asciiTheme="minorHAnsi" w:hAnsiTheme="minorHAnsi" w:cstheme="minorHAnsi"/>
                <w:color w:val="000000"/>
                <w:sz w:val="22"/>
                <w:szCs w:val="22"/>
              </w:rPr>
              <w:t>2003</w:t>
            </w:r>
            <w:r w:rsidR="003447DA">
              <w:rPr>
                <w:rFonts w:asciiTheme="minorHAnsi" w:hAnsiTheme="minorHAnsi" w:cstheme="minorHAnsi"/>
                <w:color w:val="000000"/>
                <w:sz w:val="22"/>
                <w:szCs w:val="22"/>
              </w:rPr>
              <w:t>.</w:t>
            </w:r>
          </w:p>
        </w:tc>
      </w:tr>
      <w:tr w:rsidR="000E2E7D" w:rsidRPr="00E87350" w14:paraId="5653E210" w14:textId="77777777" w:rsidTr="002F75E3">
        <w:tc>
          <w:tcPr>
            <w:tcW w:w="1194" w:type="dxa"/>
          </w:tcPr>
          <w:p w14:paraId="674F793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2016/188</w:t>
            </w:r>
          </w:p>
        </w:tc>
        <w:tc>
          <w:tcPr>
            <w:tcW w:w="7816" w:type="dxa"/>
          </w:tcPr>
          <w:p w14:paraId="6EEB5CC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Dvorak B, Volder A. </w:t>
            </w:r>
            <w:r w:rsidRPr="004E7DC4">
              <w:rPr>
                <w:rFonts w:ascii="Calibri" w:hAnsi="Calibri" w:cs="Calibri"/>
                <w:color w:val="000000"/>
                <w:sz w:val="22"/>
                <w:szCs w:val="22"/>
              </w:rPr>
              <w:t>Rooftop temperature reduction from unirrigated modular green roofs in south-central Texas</w:t>
            </w:r>
            <w:r>
              <w:rPr>
                <w:rFonts w:ascii="Calibri" w:hAnsi="Calibri" w:cs="Calibri"/>
                <w:color w:val="000000"/>
                <w:sz w:val="22"/>
                <w:szCs w:val="22"/>
              </w:rPr>
              <w:t>. Urban Forestry &amp; Urban Greening. 2013;12(1):28-35.</w:t>
            </w:r>
          </w:p>
        </w:tc>
      </w:tr>
      <w:tr w:rsidR="000E2E7D" w:rsidRPr="00E87350" w14:paraId="019A6AA8" w14:textId="77777777" w:rsidTr="002F75E3">
        <w:tc>
          <w:tcPr>
            <w:tcW w:w="1194" w:type="dxa"/>
          </w:tcPr>
          <w:p w14:paraId="6B1465A3"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2018/74</w:t>
            </w:r>
          </w:p>
        </w:tc>
        <w:tc>
          <w:tcPr>
            <w:tcW w:w="7816" w:type="dxa"/>
          </w:tcPr>
          <w:p w14:paraId="088C18A7"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Edmondson JL, Stott I, Davies ZG, Gaston KJ, Leake JR. Soil surface temperatures reveal moderation of the urban heat island effect by trees and shrubs. Scientific Reports: 6. 2016; doi10.1038/srep33708. </w:t>
            </w:r>
          </w:p>
        </w:tc>
      </w:tr>
      <w:tr w:rsidR="000E2E7D" w:rsidRPr="00E87350" w14:paraId="0E0E158D" w14:textId="77777777" w:rsidTr="002F75E3">
        <w:tc>
          <w:tcPr>
            <w:tcW w:w="1194" w:type="dxa"/>
          </w:tcPr>
          <w:p w14:paraId="1BFA540C" w14:textId="77777777" w:rsidR="000E2E7D" w:rsidRPr="004143D8" w:rsidRDefault="000E2E7D">
            <w:pPr>
              <w:rPr>
                <w:rFonts w:asciiTheme="minorHAnsi" w:hAnsiTheme="minorHAnsi" w:cstheme="minorHAnsi"/>
                <w:sz w:val="22"/>
                <w:szCs w:val="22"/>
              </w:rPr>
            </w:pPr>
            <w:r>
              <w:rPr>
                <w:rFonts w:asciiTheme="minorHAnsi" w:hAnsiTheme="minorHAnsi" w:cstheme="minorHAnsi"/>
                <w:sz w:val="22"/>
                <w:szCs w:val="22"/>
              </w:rPr>
              <w:t>2010/48</w:t>
            </w:r>
          </w:p>
        </w:tc>
        <w:tc>
          <w:tcPr>
            <w:tcW w:w="7816" w:type="dxa"/>
          </w:tcPr>
          <w:p w14:paraId="6D771FDB" w14:textId="77777777" w:rsidR="000E2E7D" w:rsidRPr="004143D8" w:rsidRDefault="000E2E7D" w:rsidP="00242898">
            <w:pPr>
              <w:rPr>
                <w:rFonts w:ascii="Calibri" w:hAnsi="Calibri" w:cs="Calibri"/>
                <w:color w:val="000000"/>
                <w:sz w:val="22"/>
                <w:szCs w:val="22"/>
              </w:rPr>
            </w:pPr>
            <w:r>
              <w:rPr>
                <w:rFonts w:ascii="Calibri" w:hAnsi="Calibri" w:cs="Calibri"/>
                <w:color w:val="000000"/>
                <w:sz w:val="22"/>
                <w:szCs w:val="22"/>
              </w:rPr>
              <w:t>Eliasson I, Svensson MK. Spatial air temperature variations and urban land use - a statistical approach. Meteorological Applications. 2003;10(2):135-149.</w:t>
            </w:r>
          </w:p>
        </w:tc>
      </w:tr>
      <w:tr w:rsidR="000E2E7D" w:rsidRPr="00E87350" w14:paraId="59ED825D" w14:textId="77777777" w:rsidTr="002F75E3">
        <w:tc>
          <w:tcPr>
            <w:tcW w:w="1194" w:type="dxa"/>
          </w:tcPr>
          <w:p w14:paraId="0D4CB46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2018/77</w:t>
            </w:r>
          </w:p>
        </w:tc>
        <w:tc>
          <w:tcPr>
            <w:tcW w:w="7816" w:type="dxa"/>
          </w:tcPr>
          <w:p w14:paraId="52B08BBC" w14:textId="6B815067" w:rsidR="000E2E7D" w:rsidRPr="00536F7B" w:rsidRDefault="000E2E7D" w:rsidP="00242898">
            <w:pPr>
              <w:rPr>
                <w:rFonts w:ascii="Calibri" w:hAnsi="Calibri" w:cs="Calibri"/>
                <w:color w:val="000000"/>
                <w:sz w:val="22"/>
                <w:szCs w:val="22"/>
              </w:rPr>
            </w:pPr>
            <w:r>
              <w:rPr>
                <w:rFonts w:ascii="Calibri" w:hAnsi="Calibri" w:cs="Calibri"/>
                <w:color w:val="000000"/>
                <w:sz w:val="22"/>
                <w:szCs w:val="22"/>
              </w:rPr>
              <w:t>Ellis KN, Hathaway JM, Mason LR, Howe DA, Epps TH, Brown VM. Summer temperature variability across four urban neighbo</w:t>
            </w:r>
            <w:r w:rsidR="009D0E30">
              <w:rPr>
                <w:rFonts w:ascii="Calibri" w:hAnsi="Calibri" w:cs="Calibri"/>
                <w:color w:val="000000"/>
                <w:sz w:val="22"/>
                <w:szCs w:val="22"/>
              </w:rPr>
              <w:t>u</w:t>
            </w:r>
            <w:r>
              <w:rPr>
                <w:rFonts w:ascii="Calibri" w:hAnsi="Calibri" w:cs="Calibri"/>
                <w:color w:val="000000"/>
                <w:sz w:val="22"/>
                <w:szCs w:val="22"/>
              </w:rPr>
              <w:t>rhoods in Knoxville, Tennessee, USA. Theoretical and Applied Climatology. 2017;127(3-4):701-710.</w:t>
            </w:r>
          </w:p>
        </w:tc>
      </w:tr>
      <w:tr w:rsidR="000E2E7D" w:rsidRPr="00E87350" w14:paraId="0DA595C9" w14:textId="77777777" w:rsidTr="002F75E3">
        <w:tc>
          <w:tcPr>
            <w:tcW w:w="1194" w:type="dxa"/>
          </w:tcPr>
          <w:p w14:paraId="07AF062D" w14:textId="77777777" w:rsidR="000E2E7D" w:rsidRPr="00C813DA" w:rsidRDefault="000E2E7D">
            <w:pPr>
              <w:rPr>
                <w:rFonts w:asciiTheme="minorHAnsi" w:hAnsiTheme="minorHAnsi" w:cstheme="minorHAnsi"/>
                <w:sz w:val="22"/>
                <w:szCs w:val="22"/>
                <w:highlight w:val="magenta"/>
              </w:rPr>
            </w:pPr>
            <w:r w:rsidRPr="00C813DA">
              <w:rPr>
                <w:rFonts w:asciiTheme="minorHAnsi" w:hAnsiTheme="minorHAnsi" w:cstheme="minorHAnsi"/>
                <w:sz w:val="22"/>
                <w:szCs w:val="22"/>
              </w:rPr>
              <w:t>2010/59</w:t>
            </w:r>
          </w:p>
        </w:tc>
        <w:tc>
          <w:tcPr>
            <w:tcW w:w="7816" w:type="dxa"/>
          </w:tcPr>
          <w:p w14:paraId="608C9E66"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Emmanuel R, Johansson E. Influence of urban morphology and sea breeze on hot humid microclimate: the case of Colombo, Sri Lanka. Climate Research. 2006;30(3):189-200.</w:t>
            </w:r>
          </w:p>
        </w:tc>
      </w:tr>
      <w:tr w:rsidR="000E2E7D" w:rsidRPr="00E87350" w14:paraId="3560B2F3" w14:textId="77777777" w:rsidTr="002F75E3">
        <w:tc>
          <w:tcPr>
            <w:tcW w:w="1194" w:type="dxa"/>
          </w:tcPr>
          <w:p w14:paraId="246FF49F" w14:textId="77777777" w:rsidR="000E2E7D" w:rsidRPr="004143D8" w:rsidRDefault="000E2E7D">
            <w:pPr>
              <w:rPr>
                <w:rFonts w:asciiTheme="minorHAnsi" w:hAnsiTheme="minorHAnsi" w:cstheme="minorHAnsi"/>
                <w:sz w:val="22"/>
                <w:szCs w:val="22"/>
              </w:rPr>
            </w:pPr>
            <w:r>
              <w:rPr>
                <w:rFonts w:asciiTheme="minorHAnsi" w:hAnsiTheme="minorHAnsi" w:cstheme="minorHAnsi"/>
                <w:sz w:val="22"/>
                <w:szCs w:val="22"/>
              </w:rPr>
              <w:t>2010/53</w:t>
            </w:r>
          </w:p>
        </w:tc>
        <w:tc>
          <w:tcPr>
            <w:tcW w:w="7816" w:type="dxa"/>
          </w:tcPr>
          <w:p w14:paraId="76083EDE" w14:textId="77777777" w:rsidR="000E2E7D" w:rsidRPr="0049223A" w:rsidRDefault="000E2E7D" w:rsidP="00242898">
            <w:pPr>
              <w:rPr>
                <w:rFonts w:ascii="Calibri" w:hAnsi="Calibri" w:cs="Calibri"/>
                <w:color w:val="000000"/>
                <w:sz w:val="22"/>
                <w:szCs w:val="22"/>
              </w:rPr>
            </w:pPr>
            <w:r>
              <w:rPr>
                <w:rFonts w:ascii="Calibri" w:hAnsi="Calibri" w:cs="Calibri"/>
                <w:color w:val="000000"/>
                <w:sz w:val="22"/>
                <w:szCs w:val="22"/>
              </w:rPr>
              <w:t>Emmanuel R. Summertime urban heat island mitigation: propositions based on an investigation of intra-urban air temperature variations. Architectural Science Review. 1997;40(4):155-164.</w:t>
            </w:r>
          </w:p>
        </w:tc>
      </w:tr>
      <w:tr w:rsidR="000E2E7D" w:rsidRPr="00E87350" w14:paraId="4D21912D" w14:textId="77777777" w:rsidTr="002F75E3">
        <w:tc>
          <w:tcPr>
            <w:tcW w:w="1194" w:type="dxa"/>
          </w:tcPr>
          <w:p w14:paraId="59BDE81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2010/71</w:t>
            </w:r>
          </w:p>
        </w:tc>
        <w:tc>
          <w:tcPr>
            <w:tcW w:w="7816" w:type="dxa"/>
          </w:tcPr>
          <w:p w14:paraId="657ED0E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Emmanuel R. Thermal comfort implications of urbanization in a warm-humid city: the Colombo Metropolitan Region (CMR), Sri Lanka. Building and Environment. 2005;40(12):1591-1601.  </w:t>
            </w:r>
          </w:p>
        </w:tc>
      </w:tr>
      <w:tr w:rsidR="000E2E7D" w:rsidRPr="00E87350" w14:paraId="437E8643" w14:textId="77777777" w:rsidTr="002F75E3">
        <w:tc>
          <w:tcPr>
            <w:tcW w:w="1194" w:type="dxa"/>
          </w:tcPr>
          <w:p w14:paraId="1BCB41F8"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2016/192</w:t>
            </w:r>
          </w:p>
        </w:tc>
        <w:tc>
          <w:tcPr>
            <w:tcW w:w="7816" w:type="dxa"/>
          </w:tcPr>
          <w:p w14:paraId="5FAE79AB"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Enete IC, Alabi MO, Chukwudelunzu VU. </w:t>
            </w:r>
            <w:r w:rsidRPr="00AB2A6E">
              <w:rPr>
                <w:rFonts w:ascii="Calibri" w:hAnsi="Calibri" w:cs="Calibri"/>
                <w:color w:val="000000"/>
                <w:sz w:val="22"/>
                <w:szCs w:val="22"/>
              </w:rPr>
              <w:t>Tree canopy cover variation effects on urban heat Island in Enugu City, Nigeria</w:t>
            </w:r>
            <w:r>
              <w:rPr>
                <w:rFonts w:ascii="Calibri" w:hAnsi="Calibri" w:cs="Calibri"/>
                <w:color w:val="000000"/>
                <w:sz w:val="22"/>
                <w:szCs w:val="22"/>
              </w:rPr>
              <w:t>. Developing Country Studies. 2012;2(6):12-18.</w:t>
            </w:r>
          </w:p>
        </w:tc>
      </w:tr>
      <w:tr w:rsidR="000E2E7D" w:rsidRPr="00E87350" w14:paraId="6CCD0576" w14:textId="77777777" w:rsidTr="002F75E3">
        <w:tc>
          <w:tcPr>
            <w:tcW w:w="1194" w:type="dxa"/>
          </w:tcPr>
          <w:p w14:paraId="67F19CD1"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2016/200</w:t>
            </w:r>
          </w:p>
        </w:tc>
        <w:tc>
          <w:tcPr>
            <w:tcW w:w="7816" w:type="dxa"/>
          </w:tcPr>
          <w:p w14:paraId="3B19EE05"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Eumorfopoulou EA, Kontoleon KJ. </w:t>
            </w:r>
            <w:r w:rsidRPr="00E54300">
              <w:rPr>
                <w:rFonts w:ascii="Calibri" w:hAnsi="Calibri" w:cs="Calibri"/>
                <w:color w:val="000000"/>
                <w:sz w:val="22"/>
                <w:szCs w:val="22"/>
              </w:rPr>
              <w:t>Experimental approach to the contribution of plant-covered walls to the thermal behaviour of building envelopes</w:t>
            </w:r>
            <w:r>
              <w:rPr>
                <w:rFonts w:ascii="Calibri" w:hAnsi="Calibri" w:cs="Calibri"/>
                <w:color w:val="000000"/>
                <w:sz w:val="22"/>
                <w:szCs w:val="22"/>
              </w:rPr>
              <w:t>. Building and Environment. 2009;44(5):1024-1038.</w:t>
            </w:r>
          </w:p>
        </w:tc>
      </w:tr>
      <w:tr w:rsidR="000E2E7D" w:rsidRPr="00E87350" w14:paraId="315CEE0C" w14:textId="77777777" w:rsidTr="002F75E3">
        <w:tc>
          <w:tcPr>
            <w:tcW w:w="1194" w:type="dxa"/>
          </w:tcPr>
          <w:p w14:paraId="1057834B"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2018/404</w:t>
            </w:r>
          </w:p>
        </w:tc>
        <w:tc>
          <w:tcPr>
            <w:tcW w:w="7816" w:type="dxa"/>
          </w:tcPr>
          <w:p w14:paraId="08549ECE"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Fantozzi F, Monaci F, Blanusa T, Bargagli R. Spatio-temporal variations of ozone and nitrogen dioxide concentrations under urban trees and in a nearby open area. Urban Climate. 2015</w:t>
            </w:r>
            <w:r>
              <w:rPr>
                <w:rFonts w:asciiTheme="minorHAnsi" w:hAnsiTheme="minorHAnsi" w:cstheme="minorHAnsi"/>
                <w:sz w:val="22"/>
                <w:szCs w:val="22"/>
              </w:rPr>
              <w:t xml:space="preserve">; </w:t>
            </w:r>
            <w:r w:rsidRPr="00E87350">
              <w:rPr>
                <w:rFonts w:asciiTheme="minorHAnsi" w:hAnsiTheme="minorHAnsi" w:cstheme="minorHAnsi"/>
                <w:sz w:val="22"/>
                <w:szCs w:val="22"/>
              </w:rPr>
              <w:t>doi:10.1016/j.uclim.2015.02.001.</w:t>
            </w:r>
          </w:p>
        </w:tc>
      </w:tr>
      <w:tr w:rsidR="000E2E7D" w:rsidRPr="00E87350" w14:paraId="1515A963" w14:textId="77777777" w:rsidTr="002F75E3">
        <w:tc>
          <w:tcPr>
            <w:tcW w:w="1194" w:type="dxa"/>
          </w:tcPr>
          <w:p w14:paraId="55251873"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2016/209</w:t>
            </w:r>
          </w:p>
        </w:tc>
        <w:tc>
          <w:tcPr>
            <w:tcW w:w="7816" w:type="dxa"/>
          </w:tcPr>
          <w:p w14:paraId="0B27E8AB"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Feyisa GL, Dons K, Meilby H. </w:t>
            </w:r>
            <w:r w:rsidRPr="001D5350">
              <w:rPr>
                <w:rFonts w:ascii="Calibri" w:hAnsi="Calibri" w:cs="Calibri"/>
                <w:color w:val="000000"/>
                <w:sz w:val="22"/>
                <w:szCs w:val="22"/>
              </w:rPr>
              <w:t>Efficiency of parks in mitigating urban heat island effect: An example from Addis Ababa</w:t>
            </w:r>
            <w:r>
              <w:rPr>
                <w:rFonts w:ascii="Calibri" w:hAnsi="Calibri" w:cs="Calibri"/>
                <w:color w:val="000000"/>
                <w:sz w:val="22"/>
                <w:szCs w:val="22"/>
              </w:rPr>
              <w:t>. Landscape and Urban Planning. 2014;12:387-95.</w:t>
            </w:r>
          </w:p>
        </w:tc>
      </w:tr>
      <w:tr w:rsidR="000E2E7D" w:rsidRPr="00E87350" w14:paraId="6B1D72F8" w14:textId="77777777" w:rsidTr="002F75E3">
        <w:tc>
          <w:tcPr>
            <w:tcW w:w="1194" w:type="dxa"/>
          </w:tcPr>
          <w:p w14:paraId="7B0FF67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2016/210</w:t>
            </w:r>
          </w:p>
        </w:tc>
        <w:tc>
          <w:tcPr>
            <w:tcW w:w="7816" w:type="dxa"/>
          </w:tcPr>
          <w:p w14:paraId="2E6EC8E3" w14:textId="77777777" w:rsidR="000E2E7D" w:rsidRPr="00F12D57" w:rsidRDefault="000E2E7D" w:rsidP="00242898">
            <w:pPr>
              <w:rPr>
                <w:rFonts w:asciiTheme="minorHAnsi" w:hAnsiTheme="minorHAnsi" w:cstheme="minorHAnsi"/>
                <w:color w:val="000000"/>
                <w:sz w:val="22"/>
                <w:szCs w:val="22"/>
              </w:rPr>
            </w:pPr>
            <w:r w:rsidRPr="00F12D57">
              <w:rPr>
                <w:rFonts w:asciiTheme="minorHAnsi" w:hAnsiTheme="minorHAnsi" w:cstheme="minorHAnsi"/>
                <w:color w:val="000000"/>
                <w:sz w:val="22"/>
                <w:szCs w:val="22"/>
              </w:rPr>
              <w:t xml:space="preserve">Fioretti R, Palla A, Lanza L G, Principi P. </w:t>
            </w:r>
            <w:r w:rsidRPr="00F12D57">
              <w:rPr>
                <w:rFonts w:asciiTheme="minorHAnsi" w:hAnsiTheme="minorHAnsi" w:cstheme="minorHAnsi"/>
                <w:sz w:val="22"/>
                <w:szCs w:val="22"/>
              </w:rPr>
              <w:t>Green roof energy and water related performance in the Mediterranean climate</w:t>
            </w:r>
            <w:r w:rsidRPr="00F12D57">
              <w:rPr>
                <w:rFonts w:asciiTheme="minorHAnsi" w:hAnsiTheme="minorHAnsi" w:cstheme="minorHAnsi"/>
                <w:color w:val="000000"/>
                <w:sz w:val="22"/>
                <w:szCs w:val="22"/>
              </w:rPr>
              <w:t>. Building &amp; Environment. 2010;45(8):1890-1904</w:t>
            </w:r>
            <w:r>
              <w:rPr>
                <w:rFonts w:asciiTheme="minorHAnsi" w:hAnsiTheme="minorHAnsi" w:cstheme="minorHAnsi"/>
                <w:color w:val="000000"/>
                <w:sz w:val="22"/>
                <w:szCs w:val="22"/>
              </w:rPr>
              <w:t>.</w:t>
            </w:r>
          </w:p>
        </w:tc>
      </w:tr>
      <w:tr w:rsidR="000E2E7D" w:rsidRPr="00E87350" w14:paraId="060EF6D0" w14:textId="77777777" w:rsidTr="002F75E3">
        <w:tc>
          <w:tcPr>
            <w:tcW w:w="1194" w:type="dxa"/>
          </w:tcPr>
          <w:p w14:paraId="63D0915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2018/89</w:t>
            </w:r>
          </w:p>
        </w:tc>
        <w:tc>
          <w:tcPr>
            <w:tcW w:w="7816" w:type="dxa"/>
          </w:tcPr>
          <w:p w14:paraId="5365DE53"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Foustalieraki M, Assimakopoulos MN, Santamouris M, Pangalou H. Energy performance of a medium scale green roof system installed on a commercial building using numerical and experimental data recorded during the cold period of the year. Energy and Buildings. 2017;135:33-38.</w:t>
            </w:r>
          </w:p>
        </w:tc>
      </w:tr>
      <w:tr w:rsidR="000E2E7D" w:rsidRPr="00E87350" w14:paraId="0270DE04" w14:textId="77777777" w:rsidTr="002F75E3">
        <w:tc>
          <w:tcPr>
            <w:tcW w:w="1194" w:type="dxa"/>
          </w:tcPr>
          <w:p w14:paraId="071F492E"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2018/91</w:t>
            </w:r>
          </w:p>
        </w:tc>
        <w:tc>
          <w:tcPr>
            <w:tcW w:w="7816" w:type="dxa"/>
          </w:tcPr>
          <w:p w14:paraId="5647255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Fung CKW, Jim CY. Assessing the cooling effects of different vegetation settings in a Hong Kong golf course. Procedia Environmental Sciences. 2017;37:626-636.</w:t>
            </w:r>
          </w:p>
        </w:tc>
      </w:tr>
      <w:tr w:rsidR="000E2E7D" w:rsidRPr="00E87350" w14:paraId="3D9D3D1C" w14:textId="77777777" w:rsidTr="002F75E3">
        <w:tc>
          <w:tcPr>
            <w:tcW w:w="1194" w:type="dxa"/>
          </w:tcPr>
          <w:p w14:paraId="3F01FDA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2016/223</w:t>
            </w:r>
          </w:p>
        </w:tc>
        <w:tc>
          <w:tcPr>
            <w:tcW w:w="7816" w:type="dxa"/>
          </w:tcPr>
          <w:p w14:paraId="4A6C73A4"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Gaffin SR, Rosenzweig C, Khanbilvardi R, Parshall L, Mahani S, Glickman H, Goldberg R, Blake R, Slosberg RB, Hillel D. </w:t>
            </w:r>
            <w:r w:rsidRPr="008E0069">
              <w:rPr>
                <w:rFonts w:ascii="Calibri" w:hAnsi="Calibri" w:cs="Calibri"/>
                <w:color w:val="000000"/>
                <w:sz w:val="22"/>
                <w:szCs w:val="22"/>
              </w:rPr>
              <w:t>Variations in New York city's urban heat island strength over time and space</w:t>
            </w:r>
            <w:r>
              <w:rPr>
                <w:rFonts w:ascii="Calibri" w:hAnsi="Calibri" w:cs="Calibri"/>
                <w:color w:val="000000"/>
                <w:sz w:val="22"/>
                <w:szCs w:val="22"/>
              </w:rPr>
              <w:t>. Theoretical and Applied Climatology. 2008;94(1-2):1-11.</w:t>
            </w:r>
          </w:p>
        </w:tc>
      </w:tr>
      <w:tr w:rsidR="000E2E7D" w:rsidRPr="00E87350" w14:paraId="11F83137" w14:textId="77777777" w:rsidTr="002F75E3">
        <w:tc>
          <w:tcPr>
            <w:tcW w:w="1194" w:type="dxa"/>
          </w:tcPr>
          <w:p w14:paraId="543E2F8A"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2016/867</w:t>
            </w:r>
          </w:p>
        </w:tc>
        <w:tc>
          <w:tcPr>
            <w:tcW w:w="7816" w:type="dxa"/>
          </w:tcPr>
          <w:p w14:paraId="70B2AF33" w14:textId="77777777" w:rsidR="000E2E7D" w:rsidRPr="002179A0" w:rsidRDefault="000E2E7D" w:rsidP="00242898">
            <w:pPr>
              <w:rPr>
                <w:rFonts w:ascii="Calibri" w:hAnsi="Calibri" w:cs="Calibri"/>
                <w:color w:val="000000"/>
                <w:sz w:val="22"/>
                <w:szCs w:val="22"/>
              </w:rPr>
            </w:pPr>
            <w:r>
              <w:rPr>
                <w:rFonts w:ascii="Calibri" w:hAnsi="Calibri" w:cs="Calibri"/>
                <w:color w:val="000000"/>
                <w:sz w:val="22"/>
                <w:szCs w:val="22"/>
              </w:rPr>
              <w:t>Georgi JN, Dimitriou D. The contribution of urban green spaces to the improvement of environment in cities: Case study of Chania, Greece. Building and Environment. 2010;45:1401-1414.</w:t>
            </w:r>
          </w:p>
        </w:tc>
      </w:tr>
      <w:tr w:rsidR="000E2E7D" w:rsidRPr="00E87350" w14:paraId="2FC228C3" w14:textId="77777777" w:rsidTr="002F75E3">
        <w:tc>
          <w:tcPr>
            <w:tcW w:w="1194" w:type="dxa"/>
          </w:tcPr>
          <w:p w14:paraId="7984BDDB"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2010/23</w:t>
            </w:r>
          </w:p>
        </w:tc>
        <w:tc>
          <w:tcPr>
            <w:tcW w:w="7816" w:type="dxa"/>
          </w:tcPr>
          <w:p w14:paraId="74746135" w14:textId="77777777" w:rsidR="000E2E7D" w:rsidRPr="00BD6335" w:rsidRDefault="000E2E7D" w:rsidP="00242898">
            <w:pPr>
              <w:rPr>
                <w:rFonts w:ascii="Calibri" w:hAnsi="Calibri" w:cs="Calibri"/>
                <w:sz w:val="22"/>
                <w:szCs w:val="22"/>
              </w:rPr>
            </w:pPr>
            <w:r>
              <w:rPr>
                <w:rFonts w:ascii="Calibri" w:hAnsi="Calibri" w:cs="Calibri"/>
                <w:sz w:val="22"/>
                <w:szCs w:val="22"/>
              </w:rPr>
              <w:t>Georgi NJ, Zafiriadis K. The impact of park trees on microclimate in urban areas. Urban Ecosystems. 2006;9:195-209.</w:t>
            </w:r>
          </w:p>
        </w:tc>
      </w:tr>
      <w:tr w:rsidR="000E2E7D" w:rsidRPr="00E87350" w14:paraId="3351265E" w14:textId="77777777" w:rsidTr="002F75E3">
        <w:tc>
          <w:tcPr>
            <w:tcW w:w="1194" w:type="dxa"/>
          </w:tcPr>
          <w:p w14:paraId="46A29A1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lastRenderedPageBreak/>
              <w:t>2016/859</w:t>
            </w:r>
          </w:p>
        </w:tc>
        <w:tc>
          <w:tcPr>
            <w:tcW w:w="7816" w:type="dxa"/>
          </w:tcPr>
          <w:p w14:paraId="66FDD7E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Getter KL, Rowe DB, Andresen JA, Wichman IS. Seasonal heat flux properties of an extensive green roof in a Midwestern U.S. climate. Energy and Buildings 2011;43:3548-3557.</w:t>
            </w:r>
          </w:p>
        </w:tc>
      </w:tr>
      <w:tr w:rsidR="000E2E7D" w:rsidRPr="00E87350" w14:paraId="388ED8D7" w14:textId="77777777" w:rsidTr="002F75E3">
        <w:tc>
          <w:tcPr>
            <w:tcW w:w="1194" w:type="dxa"/>
          </w:tcPr>
          <w:p w14:paraId="4B39AF6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2018/95</w:t>
            </w:r>
          </w:p>
        </w:tc>
        <w:tc>
          <w:tcPr>
            <w:tcW w:w="7816" w:type="dxa"/>
          </w:tcPr>
          <w:p w14:paraId="7F09DDC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Giannakis E, Bruggeman A, Poulou D, Zoumides C, Eliades M. Linear parks along urban rivers: Perceptions of thermal comfort and climate change adaptation in Cyprus. Sustainability. 2016; </w:t>
            </w:r>
            <w:r w:rsidRPr="00B42B5F">
              <w:rPr>
                <w:rFonts w:ascii="Calibri" w:hAnsi="Calibri" w:cs="Calibri"/>
                <w:color w:val="000000"/>
                <w:sz w:val="22"/>
                <w:szCs w:val="22"/>
              </w:rPr>
              <w:t>doi:10.3390/su8101023</w:t>
            </w:r>
            <w:r>
              <w:rPr>
                <w:rFonts w:ascii="Calibri" w:hAnsi="Calibri" w:cs="Calibri"/>
                <w:color w:val="000000"/>
                <w:sz w:val="22"/>
                <w:szCs w:val="22"/>
              </w:rPr>
              <w:t>.</w:t>
            </w:r>
          </w:p>
        </w:tc>
      </w:tr>
      <w:tr w:rsidR="000E2E7D" w:rsidRPr="00E87350" w14:paraId="7EF48140" w14:textId="77777777" w:rsidTr="002F75E3">
        <w:tc>
          <w:tcPr>
            <w:tcW w:w="1194" w:type="dxa"/>
          </w:tcPr>
          <w:p w14:paraId="5B21822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2010/92</w:t>
            </w:r>
          </w:p>
        </w:tc>
        <w:tc>
          <w:tcPr>
            <w:tcW w:w="7816" w:type="dxa"/>
          </w:tcPr>
          <w:p w14:paraId="2F8AE80A" w14:textId="43EE13F8" w:rsidR="000E2E7D" w:rsidRDefault="000E2E7D" w:rsidP="00242898">
            <w:pPr>
              <w:rPr>
                <w:rFonts w:ascii="Calibri" w:hAnsi="Calibri" w:cs="Calibri"/>
                <w:color w:val="000000"/>
                <w:sz w:val="22"/>
                <w:szCs w:val="22"/>
              </w:rPr>
            </w:pPr>
            <w:r>
              <w:rPr>
                <w:rFonts w:ascii="Calibri" w:hAnsi="Calibri" w:cs="Calibri"/>
                <w:color w:val="000000"/>
                <w:sz w:val="22"/>
                <w:szCs w:val="22"/>
              </w:rPr>
              <w:t>Gies PR, Elix R, Lawry D, Gardner J, Hancock T, Cockerell S. Assessment of the UVR protection provided by different tree species. Photochem</w:t>
            </w:r>
            <w:r w:rsidR="009D0E30">
              <w:rPr>
                <w:rFonts w:ascii="Calibri" w:hAnsi="Calibri" w:cs="Calibri"/>
                <w:color w:val="000000"/>
                <w:sz w:val="22"/>
                <w:szCs w:val="22"/>
              </w:rPr>
              <w:t>istry</w:t>
            </w:r>
            <w:r>
              <w:rPr>
                <w:rFonts w:ascii="Calibri" w:hAnsi="Calibri" w:cs="Calibri"/>
                <w:color w:val="000000"/>
                <w:sz w:val="22"/>
                <w:szCs w:val="22"/>
              </w:rPr>
              <w:t xml:space="preserve"> Photobiol</w:t>
            </w:r>
            <w:r w:rsidR="009D0E30">
              <w:rPr>
                <w:rFonts w:ascii="Calibri" w:hAnsi="Calibri" w:cs="Calibri"/>
                <w:color w:val="000000"/>
                <w:sz w:val="22"/>
                <w:szCs w:val="22"/>
              </w:rPr>
              <w:t>ogy</w:t>
            </w:r>
            <w:r>
              <w:rPr>
                <w:rFonts w:ascii="Calibri" w:hAnsi="Calibri" w:cs="Calibri"/>
                <w:color w:val="000000"/>
                <w:sz w:val="22"/>
                <w:szCs w:val="22"/>
              </w:rPr>
              <w:t>. 2006;83(6): 1465-70.</w:t>
            </w:r>
          </w:p>
        </w:tc>
      </w:tr>
      <w:tr w:rsidR="000E2E7D" w:rsidRPr="00E87350" w14:paraId="27A733C7" w14:textId="77777777" w:rsidTr="002F75E3">
        <w:tc>
          <w:tcPr>
            <w:tcW w:w="1194" w:type="dxa"/>
          </w:tcPr>
          <w:p w14:paraId="050F683E" w14:textId="77777777" w:rsidR="000E2E7D" w:rsidRDefault="000E2E7D">
            <w:pPr>
              <w:rPr>
                <w:rFonts w:asciiTheme="minorHAnsi" w:hAnsiTheme="minorHAnsi" w:cstheme="minorHAnsi"/>
                <w:sz w:val="22"/>
                <w:szCs w:val="22"/>
              </w:rPr>
            </w:pPr>
            <w:r w:rsidRPr="008E538C">
              <w:rPr>
                <w:rFonts w:asciiTheme="minorHAnsi" w:hAnsiTheme="minorHAnsi" w:cstheme="minorHAnsi"/>
                <w:sz w:val="22"/>
                <w:szCs w:val="22"/>
              </w:rPr>
              <w:t>2010/24</w:t>
            </w:r>
          </w:p>
        </w:tc>
        <w:tc>
          <w:tcPr>
            <w:tcW w:w="7816" w:type="dxa"/>
          </w:tcPr>
          <w:p w14:paraId="3B1ECCE5"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Gill SE. Climate change and urban greenspace. A thesis submitted to the University of Manchester for the degree of Ph.D. in the Faculty of Humanities. Manchester. 2006.</w:t>
            </w:r>
          </w:p>
        </w:tc>
      </w:tr>
      <w:tr w:rsidR="000E2E7D" w:rsidRPr="00E87350" w14:paraId="67EB5AA5" w14:textId="77777777" w:rsidTr="002F75E3">
        <w:tc>
          <w:tcPr>
            <w:tcW w:w="1194" w:type="dxa"/>
          </w:tcPr>
          <w:p w14:paraId="547A10D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2016/236</w:t>
            </w:r>
          </w:p>
        </w:tc>
        <w:tc>
          <w:tcPr>
            <w:tcW w:w="7816" w:type="dxa"/>
          </w:tcPr>
          <w:p w14:paraId="69E3EC4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Gillner S, Vogt J, Tharang A, Dettmann S, Roloff A. </w:t>
            </w:r>
            <w:r w:rsidRPr="00EE7AC3">
              <w:rPr>
                <w:rFonts w:ascii="Calibri" w:hAnsi="Calibri" w:cs="Calibri"/>
                <w:color w:val="000000"/>
                <w:sz w:val="22"/>
                <w:szCs w:val="22"/>
              </w:rPr>
              <w:t>Role of street trees in mitigating effects of heat and drought at highly sealed urban sites</w:t>
            </w:r>
            <w:r>
              <w:rPr>
                <w:rFonts w:ascii="Calibri" w:hAnsi="Calibri" w:cs="Calibri"/>
                <w:color w:val="000000"/>
                <w:sz w:val="22"/>
                <w:szCs w:val="22"/>
              </w:rPr>
              <w:t>. Landscape and Urban Planning. 2015;143:33-42.</w:t>
            </w:r>
          </w:p>
        </w:tc>
      </w:tr>
      <w:tr w:rsidR="000E2E7D" w:rsidRPr="00E87350" w14:paraId="2C329055" w14:textId="77777777" w:rsidTr="002F75E3">
        <w:tc>
          <w:tcPr>
            <w:tcW w:w="1194" w:type="dxa"/>
          </w:tcPr>
          <w:p w14:paraId="4B014E6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2016/238</w:t>
            </w:r>
          </w:p>
        </w:tc>
        <w:tc>
          <w:tcPr>
            <w:tcW w:w="7816" w:type="dxa"/>
          </w:tcPr>
          <w:p w14:paraId="0C296C76" w14:textId="77777777" w:rsidR="000E2E7D" w:rsidRPr="00423C29" w:rsidRDefault="000E2E7D" w:rsidP="00242898">
            <w:pPr>
              <w:rPr>
                <w:rFonts w:ascii="Calibri" w:hAnsi="Calibri" w:cs="Calibri"/>
                <w:color w:val="000000"/>
                <w:sz w:val="22"/>
                <w:szCs w:val="22"/>
              </w:rPr>
            </w:pPr>
            <w:r>
              <w:rPr>
                <w:rFonts w:ascii="Calibri" w:hAnsi="Calibri" w:cs="Calibri"/>
                <w:color w:val="000000"/>
                <w:sz w:val="22"/>
                <w:szCs w:val="22"/>
              </w:rPr>
              <w:t xml:space="preserve">Giridharan R, Lau SSY, Ganesan S, Givoni B. </w:t>
            </w:r>
            <w:r w:rsidRPr="00423C29">
              <w:rPr>
                <w:rFonts w:ascii="Calibri" w:hAnsi="Calibri" w:cs="Calibri"/>
                <w:color w:val="000000"/>
                <w:sz w:val="22"/>
                <w:szCs w:val="22"/>
              </w:rPr>
              <w:t>Lowering the outdoor temperature in high-rise high-density residential developments of coastal Hong Kong: The vegetation influence</w:t>
            </w:r>
            <w:r>
              <w:rPr>
                <w:rFonts w:ascii="Calibri" w:hAnsi="Calibri" w:cs="Calibri"/>
                <w:color w:val="000000"/>
                <w:sz w:val="22"/>
                <w:szCs w:val="22"/>
              </w:rPr>
              <w:t>. Building and Environment. 2008;43(10):1583-1595.</w:t>
            </w:r>
          </w:p>
        </w:tc>
      </w:tr>
      <w:tr w:rsidR="000E2E7D" w:rsidRPr="00E87350" w14:paraId="78A87D66" w14:textId="77777777" w:rsidTr="002F75E3">
        <w:tc>
          <w:tcPr>
            <w:tcW w:w="1194" w:type="dxa"/>
          </w:tcPr>
          <w:p w14:paraId="2AD7DFD3" w14:textId="77777777" w:rsidR="000E2E7D" w:rsidRPr="00C813DA" w:rsidRDefault="000E2E7D">
            <w:pPr>
              <w:rPr>
                <w:rFonts w:asciiTheme="minorHAnsi" w:hAnsiTheme="minorHAnsi" w:cstheme="minorHAnsi"/>
                <w:sz w:val="22"/>
                <w:szCs w:val="22"/>
              </w:rPr>
            </w:pPr>
            <w:r>
              <w:rPr>
                <w:rFonts w:asciiTheme="minorHAnsi" w:hAnsiTheme="minorHAnsi" w:cstheme="minorHAnsi"/>
                <w:sz w:val="22"/>
                <w:szCs w:val="22"/>
              </w:rPr>
              <w:t>2010/60</w:t>
            </w:r>
          </w:p>
        </w:tc>
        <w:tc>
          <w:tcPr>
            <w:tcW w:w="7816" w:type="dxa"/>
          </w:tcPr>
          <w:p w14:paraId="36B27E6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Giridharan R, Lau SSY, Ganesan S, Givoni B. Urban design factors influencing heat island intensity in high-rise high-density environments of Hong Kong. Building and Environment. 2007;42(10):3669-3684.</w:t>
            </w:r>
          </w:p>
        </w:tc>
      </w:tr>
      <w:tr w:rsidR="000E2E7D" w:rsidRPr="00E87350" w14:paraId="18FBA209" w14:textId="77777777" w:rsidTr="002F75E3">
        <w:tc>
          <w:tcPr>
            <w:tcW w:w="1194" w:type="dxa"/>
          </w:tcPr>
          <w:p w14:paraId="72DFAA8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2016/240</w:t>
            </w:r>
          </w:p>
        </w:tc>
        <w:tc>
          <w:tcPr>
            <w:tcW w:w="7816" w:type="dxa"/>
          </w:tcPr>
          <w:p w14:paraId="099E4CF9" w14:textId="77777777" w:rsidR="000E2E7D" w:rsidRPr="000E2440" w:rsidRDefault="000E2E7D" w:rsidP="00242898">
            <w:pPr>
              <w:rPr>
                <w:rFonts w:ascii="Calibri" w:hAnsi="Calibri" w:cs="Calibri"/>
                <w:color w:val="000000"/>
                <w:sz w:val="22"/>
                <w:szCs w:val="22"/>
              </w:rPr>
            </w:pPr>
            <w:r>
              <w:rPr>
                <w:rFonts w:ascii="Calibri" w:hAnsi="Calibri" w:cs="Calibri"/>
                <w:color w:val="000000"/>
                <w:sz w:val="22"/>
                <w:szCs w:val="22"/>
              </w:rPr>
              <w:t xml:space="preserve">Goggins WB, Ren C, Ng E, Yang C, Chan EY. </w:t>
            </w:r>
            <w:r w:rsidRPr="000E2440">
              <w:rPr>
                <w:rFonts w:ascii="Calibri" w:hAnsi="Calibri" w:cs="Calibri"/>
                <w:color w:val="000000"/>
                <w:sz w:val="22"/>
                <w:szCs w:val="22"/>
              </w:rPr>
              <w:t>Effect modification of the association between meteorological variables and mortality by urban climatic conditions in the tropical city of Kaohsiung, Taiwan.</w:t>
            </w:r>
            <w:r>
              <w:rPr>
                <w:rFonts w:ascii="Calibri" w:hAnsi="Calibri" w:cs="Calibri"/>
                <w:color w:val="000000"/>
                <w:sz w:val="22"/>
                <w:szCs w:val="22"/>
              </w:rPr>
              <w:t xml:space="preserve"> Geospatial Health. 2013;8(1):37-44.</w:t>
            </w:r>
          </w:p>
        </w:tc>
      </w:tr>
      <w:tr w:rsidR="000E2E7D" w:rsidRPr="00E87350" w14:paraId="4A5FD8F2" w14:textId="77777777" w:rsidTr="002F75E3">
        <w:tc>
          <w:tcPr>
            <w:tcW w:w="1194" w:type="dxa"/>
          </w:tcPr>
          <w:p w14:paraId="0883E1E1" w14:textId="77777777" w:rsidR="000E2E7D" w:rsidRPr="00C813DA" w:rsidRDefault="000E2E7D">
            <w:pPr>
              <w:rPr>
                <w:rFonts w:asciiTheme="minorHAnsi" w:hAnsiTheme="minorHAnsi" w:cstheme="minorHAnsi"/>
                <w:sz w:val="22"/>
                <w:szCs w:val="22"/>
              </w:rPr>
            </w:pPr>
            <w:r>
              <w:rPr>
                <w:rFonts w:asciiTheme="minorHAnsi" w:hAnsiTheme="minorHAnsi" w:cstheme="minorHAnsi"/>
                <w:sz w:val="22"/>
                <w:szCs w:val="22"/>
              </w:rPr>
              <w:t>2016/241</w:t>
            </w:r>
          </w:p>
        </w:tc>
        <w:tc>
          <w:tcPr>
            <w:tcW w:w="7816" w:type="dxa"/>
          </w:tcPr>
          <w:p w14:paraId="467D2777"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Goldbach A, Kuttler W. </w:t>
            </w:r>
            <w:r w:rsidRPr="00511959">
              <w:rPr>
                <w:rFonts w:ascii="Calibri" w:hAnsi="Calibri" w:cs="Calibri"/>
                <w:color w:val="000000"/>
                <w:sz w:val="22"/>
                <w:szCs w:val="22"/>
              </w:rPr>
              <w:t>Quantification of turbulent heat fluxes for adaptation strategies within urban planning</w:t>
            </w:r>
            <w:r>
              <w:rPr>
                <w:rFonts w:ascii="Calibri" w:hAnsi="Calibri" w:cs="Calibri"/>
                <w:color w:val="000000"/>
                <w:sz w:val="22"/>
                <w:szCs w:val="22"/>
              </w:rPr>
              <w:t>. International Journal of Climatology. 2013;33(1):143-159.</w:t>
            </w:r>
          </w:p>
        </w:tc>
      </w:tr>
      <w:tr w:rsidR="000E2E7D" w:rsidRPr="00E87350" w14:paraId="0FC7DAEA" w14:textId="77777777" w:rsidTr="002F75E3">
        <w:tc>
          <w:tcPr>
            <w:tcW w:w="1194" w:type="dxa"/>
          </w:tcPr>
          <w:p w14:paraId="5A129826" w14:textId="77777777" w:rsidR="000E2E7D" w:rsidRDefault="000E2E7D">
            <w:pPr>
              <w:rPr>
                <w:rFonts w:asciiTheme="minorHAnsi" w:hAnsiTheme="minorHAnsi" w:cstheme="minorHAnsi"/>
                <w:sz w:val="22"/>
                <w:szCs w:val="22"/>
              </w:rPr>
            </w:pPr>
            <w:r w:rsidRPr="005E0BD8">
              <w:rPr>
                <w:rFonts w:asciiTheme="minorHAnsi" w:hAnsiTheme="minorHAnsi" w:cstheme="minorHAnsi"/>
                <w:sz w:val="22"/>
                <w:szCs w:val="22"/>
              </w:rPr>
              <w:t>2010/25</w:t>
            </w:r>
          </w:p>
        </w:tc>
        <w:tc>
          <w:tcPr>
            <w:tcW w:w="7816" w:type="dxa"/>
          </w:tcPr>
          <w:p w14:paraId="1663DAA6"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Golden JS, Carlson J, Koloush KE, Phelan P. A comparative study of the thermal and radiative impacts of photovoltaic canopies on pavement surface temperatures. Solar Energy. 2007;81(7):872-883.</w:t>
            </w:r>
          </w:p>
        </w:tc>
      </w:tr>
      <w:tr w:rsidR="000E2E7D" w:rsidRPr="00E87350" w14:paraId="3D80B1B0" w14:textId="77777777" w:rsidTr="002F75E3">
        <w:tc>
          <w:tcPr>
            <w:tcW w:w="1194" w:type="dxa"/>
          </w:tcPr>
          <w:p w14:paraId="0125F6DD"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2016/244</w:t>
            </w:r>
          </w:p>
        </w:tc>
        <w:tc>
          <w:tcPr>
            <w:tcW w:w="7816" w:type="dxa"/>
          </w:tcPr>
          <w:p w14:paraId="287C2413" w14:textId="77777777" w:rsidR="000E2E7D" w:rsidRPr="003D1E85" w:rsidRDefault="000E2E7D" w:rsidP="00242898">
            <w:pPr>
              <w:rPr>
                <w:rFonts w:ascii="Calibri" w:hAnsi="Calibri" w:cs="Calibri"/>
                <w:color w:val="000000"/>
                <w:sz w:val="22"/>
                <w:szCs w:val="22"/>
              </w:rPr>
            </w:pPr>
            <w:r>
              <w:rPr>
                <w:rFonts w:ascii="Calibri" w:hAnsi="Calibri" w:cs="Calibri"/>
                <w:color w:val="000000"/>
                <w:sz w:val="22"/>
                <w:szCs w:val="22"/>
              </w:rPr>
              <w:t xml:space="preserve">Gomez F, Cueva AP, Valcuende M, Matzarakis A. </w:t>
            </w:r>
            <w:r w:rsidRPr="003D1E85">
              <w:rPr>
                <w:rFonts w:ascii="Calibri" w:hAnsi="Calibri" w:cs="Calibri"/>
                <w:color w:val="000000"/>
                <w:sz w:val="22"/>
                <w:szCs w:val="22"/>
              </w:rPr>
              <w:t>Research on ecological design to enhance comfort in open spaces of a city (Valencia, Spain). Utility of the physiological equivalent temperature (PET)</w:t>
            </w:r>
            <w:r>
              <w:rPr>
                <w:rFonts w:ascii="Calibri" w:hAnsi="Calibri" w:cs="Calibri"/>
                <w:color w:val="000000"/>
                <w:sz w:val="22"/>
                <w:szCs w:val="22"/>
              </w:rPr>
              <w:t>. Ecological Engineering. 2013;57:27-39.</w:t>
            </w:r>
          </w:p>
        </w:tc>
      </w:tr>
      <w:tr w:rsidR="000E2E7D" w:rsidRPr="00E87350" w14:paraId="5C05727C" w14:textId="77777777" w:rsidTr="002F75E3">
        <w:tc>
          <w:tcPr>
            <w:tcW w:w="1194" w:type="dxa"/>
          </w:tcPr>
          <w:p w14:paraId="0D2D888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2010/4</w:t>
            </w:r>
          </w:p>
        </w:tc>
        <w:tc>
          <w:tcPr>
            <w:tcW w:w="7816" w:type="dxa"/>
          </w:tcPr>
          <w:p w14:paraId="26DBDEF7" w14:textId="77777777" w:rsidR="000E2E7D" w:rsidRPr="00E66219" w:rsidRDefault="000E2E7D" w:rsidP="00242898">
            <w:pPr>
              <w:rPr>
                <w:rFonts w:asciiTheme="minorHAnsi" w:hAnsiTheme="minorHAnsi" w:cstheme="minorHAnsi"/>
                <w:color w:val="000000"/>
                <w:sz w:val="22"/>
                <w:szCs w:val="22"/>
              </w:rPr>
            </w:pPr>
            <w:r w:rsidRPr="00E66219">
              <w:rPr>
                <w:rFonts w:asciiTheme="minorHAnsi" w:hAnsiTheme="minorHAnsi" w:cstheme="minorHAnsi"/>
                <w:color w:val="000000"/>
                <w:sz w:val="22"/>
                <w:szCs w:val="22"/>
              </w:rPr>
              <w:t>Gomez F, Gaja E, Reig A. (1998). Vegetation and climatic changes in a city. Ecological Engineering 1998;10(4):355-360.</w:t>
            </w:r>
          </w:p>
        </w:tc>
      </w:tr>
      <w:tr w:rsidR="000E2E7D" w:rsidRPr="00E87350" w14:paraId="4A716F38" w14:textId="77777777" w:rsidTr="002F75E3">
        <w:tc>
          <w:tcPr>
            <w:tcW w:w="1194" w:type="dxa"/>
          </w:tcPr>
          <w:p w14:paraId="5805E732"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2010/62</w:t>
            </w:r>
          </w:p>
        </w:tc>
        <w:tc>
          <w:tcPr>
            <w:tcW w:w="7816" w:type="dxa"/>
          </w:tcPr>
          <w:p w14:paraId="7583556F"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Gomez F, Tamarit N, Jabaloyes J. Green zones, bioclimatics studies and human comfort in the future development of urban planning. Landscape and Urban Planning. 2001;55(3):151-161.</w:t>
            </w:r>
          </w:p>
        </w:tc>
      </w:tr>
      <w:tr w:rsidR="000E2E7D" w:rsidRPr="00E87350" w14:paraId="37A25E70" w14:textId="77777777" w:rsidTr="002F75E3">
        <w:tc>
          <w:tcPr>
            <w:tcW w:w="1194" w:type="dxa"/>
          </w:tcPr>
          <w:p w14:paraId="7CC4A6C2"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2018/97</w:t>
            </w:r>
          </w:p>
        </w:tc>
        <w:tc>
          <w:tcPr>
            <w:tcW w:w="7816" w:type="dxa"/>
          </w:tcPr>
          <w:p w14:paraId="1F3E6481" w14:textId="77777777" w:rsidR="000E2E7D" w:rsidRPr="00046FE0" w:rsidRDefault="000E2E7D" w:rsidP="00242898">
            <w:pPr>
              <w:rPr>
                <w:rFonts w:ascii="Calibri" w:hAnsi="Calibri" w:cs="Calibri"/>
                <w:color w:val="000000"/>
                <w:sz w:val="22"/>
                <w:szCs w:val="22"/>
              </w:rPr>
            </w:pPr>
            <w:r>
              <w:rPr>
                <w:rFonts w:ascii="Calibri" w:hAnsi="Calibri" w:cs="Calibri"/>
                <w:color w:val="000000"/>
                <w:sz w:val="22"/>
                <w:szCs w:val="22"/>
              </w:rPr>
              <w:t>Graham DA, Vanos JK, Kenny NA, Brown RD. The relationship between neighbourhood tree canopy cover and heat-related ambulance calls during extreme heat events in Toronto, Canada. Urban Forestry and Urban Greening. 2016;20:180-186.</w:t>
            </w:r>
          </w:p>
        </w:tc>
      </w:tr>
      <w:tr w:rsidR="000E2E7D" w:rsidRPr="00E87350" w14:paraId="508AC70D" w14:textId="77777777" w:rsidTr="002F75E3">
        <w:tc>
          <w:tcPr>
            <w:tcW w:w="1194" w:type="dxa"/>
          </w:tcPr>
          <w:p w14:paraId="6B0DC3A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2010/63</w:t>
            </w:r>
          </w:p>
        </w:tc>
        <w:tc>
          <w:tcPr>
            <w:tcW w:w="7816" w:type="dxa"/>
          </w:tcPr>
          <w:p w14:paraId="0A17DD20"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Graham E. The urban heat island of Dublin City during the summer months. Irish Geography. 1993;26(1):45-57.</w:t>
            </w:r>
          </w:p>
        </w:tc>
      </w:tr>
      <w:tr w:rsidR="000E2E7D" w:rsidRPr="00E87350" w14:paraId="4C791158" w14:textId="77777777" w:rsidTr="002F75E3">
        <w:tc>
          <w:tcPr>
            <w:tcW w:w="1194" w:type="dxa"/>
          </w:tcPr>
          <w:p w14:paraId="770320E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2010/93</w:t>
            </w:r>
          </w:p>
        </w:tc>
        <w:tc>
          <w:tcPr>
            <w:tcW w:w="7816" w:type="dxa"/>
          </w:tcPr>
          <w:p w14:paraId="4E1310D1" w14:textId="78FD654F"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Grant RH, Heisler GM, Goa W, Jenks M. Ultraviolet leaf reflectance of common urban trees and the prediction of reflectance from leaf surface characteristics. Agricultural and Forest </w:t>
            </w:r>
            <w:r w:rsidR="00D93A70">
              <w:rPr>
                <w:rFonts w:ascii="Calibri" w:hAnsi="Calibri" w:cs="Calibri"/>
                <w:color w:val="000000"/>
                <w:sz w:val="22"/>
                <w:szCs w:val="22"/>
              </w:rPr>
              <w:t>Meteorology</w:t>
            </w:r>
            <w:r>
              <w:rPr>
                <w:rFonts w:ascii="Calibri" w:hAnsi="Calibri" w:cs="Calibri"/>
                <w:color w:val="000000"/>
                <w:sz w:val="22"/>
                <w:szCs w:val="22"/>
              </w:rPr>
              <w:t xml:space="preserve">. 2003;120:127-139. </w:t>
            </w:r>
          </w:p>
        </w:tc>
      </w:tr>
      <w:tr w:rsidR="000E2E7D" w:rsidRPr="00E87350" w14:paraId="41A180D3" w14:textId="77777777" w:rsidTr="002F75E3">
        <w:tc>
          <w:tcPr>
            <w:tcW w:w="1194" w:type="dxa"/>
          </w:tcPr>
          <w:p w14:paraId="5B9B3AA1" w14:textId="77777777" w:rsidR="000E2E7D" w:rsidRPr="004143D8" w:rsidRDefault="000E2E7D">
            <w:pPr>
              <w:rPr>
                <w:rFonts w:asciiTheme="minorHAnsi" w:hAnsiTheme="minorHAnsi" w:cstheme="minorHAnsi"/>
                <w:sz w:val="22"/>
                <w:szCs w:val="22"/>
              </w:rPr>
            </w:pPr>
            <w:r>
              <w:rPr>
                <w:rFonts w:asciiTheme="minorHAnsi" w:hAnsiTheme="minorHAnsi" w:cstheme="minorHAnsi"/>
                <w:sz w:val="22"/>
                <w:szCs w:val="22"/>
              </w:rPr>
              <w:t>2010/49</w:t>
            </w:r>
          </w:p>
        </w:tc>
        <w:tc>
          <w:tcPr>
            <w:tcW w:w="7816" w:type="dxa"/>
          </w:tcPr>
          <w:p w14:paraId="6D250E46" w14:textId="77777777" w:rsidR="000E2E7D" w:rsidRPr="00B214AE" w:rsidRDefault="000E2E7D" w:rsidP="00242898">
            <w:pPr>
              <w:rPr>
                <w:rFonts w:ascii="Calibri" w:hAnsi="Calibri" w:cs="Calibri"/>
                <w:color w:val="000000"/>
                <w:sz w:val="22"/>
                <w:szCs w:val="22"/>
              </w:rPr>
            </w:pPr>
            <w:r>
              <w:rPr>
                <w:rFonts w:ascii="Calibri" w:hAnsi="Calibri" w:cs="Calibri"/>
                <w:color w:val="000000"/>
                <w:sz w:val="22"/>
                <w:szCs w:val="22"/>
              </w:rPr>
              <w:t>Grimmond CSB, Souch C, Hubble MD. Influence of tree cover on summertime surface energy balance fluxes, San Gabriel Valley, Los Angeles. Climate Research. 1996;6(1):45-57.</w:t>
            </w:r>
          </w:p>
        </w:tc>
      </w:tr>
      <w:tr w:rsidR="000E2E7D" w:rsidRPr="00E87350" w14:paraId="00F84CB5" w14:textId="77777777" w:rsidTr="002F75E3">
        <w:tc>
          <w:tcPr>
            <w:tcW w:w="1194" w:type="dxa"/>
          </w:tcPr>
          <w:p w14:paraId="2D369A1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lastRenderedPageBreak/>
              <w:t>2016/254</w:t>
            </w:r>
          </w:p>
        </w:tc>
        <w:tc>
          <w:tcPr>
            <w:tcW w:w="7816" w:type="dxa"/>
          </w:tcPr>
          <w:p w14:paraId="22C1D43F" w14:textId="77777777" w:rsidR="000E2E7D" w:rsidRPr="000E2440" w:rsidRDefault="000E2E7D" w:rsidP="00242898">
            <w:pPr>
              <w:rPr>
                <w:rFonts w:ascii="Calibri" w:hAnsi="Calibri" w:cs="Calibri"/>
                <w:color w:val="000000"/>
                <w:sz w:val="22"/>
                <w:szCs w:val="22"/>
              </w:rPr>
            </w:pPr>
            <w:r>
              <w:rPr>
                <w:rFonts w:ascii="Calibri" w:hAnsi="Calibri" w:cs="Calibri"/>
                <w:color w:val="000000"/>
                <w:sz w:val="22"/>
                <w:szCs w:val="22"/>
              </w:rPr>
              <w:t xml:space="preserve">Gronlund CJ, Berrocal VJ, White-Newsome JL, Conlon KC, O'Neill MS. </w:t>
            </w:r>
            <w:r w:rsidRPr="000E2440">
              <w:rPr>
                <w:rFonts w:ascii="Calibri" w:hAnsi="Calibri" w:cs="Calibri"/>
                <w:color w:val="000000"/>
                <w:sz w:val="22"/>
                <w:szCs w:val="22"/>
              </w:rPr>
              <w:t>Vulnerability to extreme heat by socio-demographic characteristics and area green space among the elderly in Michigan, 1990-2007</w:t>
            </w:r>
            <w:r>
              <w:rPr>
                <w:rFonts w:ascii="Calibri" w:hAnsi="Calibri" w:cs="Calibri"/>
                <w:color w:val="000000"/>
                <w:sz w:val="22"/>
                <w:szCs w:val="22"/>
              </w:rPr>
              <w:t>. Environmental Research. 2015;136:449-461.</w:t>
            </w:r>
          </w:p>
        </w:tc>
      </w:tr>
      <w:tr w:rsidR="000E2E7D" w:rsidRPr="00E87350" w14:paraId="1AC9AB3A" w14:textId="77777777" w:rsidTr="002F75E3">
        <w:tc>
          <w:tcPr>
            <w:tcW w:w="1194" w:type="dxa"/>
          </w:tcPr>
          <w:p w14:paraId="50A36ABC"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2016/256</w:t>
            </w:r>
          </w:p>
        </w:tc>
        <w:tc>
          <w:tcPr>
            <w:tcW w:w="7816" w:type="dxa"/>
          </w:tcPr>
          <w:p w14:paraId="284283DE" w14:textId="77777777"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Grundstrom M, Pleijel H. Limited effect of urban tree vegetation on NO2 and O3 concentrations near a traffic route. Environmental Pollution. 2014;189:73-76.</w:t>
            </w:r>
          </w:p>
        </w:tc>
      </w:tr>
      <w:tr w:rsidR="000E2E7D" w:rsidRPr="00E87350" w14:paraId="20178344" w14:textId="77777777" w:rsidTr="002F75E3">
        <w:tc>
          <w:tcPr>
            <w:tcW w:w="1194" w:type="dxa"/>
          </w:tcPr>
          <w:p w14:paraId="45BA7FCD"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2010/26</w:t>
            </w:r>
          </w:p>
        </w:tc>
        <w:tc>
          <w:tcPr>
            <w:tcW w:w="7816" w:type="dxa"/>
          </w:tcPr>
          <w:p w14:paraId="1EC5AA00" w14:textId="77777777" w:rsidR="000E2E7D" w:rsidRPr="00E87350" w:rsidRDefault="000E2E7D" w:rsidP="00242898">
            <w:pPr>
              <w:rPr>
                <w:rFonts w:asciiTheme="minorHAnsi" w:hAnsiTheme="minorHAnsi" w:cstheme="minorHAnsi"/>
                <w:sz w:val="22"/>
                <w:szCs w:val="22"/>
              </w:rPr>
            </w:pPr>
            <w:r>
              <w:rPr>
                <w:rFonts w:ascii="Calibri" w:hAnsi="Calibri" w:cs="Calibri"/>
                <w:color w:val="000000"/>
                <w:sz w:val="22"/>
                <w:szCs w:val="22"/>
              </w:rPr>
              <w:t>Gulyas A, Unger J, Matzarakis A. Assessment of the microclimatic and human comfort conditions in a complex urban environment: Modelling and measurements. Building and Environment. 2006;41(12):1713-1722.</w:t>
            </w:r>
          </w:p>
        </w:tc>
      </w:tr>
      <w:tr w:rsidR="000E2E7D" w:rsidRPr="00E87350" w14:paraId="34D17C4B" w14:textId="77777777" w:rsidTr="002F75E3">
        <w:tc>
          <w:tcPr>
            <w:tcW w:w="1194" w:type="dxa"/>
          </w:tcPr>
          <w:p w14:paraId="41138332"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2018/392</w:t>
            </w:r>
          </w:p>
        </w:tc>
        <w:tc>
          <w:tcPr>
            <w:tcW w:w="7816" w:type="dxa"/>
          </w:tcPr>
          <w:p w14:paraId="249CF78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Haggag M, Hassan A, Elmasry S. Experimental study on reduced heat gain through green façades in a high heat load climate. Energy and Buildings. 2014;82:668-674.</w:t>
            </w:r>
          </w:p>
        </w:tc>
      </w:tr>
      <w:tr w:rsidR="000E2E7D" w:rsidRPr="00E87350" w14:paraId="14DCBD95" w14:textId="77777777" w:rsidTr="002F75E3">
        <w:tc>
          <w:tcPr>
            <w:tcW w:w="1194" w:type="dxa"/>
          </w:tcPr>
          <w:p w14:paraId="639A1931" w14:textId="77777777" w:rsidR="000E2E7D" w:rsidRDefault="000E2E7D">
            <w:pPr>
              <w:rPr>
                <w:rFonts w:asciiTheme="minorHAnsi" w:hAnsiTheme="minorHAnsi" w:cstheme="minorHAnsi"/>
                <w:sz w:val="22"/>
                <w:szCs w:val="22"/>
              </w:rPr>
            </w:pPr>
            <w:r w:rsidRPr="00203ED6">
              <w:rPr>
                <w:rFonts w:asciiTheme="minorHAnsi" w:hAnsiTheme="minorHAnsi" w:cstheme="minorHAnsi"/>
                <w:sz w:val="22"/>
                <w:szCs w:val="22"/>
              </w:rPr>
              <w:t>2016/260</w:t>
            </w:r>
          </w:p>
        </w:tc>
        <w:tc>
          <w:tcPr>
            <w:tcW w:w="7816" w:type="dxa"/>
          </w:tcPr>
          <w:p w14:paraId="29C565BD" w14:textId="2B37E734"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Hamada S. Effects of season and land use on the cooling effect of urban green areas. Forest Meteorology and Hydrology Division of Regional Resources Management Department of Biosphere Resources Science Graduate School of Bioagricultural Sciences. </w:t>
            </w:r>
            <w:r w:rsidR="00D93A70">
              <w:rPr>
                <w:rFonts w:ascii="Calibri" w:hAnsi="Calibri" w:cs="Calibri"/>
                <w:color w:val="000000"/>
                <w:sz w:val="22"/>
                <w:szCs w:val="22"/>
              </w:rPr>
              <w:t xml:space="preserve">Nagoya University Nagoya: Nagoya </w:t>
            </w:r>
            <w:r>
              <w:rPr>
                <w:rFonts w:ascii="Calibri" w:hAnsi="Calibri" w:cs="Calibri"/>
                <w:color w:val="000000"/>
                <w:sz w:val="22"/>
                <w:szCs w:val="22"/>
              </w:rPr>
              <w:t>2011</w:t>
            </w:r>
            <w:r w:rsidR="00D93A70">
              <w:rPr>
                <w:rFonts w:ascii="Calibri" w:hAnsi="Calibri" w:cs="Calibri"/>
                <w:color w:val="000000"/>
                <w:sz w:val="22"/>
                <w:szCs w:val="22"/>
              </w:rPr>
              <w:t>.</w:t>
            </w:r>
          </w:p>
        </w:tc>
      </w:tr>
      <w:tr w:rsidR="000E2E7D" w:rsidRPr="00E87350" w14:paraId="5F0C18CC" w14:textId="77777777" w:rsidTr="002F75E3">
        <w:tc>
          <w:tcPr>
            <w:tcW w:w="1194" w:type="dxa"/>
          </w:tcPr>
          <w:p w14:paraId="7361C043" w14:textId="77777777" w:rsidR="000E2E7D" w:rsidRDefault="000E2E7D">
            <w:pPr>
              <w:rPr>
                <w:rFonts w:asciiTheme="minorHAnsi" w:hAnsiTheme="minorHAnsi" w:cstheme="minorHAnsi"/>
                <w:sz w:val="22"/>
                <w:szCs w:val="22"/>
              </w:rPr>
            </w:pPr>
            <w:r w:rsidRPr="00F81130">
              <w:rPr>
                <w:rFonts w:asciiTheme="minorHAnsi" w:hAnsiTheme="minorHAnsi" w:cstheme="minorHAnsi"/>
                <w:sz w:val="22"/>
                <w:szCs w:val="22"/>
              </w:rPr>
              <w:t>2010/41</w:t>
            </w:r>
          </w:p>
        </w:tc>
        <w:tc>
          <w:tcPr>
            <w:tcW w:w="7816" w:type="dxa"/>
          </w:tcPr>
          <w:p w14:paraId="0819C0F4"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Harazono Y, Teraoka S, Nakase I, Ikeda H. Effects of Rooftop Vegetation Using Artificial Substrates on the Urban Climate and the Thermal Load of Buildings. Energy and Buildings. 1991;15(3-4):435-442.</w:t>
            </w:r>
          </w:p>
        </w:tc>
      </w:tr>
      <w:tr w:rsidR="000E2E7D" w:rsidRPr="00E87350" w14:paraId="6FA13839" w14:textId="77777777" w:rsidTr="002F75E3">
        <w:tc>
          <w:tcPr>
            <w:tcW w:w="1194" w:type="dxa"/>
          </w:tcPr>
          <w:p w14:paraId="6E2020E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2010/50</w:t>
            </w:r>
          </w:p>
        </w:tc>
        <w:tc>
          <w:tcPr>
            <w:tcW w:w="7816" w:type="dxa"/>
          </w:tcPr>
          <w:p w14:paraId="619A1840" w14:textId="1F80F726" w:rsidR="000E2E7D" w:rsidRPr="00B578FB" w:rsidRDefault="000E2E7D" w:rsidP="00242898">
            <w:pPr>
              <w:rPr>
                <w:rFonts w:ascii="Calibri" w:hAnsi="Calibri" w:cs="Calibri"/>
                <w:color w:val="000000"/>
                <w:sz w:val="22"/>
                <w:szCs w:val="22"/>
              </w:rPr>
            </w:pPr>
            <w:r>
              <w:rPr>
                <w:rFonts w:ascii="Calibri" w:hAnsi="Calibri" w:cs="Calibri"/>
                <w:color w:val="000000"/>
                <w:sz w:val="22"/>
                <w:szCs w:val="22"/>
              </w:rPr>
              <w:t>Harlan SL, Brazel AJ, Prashad L, Stefanov WL, Larsen L. Neighbo</w:t>
            </w:r>
            <w:r w:rsidR="009D0E30">
              <w:rPr>
                <w:rFonts w:ascii="Calibri" w:hAnsi="Calibri" w:cs="Calibri"/>
                <w:color w:val="000000"/>
                <w:sz w:val="22"/>
                <w:szCs w:val="22"/>
              </w:rPr>
              <w:t>u</w:t>
            </w:r>
            <w:r>
              <w:rPr>
                <w:rFonts w:ascii="Calibri" w:hAnsi="Calibri" w:cs="Calibri"/>
                <w:color w:val="000000"/>
                <w:sz w:val="22"/>
                <w:szCs w:val="22"/>
              </w:rPr>
              <w:t>rhood microclimates and vulnerability to heat stress. Social Science and Medicine. 2006;63(11):2847-63.</w:t>
            </w:r>
          </w:p>
        </w:tc>
      </w:tr>
      <w:tr w:rsidR="000E2E7D" w:rsidRPr="00E87350" w14:paraId="4F483A90" w14:textId="77777777" w:rsidTr="002F75E3">
        <w:tc>
          <w:tcPr>
            <w:tcW w:w="1194" w:type="dxa"/>
          </w:tcPr>
          <w:p w14:paraId="2BB90C0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2018/107</w:t>
            </w:r>
          </w:p>
        </w:tc>
        <w:tc>
          <w:tcPr>
            <w:tcW w:w="7816" w:type="dxa"/>
          </w:tcPr>
          <w:p w14:paraId="750EAE78" w14:textId="4C044877" w:rsidR="000E2E7D" w:rsidRPr="00D24D73" w:rsidRDefault="000E2E7D" w:rsidP="00242898">
            <w:pPr>
              <w:rPr>
                <w:rFonts w:asciiTheme="minorHAnsi" w:hAnsiTheme="minorHAnsi" w:cstheme="minorHAnsi"/>
                <w:color w:val="000000"/>
                <w:sz w:val="21"/>
                <w:szCs w:val="21"/>
              </w:rPr>
            </w:pPr>
            <w:r w:rsidRPr="00D24D73">
              <w:rPr>
                <w:rFonts w:asciiTheme="minorHAnsi" w:hAnsiTheme="minorHAnsi" w:cstheme="minorHAnsi"/>
                <w:color w:val="000000"/>
                <w:sz w:val="22"/>
                <w:szCs w:val="22"/>
              </w:rPr>
              <w:t>Hass AL, Elli</w:t>
            </w:r>
            <w:r>
              <w:rPr>
                <w:rFonts w:asciiTheme="minorHAnsi" w:hAnsiTheme="minorHAnsi" w:cstheme="minorHAnsi"/>
                <w:color w:val="000000"/>
                <w:sz w:val="22"/>
                <w:szCs w:val="22"/>
              </w:rPr>
              <w:t>s</w:t>
            </w:r>
            <w:r w:rsidRPr="00D24D73">
              <w:rPr>
                <w:rFonts w:asciiTheme="minorHAnsi" w:hAnsiTheme="minorHAnsi" w:cstheme="minorHAnsi"/>
                <w:color w:val="000000"/>
                <w:sz w:val="22"/>
                <w:szCs w:val="22"/>
              </w:rPr>
              <w:t xml:space="preserve"> KN, Mason LR, Hathaway JM, Howe DA. Heat and humidity in the city: Neighbo</w:t>
            </w:r>
            <w:r w:rsidR="009D0E30">
              <w:rPr>
                <w:rFonts w:asciiTheme="minorHAnsi" w:hAnsiTheme="minorHAnsi" w:cstheme="minorHAnsi"/>
                <w:color w:val="000000"/>
                <w:sz w:val="22"/>
                <w:szCs w:val="22"/>
              </w:rPr>
              <w:t>u</w:t>
            </w:r>
            <w:r w:rsidRPr="00D24D73">
              <w:rPr>
                <w:rFonts w:asciiTheme="minorHAnsi" w:hAnsiTheme="minorHAnsi" w:cstheme="minorHAnsi"/>
                <w:color w:val="000000"/>
                <w:sz w:val="22"/>
                <w:szCs w:val="22"/>
              </w:rPr>
              <w:t xml:space="preserve">rhood heat index variability in a mid-sized city in the </w:t>
            </w:r>
            <w:r w:rsidR="00D93A70" w:rsidRPr="00D24D73">
              <w:rPr>
                <w:rFonts w:asciiTheme="minorHAnsi" w:hAnsiTheme="minorHAnsi" w:cstheme="minorHAnsi"/>
                <w:color w:val="000000"/>
                <w:sz w:val="22"/>
                <w:szCs w:val="22"/>
              </w:rPr>
              <w:t>South-eastern</w:t>
            </w:r>
            <w:r w:rsidRPr="00D24D73">
              <w:rPr>
                <w:rFonts w:asciiTheme="minorHAnsi" w:hAnsiTheme="minorHAnsi" w:cstheme="minorHAnsi"/>
                <w:color w:val="000000"/>
                <w:sz w:val="22"/>
                <w:szCs w:val="22"/>
              </w:rPr>
              <w:t xml:space="preserve"> United States. International Journal of Environmental Research and Public Health</w:t>
            </w:r>
            <w:r>
              <w:rPr>
                <w:rFonts w:asciiTheme="minorHAnsi" w:hAnsiTheme="minorHAnsi" w:cstheme="minorHAnsi"/>
                <w:color w:val="000000"/>
                <w:sz w:val="22"/>
                <w:szCs w:val="22"/>
              </w:rPr>
              <w:t>. 2016;</w:t>
            </w:r>
            <w:r w:rsidR="004B3833">
              <w:t xml:space="preserve"> </w:t>
            </w:r>
            <w:r w:rsidR="004B3833" w:rsidRPr="004B3833">
              <w:rPr>
                <w:rFonts w:asciiTheme="minorHAnsi" w:hAnsiTheme="minorHAnsi" w:cstheme="minorHAnsi"/>
                <w:color w:val="000000"/>
                <w:sz w:val="22"/>
                <w:szCs w:val="22"/>
              </w:rPr>
              <w:t>doi:10.3390/ijerph13010117</w:t>
            </w:r>
            <w:r w:rsidR="004B3833">
              <w:rPr>
                <w:rFonts w:asciiTheme="minorHAnsi" w:hAnsiTheme="minorHAnsi" w:cstheme="minorHAnsi"/>
                <w:color w:val="000000"/>
                <w:sz w:val="22"/>
                <w:szCs w:val="22"/>
              </w:rPr>
              <w:t>.</w:t>
            </w:r>
          </w:p>
        </w:tc>
      </w:tr>
      <w:tr w:rsidR="000E2E7D" w:rsidRPr="00E87350" w14:paraId="66823C4E" w14:textId="77777777" w:rsidTr="002F75E3">
        <w:tc>
          <w:tcPr>
            <w:tcW w:w="1194" w:type="dxa"/>
          </w:tcPr>
          <w:p w14:paraId="20FB81A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2016/273</w:t>
            </w:r>
          </w:p>
        </w:tc>
        <w:tc>
          <w:tcPr>
            <w:tcW w:w="7816" w:type="dxa"/>
          </w:tcPr>
          <w:p w14:paraId="6BA9A740"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Heim A, Lundholm J, Philip L. </w:t>
            </w:r>
            <w:r w:rsidRPr="00360F30">
              <w:rPr>
                <w:rFonts w:ascii="Calibri" w:hAnsi="Calibri" w:cs="Calibri"/>
                <w:color w:val="000000"/>
                <w:sz w:val="22"/>
                <w:szCs w:val="22"/>
              </w:rPr>
              <w:t>The impact of mosses on the growth of neighbouring vascular plants, substrate temperature and evapotranspiration on an extensive green roof.</w:t>
            </w:r>
            <w:r>
              <w:rPr>
                <w:rFonts w:ascii="Calibri" w:hAnsi="Calibri" w:cs="Calibri"/>
                <w:color w:val="000000"/>
                <w:sz w:val="22"/>
                <w:szCs w:val="22"/>
              </w:rPr>
              <w:t xml:space="preserve"> Urban Ecosystems. 2014;17(4):1119-1133.</w:t>
            </w:r>
          </w:p>
        </w:tc>
      </w:tr>
      <w:tr w:rsidR="000E2E7D" w:rsidRPr="00E87350" w14:paraId="3013E122" w14:textId="77777777" w:rsidTr="002F75E3">
        <w:tc>
          <w:tcPr>
            <w:tcW w:w="1194" w:type="dxa"/>
          </w:tcPr>
          <w:p w14:paraId="2D50787E" w14:textId="77777777" w:rsidR="000E2E7D" w:rsidRDefault="000E2E7D">
            <w:pPr>
              <w:rPr>
                <w:rFonts w:asciiTheme="minorHAnsi" w:hAnsiTheme="minorHAnsi" w:cstheme="minorHAnsi"/>
                <w:sz w:val="22"/>
                <w:szCs w:val="22"/>
              </w:rPr>
            </w:pPr>
            <w:r w:rsidRPr="00203ED6">
              <w:rPr>
                <w:rFonts w:asciiTheme="minorHAnsi" w:hAnsiTheme="minorHAnsi" w:cstheme="minorHAnsi"/>
                <w:sz w:val="22"/>
                <w:szCs w:val="22"/>
              </w:rPr>
              <w:t>2010/32</w:t>
            </w:r>
          </w:p>
        </w:tc>
        <w:tc>
          <w:tcPr>
            <w:tcW w:w="7816" w:type="dxa"/>
          </w:tcPr>
          <w:p w14:paraId="032B52CB" w14:textId="3AA1EB44"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Heisler </w:t>
            </w:r>
            <w:r w:rsidR="00203ED6">
              <w:rPr>
                <w:rFonts w:ascii="Calibri" w:hAnsi="Calibri" w:cs="Calibri"/>
                <w:color w:val="000000"/>
                <w:sz w:val="22"/>
                <w:szCs w:val="22"/>
              </w:rPr>
              <w:t xml:space="preserve">GM and </w:t>
            </w:r>
            <w:r>
              <w:rPr>
                <w:rFonts w:ascii="Calibri" w:hAnsi="Calibri" w:cs="Calibri"/>
                <w:color w:val="000000"/>
                <w:sz w:val="22"/>
                <w:szCs w:val="22"/>
              </w:rPr>
              <w:t>Wang</w:t>
            </w:r>
            <w:r w:rsidR="00203ED6">
              <w:rPr>
                <w:rFonts w:ascii="Calibri" w:hAnsi="Calibri" w:cs="Calibri"/>
                <w:color w:val="000000"/>
                <w:sz w:val="22"/>
                <w:szCs w:val="22"/>
              </w:rPr>
              <w:t xml:space="preserve"> Y. </w:t>
            </w:r>
            <w:r>
              <w:rPr>
                <w:rFonts w:ascii="Calibri" w:hAnsi="Calibri" w:cs="Calibri"/>
                <w:color w:val="000000"/>
                <w:sz w:val="22"/>
                <w:szCs w:val="22"/>
              </w:rPr>
              <w:t>Semiempirical modelling of spatial differences in below canopy urban air temperature using GIS analysis of satellite images, on-site photography and mete</w:t>
            </w:r>
            <w:r w:rsidR="009D0E30">
              <w:rPr>
                <w:rFonts w:ascii="Calibri" w:hAnsi="Calibri" w:cs="Calibri"/>
                <w:color w:val="000000"/>
                <w:sz w:val="22"/>
                <w:szCs w:val="22"/>
              </w:rPr>
              <w:t>o</w:t>
            </w:r>
            <w:r>
              <w:rPr>
                <w:rFonts w:ascii="Calibri" w:hAnsi="Calibri" w:cs="Calibri"/>
                <w:color w:val="000000"/>
                <w:sz w:val="22"/>
                <w:szCs w:val="22"/>
              </w:rPr>
              <w:t>rological measurements. In: preprints of 23rd conference on agr</w:t>
            </w:r>
            <w:r w:rsidR="009D0E30">
              <w:rPr>
                <w:rFonts w:ascii="Calibri" w:hAnsi="Calibri" w:cs="Calibri"/>
                <w:color w:val="000000"/>
                <w:sz w:val="22"/>
                <w:szCs w:val="22"/>
              </w:rPr>
              <w:t>ic</w:t>
            </w:r>
            <w:r>
              <w:rPr>
                <w:rFonts w:ascii="Calibri" w:hAnsi="Calibri" w:cs="Calibri"/>
                <w:color w:val="000000"/>
                <w:sz w:val="22"/>
                <w:szCs w:val="22"/>
              </w:rPr>
              <w:t>ultural and forest mete</w:t>
            </w:r>
            <w:r w:rsidR="009D0E30">
              <w:rPr>
                <w:rFonts w:ascii="Calibri" w:hAnsi="Calibri" w:cs="Calibri"/>
                <w:color w:val="000000"/>
                <w:sz w:val="22"/>
                <w:szCs w:val="22"/>
              </w:rPr>
              <w:t>o</w:t>
            </w:r>
            <w:r>
              <w:rPr>
                <w:rFonts w:ascii="Calibri" w:hAnsi="Calibri" w:cs="Calibri"/>
                <w:color w:val="000000"/>
                <w:sz w:val="22"/>
                <w:szCs w:val="22"/>
              </w:rPr>
              <w:t xml:space="preserve">rology. November 2-6, Albuquerque, Boston, MA. Amercian </w:t>
            </w:r>
            <w:r w:rsidR="00D93A70">
              <w:rPr>
                <w:rFonts w:ascii="Calibri" w:hAnsi="Calibri" w:cs="Calibri"/>
                <w:color w:val="000000"/>
                <w:sz w:val="22"/>
                <w:szCs w:val="22"/>
              </w:rPr>
              <w:t>Meteorological</w:t>
            </w:r>
            <w:r>
              <w:rPr>
                <w:rFonts w:ascii="Calibri" w:hAnsi="Calibri" w:cs="Calibri"/>
                <w:color w:val="000000"/>
                <w:sz w:val="22"/>
                <w:szCs w:val="22"/>
              </w:rPr>
              <w:t xml:space="preserve"> Society</w:t>
            </w:r>
            <w:r w:rsidR="00203ED6">
              <w:rPr>
                <w:rFonts w:ascii="Calibri" w:hAnsi="Calibri" w:cs="Calibri"/>
                <w:color w:val="000000"/>
                <w:sz w:val="22"/>
                <w:szCs w:val="22"/>
              </w:rPr>
              <w:t>. 1998</w:t>
            </w:r>
            <w:r>
              <w:rPr>
                <w:rFonts w:ascii="Calibri" w:hAnsi="Calibri" w:cs="Calibri"/>
                <w:color w:val="000000"/>
                <w:sz w:val="22"/>
                <w:szCs w:val="22"/>
              </w:rPr>
              <w:t xml:space="preserve">:206-209. </w:t>
            </w:r>
          </w:p>
        </w:tc>
      </w:tr>
      <w:tr w:rsidR="000E2E7D" w:rsidRPr="00E87350" w14:paraId="5A00F41C" w14:textId="77777777" w:rsidTr="002F75E3">
        <w:tc>
          <w:tcPr>
            <w:tcW w:w="1194" w:type="dxa"/>
          </w:tcPr>
          <w:p w14:paraId="05B08F5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2010/95</w:t>
            </w:r>
          </w:p>
        </w:tc>
        <w:tc>
          <w:tcPr>
            <w:tcW w:w="7816" w:type="dxa"/>
          </w:tcPr>
          <w:p w14:paraId="61782A70" w14:textId="25957DC8" w:rsidR="000E2E7D" w:rsidRDefault="000E2E7D" w:rsidP="00242898">
            <w:pPr>
              <w:rPr>
                <w:rFonts w:ascii="Calibri" w:hAnsi="Calibri" w:cs="Calibri"/>
                <w:color w:val="000000"/>
                <w:sz w:val="22"/>
                <w:szCs w:val="22"/>
              </w:rPr>
            </w:pPr>
            <w:r>
              <w:rPr>
                <w:rFonts w:ascii="Calibri" w:hAnsi="Calibri" w:cs="Calibri"/>
                <w:color w:val="000000"/>
                <w:sz w:val="22"/>
                <w:szCs w:val="22"/>
              </w:rPr>
              <w:t>Heisler GM, Grant RH &amp; Gao W. Individual and scattered tree influences on UV irradiances. Agricultural and Forest Mete</w:t>
            </w:r>
            <w:r w:rsidR="009D0E30">
              <w:rPr>
                <w:rFonts w:ascii="Calibri" w:hAnsi="Calibri" w:cs="Calibri"/>
                <w:color w:val="000000"/>
                <w:sz w:val="22"/>
                <w:szCs w:val="22"/>
              </w:rPr>
              <w:t>o</w:t>
            </w:r>
            <w:r>
              <w:rPr>
                <w:rFonts w:ascii="Calibri" w:hAnsi="Calibri" w:cs="Calibri"/>
                <w:color w:val="000000"/>
                <w:sz w:val="22"/>
                <w:szCs w:val="22"/>
              </w:rPr>
              <w:t xml:space="preserve">rology. 2003;120:113-126.  </w:t>
            </w:r>
          </w:p>
        </w:tc>
      </w:tr>
      <w:tr w:rsidR="000E2E7D" w:rsidRPr="00E87350" w14:paraId="2801547D" w14:textId="77777777" w:rsidTr="002F75E3">
        <w:tc>
          <w:tcPr>
            <w:tcW w:w="1194" w:type="dxa"/>
          </w:tcPr>
          <w:p w14:paraId="71A1C5D0" w14:textId="77777777" w:rsidR="000E2E7D" w:rsidRDefault="000E2E7D">
            <w:pPr>
              <w:rPr>
                <w:rFonts w:asciiTheme="minorHAnsi" w:hAnsiTheme="minorHAnsi" w:cstheme="minorHAnsi"/>
                <w:sz w:val="22"/>
                <w:szCs w:val="22"/>
              </w:rPr>
            </w:pPr>
            <w:r w:rsidRPr="005A5E3F">
              <w:rPr>
                <w:rFonts w:asciiTheme="minorHAnsi" w:hAnsiTheme="minorHAnsi" w:cstheme="minorHAnsi"/>
                <w:sz w:val="22"/>
                <w:szCs w:val="22"/>
              </w:rPr>
              <w:t>2010/64</w:t>
            </w:r>
          </w:p>
        </w:tc>
        <w:tc>
          <w:tcPr>
            <w:tcW w:w="7816" w:type="dxa"/>
          </w:tcPr>
          <w:p w14:paraId="662EAF20" w14:textId="77777777" w:rsidR="000E2E7D" w:rsidRPr="00356C18" w:rsidRDefault="000E2E7D" w:rsidP="00242898">
            <w:pPr>
              <w:rPr>
                <w:rFonts w:ascii="Calibri" w:hAnsi="Calibri" w:cs="Calibri"/>
                <w:color w:val="000000"/>
                <w:sz w:val="22"/>
                <w:szCs w:val="22"/>
              </w:rPr>
            </w:pPr>
            <w:r>
              <w:rPr>
                <w:rFonts w:ascii="Calibri" w:hAnsi="Calibri" w:cs="Calibri"/>
                <w:color w:val="000000"/>
                <w:sz w:val="22"/>
                <w:szCs w:val="22"/>
              </w:rPr>
              <w:t>Heist A, Ruhf R, Hampton R, Nirundorn W. Thermal infrared radiative effects of various urban materials upon vegetation. Advanced remote sensing course project. Western Michigan University. USA. 2000.</w:t>
            </w:r>
          </w:p>
        </w:tc>
      </w:tr>
      <w:tr w:rsidR="000E2E7D" w:rsidRPr="00E87350" w14:paraId="01E279C3" w14:textId="77777777" w:rsidTr="002F75E3">
        <w:tc>
          <w:tcPr>
            <w:tcW w:w="1194" w:type="dxa"/>
          </w:tcPr>
          <w:p w14:paraId="56130E8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2016/277</w:t>
            </w:r>
          </w:p>
        </w:tc>
        <w:tc>
          <w:tcPr>
            <w:tcW w:w="7816" w:type="dxa"/>
          </w:tcPr>
          <w:p w14:paraId="3421706B"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Heusinger J, Weber S. </w:t>
            </w:r>
            <w:r w:rsidRPr="001519EB">
              <w:rPr>
                <w:rFonts w:ascii="Calibri" w:hAnsi="Calibri" w:cs="Calibri"/>
                <w:color w:val="000000"/>
                <w:sz w:val="22"/>
                <w:szCs w:val="22"/>
              </w:rPr>
              <w:t>Comparative microclimate and dewfall measurements at an urban green roof versus bitumen roof</w:t>
            </w:r>
            <w:r>
              <w:rPr>
                <w:rFonts w:ascii="Calibri" w:hAnsi="Calibri" w:cs="Calibri"/>
                <w:color w:val="000000"/>
                <w:sz w:val="22"/>
                <w:szCs w:val="22"/>
              </w:rPr>
              <w:t>. Building &amp; Environment. 2015;92:713-723.</w:t>
            </w:r>
          </w:p>
        </w:tc>
      </w:tr>
      <w:tr w:rsidR="000E2E7D" w:rsidRPr="00E87350" w14:paraId="0BF60CA4" w14:textId="77777777" w:rsidTr="002F75E3">
        <w:tc>
          <w:tcPr>
            <w:tcW w:w="1194" w:type="dxa"/>
          </w:tcPr>
          <w:p w14:paraId="6865ECD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2016/278</w:t>
            </w:r>
          </w:p>
        </w:tc>
        <w:tc>
          <w:tcPr>
            <w:tcW w:w="7816" w:type="dxa"/>
          </w:tcPr>
          <w:p w14:paraId="293C5E2F"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Heusinkveld BG, Steeneveld GJ, van Hove LWA, Jacobs CMJ, Holtslag AAM.(2014) </w:t>
            </w:r>
            <w:r w:rsidRPr="005656DC">
              <w:rPr>
                <w:rFonts w:ascii="Calibri" w:hAnsi="Calibri" w:cs="Calibri"/>
                <w:color w:val="000000"/>
                <w:sz w:val="22"/>
                <w:szCs w:val="22"/>
              </w:rPr>
              <w:t>Spatial variability of the Rotterdam urban heat island as influenced by urban land use</w:t>
            </w:r>
            <w:r>
              <w:rPr>
                <w:rFonts w:ascii="Calibri" w:hAnsi="Calibri" w:cs="Calibri"/>
                <w:color w:val="000000"/>
                <w:sz w:val="22"/>
                <w:szCs w:val="22"/>
              </w:rPr>
              <w:t>. Journal of Geophysical Research: Atmospheres. 2014;119(2):677.</w:t>
            </w:r>
          </w:p>
        </w:tc>
      </w:tr>
      <w:tr w:rsidR="000E2E7D" w:rsidRPr="00E87350" w14:paraId="0D3B76D6" w14:textId="77777777" w:rsidTr="002F75E3">
        <w:tc>
          <w:tcPr>
            <w:tcW w:w="1194" w:type="dxa"/>
          </w:tcPr>
          <w:p w14:paraId="794FA1B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2010/44</w:t>
            </w:r>
          </w:p>
        </w:tc>
        <w:tc>
          <w:tcPr>
            <w:tcW w:w="7816" w:type="dxa"/>
          </w:tcPr>
          <w:p w14:paraId="7EFB6415"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Hien WN, Yok TP, Yu C. Study of thermal performance of extensive rooftop greenery systems in the tropical climate. Building and Environment. 2007;42(1):25-54.</w:t>
            </w:r>
          </w:p>
        </w:tc>
      </w:tr>
      <w:tr w:rsidR="000E2E7D" w:rsidRPr="00E87350" w14:paraId="606DE68A" w14:textId="77777777" w:rsidTr="002F75E3">
        <w:tc>
          <w:tcPr>
            <w:tcW w:w="1194" w:type="dxa"/>
          </w:tcPr>
          <w:p w14:paraId="3D4AB74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2016/280</w:t>
            </w:r>
          </w:p>
        </w:tc>
        <w:tc>
          <w:tcPr>
            <w:tcW w:w="7816" w:type="dxa"/>
          </w:tcPr>
          <w:p w14:paraId="7666CA5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Hoelscher MT, Nehls T, Janicke B, Wessolek G. Quantifying cooling effects of facade greening: Shading, transpiration and insulation. Energy and Buildings. 2016;114:283-290.</w:t>
            </w:r>
          </w:p>
        </w:tc>
      </w:tr>
      <w:tr w:rsidR="000E2E7D" w:rsidRPr="00E87350" w14:paraId="4CB6A4AA" w14:textId="77777777" w:rsidTr="002F75E3">
        <w:tc>
          <w:tcPr>
            <w:tcW w:w="1194" w:type="dxa"/>
          </w:tcPr>
          <w:p w14:paraId="7332221B"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2016/283</w:t>
            </w:r>
          </w:p>
        </w:tc>
        <w:tc>
          <w:tcPr>
            <w:tcW w:w="7816" w:type="dxa"/>
          </w:tcPr>
          <w:p w14:paraId="65536E2D" w14:textId="77777777" w:rsidR="000E2E7D" w:rsidRPr="000C6A69" w:rsidRDefault="000E2E7D" w:rsidP="00242898">
            <w:pPr>
              <w:rPr>
                <w:rFonts w:ascii="Calibri" w:hAnsi="Calibri" w:cs="Calibri"/>
                <w:color w:val="000000"/>
                <w:sz w:val="22"/>
                <w:szCs w:val="22"/>
              </w:rPr>
            </w:pPr>
            <w:r>
              <w:rPr>
                <w:rFonts w:ascii="Calibri" w:hAnsi="Calibri" w:cs="Calibri"/>
                <w:color w:val="000000"/>
                <w:sz w:val="22"/>
                <w:szCs w:val="22"/>
              </w:rPr>
              <w:t>Holst J, Mayer H. Impacts of street design parameters on human-biometeorological variables. Meteorologische Zeitschrift. 2011;20(5):541-552.</w:t>
            </w:r>
          </w:p>
        </w:tc>
      </w:tr>
      <w:tr w:rsidR="000E2E7D" w:rsidRPr="00E87350" w14:paraId="43D17F5E" w14:textId="77777777" w:rsidTr="002F75E3">
        <w:tc>
          <w:tcPr>
            <w:tcW w:w="1194" w:type="dxa"/>
          </w:tcPr>
          <w:p w14:paraId="15D7F251" w14:textId="77777777" w:rsidR="000E2E7D" w:rsidRDefault="000E2E7D">
            <w:pPr>
              <w:rPr>
                <w:rFonts w:asciiTheme="minorHAnsi" w:hAnsiTheme="minorHAnsi" w:cstheme="minorHAnsi"/>
                <w:sz w:val="22"/>
                <w:szCs w:val="22"/>
              </w:rPr>
            </w:pPr>
            <w:r w:rsidRPr="005A5E3F">
              <w:rPr>
                <w:rFonts w:asciiTheme="minorHAnsi" w:hAnsiTheme="minorHAnsi" w:cstheme="minorHAnsi"/>
                <w:sz w:val="22"/>
                <w:szCs w:val="22"/>
              </w:rPr>
              <w:t>2010/5</w:t>
            </w:r>
          </w:p>
        </w:tc>
        <w:tc>
          <w:tcPr>
            <w:tcW w:w="7816" w:type="dxa"/>
          </w:tcPr>
          <w:p w14:paraId="1877B7C3" w14:textId="623E35FC" w:rsidR="000E2E7D" w:rsidRPr="00E66219" w:rsidRDefault="005A5E3F" w:rsidP="00242898">
            <w:pPr>
              <w:rPr>
                <w:rFonts w:asciiTheme="minorHAnsi" w:hAnsiTheme="minorHAnsi" w:cstheme="minorHAnsi"/>
                <w:color w:val="000000"/>
                <w:sz w:val="22"/>
                <w:szCs w:val="22"/>
              </w:rPr>
            </w:pPr>
            <w:r w:rsidRPr="005A5E3F">
              <w:rPr>
                <w:rFonts w:asciiTheme="minorHAnsi" w:hAnsiTheme="minorHAnsi" w:cstheme="minorHAnsi"/>
                <w:color w:val="000000"/>
                <w:sz w:val="22"/>
                <w:szCs w:val="22"/>
              </w:rPr>
              <w:t>Honjo T, Narita K, Sugawara H, Mikami T, Kimura K, Kuwata N. Observation of cool island effect in urban park (Shinjuku Gyoen). Proc. of Fifth International Conference on Urban Climate, Lodz (Poland), 1-5 September, 2003.</w:t>
            </w:r>
          </w:p>
        </w:tc>
      </w:tr>
      <w:tr w:rsidR="000E2E7D" w:rsidRPr="00E87350" w14:paraId="586F1945" w14:textId="77777777" w:rsidTr="002F75E3">
        <w:tc>
          <w:tcPr>
            <w:tcW w:w="1194" w:type="dxa"/>
          </w:tcPr>
          <w:p w14:paraId="5710169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lastRenderedPageBreak/>
              <w:t>2018/118</w:t>
            </w:r>
          </w:p>
        </w:tc>
        <w:tc>
          <w:tcPr>
            <w:tcW w:w="7816" w:type="dxa"/>
          </w:tcPr>
          <w:p w14:paraId="1F3F3F60" w14:textId="77777777" w:rsidR="000E2E7D" w:rsidRPr="00292534" w:rsidRDefault="000E2E7D" w:rsidP="00242898">
            <w:pPr>
              <w:rPr>
                <w:rFonts w:ascii="Calibri" w:hAnsi="Calibri" w:cs="Calibri"/>
                <w:color w:val="000000"/>
                <w:sz w:val="22"/>
                <w:szCs w:val="22"/>
              </w:rPr>
            </w:pPr>
            <w:r>
              <w:rPr>
                <w:rFonts w:ascii="Calibri" w:hAnsi="Calibri" w:cs="Calibri"/>
                <w:color w:val="000000"/>
                <w:sz w:val="22"/>
                <w:szCs w:val="22"/>
              </w:rPr>
              <w:t>Hsieh CM, Li JJ, Zhang L, Schwegler B. Effects of tree shading and transpiration on building cooling energy use. Energy and Buildings. 2018;159:382-397.</w:t>
            </w:r>
          </w:p>
        </w:tc>
      </w:tr>
      <w:tr w:rsidR="000E2E7D" w:rsidRPr="00E87350" w14:paraId="7D51E0BC" w14:textId="77777777" w:rsidTr="002F75E3">
        <w:tc>
          <w:tcPr>
            <w:tcW w:w="1194" w:type="dxa"/>
          </w:tcPr>
          <w:p w14:paraId="39294C46" w14:textId="77777777" w:rsidR="000E2E7D" w:rsidRDefault="000E2E7D">
            <w:pPr>
              <w:rPr>
                <w:rFonts w:asciiTheme="minorHAnsi" w:hAnsiTheme="minorHAnsi" w:cstheme="minorHAnsi"/>
                <w:sz w:val="22"/>
                <w:szCs w:val="22"/>
              </w:rPr>
            </w:pPr>
            <w:r w:rsidRPr="00F81130">
              <w:rPr>
                <w:rFonts w:asciiTheme="minorHAnsi" w:hAnsiTheme="minorHAnsi" w:cstheme="minorHAnsi"/>
                <w:sz w:val="22"/>
                <w:szCs w:val="22"/>
              </w:rPr>
              <w:t>2010/33</w:t>
            </w:r>
          </w:p>
        </w:tc>
        <w:tc>
          <w:tcPr>
            <w:tcW w:w="7816" w:type="dxa"/>
          </w:tcPr>
          <w:p w14:paraId="005FFBF7"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Huang L, Li J, Zhao D, Zhu J. </w:t>
            </w:r>
            <w:r w:rsidRPr="00F45F5A">
              <w:rPr>
                <w:rFonts w:ascii="Calibri" w:hAnsi="Calibri" w:cs="Calibri"/>
                <w:color w:val="000000"/>
                <w:sz w:val="22"/>
                <w:szCs w:val="22"/>
              </w:rPr>
              <w:t>A fieldwork study on the diurnal changes of urban microclimate in four types of ground cover and urban heat island of Nanjing, China</w:t>
            </w:r>
            <w:r>
              <w:rPr>
                <w:rFonts w:ascii="Calibri" w:hAnsi="Calibri" w:cs="Calibri"/>
                <w:color w:val="000000"/>
                <w:sz w:val="22"/>
                <w:szCs w:val="22"/>
              </w:rPr>
              <w:t>. Building &amp; Environment. 2008;43(1):7-17.</w:t>
            </w:r>
          </w:p>
        </w:tc>
      </w:tr>
      <w:tr w:rsidR="000E2E7D" w:rsidRPr="00E87350" w14:paraId="0FB70AE0" w14:textId="77777777" w:rsidTr="002F75E3">
        <w:tc>
          <w:tcPr>
            <w:tcW w:w="1194" w:type="dxa"/>
          </w:tcPr>
          <w:p w14:paraId="49277A5E"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2016/297</w:t>
            </w:r>
          </w:p>
        </w:tc>
        <w:tc>
          <w:tcPr>
            <w:tcW w:w="7816" w:type="dxa"/>
          </w:tcPr>
          <w:p w14:paraId="0A8E49EF"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Hwang YH, Lum QJG, Chan YKD. </w:t>
            </w:r>
            <w:r w:rsidRPr="005656DC">
              <w:rPr>
                <w:rFonts w:ascii="Calibri" w:hAnsi="Calibri" w:cs="Calibri"/>
                <w:color w:val="000000"/>
                <w:sz w:val="22"/>
                <w:szCs w:val="22"/>
              </w:rPr>
              <w:t>Micro-scale thermal performance of tropical urban parks in Singapore</w:t>
            </w:r>
            <w:r>
              <w:rPr>
                <w:rFonts w:ascii="Calibri" w:hAnsi="Calibri" w:cs="Calibri"/>
                <w:color w:val="000000"/>
                <w:sz w:val="22"/>
                <w:szCs w:val="22"/>
              </w:rPr>
              <w:t>. Building &amp; Environment. 2015;94:467-476.</w:t>
            </w:r>
          </w:p>
        </w:tc>
      </w:tr>
      <w:tr w:rsidR="000E2E7D" w:rsidRPr="00E87350" w14:paraId="2FBE2683" w14:textId="77777777" w:rsidTr="002F75E3">
        <w:tc>
          <w:tcPr>
            <w:tcW w:w="1194" w:type="dxa"/>
          </w:tcPr>
          <w:p w14:paraId="7C28FDED"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2016/909</w:t>
            </w:r>
          </w:p>
        </w:tc>
        <w:tc>
          <w:tcPr>
            <w:tcW w:w="7816" w:type="dxa"/>
          </w:tcPr>
          <w:p w14:paraId="4BA26309" w14:textId="77777777" w:rsidR="000E2E7D" w:rsidRPr="00A03F70" w:rsidRDefault="000E2E7D" w:rsidP="00242898">
            <w:pPr>
              <w:rPr>
                <w:rFonts w:ascii="Calibri" w:hAnsi="Calibri" w:cs="Calibri"/>
                <w:sz w:val="22"/>
                <w:szCs w:val="22"/>
              </w:rPr>
            </w:pPr>
            <w:r>
              <w:rPr>
                <w:rFonts w:ascii="Calibri" w:hAnsi="Calibri" w:cs="Calibri"/>
                <w:sz w:val="22"/>
                <w:szCs w:val="22"/>
              </w:rPr>
              <w:t>Irmak MA, Yilmaz S, Yilmaz H, Ozer S, Toy S. Evaluation of different thermal conditions based on THI under different kind of tree types – as a specific case in ATA Botanic Garden in Eastern Turkey. Global NEST Journal. 2013;15(1):131-139.</w:t>
            </w:r>
          </w:p>
        </w:tc>
      </w:tr>
      <w:tr w:rsidR="000E2E7D" w:rsidRPr="00E87350" w14:paraId="3C8EE46A" w14:textId="77777777" w:rsidTr="002F75E3">
        <w:tc>
          <w:tcPr>
            <w:tcW w:w="1194" w:type="dxa"/>
          </w:tcPr>
          <w:p w14:paraId="2CD84C0E"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2018/127</w:t>
            </w:r>
          </w:p>
        </w:tc>
        <w:tc>
          <w:tcPr>
            <w:tcW w:w="7816" w:type="dxa"/>
          </w:tcPr>
          <w:p w14:paraId="00EA6E1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Jaganmohan M, Knapp S, Buchmann CM, Schwarz N. (2016) The bigger, the better? The influence of urban green space design on cooling effects for residential areas. Journal of Environmental Quality. 2016;45(1):134-145.</w:t>
            </w:r>
          </w:p>
        </w:tc>
      </w:tr>
      <w:tr w:rsidR="000E2E7D" w:rsidRPr="00E87350" w14:paraId="75FBA9C7" w14:textId="77777777" w:rsidTr="002F75E3">
        <w:tc>
          <w:tcPr>
            <w:tcW w:w="1194" w:type="dxa"/>
          </w:tcPr>
          <w:p w14:paraId="50DD91D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2016/307</w:t>
            </w:r>
          </w:p>
        </w:tc>
        <w:tc>
          <w:tcPr>
            <w:tcW w:w="7816" w:type="dxa"/>
          </w:tcPr>
          <w:p w14:paraId="5F3100E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Jan FC, Hsieh CM, Ishikawa M. </w:t>
            </w:r>
            <w:r w:rsidRPr="00BD07F1">
              <w:rPr>
                <w:rFonts w:ascii="Calibri" w:hAnsi="Calibri" w:cs="Calibri"/>
                <w:color w:val="000000"/>
                <w:sz w:val="22"/>
                <w:szCs w:val="22"/>
              </w:rPr>
              <w:t>Influence of street tree density on transpiration in a subtropical climate.</w:t>
            </w:r>
            <w:r>
              <w:rPr>
                <w:rFonts w:ascii="Calibri" w:hAnsi="Calibri" w:cs="Calibri"/>
                <w:color w:val="000000"/>
                <w:sz w:val="22"/>
                <w:szCs w:val="22"/>
              </w:rPr>
              <w:t xml:space="preserve"> Environment and Natural Resources Research. 2012;2(3):84-95.</w:t>
            </w:r>
          </w:p>
        </w:tc>
      </w:tr>
      <w:tr w:rsidR="000E2E7D" w:rsidRPr="00E87350" w14:paraId="441AC4DB" w14:textId="77777777" w:rsidTr="002F75E3">
        <w:tc>
          <w:tcPr>
            <w:tcW w:w="1194" w:type="dxa"/>
          </w:tcPr>
          <w:p w14:paraId="52AD22A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2016/308</w:t>
            </w:r>
          </w:p>
        </w:tc>
        <w:tc>
          <w:tcPr>
            <w:tcW w:w="7816" w:type="dxa"/>
          </w:tcPr>
          <w:p w14:paraId="5717B8D6"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Jänicke B, Meier F, Hoelscher MT, Scherer D.</w:t>
            </w:r>
            <w:r w:rsidRPr="001C57BF">
              <w:rPr>
                <w:rFonts w:ascii="Calibri" w:hAnsi="Calibri" w:cs="Calibri"/>
                <w:color w:val="000000"/>
                <w:sz w:val="22"/>
                <w:szCs w:val="22"/>
              </w:rPr>
              <w:t xml:space="preserve"> Evaluating the Effects of Façade Greening on Human Bioclimate in a Complex Urban Environment</w:t>
            </w:r>
            <w:r>
              <w:rPr>
                <w:rFonts w:ascii="Calibri" w:hAnsi="Calibri" w:cs="Calibri"/>
                <w:color w:val="000000"/>
                <w:sz w:val="22"/>
                <w:szCs w:val="22"/>
              </w:rPr>
              <w:t>. Advances in Meteorology. 2014; doi:10.1155/2015/747259.</w:t>
            </w:r>
          </w:p>
        </w:tc>
      </w:tr>
      <w:tr w:rsidR="000E2E7D" w:rsidRPr="00E87350" w14:paraId="7B5FC8F4" w14:textId="77777777" w:rsidTr="002F75E3">
        <w:tc>
          <w:tcPr>
            <w:tcW w:w="1194" w:type="dxa"/>
          </w:tcPr>
          <w:p w14:paraId="51FEDA9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2010/6</w:t>
            </w:r>
          </w:p>
        </w:tc>
        <w:tc>
          <w:tcPr>
            <w:tcW w:w="7816" w:type="dxa"/>
          </w:tcPr>
          <w:p w14:paraId="39152601" w14:textId="77777777" w:rsidR="000E2E7D" w:rsidRPr="00E66219" w:rsidRDefault="000E2E7D" w:rsidP="00242898">
            <w:pPr>
              <w:rPr>
                <w:rFonts w:asciiTheme="minorHAnsi" w:hAnsiTheme="minorHAnsi" w:cstheme="minorHAnsi"/>
                <w:sz w:val="22"/>
                <w:szCs w:val="22"/>
              </w:rPr>
            </w:pPr>
            <w:r w:rsidRPr="00E66219">
              <w:rPr>
                <w:rFonts w:asciiTheme="minorHAnsi" w:hAnsiTheme="minorHAnsi" w:cstheme="minorHAnsi"/>
                <w:sz w:val="22"/>
                <w:szCs w:val="22"/>
              </w:rPr>
              <w:t>Jansson C, Jansson PE, Gustafsson D. Near surface climate in an urban vegetated park and its surroundings. Theoretical and Applied Climatology. 2007;89(3-4):185- 193.</w:t>
            </w:r>
          </w:p>
        </w:tc>
      </w:tr>
      <w:tr w:rsidR="000E2E7D" w:rsidRPr="00E87350" w14:paraId="1622F46D" w14:textId="77777777" w:rsidTr="002F75E3">
        <w:tc>
          <w:tcPr>
            <w:tcW w:w="1194" w:type="dxa"/>
          </w:tcPr>
          <w:p w14:paraId="24AD3B9E"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2010/20</w:t>
            </w:r>
          </w:p>
        </w:tc>
        <w:tc>
          <w:tcPr>
            <w:tcW w:w="7816" w:type="dxa"/>
          </w:tcPr>
          <w:p w14:paraId="24D4E35C" w14:textId="77777777" w:rsidR="000E2E7D" w:rsidRDefault="000E2E7D" w:rsidP="00242898">
            <w:pPr>
              <w:rPr>
                <w:rFonts w:ascii="Calibri" w:hAnsi="Calibri" w:cs="Calibri"/>
                <w:color w:val="000000"/>
                <w:sz w:val="22"/>
                <w:szCs w:val="22"/>
              </w:rPr>
            </w:pPr>
            <w:r w:rsidRPr="005A768F">
              <w:rPr>
                <w:rFonts w:ascii="Calibri" w:hAnsi="Calibri" w:cs="Calibri"/>
                <w:color w:val="000000"/>
                <w:sz w:val="22"/>
                <w:szCs w:val="22"/>
              </w:rPr>
              <w:t>Jauregui E. Influence of a Large Urban Park on Temperature and Convective Precipitation in a Tropical City. Energy and Buildings</w:t>
            </w:r>
            <w:r>
              <w:rPr>
                <w:rFonts w:ascii="Calibri" w:hAnsi="Calibri" w:cs="Calibri"/>
                <w:color w:val="000000"/>
                <w:sz w:val="22"/>
                <w:szCs w:val="22"/>
              </w:rPr>
              <w:t>.</w:t>
            </w:r>
            <w:r w:rsidRPr="005A768F">
              <w:rPr>
                <w:rFonts w:ascii="Calibri" w:hAnsi="Calibri" w:cs="Calibri"/>
                <w:color w:val="000000"/>
                <w:sz w:val="22"/>
                <w:szCs w:val="22"/>
              </w:rPr>
              <w:t xml:space="preserve"> </w:t>
            </w:r>
            <w:r>
              <w:rPr>
                <w:rFonts w:ascii="Calibri" w:hAnsi="Calibri" w:cs="Calibri"/>
                <w:color w:val="000000"/>
                <w:sz w:val="22"/>
                <w:szCs w:val="22"/>
              </w:rPr>
              <w:t>1991;</w:t>
            </w:r>
            <w:r w:rsidRPr="005A768F">
              <w:rPr>
                <w:rFonts w:ascii="Calibri" w:hAnsi="Calibri" w:cs="Calibri"/>
                <w:color w:val="000000"/>
                <w:sz w:val="22"/>
                <w:szCs w:val="22"/>
              </w:rPr>
              <w:t>15(3-4):457-463.</w:t>
            </w:r>
          </w:p>
        </w:tc>
      </w:tr>
      <w:tr w:rsidR="000E2E7D" w:rsidRPr="00E87350" w14:paraId="790FE082" w14:textId="77777777" w:rsidTr="002F75E3">
        <w:tc>
          <w:tcPr>
            <w:tcW w:w="1194" w:type="dxa"/>
          </w:tcPr>
          <w:p w14:paraId="5607AF52"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2016/311</w:t>
            </w:r>
          </w:p>
        </w:tc>
        <w:tc>
          <w:tcPr>
            <w:tcW w:w="7816" w:type="dxa"/>
          </w:tcPr>
          <w:p w14:paraId="7FDDBFB1" w14:textId="77777777" w:rsidR="000E2E7D" w:rsidRPr="006374D7" w:rsidRDefault="000E2E7D" w:rsidP="00242898">
            <w:pPr>
              <w:rPr>
                <w:rFonts w:ascii="Calibri" w:hAnsi="Calibri" w:cs="Calibri"/>
                <w:color w:val="000000"/>
                <w:sz w:val="22"/>
                <w:szCs w:val="22"/>
              </w:rPr>
            </w:pPr>
            <w:r>
              <w:rPr>
                <w:rFonts w:ascii="Calibri" w:hAnsi="Calibri" w:cs="Calibri"/>
                <w:color w:val="000000"/>
                <w:sz w:val="22"/>
                <w:szCs w:val="22"/>
              </w:rPr>
              <w:t>Jeong MA, Park S, Song GS. Comparison of human thermal responses between the urban forest area and the central building district in Seoul, Korea. Urban Forestry &amp; Urban Greening. 2016;15:133-148.</w:t>
            </w:r>
          </w:p>
        </w:tc>
      </w:tr>
      <w:tr w:rsidR="000E2E7D" w:rsidRPr="00E87350" w14:paraId="05C044A1" w14:textId="77777777" w:rsidTr="002F75E3">
        <w:tc>
          <w:tcPr>
            <w:tcW w:w="1194" w:type="dxa"/>
          </w:tcPr>
          <w:p w14:paraId="7124DB2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2016/318</w:t>
            </w:r>
          </w:p>
        </w:tc>
        <w:tc>
          <w:tcPr>
            <w:tcW w:w="7816" w:type="dxa"/>
          </w:tcPr>
          <w:p w14:paraId="2DF75D3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Jim CY, Peng LLH. Weather effect on thermal and energy performance of an extensive tropical green roof. Urban Forestry &amp; Urban Greening. 2012;11(1):73-85.</w:t>
            </w:r>
          </w:p>
        </w:tc>
      </w:tr>
      <w:tr w:rsidR="000E2E7D" w:rsidRPr="00E87350" w14:paraId="28B7FDCA" w14:textId="77777777" w:rsidTr="002F75E3">
        <w:tc>
          <w:tcPr>
            <w:tcW w:w="1194" w:type="dxa"/>
          </w:tcPr>
          <w:p w14:paraId="3C157DB3"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2016/316</w:t>
            </w:r>
          </w:p>
        </w:tc>
        <w:tc>
          <w:tcPr>
            <w:tcW w:w="7816" w:type="dxa"/>
          </w:tcPr>
          <w:p w14:paraId="1F84121F"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Jim CY, Tsang SW. Biophysical properties and thermal performance of an intensive green roof. Building &amp; Environment. 2011;46(6):1263-1274.</w:t>
            </w:r>
          </w:p>
        </w:tc>
      </w:tr>
      <w:tr w:rsidR="000E2E7D" w:rsidRPr="00E87350" w14:paraId="2F4C6A7E" w14:textId="77777777" w:rsidTr="002F75E3">
        <w:tc>
          <w:tcPr>
            <w:tcW w:w="1194" w:type="dxa"/>
          </w:tcPr>
          <w:p w14:paraId="358FEFA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2016/321</w:t>
            </w:r>
          </w:p>
        </w:tc>
        <w:tc>
          <w:tcPr>
            <w:tcW w:w="7816" w:type="dxa"/>
          </w:tcPr>
          <w:p w14:paraId="6DE96EC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Jim CY. Assessing climate-adaptation effect of extensive tropical green roofs in cities. Landscape and Urban Planning. 2015;138:54-70.</w:t>
            </w:r>
          </w:p>
        </w:tc>
      </w:tr>
      <w:tr w:rsidR="000E2E7D" w:rsidRPr="00E87350" w14:paraId="74BC1E59" w14:textId="77777777" w:rsidTr="002F75E3">
        <w:tc>
          <w:tcPr>
            <w:tcW w:w="1194" w:type="dxa"/>
          </w:tcPr>
          <w:p w14:paraId="219E2A48"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2016/322</w:t>
            </w:r>
          </w:p>
        </w:tc>
        <w:tc>
          <w:tcPr>
            <w:tcW w:w="7816" w:type="dxa"/>
          </w:tcPr>
          <w:p w14:paraId="4BC8E313"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Jim CY. </w:t>
            </w:r>
            <w:r w:rsidRPr="006C524D">
              <w:rPr>
                <w:rFonts w:ascii="Calibri" w:hAnsi="Calibri" w:cs="Calibri"/>
                <w:color w:val="000000"/>
                <w:sz w:val="22"/>
                <w:szCs w:val="22"/>
              </w:rPr>
              <w:t>Diurnal and partitioned heat-flux patterns of coupled green-building roof systems</w:t>
            </w:r>
            <w:r>
              <w:rPr>
                <w:rFonts w:ascii="Calibri" w:hAnsi="Calibri" w:cs="Calibri"/>
                <w:color w:val="000000"/>
                <w:sz w:val="22"/>
                <w:szCs w:val="22"/>
              </w:rPr>
              <w:t>. Renewable Energy. 2015;81:262-274.</w:t>
            </w:r>
          </w:p>
        </w:tc>
      </w:tr>
      <w:tr w:rsidR="000E2E7D" w:rsidRPr="00E87350" w14:paraId="78C69D4E" w14:textId="77777777" w:rsidTr="002F75E3">
        <w:tc>
          <w:tcPr>
            <w:tcW w:w="1194" w:type="dxa"/>
          </w:tcPr>
          <w:p w14:paraId="6FE5435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2010/21</w:t>
            </w:r>
          </w:p>
        </w:tc>
        <w:tc>
          <w:tcPr>
            <w:tcW w:w="7816" w:type="dxa"/>
          </w:tcPr>
          <w:p w14:paraId="4955B9D3" w14:textId="77777777" w:rsidR="000E2E7D" w:rsidRDefault="000E2E7D" w:rsidP="00242898">
            <w:pPr>
              <w:rPr>
                <w:rFonts w:ascii="Calibri" w:hAnsi="Calibri" w:cs="Calibri"/>
                <w:color w:val="000000"/>
                <w:sz w:val="22"/>
                <w:szCs w:val="22"/>
              </w:rPr>
            </w:pPr>
            <w:r w:rsidRPr="001C27AE">
              <w:rPr>
                <w:rFonts w:ascii="Calibri" w:hAnsi="Calibri" w:cs="Calibri"/>
                <w:color w:val="000000"/>
                <w:sz w:val="22"/>
                <w:szCs w:val="22"/>
              </w:rPr>
              <w:t>Jonsson P. Vegetation as an urban climate control in the subtropical city of Gaborone, Botswana. International Journal of Climatology</w:t>
            </w:r>
            <w:r>
              <w:rPr>
                <w:rFonts w:ascii="Calibri" w:hAnsi="Calibri" w:cs="Calibri"/>
                <w:color w:val="000000"/>
                <w:sz w:val="22"/>
                <w:szCs w:val="22"/>
              </w:rPr>
              <w:t>.</w:t>
            </w:r>
            <w:r w:rsidRPr="001C27AE">
              <w:rPr>
                <w:rFonts w:ascii="Calibri" w:hAnsi="Calibri" w:cs="Calibri"/>
                <w:color w:val="000000"/>
                <w:sz w:val="22"/>
                <w:szCs w:val="22"/>
              </w:rPr>
              <w:t xml:space="preserve"> </w:t>
            </w:r>
            <w:r>
              <w:rPr>
                <w:rFonts w:ascii="Calibri" w:hAnsi="Calibri" w:cs="Calibri"/>
                <w:color w:val="000000"/>
                <w:sz w:val="22"/>
                <w:szCs w:val="22"/>
              </w:rPr>
              <w:t>2004;</w:t>
            </w:r>
            <w:r w:rsidRPr="001C27AE">
              <w:rPr>
                <w:rFonts w:ascii="Calibri" w:hAnsi="Calibri" w:cs="Calibri"/>
                <w:color w:val="000000"/>
                <w:sz w:val="22"/>
                <w:szCs w:val="22"/>
              </w:rPr>
              <w:t>24(10):1307-1322.</w:t>
            </w:r>
          </w:p>
        </w:tc>
      </w:tr>
      <w:tr w:rsidR="000E2E7D" w:rsidRPr="00E87350" w14:paraId="08152315" w14:textId="77777777" w:rsidTr="002F75E3">
        <w:tc>
          <w:tcPr>
            <w:tcW w:w="1194" w:type="dxa"/>
          </w:tcPr>
          <w:p w14:paraId="768DA86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2018/133</w:t>
            </w:r>
          </w:p>
        </w:tc>
        <w:tc>
          <w:tcPr>
            <w:tcW w:w="7816" w:type="dxa"/>
          </w:tcPr>
          <w:p w14:paraId="33817292"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K MAA, Katoh Y, Katsurayama H, Koganei M, Mizunuma M. Effects of convection heat transfer on Sunagoke moss green roof: A laboratory study. Energy and Buildings. 2018;158:1417-1428.</w:t>
            </w:r>
          </w:p>
        </w:tc>
      </w:tr>
      <w:tr w:rsidR="000E2E7D" w:rsidRPr="00E87350" w14:paraId="25B23721" w14:textId="77777777" w:rsidTr="002F75E3">
        <w:tc>
          <w:tcPr>
            <w:tcW w:w="1194" w:type="dxa"/>
          </w:tcPr>
          <w:p w14:paraId="2DEFA08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2018/137</w:t>
            </w:r>
          </w:p>
        </w:tc>
        <w:tc>
          <w:tcPr>
            <w:tcW w:w="7816" w:type="dxa"/>
          </w:tcPr>
          <w:p w14:paraId="5CEDB128" w14:textId="77777777" w:rsidR="000E2E7D" w:rsidRDefault="000E2E7D" w:rsidP="00242898">
            <w:pPr>
              <w:rPr>
                <w:rFonts w:ascii="Calibri" w:hAnsi="Calibri" w:cs="Calibri"/>
                <w:sz w:val="22"/>
                <w:szCs w:val="22"/>
              </w:rPr>
            </w:pPr>
            <w:r>
              <w:rPr>
                <w:rFonts w:ascii="Calibri" w:hAnsi="Calibri" w:cs="Calibri"/>
                <w:sz w:val="22"/>
                <w:szCs w:val="22"/>
              </w:rPr>
              <w:t>Kantor N, Chen L, Gal CV. Human-biometeorological significance of shading in urban public spaces. Summertime measurements in Pecs, Hungary. Landscape and Urban Planning. 2018;170:241-255.</w:t>
            </w:r>
          </w:p>
        </w:tc>
      </w:tr>
      <w:tr w:rsidR="000E2E7D" w:rsidRPr="00E87350" w14:paraId="0ECD6E84" w14:textId="77777777" w:rsidTr="002F75E3">
        <w:tc>
          <w:tcPr>
            <w:tcW w:w="1194" w:type="dxa"/>
          </w:tcPr>
          <w:p w14:paraId="40F9C08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2018/136</w:t>
            </w:r>
          </w:p>
        </w:tc>
        <w:tc>
          <w:tcPr>
            <w:tcW w:w="7816" w:type="dxa"/>
          </w:tcPr>
          <w:p w14:paraId="485C0F8D" w14:textId="77777777" w:rsidR="000E2E7D" w:rsidRDefault="000E2E7D" w:rsidP="00242898">
            <w:pPr>
              <w:rPr>
                <w:rFonts w:ascii="Calibri" w:hAnsi="Calibri" w:cs="Calibri"/>
                <w:sz w:val="22"/>
                <w:szCs w:val="22"/>
              </w:rPr>
            </w:pPr>
            <w:r>
              <w:rPr>
                <w:rFonts w:ascii="Calibri" w:hAnsi="Calibri" w:cs="Calibri"/>
                <w:sz w:val="22"/>
                <w:szCs w:val="22"/>
              </w:rPr>
              <w:t>Kantor N, Kovacs A, Takacs A. Small-scale human-biometeorological impacts of shading by a large tree. Open Geosciences. 2016;8(1):231-245.</w:t>
            </w:r>
          </w:p>
        </w:tc>
      </w:tr>
      <w:tr w:rsidR="000E2E7D" w:rsidRPr="00E87350" w14:paraId="2926C335" w14:textId="77777777" w:rsidTr="002F75E3">
        <w:tc>
          <w:tcPr>
            <w:tcW w:w="1194" w:type="dxa"/>
          </w:tcPr>
          <w:p w14:paraId="7A156CB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2018/138</w:t>
            </w:r>
          </w:p>
        </w:tc>
        <w:tc>
          <w:tcPr>
            <w:tcW w:w="7816" w:type="dxa"/>
          </w:tcPr>
          <w:p w14:paraId="22F842C8"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Karachaliou P, Santamouris M, Pangalou H. Experimental and numerical analysis of the energy performance of a large scale intensive green roof system installed on an office building in Athens. Energy and Buildings. 2016;114:256-264.</w:t>
            </w:r>
          </w:p>
        </w:tc>
      </w:tr>
      <w:tr w:rsidR="000E2E7D" w:rsidRPr="00E87350" w14:paraId="5B6898F0" w14:textId="77777777" w:rsidTr="002F75E3">
        <w:tc>
          <w:tcPr>
            <w:tcW w:w="1194" w:type="dxa"/>
          </w:tcPr>
          <w:p w14:paraId="4F1B85D8" w14:textId="77777777" w:rsidR="000E2E7D" w:rsidRPr="004143D8" w:rsidRDefault="000E2E7D">
            <w:pPr>
              <w:rPr>
                <w:rFonts w:asciiTheme="minorHAnsi" w:hAnsiTheme="minorHAnsi" w:cstheme="minorHAnsi"/>
                <w:sz w:val="22"/>
                <w:szCs w:val="22"/>
              </w:rPr>
            </w:pPr>
            <w:r>
              <w:rPr>
                <w:rFonts w:asciiTheme="minorHAnsi" w:hAnsiTheme="minorHAnsi" w:cstheme="minorHAnsi"/>
                <w:sz w:val="22"/>
                <w:szCs w:val="22"/>
              </w:rPr>
              <w:t>2010/51</w:t>
            </w:r>
          </w:p>
        </w:tc>
        <w:tc>
          <w:tcPr>
            <w:tcW w:w="7816" w:type="dxa"/>
          </w:tcPr>
          <w:p w14:paraId="6DEA9525" w14:textId="77777777" w:rsidR="000E2E7D" w:rsidRPr="00373CCA" w:rsidRDefault="000E2E7D" w:rsidP="00242898">
            <w:pPr>
              <w:rPr>
                <w:rFonts w:ascii="Calibri" w:hAnsi="Calibri" w:cs="Calibri"/>
                <w:color w:val="000000"/>
                <w:sz w:val="22"/>
                <w:szCs w:val="22"/>
              </w:rPr>
            </w:pPr>
            <w:r>
              <w:rPr>
                <w:rFonts w:ascii="Calibri" w:hAnsi="Calibri" w:cs="Calibri"/>
                <w:color w:val="000000"/>
                <w:sz w:val="22"/>
                <w:szCs w:val="22"/>
              </w:rPr>
              <w:t>Katayama T, Ishii A, Hayashi T, Tsutsumi J. Field Surveys on Cooling Effects of Vegetation in an Urban Area. Journal of Thermal Biology. 1993;18(5-6):571-576.</w:t>
            </w:r>
          </w:p>
        </w:tc>
      </w:tr>
      <w:tr w:rsidR="000E2E7D" w:rsidRPr="00E87350" w14:paraId="60B98BCF" w14:textId="77777777" w:rsidTr="002F75E3">
        <w:tc>
          <w:tcPr>
            <w:tcW w:w="1194" w:type="dxa"/>
          </w:tcPr>
          <w:p w14:paraId="6E22625B"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2010/65</w:t>
            </w:r>
          </w:p>
        </w:tc>
        <w:tc>
          <w:tcPr>
            <w:tcW w:w="7816" w:type="dxa"/>
          </w:tcPr>
          <w:p w14:paraId="3824395E"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Kempeneers S. The integration of bioclimatology in an environmental study. Energy and Buildings. 1982;4(2):85-89. </w:t>
            </w:r>
          </w:p>
        </w:tc>
      </w:tr>
      <w:tr w:rsidR="000E2E7D" w:rsidRPr="00E87350" w14:paraId="4710D869" w14:textId="77777777" w:rsidTr="002F75E3">
        <w:tc>
          <w:tcPr>
            <w:tcW w:w="1194" w:type="dxa"/>
          </w:tcPr>
          <w:p w14:paraId="49357B0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lastRenderedPageBreak/>
              <w:t>2010/56</w:t>
            </w:r>
          </w:p>
        </w:tc>
        <w:tc>
          <w:tcPr>
            <w:tcW w:w="7816" w:type="dxa"/>
          </w:tcPr>
          <w:p w14:paraId="23BDE542"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Kempeneers S. The integration of bioclimatology in an environmental study. Energy and Buildings. 1982;4(2):85-89.</w:t>
            </w:r>
          </w:p>
        </w:tc>
      </w:tr>
      <w:tr w:rsidR="000E2E7D" w:rsidRPr="00E87350" w14:paraId="3C368135" w14:textId="77777777" w:rsidTr="002F75E3">
        <w:tc>
          <w:tcPr>
            <w:tcW w:w="1194" w:type="dxa"/>
          </w:tcPr>
          <w:p w14:paraId="6C4B204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2018/142</w:t>
            </w:r>
          </w:p>
        </w:tc>
        <w:tc>
          <w:tcPr>
            <w:tcW w:w="7816" w:type="dxa"/>
          </w:tcPr>
          <w:p w14:paraId="1921AEAA" w14:textId="741E2FDD"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Kim Y, An SM, Eum JH, Woo JH. Analysis of thermal environment over a small-scale landscape in a densely built-up </w:t>
            </w:r>
            <w:r w:rsidR="009D0E30">
              <w:rPr>
                <w:rFonts w:ascii="Calibri" w:hAnsi="Calibri" w:cs="Calibri"/>
                <w:color w:val="000000"/>
                <w:sz w:val="22"/>
                <w:szCs w:val="22"/>
              </w:rPr>
              <w:t>A</w:t>
            </w:r>
            <w:r>
              <w:rPr>
                <w:rFonts w:ascii="Calibri" w:hAnsi="Calibri" w:cs="Calibri"/>
                <w:color w:val="000000"/>
                <w:sz w:val="22"/>
                <w:szCs w:val="22"/>
              </w:rPr>
              <w:t xml:space="preserve">sian megacity. Sustainability. 2016; </w:t>
            </w:r>
            <w:r w:rsidRPr="00CB4F05">
              <w:rPr>
                <w:rFonts w:ascii="Calibri" w:hAnsi="Calibri" w:cs="Calibri"/>
                <w:color w:val="000000"/>
                <w:sz w:val="22"/>
                <w:szCs w:val="22"/>
              </w:rPr>
              <w:t>doi:10.3390/su8040358</w:t>
            </w:r>
            <w:r>
              <w:rPr>
                <w:rFonts w:ascii="Calibri" w:hAnsi="Calibri" w:cs="Calibri"/>
                <w:color w:val="000000"/>
                <w:sz w:val="22"/>
                <w:szCs w:val="22"/>
              </w:rPr>
              <w:t>.</w:t>
            </w:r>
          </w:p>
        </w:tc>
      </w:tr>
      <w:tr w:rsidR="000E2E7D" w:rsidRPr="00E87350" w14:paraId="42755CE1" w14:textId="77777777" w:rsidTr="002F75E3">
        <w:tc>
          <w:tcPr>
            <w:tcW w:w="1194" w:type="dxa"/>
          </w:tcPr>
          <w:p w14:paraId="120792BE" w14:textId="77777777" w:rsidR="000E2E7D" w:rsidRDefault="000E2E7D">
            <w:pPr>
              <w:rPr>
                <w:rFonts w:asciiTheme="minorHAnsi" w:hAnsiTheme="minorHAnsi" w:cstheme="minorHAnsi"/>
                <w:sz w:val="22"/>
                <w:szCs w:val="22"/>
              </w:rPr>
            </w:pPr>
            <w:r w:rsidRPr="002C43B9">
              <w:rPr>
                <w:rFonts w:asciiTheme="minorHAnsi" w:hAnsiTheme="minorHAnsi" w:cstheme="minorHAnsi"/>
                <w:sz w:val="22"/>
                <w:szCs w:val="22"/>
              </w:rPr>
              <w:t>2016/337</w:t>
            </w:r>
          </w:p>
        </w:tc>
        <w:tc>
          <w:tcPr>
            <w:tcW w:w="7816" w:type="dxa"/>
          </w:tcPr>
          <w:p w14:paraId="47953740" w14:textId="70BC1B91"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Kirby JT, Sherrod RD, Winslett M, Peters RW. </w:t>
            </w:r>
            <w:r w:rsidRPr="00D163CA">
              <w:rPr>
                <w:rFonts w:ascii="Calibri" w:hAnsi="Calibri" w:cs="Calibri"/>
                <w:color w:val="000000"/>
                <w:sz w:val="22"/>
                <w:szCs w:val="22"/>
              </w:rPr>
              <w:t>Variations in temperature in mini-roof structures employing different roofing materials</w:t>
            </w:r>
            <w:r>
              <w:rPr>
                <w:rFonts w:ascii="Calibri" w:hAnsi="Calibri" w:cs="Calibri"/>
                <w:b/>
                <w:bCs/>
                <w:color w:val="000000"/>
                <w:sz w:val="22"/>
                <w:szCs w:val="22"/>
              </w:rPr>
              <w:t xml:space="preserve"> </w:t>
            </w:r>
            <w:r>
              <w:rPr>
                <w:rFonts w:ascii="Calibri" w:hAnsi="Calibri" w:cs="Calibri"/>
                <w:color w:val="000000"/>
                <w:sz w:val="22"/>
                <w:szCs w:val="22"/>
              </w:rPr>
              <w:t>AIChE Annual Meeting, Conference Proceedings</w:t>
            </w:r>
            <w:r w:rsidR="002C43B9">
              <w:rPr>
                <w:rFonts w:ascii="Calibri" w:hAnsi="Calibri" w:cs="Calibri"/>
                <w:color w:val="000000"/>
                <w:sz w:val="22"/>
                <w:szCs w:val="22"/>
              </w:rPr>
              <w:t>. 2012.</w:t>
            </w:r>
          </w:p>
        </w:tc>
      </w:tr>
      <w:tr w:rsidR="000E2E7D" w:rsidRPr="00E87350" w14:paraId="6C5BB6E3" w14:textId="77777777" w:rsidTr="002F75E3">
        <w:tc>
          <w:tcPr>
            <w:tcW w:w="1194" w:type="dxa"/>
          </w:tcPr>
          <w:p w14:paraId="2B78FA48"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2010/36</w:t>
            </w:r>
          </w:p>
        </w:tc>
        <w:tc>
          <w:tcPr>
            <w:tcW w:w="7816" w:type="dxa"/>
          </w:tcPr>
          <w:p w14:paraId="5B266E20"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Kjelgren R, Montague T. Urban tree transpiration over turf and asphalt surfaces. Atmospheric Environment. 1998;32(1):35-41.</w:t>
            </w:r>
          </w:p>
        </w:tc>
      </w:tr>
      <w:tr w:rsidR="000E2E7D" w:rsidRPr="00E87350" w14:paraId="739BE722" w14:textId="77777777" w:rsidTr="002F75E3">
        <w:tc>
          <w:tcPr>
            <w:tcW w:w="1194" w:type="dxa"/>
          </w:tcPr>
          <w:p w14:paraId="15840692"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2010/7</w:t>
            </w:r>
          </w:p>
        </w:tc>
        <w:tc>
          <w:tcPr>
            <w:tcW w:w="7816" w:type="dxa"/>
          </w:tcPr>
          <w:p w14:paraId="04FCDC4B" w14:textId="70CB59A8" w:rsidR="000E2E7D" w:rsidRPr="00122E92" w:rsidRDefault="000E2E7D" w:rsidP="00242898">
            <w:pPr>
              <w:rPr>
                <w:rFonts w:asciiTheme="minorHAnsi" w:hAnsiTheme="minorHAnsi" w:cstheme="minorHAnsi"/>
                <w:sz w:val="22"/>
                <w:szCs w:val="22"/>
              </w:rPr>
            </w:pPr>
            <w:r w:rsidRPr="00122E92">
              <w:rPr>
                <w:rFonts w:asciiTheme="minorHAnsi" w:hAnsiTheme="minorHAnsi" w:cstheme="minorHAnsi"/>
                <w:sz w:val="22"/>
                <w:szCs w:val="22"/>
              </w:rPr>
              <w:t>Kjelgren RK</w:t>
            </w:r>
            <w:r>
              <w:rPr>
                <w:rFonts w:asciiTheme="minorHAnsi" w:hAnsiTheme="minorHAnsi" w:cstheme="minorHAnsi"/>
                <w:sz w:val="22"/>
                <w:szCs w:val="22"/>
              </w:rPr>
              <w:t>,</w:t>
            </w:r>
            <w:r w:rsidRPr="00122E92">
              <w:rPr>
                <w:rFonts w:asciiTheme="minorHAnsi" w:hAnsiTheme="minorHAnsi" w:cstheme="minorHAnsi"/>
                <w:sz w:val="22"/>
                <w:szCs w:val="22"/>
              </w:rPr>
              <w:t xml:space="preserve"> Clark </w:t>
            </w:r>
            <w:r>
              <w:rPr>
                <w:rFonts w:asciiTheme="minorHAnsi" w:hAnsiTheme="minorHAnsi" w:cstheme="minorHAnsi"/>
                <w:sz w:val="22"/>
                <w:szCs w:val="22"/>
              </w:rPr>
              <w:t>JR.</w:t>
            </w:r>
            <w:r w:rsidRPr="00122E92">
              <w:rPr>
                <w:rFonts w:asciiTheme="minorHAnsi" w:hAnsiTheme="minorHAnsi" w:cstheme="minorHAnsi"/>
                <w:sz w:val="22"/>
                <w:szCs w:val="22"/>
              </w:rPr>
              <w:t xml:space="preserve"> Microclimates and tree growth in three urban spaces. Journal of Environmental Horticulture</w:t>
            </w:r>
            <w:r>
              <w:rPr>
                <w:rFonts w:asciiTheme="minorHAnsi" w:hAnsiTheme="minorHAnsi" w:cstheme="minorHAnsi"/>
                <w:sz w:val="22"/>
                <w:szCs w:val="22"/>
              </w:rPr>
              <w:t>.</w:t>
            </w:r>
            <w:r w:rsidRPr="00122E92">
              <w:rPr>
                <w:rFonts w:asciiTheme="minorHAnsi" w:hAnsiTheme="minorHAnsi" w:cstheme="minorHAnsi"/>
                <w:sz w:val="22"/>
                <w:szCs w:val="22"/>
              </w:rPr>
              <w:t xml:space="preserve"> </w:t>
            </w:r>
            <w:r>
              <w:rPr>
                <w:rFonts w:asciiTheme="minorHAnsi" w:hAnsiTheme="minorHAnsi" w:cstheme="minorHAnsi"/>
                <w:sz w:val="22"/>
                <w:szCs w:val="22"/>
              </w:rPr>
              <w:t>1992;</w:t>
            </w:r>
            <w:r w:rsidRPr="00122E92">
              <w:rPr>
                <w:rFonts w:asciiTheme="minorHAnsi" w:hAnsiTheme="minorHAnsi" w:cstheme="minorHAnsi"/>
                <w:sz w:val="22"/>
                <w:szCs w:val="22"/>
              </w:rPr>
              <w:t>10(3):139-145.</w:t>
            </w:r>
          </w:p>
        </w:tc>
      </w:tr>
      <w:tr w:rsidR="000E2E7D" w:rsidRPr="00E87350" w14:paraId="3F967F45" w14:textId="77777777" w:rsidTr="002F75E3">
        <w:tc>
          <w:tcPr>
            <w:tcW w:w="1194" w:type="dxa"/>
          </w:tcPr>
          <w:p w14:paraId="3EFF04E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2018/145</w:t>
            </w:r>
          </w:p>
        </w:tc>
        <w:tc>
          <w:tcPr>
            <w:tcW w:w="7816" w:type="dxa"/>
          </w:tcPr>
          <w:p w14:paraId="586BEE0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Klein J, Rozova Z. Methods of trees evaluation with the site-specific effect for microclimate in urban environment: The case of study Nitra (Slovakia). Ekologia Bratislava. 2017;36(1):40-51.</w:t>
            </w:r>
          </w:p>
        </w:tc>
      </w:tr>
      <w:tr w:rsidR="000E2E7D" w:rsidRPr="00E87350" w14:paraId="0C641327" w14:textId="77777777" w:rsidTr="002F75E3">
        <w:tc>
          <w:tcPr>
            <w:tcW w:w="1194" w:type="dxa"/>
          </w:tcPr>
          <w:p w14:paraId="0B9D4AEB"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2016/341</w:t>
            </w:r>
          </w:p>
        </w:tc>
        <w:tc>
          <w:tcPr>
            <w:tcW w:w="7816" w:type="dxa"/>
          </w:tcPr>
          <w:p w14:paraId="2C4FCC79"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Klein PM, Coffman R. </w:t>
            </w:r>
            <w:r w:rsidRPr="008011E3">
              <w:rPr>
                <w:rFonts w:ascii="Calibri" w:hAnsi="Calibri" w:cs="Calibri"/>
                <w:color w:val="000000"/>
                <w:sz w:val="22"/>
                <w:szCs w:val="22"/>
              </w:rPr>
              <w:t>Establishment and performance of an experimental green roof under extreme climatic conditions</w:t>
            </w:r>
            <w:r>
              <w:rPr>
                <w:rFonts w:ascii="Calibri" w:hAnsi="Calibri" w:cs="Calibri"/>
                <w:color w:val="000000"/>
                <w:sz w:val="22"/>
                <w:szCs w:val="22"/>
              </w:rPr>
              <w:t>. Science of the Total Environment. 2015;51:282-93.</w:t>
            </w:r>
          </w:p>
        </w:tc>
      </w:tr>
      <w:tr w:rsidR="000E2E7D" w:rsidRPr="00E87350" w14:paraId="2761A617" w14:textId="77777777" w:rsidTr="002F75E3">
        <w:tc>
          <w:tcPr>
            <w:tcW w:w="1194" w:type="dxa"/>
          </w:tcPr>
          <w:p w14:paraId="763F86CC"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2016/343</w:t>
            </w:r>
          </w:p>
        </w:tc>
        <w:tc>
          <w:tcPr>
            <w:tcW w:w="7816" w:type="dxa"/>
          </w:tcPr>
          <w:p w14:paraId="7E2332D2" w14:textId="77777777" w:rsidR="000E2E7D" w:rsidRPr="00EF1898" w:rsidRDefault="000E2E7D" w:rsidP="00242898">
            <w:pPr>
              <w:rPr>
                <w:rFonts w:ascii="Calibri" w:hAnsi="Calibri" w:cs="Calibri"/>
                <w:color w:val="000000"/>
                <w:sz w:val="22"/>
                <w:szCs w:val="22"/>
              </w:rPr>
            </w:pPr>
            <w:r>
              <w:rPr>
                <w:rFonts w:ascii="Calibri" w:hAnsi="Calibri" w:cs="Calibri"/>
                <w:color w:val="000000"/>
                <w:sz w:val="22"/>
                <w:szCs w:val="22"/>
              </w:rPr>
              <w:t xml:space="preserve">Klemm W, Heusinkveld BG, Lenzholzer S, Jacobs MH, Van Hove B. </w:t>
            </w:r>
            <w:r w:rsidRPr="00EF1898">
              <w:rPr>
                <w:rFonts w:ascii="Calibri" w:hAnsi="Calibri" w:cs="Calibri"/>
                <w:color w:val="000000"/>
                <w:sz w:val="22"/>
                <w:szCs w:val="22"/>
              </w:rPr>
              <w:t>Psychological and physical impact of urban green spaces on outdoor thermal comfort during summertime in The Netherlands</w:t>
            </w:r>
            <w:r>
              <w:rPr>
                <w:rFonts w:ascii="Calibri" w:hAnsi="Calibri" w:cs="Calibri"/>
                <w:color w:val="000000"/>
                <w:sz w:val="22"/>
                <w:szCs w:val="22"/>
              </w:rPr>
              <w:t>. Building and Environment. 2015;83:120-128.</w:t>
            </w:r>
          </w:p>
        </w:tc>
      </w:tr>
      <w:tr w:rsidR="000E2E7D" w:rsidRPr="00E87350" w14:paraId="44774BAF" w14:textId="77777777" w:rsidTr="002F75E3">
        <w:tc>
          <w:tcPr>
            <w:tcW w:w="1194" w:type="dxa"/>
          </w:tcPr>
          <w:p w14:paraId="682D874F"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2016/344</w:t>
            </w:r>
          </w:p>
        </w:tc>
        <w:tc>
          <w:tcPr>
            <w:tcW w:w="7816" w:type="dxa"/>
          </w:tcPr>
          <w:p w14:paraId="35ACE26D" w14:textId="77777777" w:rsidR="000E2E7D" w:rsidRPr="008135CB" w:rsidRDefault="000E2E7D" w:rsidP="00242898">
            <w:pPr>
              <w:rPr>
                <w:rFonts w:ascii="Calibri" w:hAnsi="Calibri" w:cs="Calibri"/>
                <w:color w:val="000000"/>
                <w:sz w:val="22"/>
                <w:szCs w:val="22"/>
              </w:rPr>
            </w:pPr>
            <w:r>
              <w:rPr>
                <w:rFonts w:ascii="Calibri" w:hAnsi="Calibri" w:cs="Calibri"/>
                <w:color w:val="000000"/>
                <w:sz w:val="22"/>
                <w:szCs w:val="22"/>
              </w:rPr>
              <w:t xml:space="preserve">Klemm W, Heusinkveld BG, Lenzholzer S, Van Hove B. </w:t>
            </w:r>
            <w:r w:rsidRPr="008135CB">
              <w:rPr>
                <w:rFonts w:ascii="Calibri" w:hAnsi="Calibri" w:cs="Calibri"/>
                <w:color w:val="000000"/>
                <w:sz w:val="22"/>
                <w:szCs w:val="22"/>
              </w:rPr>
              <w:t>Street greenery and its physical and psychological impact on thermal comfort.</w:t>
            </w:r>
            <w:r>
              <w:rPr>
                <w:rFonts w:ascii="Calibri" w:hAnsi="Calibri" w:cs="Calibri"/>
                <w:color w:val="000000"/>
                <w:sz w:val="22"/>
                <w:szCs w:val="22"/>
              </w:rPr>
              <w:t xml:space="preserve"> Landscape and Urban Planning. 2015;138:87-98.</w:t>
            </w:r>
          </w:p>
        </w:tc>
      </w:tr>
      <w:tr w:rsidR="000E2E7D" w:rsidRPr="00E87350" w14:paraId="082290E0" w14:textId="77777777" w:rsidTr="002F75E3">
        <w:tc>
          <w:tcPr>
            <w:tcW w:w="1194" w:type="dxa"/>
          </w:tcPr>
          <w:p w14:paraId="2F9F5B7B"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2010/42</w:t>
            </w:r>
          </w:p>
        </w:tc>
        <w:tc>
          <w:tcPr>
            <w:tcW w:w="7816" w:type="dxa"/>
          </w:tcPr>
          <w:p w14:paraId="0F854E89"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Köhler M, Schmidt M, Grimme FW, Laar M, de Assunção Paiva Vl, Tavares S. Green roofs in temperate climates and in the hot-humid tropics - far beyond the aesthetics. Environmental Management and Health. 2002;13(4):382-391.</w:t>
            </w:r>
          </w:p>
        </w:tc>
      </w:tr>
      <w:tr w:rsidR="000E2E7D" w:rsidRPr="00E87350" w14:paraId="1AC2B8D2" w14:textId="77777777" w:rsidTr="002F75E3">
        <w:tc>
          <w:tcPr>
            <w:tcW w:w="1194" w:type="dxa"/>
          </w:tcPr>
          <w:p w14:paraId="311C903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2018/148</w:t>
            </w:r>
          </w:p>
        </w:tc>
        <w:tc>
          <w:tcPr>
            <w:tcW w:w="7816" w:type="dxa"/>
          </w:tcPr>
          <w:p w14:paraId="2FD508E3"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Konarska J, Holmer B, Lindberg F, Thorsson S. Influence of vegetation and building geometry on the spatial variations of air temperature and cooling rates in a high-latitude city. International Journal of Climatology. 2016;36(5):2379-2395.</w:t>
            </w:r>
          </w:p>
        </w:tc>
      </w:tr>
      <w:tr w:rsidR="000E2E7D" w:rsidRPr="00E87350" w14:paraId="4F89A6A0" w14:textId="77777777" w:rsidTr="002F75E3">
        <w:tc>
          <w:tcPr>
            <w:tcW w:w="1194" w:type="dxa"/>
          </w:tcPr>
          <w:p w14:paraId="3B39074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2016/350</w:t>
            </w:r>
          </w:p>
        </w:tc>
        <w:tc>
          <w:tcPr>
            <w:tcW w:w="7816" w:type="dxa"/>
          </w:tcPr>
          <w:p w14:paraId="15D961CD"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Konarska J, Lindberg F, Larsson A, Thorsson S, Holmer B. </w:t>
            </w:r>
            <w:r w:rsidRPr="00570FD5">
              <w:rPr>
                <w:rFonts w:ascii="Arial" w:hAnsi="Arial" w:cs="Arial"/>
                <w:sz w:val="20"/>
                <w:szCs w:val="20"/>
              </w:rPr>
              <w:t>Transmissivity of solar radiation through crowns of single urban trees application for outdoor thermal comfort modelling</w:t>
            </w:r>
            <w:r>
              <w:rPr>
                <w:rFonts w:ascii="Arial" w:hAnsi="Arial" w:cs="Arial"/>
                <w:color w:val="000000"/>
                <w:sz w:val="20"/>
                <w:szCs w:val="20"/>
              </w:rPr>
              <w:t>. Theoretical and Applied Climatology. 2014;117(3-4): 363-376.</w:t>
            </w:r>
          </w:p>
        </w:tc>
      </w:tr>
      <w:tr w:rsidR="000E2E7D" w:rsidRPr="00E87350" w14:paraId="2DE6AA36" w14:textId="77777777" w:rsidTr="002F75E3">
        <w:tc>
          <w:tcPr>
            <w:tcW w:w="1194" w:type="dxa"/>
          </w:tcPr>
          <w:p w14:paraId="6ECA27F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2016/351</w:t>
            </w:r>
          </w:p>
        </w:tc>
        <w:tc>
          <w:tcPr>
            <w:tcW w:w="7816" w:type="dxa"/>
          </w:tcPr>
          <w:p w14:paraId="5C6BC80E"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Konarska J, Uddling J, Holmer B, Lutz M, Lindberg F, Pleijel H, Thorsson S. </w:t>
            </w:r>
            <w:r w:rsidRPr="006D2038">
              <w:rPr>
                <w:rFonts w:ascii="Calibri" w:hAnsi="Calibri" w:cs="Calibri"/>
                <w:color w:val="000000"/>
                <w:sz w:val="22"/>
                <w:szCs w:val="22"/>
              </w:rPr>
              <w:t>Transpiration of urban trees and its cooling effect in a high latitude city.</w:t>
            </w:r>
            <w:r>
              <w:rPr>
                <w:rFonts w:ascii="Calibri" w:hAnsi="Calibri" w:cs="Calibri"/>
                <w:color w:val="000000"/>
                <w:sz w:val="22"/>
                <w:szCs w:val="22"/>
              </w:rPr>
              <w:t xml:space="preserve"> International Journal of Biometeorology. 2015; doi:</w:t>
            </w:r>
            <w:r>
              <w:t xml:space="preserve"> </w:t>
            </w:r>
            <w:r w:rsidRPr="00F47CDB">
              <w:rPr>
                <w:rFonts w:ascii="Calibri" w:hAnsi="Calibri" w:cs="Calibri"/>
                <w:color w:val="000000"/>
                <w:sz w:val="22"/>
                <w:szCs w:val="22"/>
              </w:rPr>
              <w:t>10.1007/s00484-015-1014-x</w:t>
            </w:r>
            <w:r>
              <w:rPr>
                <w:rFonts w:ascii="Calibri" w:hAnsi="Calibri" w:cs="Calibri"/>
                <w:color w:val="000000"/>
                <w:sz w:val="22"/>
                <w:szCs w:val="22"/>
              </w:rPr>
              <w:t>.</w:t>
            </w:r>
          </w:p>
        </w:tc>
      </w:tr>
      <w:tr w:rsidR="000E2E7D" w:rsidRPr="00E87350" w14:paraId="52DE5398" w14:textId="77777777" w:rsidTr="002F75E3">
        <w:tc>
          <w:tcPr>
            <w:tcW w:w="1194" w:type="dxa"/>
          </w:tcPr>
          <w:p w14:paraId="051CAD6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2016/357</w:t>
            </w:r>
          </w:p>
        </w:tc>
        <w:tc>
          <w:tcPr>
            <w:tcW w:w="7816" w:type="dxa"/>
          </w:tcPr>
          <w:p w14:paraId="38348BA7"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Koyama T, Yoshinaga M, Hayashi H, Maeda K, Yamauchi A. </w:t>
            </w:r>
            <w:r w:rsidRPr="0088511E">
              <w:rPr>
                <w:rFonts w:ascii="Calibri" w:hAnsi="Calibri" w:cs="Calibri"/>
                <w:color w:val="000000"/>
                <w:sz w:val="22"/>
                <w:szCs w:val="22"/>
              </w:rPr>
              <w:t>Identification of key plant traits contributing to the cooling effects of green facades using freestanding walls</w:t>
            </w:r>
            <w:r>
              <w:rPr>
                <w:rFonts w:ascii="Calibri" w:hAnsi="Calibri" w:cs="Calibri"/>
                <w:color w:val="000000"/>
                <w:sz w:val="22"/>
                <w:szCs w:val="22"/>
              </w:rPr>
              <w:t>. Building and Environment. 2013;66:96-103.</w:t>
            </w:r>
          </w:p>
        </w:tc>
      </w:tr>
      <w:tr w:rsidR="000E2E7D" w:rsidRPr="00E87350" w14:paraId="72E2D8E6" w14:textId="77777777" w:rsidTr="002F75E3">
        <w:tc>
          <w:tcPr>
            <w:tcW w:w="1194" w:type="dxa"/>
          </w:tcPr>
          <w:p w14:paraId="3639C476" w14:textId="77777777" w:rsidR="000E2E7D" w:rsidRPr="00C813DA" w:rsidRDefault="000E2E7D">
            <w:pPr>
              <w:rPr>
                <w:rFonts w:asciiTheme="minorHAnsi" w:hAnsiTheme="minorHAnsi" w:cstheme="minorHAnsi"/>
                <w:sz w:val="22"/>
                <w:szCs w:val="22"/>
              </w:rPr>
            </w:pPr>
            <w:r>
              <w:rPr>
                <w:rFonts w:asciiTheme="minorHAnsi" w:hAnsiTheme="minorHAnsi" w:cstheme="minorHAnsi"/>
                <w:sz w:val="22"/>
                <w:szCs w:val="22"/>
              </w:rPr>
              <w:t>2010/72</w:t>
            </w:r>
          </w:p>
        </w:tc>
        <w:tc>
          <w:tcPr>
            <w:tcW w:w="7816" w:type="dxa"/>
          </w:tcPr>
          <w:p w14:paraId="6132BF54"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Kruger E, Givoni B. Outdoor measurements and temperature comparisons of seven monitoring stations: Preliminary studies in Curitiba, Brazil. Building and Environment. 2007;42(4):1685-1698.</w:t>
            </w:r>
          </w:p>
        </w:tc>
      </w:tr>
      <w:tr w:rsidR="000E2E7D" w:rsidRPr="00E87350" w14:paraId="35CAA362" w14:textId="77777777" w:rsidTr="002F75E3">
        <w:tc>
          <w:tcPr>
            <w:tcW w:w="1194" w:type="dxa"/>
          </w:tcPr>
          <w:p w14:paraId="03A7D22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2016/362</w:t>
            </w:r>
          </w:p>
        </w:tc>
        <w:tc>
          <w:tcPr>
            <w:tcW w:w="7816" w:type="dxa"/>
          </w:tcPr>
          <w:p w14:paraId="58364A3B"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Kuang W, Liu Y, Dou Y, Chi W, Chen G, Gao C, Yang T, Liu J, Zhang R. </w:t>
            </w:r>
            <w:r w:rsidRPr="00F35229">
              <w:rPr>
                <w:rFonts w:ascii="Calibri" w:hAnsi="Calibri" w:cs="Calibri"/>
                <w:color w:val="000000"/>
                <w:sz w:val="22"/>
                <w:szCs w:val="22"/>
              </w:rPr>
              <w:t>What are hot and what are not in an urban landscape: quantifying and explaining the land surface temperature pattern in Beijing, China.</w:t>
            </w:r>
            <w:r>
              <w:rPr>
                <w:rFonts w:ascii="Calibri" w:hAnsi="Calibri" w:cs="Calibri"/>
                <w:color w:val="000000"/>
                <w:sz w:val="22"/>
                <w:szCs w:val="22"/>
              </w:rPr>
              <w:t xml:space="preserve"> Landscape Ecology. 2015;30(2):357-373.</w:t>
            </w:r>
          </w:p>
        </w:tc>
      </w:tr>
      <w:tr w:rsidR="000E2E7D" w:rsidRPr="00E87350" w14:paraId="15FA2791" w14:textId="77777777" w:rsidTr="002F75E3">
        <w:tc>
          <w:tcPr>
            <w:tcW w:w="1194" w:type="dxa"/>
          </w:tcPr>
          <w:p w14:paraId="39EABA4C"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2010/82</w:t>
            </w:r>
          </w:p>
        </w:tc>
        <w:tc>
          <w:tcPr>
            <w:tcW w:w="7816" w:type="dxa"/>
          </w:tcPr>
          <w:p w14:paraId="7CF9CB53" w14:textId="77777777"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Kuttler W, Strassburger A. (1999). Air quality measurements in urban green areas - a case study. Atmospheric Environment. 1999;33(2425):4101-4108.</w:t>
            </w:r>
          </w:p>
        </w:tc>
      </w:tr>
      <w:tr w:rsidR="000E2E7D" w:rsidRPr="00E87350" w14:paraId="1C56152F" w14:textId="77777777" w:rsidTr="002F75E3">
        <w:tc>
          <w:tcPr>
            <w:tcW w:w="1194" w:type="dxa"/>
          </w:tcPr>
          <w:p w14:paraId="38CC9542" w14:textId="77777777" w:rsidR="000E2E7D" w:rsidRDefault="000E2E7D">
            <w:pPr>
              <w:rPr>
                <w:rFonts w:asciiTheme="minorHAnsi" w:hAnsiTheme="minorHAnsi" w:cstheme="minorHAnsi"/>
                <w:sz w:val="22"/>
                <w:szCs w:val="22"/>
              </w:rPr>
            </w:pPr>
            <w:r w:rsidRPr="002C43B9">
              <w:rPr>
                <w:rFonts w:asciiTheme="minorHAnsi" w:hAnsiTheme="minorHAnsi" w:cstheme="minorHAnsi"/>
                <w:sz w:val="22"/>
                <w:szCs w:val="22"/>
              </w:rPr>
              <w:t>2010/8</w:t>
            </w:r>
          </w:p>
        </w:tc>
        <w:tc>
          <w:tcPr>
            <w:tcW w:w="7816" w:type="dxa"/>
          </w:tcPr>
          <w:p w14:paraId="1B86C591" w14:textId="38804127" w:rsidR="000E2E7D" w:rsidRPr="00E66219" w:rsidRDefault="002C43B9" w:rsidP="00242898">
            <w:pPr>
              <w:rPr>
                <w:rFonts w:asciiTheme="minorHAnsi" w:hAnsiTheme="minorHAnsi" w:cstheme="minorHAnsi"/>
                <w:sz w:val="22"/>
                <w:szCs w:val="22"/>
              </w:rPr>
            </w:pPr>
            <w:r w:rsidRPr="002C43B9">
              <w:rPr>
                <w:rFonts w:asciiTheme="minorHAnsi" w:hAnsiTheme="minorHAnsi" w:cstheme="minorHAnsi"/>
                <w:sz w:val="22"/>
                <w:szCs w:val="22"/>
              </w:rPr>
              <w:t>Lahme E and Bruse M. Microclimate effects of a small urban park in densely built-up areas: Measurements and model simulations. Proc. of Fifth International Conference on Urban Climate, Lodz (Poland), 1-5 September, 2003.</w:t>
            </w:r>
          </w:p>
        </w:tc>
      </w:tr>
      <w:tr w:rsidR="000E2E7D" w:rsidRPr="00E87350" w14:paraId="7DFACAF9" w14:textId="77777777" w:rsidTr="002F75E3">
        <w:tc>
          <w:tcPr>
            <w:tcW w:w="1194" w:type="dxa"/>
          </w:tcPr>
          <w:p w14:paraId="2D7766D2"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lastRenderedPageBreak/>
              <w:t>2018/162</w:t>
            </w:r>
          </w:p>
        </w:tc>
        <w:tc>
          <w:tcPr>
            <w:tcW w:w="7816" w:type="dxa"/>
          </w:tcPr>
          <w:p w14:paraId="58B04959"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Lau ZM, Li YM, Deng XJ, Li YX. Numerical simulation of thermal environment in Zhongshan urban streets based on ENVI-met. Zhongguo Huanjing Kexue/China Environmental Science. 2017;37(9):3523-3531.</w:t>
            </w:r>
          </w:p>
        </w:tc>
      </w:tr>
      <w:tr w:rsidR="000E2E7D" w:rsidRPr="00E87350" w14:paraId="4CA33056" w14:textId="77777777" w:rsidTr="002F75E3">
        <w:tc>
          <w:tcPr>
            <w:tcW w:w="1194" w:type="dxa"/>
          </w:tcPr>
          <w:p w14:paraId="1949A50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2016/373</w:t>
            </w:r>
          </w:p>
        </w:tc>
        <w:tc>
          <w:tcPr>
            <w:tcW w:w="7816" w:type="dxa"/>
          </w:tcPr>
          <w:p w14:paraId="394CA6AE"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Leal L, Biondi D, Batista AC. </w:t>
            </w:r>
            <w:r w:rsidRPr="00AF4FE4">
              <w:rPr>
                <w:rFonts w:ascii="Calibri" w:hAnsi="Calibri" w:cs="Calibri"/>
                <w:color w:val="000000"/>
                <w:sz w:val="22"/>
                <w:szCs w:val="22"/>
              </w:rPr>
              <w:t>Influence of urban forests in the thermo-hygrometric variation in the intra-urban area of the city of Curitiba - Paraní state.</w:t>
            </w:r>
            <w:r>
              <w:rPr>
                <w:rFonts w:ascii="Calibri" w:hAnsi="Calibri" w:cs="Calibri"/>
                <w:color w:val="000000"/>
                <w:sz w:val="22"/>
                <w:szCs w:val="22"/>
              </w:rPr>
              <w:t xml:space="preserve"> Ciencia Florestal. 2014;24(4):807-820.</w:t>
            </w:r>
          </w:p>
        </w:tc>
      </w:tr>
      <w:tr w:rsidR="000E2E7D" w:rsidRPr="00E87350" w14:paraId="4B95BDDC" w14:textId="77777777" w:rsidTr="002F75E3">
        <w:tc>
          <w:tcPr>
            <w:tcW w:w="1194" w:type="dxa"/>
          </w:tcPr>
          <w:p w14:paraId="2B8225E4"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2016/374</w:t>
            </w:r>
          </w:p>
        </w:tc>
        <w:tc>
          <w:tcPr>
            <w:tcW w:w="7816" w:type="dxa"/>
          </w:tcPr>
          <w:p w14:paraId="3AF45CB7" w14:textId="77777777" w:rsidR="000E2E7D" w:rsidRPr="006426F9" w:rsidRDefault="000E2E7D" w:rsidP="00242898">
            <w:pPr>
              <w:rPr>
                <w:rFonts w:ascii="Calibri" w:hAnsi="Calibri" w:cs="Calibri"/>
                <w:color w:val="000000"/>
                <w:sz w:val="22"/>
                <w:szCs w:val="22"/>
              </w:rPr>
            </w:pPr>
            <w:r>
              <w:rPr>
                <w:rFonts w:ascii="Calibri" w:hAnsi="Calibri" w:cs="Calibri"/>
                <w:color w:val="000000"/>
                <w:sz w:val="22"/>
                <w:szCs w:val="22"/>
              </w:rPr>
              <w:t xml:space="preserve">Lee H, Holst J, Mayer H. </w:t>
            </w:r>
            <w:r w:rsidRPr="006426F9">
              <w:rPr>
                <w:rFonts w:ascii="Calibri" w:hAnsi="Calibri" w:cs="Calibri"/>
                <w:color w:val="000000"/>
                <w:sz w:val="22"/>
                <w:szCs w:val="22"/>
              </w:rPr>
              <w:t>Modification of human-biometeorologically significant radiant flux densities by shading as local method to mitigate heat stress in summer within urban street canyons.</w:t>
            </w:r>
            <w:r>
              <w:rPr>
                <w:rFonts w:ascii="Calibri" w:hAnsi="Calibri" w:cs="Calibri"/>
                <w:color w:val="000000"/>
                <w:sz w:val="22"/>
                <w:szCs w:val="22"/>
              </w:rPr>
              <w:t xml:space="preserve"> Advances in Meteorology. 2013; doi.org/10.1155/2013/312572</w:t>
            </w:r>
          </w:p>
        </w:tc>
      </w:tr>
      <w:tr w:rsidR="000E2E7D" w:rsidRPr="00E87350" w14:paraId="10E8066E" w14:textId="77777777" w:rsidTr="002F75E3">
        <w:tc>
          <w:tcPr>
            <w:tcW w:w="1194" w:type="dxa"/>
          </w:tcPr>
          <w:p w14:paraId="4AA1718B"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2016/862</w:t>
            </w:r>
          </w:p>
        </w:tc>
        <w:tc>
          <w:tcPr>
            <w:tcW w:w="7816" w:type="dxa"/>
          </w:tcPr>
          <w:p w14:paraId="2E8DCC6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Lee SH, Lee KS, Jin WC, Song HK. Effect of an urban park on air temperature differences in a central business district area. Landscape Ecological Engineering 2009; 5(2):183-191. </w:t>
            </w:r>
          </w:p>
        </w:tc>
      </w:tr>
      <w:tr w:rsidR="000E2E7D" w:rsidRPr="00E87350" w14:paraId="3569AA0A" w14:textId="77777777" w:rsidTr="002F75E3">
        <w:tc>
          <w:tcPr>
            <w:tcW w:w="1194" w:type="dxa"/>
          </w:tcPr>
          <w:p w14:paraId="304B7078"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2010/83</w:t>
            </w:r>
          </w:p>
        </w:tc>
        <w:tc>
          <w:tcPr>
            <w:tcW w:w="7816" w:type="dxa"/>
          </w:tcPr>
          <w:p w14:paraId="59268282" w14:textId="77777777"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Li DW, Shi Y, He XY, Chen W, Chen Y. Volatile organic compound emissions from urban trees in Shenyang, China. Botanical Studies. 2008;49(1):67-72.</w:t>
            </w:r>
          </w:p>
        </w:tc>
      </w:tr>
      <w:tr w:rsidR="000E2E7D" w:rsidRPr="00E87350" w14:paraId="335617EE" w14:textId="77777777" w:rsidTr="002F75E3">
        <w:tc>
          <w:tcPr>
            <w:tcW w:w="1194" w:type="dxa"/>
          </w:tcPr>
          <w:p w14:paraId="31AD224B"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2016/385</w:t>
            </w:r>
          </w:p>
        </w:tc>
        <w:tc>
          <w:tcPr>
            <w:tcW w:w="7816" w:type="dxa"/>
          </w:tcPr>
          <w:p w14:paraId="5A0956D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Li G, Zhang J, Wang N, Peng J, Cheng H. </w:t>
            </w:r>
            <w:r w:rsidRPr="00BD1EB8">
              <w:rPr>
                <w:rFonts w:ascii="Calibri" w:hAnsi="Calibri" w:cs="Calibri"/>
                <w:color w:val="000000"/>
                <w:sz w:val="22"/>
                <w:szCs w:val="22"/>
              </w:rPr>
              <w:t>Characteristics of temperature field, humidity field and their eco-environmental effects in spring in the typical valley-city</w:t>
            </w:r>
            <w:r>
              <w:rPr>
                <w:rFonts w:ascii="Calibri" w:hAnsi="Calibri" w:cs="Calibri"/>
                <w:b/>
                <w:bCs/>
                <w:color w:val="000000"/>
                <w:sz w:val="22"/>
                <w:szCs w:val="22"/>
              </w:rPr>
              <w:t xml:space="preserve"> </w:t>
            </w:r>
            <w:r>
              <w:rPr>
                <w:rFonts w:ascii="Calibri" w:hAnsi="Calibri" w:cs="Calibri"/>
                <w:color w:val="000000"/>
                <w:sz w:val="22"/>
                <w:szCs w:val="22"/>
              </w:rPr>
              <w:t xml:space="preserve">Shengtai Xuebao/ Acta Ecologica Sinica. 2013;33(12)3792-3804. </w:t>
            </w:r>
          </w:p>
        </w:tc>
      </w:tr>
      <w:tr w:rsidR="000E2E7D" w:rsidRPr="00E87350" w14:paraId="1C630883" w14:textId="77777777" w:rsidTr="002F75E3">
        <w:tc>
          <w:tcPr>
            <w:tcW w:w="1194" w:type="dxa"/>
          </w:tcPr>
          <w:p w14:paraId="08E0CF6B"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2016/394</w:t>
            </w:r>
          </w:p>
        </w:tc>
        <w:tc>
          <w:tcPr>
            <w:tcW w:w="7816" w:type="dxa"/>
          </w:tcPr>
          <w:p w14:paraId="3381FA10"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Li YH, Wang JJ, Chen X, Sun JL, Zeng H. </w:t>
            </w:r>
            <w:r w:rsidRPr="005D3470">
              <w:rPr>
                <w:rFonts w:ascii="Calibri" w:hAnsi="Calibri" w:cs="Calibri"/>
                <w:color w:val="000000"/>
                <w:sz w:val="22"/>
                <w:szCs w:val="22"/>
              </w:rPr>
              <w:t xml:space="preserve">Effects of green space vegetation canopy pattern on the microclimate in residential quarters of Shenzhen City. </w:t>
            </w:r>
            <w:r>
              <w:rPr>
                <w:rFonts w:ascii="Calibri" w:hAnsi="Calibri" w:cs="Calibri"/>
                <w:color w:val="000000"/>
                <w:sz w:val="22"/>
                <w:szCs w:val="22"/>
              </w:rPr>
              <w:t>Chinese Journal of Applied Ecology. 2011;22(2):343-349.</w:t>
            </w:r>
          </w:p>
        </w:tc>
      </w:tr>
      <w:tr w:rsidR="000E2E7D" w:rsidRPr="00E87350" w14:paraId="182DD321" w14:textId="77777777" w:rsidTr="002F75E3">
        <w:tc>
          <w:tcPr>
            <w:tcW w:w="1194" w:type="dxa"/>
          </w:tcPr>
          <w:p w14:paraId="1E4A551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2018/175</w:t>
            </w:r>
          </w:p>
        </w:tc>
        <w:tc>
          <w:tcPr>
            <w:tcW w:w="7816" w:type="dxa"/>
          </w:tcPr>
          <w:p w14:paraId="24B03D56"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Li YY, Chung PR, Chen CY, Chao CC, Chiu FY, Tzeng PC. The Study on the Evaluation of Thermal Insulation Efficiency with Typical Plant Species of Roof Greenery in Kaohsiung. Procedia Engineering. 2017;180:252-260.</w:t>
            </w:r>
          </w:p>
        </w:tc>
      </w:tr>
      <w:tr w:rsidR="000E2E7D" w:rsidRPr="00E87350" w14:paraId="07B6DEB7" w14:textId="77777777" w:rsidTr="002F75E3">
        <w:tc>
          <w:tcPr>
            <w:tcW w:w="1194" w:type="dxa"/>
          </w:tcPr>
          <w:p w14:paraId="3109460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2016/844</w:t>
            </w:r>
          </w:p>
        </w:tc>
        <w:tc>
          <w:tcPr>
            <w:tcW w:w="7816" w:type="dxa"/>
          </w:tcPr>
          <w:p w14:paraId="4BD00E06" w14:textId="3885418F" w:rsidR="000E2E7D" w:rsidRDefault="000E2E7D" w:rsidP="00242898">
            <w:pPr>
              <w:rPr>
                <w:rFonts w:ascii="Calibri" w:hAnsi="Calibri" w:cs="Calibri"/>
                <w:color w:val="000000"/>
                <w:sz w:val="22"/>
                <w:szCs w:val="22"/>
              </w:rPr>
            </w:pPr>
            <w:r>
              <w:rPr>
                <w:rFonts w:ascii="Calibri" w:hAnsi="Calibri" w:cs="Calibri"/>
                <w:color w:val="000000"/>
                <w:sz w:val="22"/>
                <w:szCs w:val="22"/>
              </w:rPr>
              <w:t>Lin BS, Lin YJ. Cooling effect of shade trees with different characteristics in a subtropical urban park. Hort</w:t>
            </w:r>
            <w:r w:rsidR="009D0E30">
              <w:rPr>
                <w:rFonts w:ascii="Calibri" w:hAnsi="Calibri" w:cs="Calibri"/>
                <w:color w:val="000000"/>
                <w:sz w:val="22"/>
                <w:szCs w:val="22"/>
              </w:rPr>
              <w:t xml:space="preserve">icultural </w:t>
            </w:r>
            <w:r>
              <w:rPr>
                <w:rFonts w:ascii="Calibri" w:hAnsi="Calibri" w:cs="Calibri"/>
                <w:color w:val="000000"/>
                <w:sz w:val="22"/>
                <w:szCs w:val="22"/>
              </w:rPr>
              <w:t>Science. 2010;45(1),83-86.</w:t>
            </w:r>
          </w:p>
        </w:tc>
      </w:tr>
      <w:tr w:rsidR="000E2E7D" w:rsidRPr="00E87350" w14:paraId="74A6A937" w14:textId="77777777" w:rsidTr="002F75E3">
        <w:tc>
          <w:tcPr>
            <w:tcW w:w="1194" w:type="dxa"/>
          </w:tcPr>
          <w:p w14:paraId="0D8AC07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2016/400</w:t>
            </w:r>
          </w:p>
        </w:tc>
        <w:tc>
          <w:tcPr>
            <w:tcW w:w="7816" w:type="dxa"/>
          </w:tcPr>
          <w:p w14:paraId="1F07431E"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Lin BS, Yu CC, Su AT, Lin YJ. </w:t>
            </w:r>
            <w:r w:rsidRPr="004B7C43">
              <w:rPr>
                <w:rFonts w:ascii="Calibri" w:hAnsi="Calibri" w:cs="Calibri"/>
                <w:color w:val="000000"/>
                <w:sz w:val="22"/>
                <w:szCs w:val="22"/>
              </w:rPr>
              <w:t>Impact of climatic conditions on the thermal effectiveness of an extensive green roof</w:t>
            </w:r>
            <w:r>
              <w:rPr>
                <w:rFonts w:ascii="Calibri" w:hAnsi="Calibri" w:cs="Calibri"/>
                <w:color w:val="000000"/>
                <w:sz w:val="22"/>
                <w:szCs w:val="22"/>
              </w:rPr>
              <w:t>. Building &amp; Environment. 2013;67:26-33.</w:t>
            </w:r>
          </w:p>
        </w:tc>
      </w:tr>
      <w:tr w:rsidR="000E2E7D" w:rsidRPr="00E87350" w14:paraId="6C94F085" w14:textId="77777777" w:rsidTr="002F75E3">
        <w:tc>
          <w:tcPr>
            <w:tcW w:w="1194" w:type="dxa"/>
          </w:tcPr>
          <w:p w14:paraId="38B6A29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2018/402</w:t>
            </w:r>
          </w:p>
        </w:tc>
        <w:tc>
          <w:tcPr>
            <w:tcW w:w="7816" w:type="dxa"/>
          </w:tcPr>
          <w:p w14:paraId="518814DB" w14:textId="3B8D8634" w:rsidR="000E2E7D" w:rsidRDefault="000E2E7D" w:rsidP="00242898">
            <w:pPr>
              <w:rPr>
                <w:rFonts w:ascii="Calibri" w:hAnsi="Calibri" w:cs="Calibri"/>
                <w:color w:val="000000"/>
                <w:sz w:val="22"/>
                <w:szCs w:val="22"/>
              </w:rPr>
            </w:pPr>
            <w:r>
              <w:rPr>
                <w:rFonts w:ascii="Calibri" w:hAnsi="Calibri" w:cs="Calibri"/>
                <w:color w:val="000000"/>
                <w:sz w:val="22"/>
                <w:szCs w:val="22"/>
              </w:rPr>
              <w:t>Lin P, Lau SSY, Qin H, Gou Z. Effects of urban planning indicators on urban heat island: A case study of pocket parks in high-rise high</w:t>
            </w:r>
            <w:r w:rsidR="009D0E30">
              <w:rPr>
                <w:rFonts w:ascii="Calibri" w:hAnsi="Calibri" w:cs="Calibri"/>
                <w:color w:val="000000"/>
                <w:sz w:val="22"/>
                <w:szCs w:val="22"/>
              </w:rPr>
              <w:t>-</w:t>
            </w:r>
            <w:r>
              <w:rPr>
                <w:rFonts w:ascii="Calibri" w:hAnsi="Calibri" w:cs="Calibri"/>
                <w:color w:val="000000"/>
                <w:sz w:val="22"/>
                <w:szCs w:val="22"/>
              </w:rPr>
              <w:t>density environment. Landsc</w:t>
            </w:r>
            <w:r w:rsidR="009D0E30">
              <w:rPr>
                <w:rFonts w:ascii="Calibri" w:hAnsi="Calibri" w:cs="Calibri"/>
                <w:color w:val="000000"/>
                <w:sz w:val="22"/>
                <w:szCs w:val="22"/>
              </w:rPr>
              <w:t>ape and</w:t>
            </w:r>
            <w:r>
              <w:rPr>
                <w:rFonts w:ascii="Calibri" w:hAnsi="Calibri" w:cs="Calibri"/>
                <w:color w:val="000000"/>
                <w:sz w:val="22"/>
                <w:szCs w:val="22"/>
              </w:rPr>
              <w:t xml:space="preserve"> Urban Plan</w:t>
            </w:r>
            <w:r w:rsidR="009D0E30">
              <w:rPr>
                <w:rFonts w:ascii="Calibri" w:hAnsi="Calibri" w:cs="Calibri"/>
                <w:color w:val="000000"/>
                <w:sz w:val="22"/>
                <w:szCs w:val="22"/>
              </w:rPr>
              <w:t>ning</w:t>
            </w:r>
            <w:r>
              <w:rPr>
                <w:rFonts w:ascii="Calibri" w:hAnsi="Calibri" w:cs="Calibri"/>
                <w:color w:val="000000"/>
                <w:sz w:val="22"/>
                <w:szCs w:val="22"/>
              </w:rPr>
              <w:t>. 2017;168:48–60.</w:t>
            </w:r>
          </w:p>
        </w:tc>
      </w:tr>
      <w:tr w:rsidR="000E2E7D" w:rsidRPr="00E87350" w14:paraId="1AAB2B82" w14:textId="77777777" w:rsidTr="002F75E3">
        <w:tc>
          <w:tcPr>
            <w:tcW w:w="1194" w:type="dxa"/>
          </w:tcPr>
          <w:p w14:paraId="28DC0BC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2018/182</w:t>
            </w:r>
          </w:p>
        </w:tc>
        <w:tc>
          <w:tcPr>
            <w:tcW w:w="7816" w:type="dxa"/>
          </w:tcPr>
          <w:p w14:paraId="1CBD0666"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Linden J, Fonti P, Esper J. Temporal variations in microclimate cooling induced by urban trees in Mainz, Germany. Urban Forestry and Urban Greening. 2016;20:198-209.</w:t>
            </w:r>
          </w:p>
        </w:tc>
      </w:tr>
      <w:tr w:rsidR="000E2E7D" w:rsidRPr="00E87350" w14:paraId="2DB762E5" w14:textId="77777777" w:rsidTr="002F75E3">
        <w:tc>
          <w:tcPr>
            <w:tcW w:w="1194" w:type="dxa"/>
          </w:tcPr>
          <w:p w14:paraId="33B0D366" w14:textId="77777777" w:rsidR="000E2E7D" w:rsidRPr="00C813DA" w:rsidRDefault="000E2E7D">
            <w:pPr>
              <w:rPr>
                <w:rFonts w:asciiTheme="minorHAnsi" w:hAnsiTheme="minorHAnsi" w:cstheme="minorHAnsi"/>
                <w:sz w:val="22"/>
                <w:szCs w:val="22"/>
              </w:rPr>
            </w:pPr>
            <w:r>
              <w:rPr>
                <w:rFonts w:asciiTheme="minorHAnsi" w:hAnsiTheme="minorHAnsi" w:cstheme="minorHAnsi"/>
                <w:sz w:val="22"/>
                <w:szCs w:val="22"/>
              </w:rPr>
              <w:t>2016/408</w:t>
            </w:r>
          </w:p>
        </w:tc>
        <w:tc>
          <w:tcPr>
            <w:tcW w:w="7816" w:type="dxa"/>
          </w:tcPr>
          <w:p w14:paraId="21AABA3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Linden J. </w:t>
            </w:r>
            <w:r w:rsidRPr="00AD023B">
              <w:rPr>
                <w:rFonts w:ascii="Calibri" w:hAnsi="Calibri" w:cs="Calibri"/>
                <w:color w:val="000000"/>
                <w:sz w:val="22"/>
                <w:szCs w:val="22"/>
              </w:rPr>
              <w:t>Nocturnal Cool Island in the Sahelian city of Ouagadougou, Burkina Faso</w:t>
            </w:r>
            <w:r>
              <w:rPr>
                <w:rFonts w:ascii="Calibri" w:hAnsi="Calibri" w:cs="Calibri"/>
                <w:color w:val="000000"/>
                <w:sz w:val="22"/>
                <w:szCs w:val="22"/>
              </w:rPr>
              <w:t>. International Journal of Climatology. 2011;31(4):605-620.</w:t>
            </w:r>
          </w:p>
        </w:tc>
      </w:tr>
      <w:tr w:rsidR="000E2E7D" w:rsidRPr="00E87350" w14:paraId="11CE719D" w14:textId="77777777" w:rsidTr="002F75E3">
        <w:tc>
          <w:tcPr>
            <w:tcW w:w="1194" w:type="dxa"/>
          </w:tcPr>
          <w:p w14:paraId="6F59AF8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2016/416</w:t>
            </w:r>
          </w:p>
        </w:tc>
        <w:tc>
          <w:tcPr>
            <w:tcW w:w="7816" w:type="dxa"/>
          </w:tcPr>
          <w:p w14:paraId="5EAF9AB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Liu J, Deng X. </w:t>
            </w:r>
            <w:r w:rsidRPr="004F2E65">
              <w:rPr>
                <w:rFonts w:ascii="Calibri" w:hAnsi="Calibri" w:cs="Calibri"/>
                <w:color w:val="000000"/>
                <w:sz w:val="22"/>
                <w:szCs w:val="22"/>
              </w:rPr>
              <w:t>Influence of different land use on urban microenvironment in Beijing City, China</w:t>
            </w:r>
            <w:r>
              <w:rPr>
                <w:rFonts w:ascii="Calibri" w:hAnsi="Calibri" w:cs="Calibri"/>
                <w:color w:val="000000"/>
                <w:sz w:val="22"/>
                <w:szCs w:val="22"/>
              </w:rPr>
              <w:t>. Journal of Food, Agriculture and Environment. 2011;9(3-4):1005-1011.</w:t>
            </w:r>
          </w:p>
        </w:tc>
      </w:tr>
      <w:tr w:rsidR="000E2E7D" w:rsidRPr="00E87350" w14:paraId="2C408B77" w14:textId="77777777" w:rsidTr="002F75E3">
        <w:tc>
          <w:tcPr>
            <w:tcW w:w="1194" w:type="dxa"/>
          </w:tcPr>
          <w:p w14:paraId="37E94A6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2010/66</w:t>
            </w:r>
          </w:p>
        </w:tc>
        <w:tc>
          <w:tcPr>
            <w:tcW w:w="7816" w:type="dxa"/>
          </w:tcPr>
          <w:p w14:paraId="0BD95939" w14:textId="77777777" w:rsidR="000E2E7D" w:rsidRPr="006E612D" w:rsidRDefault="000E2E7D" w:rsidP="00242898">
            <w:pPr>
              <w:rPr>
                <w:rFonts w:ascii="Calibri" w:hAnsi="Calibri" w:cs="Calibri"/>
                <w:color w:val="000000"/>
                <w:sz w:val="22"/>
                <w:szCs w:val="22"/>
              </w:rPr>
            </w:pPr>
            <w:r>
              <w:rPr>
                <w:rFonts w:ascii="Calibri" w:hAnsi="Calibri" w:cs="Calibri"/>
                <w:color w:val="000000"/>
                <w:sz w:val="22"/>
                <w:szCs w:val="22"/>
              </w:rPr>
              <w:t>Livada I, Santamouris M, Niachou K, Papanikolaou N, Mihalakakou G. Determination of places in the great Athens area where the heat island effect is observed. Theoretical and Applied Climatology. 2002;71(3-4):219-230.</w:t>
            </w:r>
          </w:p>
        </w:tc>
      </w:tr>
      <w:tr w:rsidR="000E2E7D" w:rsidRPr="00E87350" w14:paraId="56758EA2" w14:textId="77777777" w:rsidTr="002F75E3">
        <w:tc>
          <w:tcPr>
            <w:tcW w:w="1194" w:type="dxa"/>
          </w:tcPr>
          <w:p w14:paraId="43333111"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2016/845</w:t>
            </w:r>
          </w:p>
        </w:tc>
        <w:tc>
          <w:tcPr>
            <w:tcW w:w="7816" w:type="dxa"/>
          </w:tcPr>
          <w:p w14:paraId="1DEE350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Lundholm J, Maclvor S, MacDougall Z, Ranalli M. Plant species and functional group combinations affect green roof ecosystem functions. 2010;PloS One; 5(3):e9677.</w:t>
            </w:r>
          </w:p>
        </w:tc>
      </w:tr>
      <w:tr w:rsidR="000E2E7D" w:rsidRPr="00E87350" w14:paraId="5BC94800" w14:textId="77777777" w:rsidTr="002F75E3">
        <w:tc>
          <w:tcPr>
            <w:tcW w:w="1194" w:type="dxa"/>
          </w:tcPr>
          <w:p w14:paraId="76EDBA0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2016/429</w:t>
            </w:r>
          </w:p>
        </w:tc>
        <w:tc>
          <w:tcPr>
            <w:tcW w:w="7816" w:type="dxa"/>
          </w:tcPr>
          <w:p w14:paraId="1907D028"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Lundholm JT. Green roof plant species diversity improves ecosystem multifunctionality. Journal of Applied Ecology. 2015;52(3):726-734.</w:t>
            </w:r>
          </w:p>
        </w:tc>
      </w:tr>
      <w:tr w:rsidR="000E2E7D" w:rsidRPr="00E87350" w14:paraId="642C25DC" w14:textId="77777777" w:rsidTr="002F75E3">
        <w:tc>
          <w:tcPr>
            <w:tcW w:w="1194" w:type="dxa"/>
          </w:tcPr>
          <w:p w14:paraId="53DC0E0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2018/195</w:t>
            </w:r>
          </w:p>
        </w:tc>
        <w:tc>
          <w:tcPr>
            <w:tcW w:w="7816" w:type="dxa"/>
          </w:tcPr>
          <w:p w14:paraId="3C13F1B3"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MacIvor JS, Margolis L, Perotto M, Drake, JAP. Air temperature cooling by extensive green roofs in Toronto Canada. Ecological Engineering. 2016;95:36-42.</w:t>
            </w:r>
          </w:p>
        </w:tc>
      </w:tr>
      <w:tr w:rsidR="000E2E7D" w:rsidRPr="00E87350" w14:paraId="01A226CD" w14:textId="77777777" w:rsidTr="002F75E3">
        <w:tc>
          <w:tcPr>
            <w:tcW w:w="1194" w:type="dxa"/>
          </w:tcPr>
          <w:p w14:paraId="0CB54DDB"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2016/434</w:t>
            </w:r>
          </w:p>
        </w:tc>
        <w:tc>
          <w:tcPr>
            <w:tcW w:w="7816" w:type="dxa"/>
          </w:tcPr>
          <w:p w14:paraId="22787160"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MacIvor JS, Ranalli MA, Lundholm JT. Performance of dryland and wetland plant species on extensive green roofs. Annals of Botany. 2011;107(4):671-679.</w:t>
            </w:r>
          </w:p>
        </w:tc>
      </w:tr>
      <w:tr w:rsidR="000E2E7D" w:rsidRPr="00E87350" w14:paraId="7CDAB125" w14:textId="77777777" w:rsidTr="002F75E3">
        <w:tc>
          <w:tcPr>
            <w:tcW w:w="1194" w:type="dxa"/>
          </w:tcPr>
          <w:p w14:paraId="44B73F6B"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lastRenderedPageBreak/>
              <w:t>2016/438</w:t>
            </w:r>
          </w:p>
        </w:tc>
        <w:tc>
          <w:tcPr>
            <w:tcW w:w="7816" w:type="dxa"/>
          </w:tcPr>
          <w:p w14:paraId="4508C782"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Mahmoud AHA. Analysis of the microclimatic and human comfort conditions in an urban park in hot and arid regions. Building and Environment. 2011;46(12):2641-2656.</w:t>
            </w:r>
          </w:p>
        </w:tc>
      </w:tr>
      <w:tr w:rsidR="000E2E7D" w:rsidRPr="00E87350" w14:paraId="3D7FD1FB" w14:textId="77777777" w:rsidTr="002F75E3">
        <w:tc>
          <w:tcPr>
            <w:tcW w:w="1194" w:type="dxa"/>
          </w:tcPr>
          <w:p w14:paraId="6CCAE05C"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2016/889</w:t>
            </w:r>
          </w:p>
        </w:tc>
        <w:tc>
          <w:tcPr>
            <w:tcW w:w="7816" w:type="dxa"/>
          </w:tcPr>
          <w:p w14:paraId="3E0E167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Makhelouf A. The effect of green spaces on urban climate and pollution. Iranian Journal of Environmental Health Science and Engineering. 2009;6(1):35-40.</w:t>
            </w:r>
          </w:p>
        </w:tc>
      </w:tr>
      <w:tr w:rsidR="000E2E7D" w:rsidRPr="00E87350" w14:paraId="63189C23" w14:textId="77777777" w:rsidTr="002F75E3">
        <w:tc>
          <w:tcPr>
            <w:tcW w:w="1194" w:type="dxa"/>
          </w:tcPr>
          <w:p w14:paraId="6BA7575B" w14:textId="77777777" w:rsidR="000E2E7D" w:rsidRPr="00E87350" w:rsidRDefault="000E2E7D">
            <w:pPr>
              <w:rPr>
                <w:rFonts w:asciiTheme="minorHAnsi" w:hAnsiTheme="minorHAnsi" w:cstheme="minorHAnsi"/>
                <w:sz w:val="22"/>
                <w:szCs w:val="22"/>
              </w:rPr>
            </w:pPr>
            <w:r w:rsidRPr="00E73993">
              <w:rPr>
                <w:rFonts w:asciiTheme="minorHAnsi" w:hAnsiTheme="minorHAnsi" w:cstheme="minorHAnsi"/>
                <w:sz w:val="22"/>
                <w:szCs w:val="22"/>
              </w:rPr>
              <w:t>2016/453</w:t>
            </w:r>
          </w:p>
        </w:tc>
        <w:tc>
          <w:tcPr>
            <w:tcW w:w="7816" w:type="dxa"/>
          </w:tcPr>
          <w:p w14:paraId="0DCF41B6" w14:textId="20F2A908" w:rsidR="000E2E7D" w:rsidRPr="009A4059" w:rsidRDefault="00E73993" w:rsidP="00242898">
            <w:pPr>
              <w:rPr>
                <w:rFonts w:ascii="Calibri" w:hAnsi="Calibri" w:cs="Calibri"/>
                <w:color w:val="000000"/>
                <w:sz w:val="22"/>
                <w:szCs w:val="22"/>
              </w:rPr>
            </w:pPr>
            <w:r w:rsidRPr="00E73993">
              <w:rPr>
                <w:rFonts w:ascii="Calibri" w:hAnsi="Calibri" w:cs="Calibri"/>
                <w:color w:val="000000"/>
                <w:sz w:val="22"/>
                <w:szCs w:val="22"/>
              </w:rPr>
              <w:t>Bulgan E, Yilmaz S, Matzaraki  A, Irmak MA. Quantification of summer thermal bioclimate of different land uses in an urban city centre. Proceedings of the Third International Conference on Countermeasures to Urban Heat Island, Venice, October 13-15, 2014.</w:t>
            </w:r>
          </w:p>
        </w:tc>
      </w:tr>
      <w:tr w:rsidR="000E2E7D" w:rsidRPr="00E87350" w14:paraId="2EA61B93" w14:textId="77777777" w:rsidTr="002F75E3">
        <w:tc>
          <w:tcPr>
            <w:tcW w:w="1194" w:type="dxa"/>
          </w:tcPr>
          <w:p w14:paraId="422ACD52"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2010/9</w:t>
            </w:r>
          </w:p>
        </w:tc>
        <w:tc>
          <w:tcPr>
            <w:tcW w:w="7816" w:type="dxa"/>
          </w:tcPr>
          <w:p w14:paraId="7F139E20" w14:textId="77777777" w:rsidR="000E2E7D" w:rsidRPr="00E66219" w:rsidRDefault="000E2E7D" w:rsidP="00242898">
            <w:pPr>
              <w:rPr>
                <w:rFonts w:asciiTheme="minorHAnsi" w:hAnsiTheme="minorHAnsi" w:cstheme="minorHAnsi"/>
                <w:sz w:val="22"/>
                <w:szCs w:val="22"/>
              </w:rPr>
            </w:pPr>
            <w:r w:rsidRPr="00E66219">
              <w:rPr>
                <w:rFonts w:asciiTheme="minorHAnsi" w:hAnsiTheme="minorHAnsi" w:cstheme="minorHAnsi"/>
                <w:sz w:val="22"/>
                <w:szCs w:val="22"/>
              </w:rPr>
              <w:t>Mayer H, Hoppe P. Thermal comfort of man in different urban environments. Theoretical &amp; Applied Climatology. 1987;38(1):43-49.</w:t>
            </w:r>
          </w:p>
        </w:tc>
      </w:tr>
      <w:tr w:rsidR="000E2E7D" w:rsidRPr="00E87350" w14:paraId="21199C4D" w14:textId="77777777" w:rsidTr="002F75E3">
        <w:tc>
          <w:tcPr>
            <w:tcW w:w="1194" w:type="dxa"/>
          </w:tcPr>
          <w:p w14:paraId="357CAA4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2016/466</w:t>
            </w:r>
          </w:p>
        </w:tc>
        <w:tc>
          <w:tcPr>
            <w:tcW w:w="7816" w:type="dxa"/>
          </w:tcPr>
          <w:p w14:paraId="0A9C168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Millward AA, Torchia M, Laursen AE, Rothman LD. </w:t>
            </w:r>
            <w:r w:rsidRPr="005813B5">
              <w:rPr>
                <w:rFonts w:ascii="Calibri" w:hAnsi="Calibri" w:cs="Calibri"/>
                <w:color w:val="000000"/>
                <w:sz w:val="22"/>
                <w:szCs w:val="22"/>
              </w:rPr>
              <w:t>Vegetation placement for summer built surface temperature moderation in an urban microclimate.[Erratum appears in Environ Manage. 2014 Jun;53(6):1058].</w:t>
            </w:r>
            <w:r>
              <w:rPr>
                <w:rFonts w:ascii="Calibri" w:hAnsi="Calibri" w:cs="Calibri"/>
                <w:color w:val="000000"/>
                <w:sz w:val="22"/>
                <w:szCs w:val="22"/>
              </w:rPr>
              <w:t xml:space="preserve"> Environmental Management. 2014;53(6):1043-1057.</w:t>
            </w:r>
          </w:p>
        </w:tc>
      </w:tr>
      <w:tr w:rsidR="000E2E7D" w:rsidRPr="00E87350" w14:paraId="5B67BDF6" w14:textId="77777777" w:rsidTr="002F75E3">
        <w:tc>
          <w:tcPr>
            <w:tcW w:w="1194" w:type="dxa"/>
          </w:tcPr>
          <w:p w14:paraId="6E8E0C9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2018/204</w:t>
            </w:r>
          </w:p>
        </w:tc>
        <w:tc>
          <w:tcPr>
            <w:tcW w:w="7816" w:type="dxa"/>
          </w:tcPr>
          <w:p w14:paraId="5A85D5CB"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Mirnezhad M, Aminudin AMRB, Yeap KS. Thermal performance &amp; temperature mitigation towards application of green roof in tropical climate. Chemical Engineering Transactions. 2017;56:397-402.</w:t>
            </w:r>
          </w:p>
        </w:tc>
      </w:tr>
      <w:tr w:rsidR="000E2E7D" w:rsidRPr="00E87350" w14:paraId="73FC6BCA" w14:textId="77777777" w:rsidTr="002F75E3">
        <w:tc>
          <w:tcPr>
            <w:tcW w:w="1194" w:type="dxa"/>
          </w:tcPr>
          <w:p w14:paraId="35EF71D1"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2018/205</w:t>
            </w:r>
          </w:p>
        </w:tc>
        <w:tc>
          <w:tcPr>
            <w:tcW w:w="7816" w:type="dxa"/>
          </w:tcPr>
          <w:p w14:paraId="3DEE2489"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Mitterboeck M, Korjenic A. Analysis for improving the passive cooling of building's surroundings through the creation of green spaces in the urban built-up area. Energy and Buildings. 2017;148:166-181.</w:t>
            </w:r>
          </w:p>
        </w:tc>
      </w:tr>
      <w:tr w:rsidR="000E2E7D" w:rsidRPr="00E87350" w14:paraId="65873CF4" w14:textId="77777777" w:rsidTr="002F75E3">
        <w:tc>
          <w:tcPr>
            <w:tcW w:w="1194" w:type="dxa"/>
          </w:tcPr>
          <w:p w14:paraId="35C0244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2010/10</w:t>
            </w:r>
          </w:p>
        </w:tc>
        <w:tc>
          <w:tcPr>
            <w:tcW w:w="7816" w:type="dxa"/>
          </w:tcPr>
          <w:p w14:paraId="273CE0C2" w14:textId="77777777" w:rsidR="000E2E7D" w:rsidRPr="00E66219" w:rsidRDefault="000E2E7D" w:rsidP="00242898">
            <w:pPr>
              <w:rPr>
                <w:rFonts w:asciiTheme="minorHAnsi" w:hAnsiTheme="minorHAnsi" w:cstheme="minorHAnsi"/>
                <w:sz w:val="22"/>
                <w:szCs w:val="22"/>
              </w:rPr>
            </w:pPr>
            <w:r w:rsidRPr="00E66219">
              <w:rPr>
                <w:rFonts w:asciiTheme="minorHAnsi" w:hAnsiTheme="minorHAnsi" w:cstheme="minorHAnsi"/>
                <w:sz w:val="22"/>
                <w:szCs w:val="22"/>
              </w:rPr>
              <w:t>Miyazaki H</w:t>
            </w:r>
            <w:r>
              <w:rPr>
                <w:rFonts w:asciiTheme="minorHAnsi" w:hAnsiTheme="minorHAnsi" w:cstheme="minorHAnsi"/>
                <w:sz w:val="22"/>
                <w:szCs w:val="22"/>
              </w:rPr>
              <w:t>,</w:t>
            </w:r>
            <w:r w:rsidRPr="00E66219">
              <w:rPr>
                <w:rFonts w:asciiTheme="minorHAnsi" w:hAnsiTheme="minorHAnsi" w:cstheme="minorHAnsi"/>
                <w:sz w:val="22"/>
                <w:szCs w:val="22"/>
              </w:rPr>
              <w:t xml:space="preserve"> Moriyama</w:t>
            </w:r>
            <w:r>
              <w:rPr>
                <w:rFonts w:asciiTheme="minorHAnsi" w:hAnsiTheme="minorHAnsi" w:cstheme="minorHAnsi"/>
                <w:sz w:val="22"/>
                <w:szCs w:val="22"/>
              </w:rPr>
              <w:t xml:space="preserve"> M</w:t>
            </w:r>
            <w:r w:rsidRPr="00E66219">
              <w:rPr>
                <w:rFonts w:asciiTheme="minorHAnsi" w:hAnsiTheme="minorHAnsi" w:cstheme="minorHAnsi"/>
                <w:sz w:val="22"/>
                <w:szCs w:val="22"/>
              </w:rPr>
              <w:t xml:space="preserve">, </w:t>
            </w:r>
            <w:r>
              <w:rPr>
                <w:rFonts w:asciiTheme="minorHAnsi" w:hAnsiTheme="minorHAnsi" w:cstheme="minorHAnsi"/>
                <w:sz w:val="22"/>
                <w:szCs w:val="22"/>
              </w:rPr>
              <w:t>Yoshida A.</w:t>
            </w:r>
            <w:r w:rsidRPr="00E66219">
              <w:rPr>
                <w:rFonts w:asciiTheme="minorHAnsi" w:hAnsiTheme="minorHAnsi" w:cstheme="minorHAnsi"/>
                <w:sz w:val="22"/>
                <w:szCs w:val="22"/>
              </w:rPr>
              <w:t xml:space="preserve"> Field study on green canopy as urban cool-spot. Nature and Human Activities</w:t>
            </w:r>
            <w:r>
              <w:rPr>
                <w:rFonts w:asciiTheme="minorHAnsi" w:hAnsiTheme="minorHAnsi" w:cstheme="minorHAnsi"/>
                <w:sz w:val="22"/>
                <w:szCs w:val="22"/>
              </w:rPr>
              <w:t>.</w:t>
            </w:r>
            <w:r w:rsidRPr="00E66219">
              <w:rPr>
                <w:rFonts w:asciiTheme="minorHAnsi" w:hAnsiTheme="minorHAnsi" w:cstheme="minorHAnsi"/>
                <w:sz w:val="22"/>
                <w:szCs w:val="22"/>
              </w:rPr>
              <w:t xml:space="preserve"> </w:t>
            </w:r>
            <w:r>
              <w:rPr>
                <w:rFonts w:asciiTheme="minorHAnsi" w:hAnsiTheme="minorHAnsi" w:cstheme="minorHAnsi"/>
                <w:sz w:val="22"/>
                <w:szCs w:val="22"/>
              </w:rPr>
              <w:t>1996;</w:t>
            </w:r>
            <w:r w:rsidRPr="00E66219">
              <w:rPr>
                <w:rFonts w:asciiTheme="minorHAnsi" w:hAnsiTheme="minorHAnsi" w:cstheme="minorHAnsi"/>
                <w:sz w:val="22"/>
                <w:szCs w:val="22"/>
              </w:rPr>
              <w:t>1:51-56.</w:t>
            </w:r>
          </w:p>
        </w:tc>
      </w:tr>
      <w:tr w:rsidR="000E2E7D" w:rsidRPr="00E87350" w14:paraId="1417C79E" w14:textId="77777777" w:rsidTr="002F75E3">
        <w:tc>
          <w:tcPr>
            <w:tcW w:w="1194" w:type="dxa"/>
          </w:tcPr>
          <w:p w14:paraId="103A4B9D" w14:textId="77777777" w:rsidR="000E2E7D" w:rsidRDefault="000E2E7D">
            <w:pPr>
              <w:rPr>
                <w:rFonts w:asciiTheme="minorHAnsi" w:hAnsiTheme="minorHAnsi" w:cstheme="minorHAnsi"/>
                <w:sz w:val="22"/>
                <w:szCs w:val="22"/>
              </w:rPr>
            </w:pPr>
            <w:r w:rsidRPr="0083592C">
              <w:rPr>
                <w:rFonts w:asciiTheme="minorHAnsi" w:hAnsiTheme="minorHAnsi" w:cstheme="minorHAnsi"/>
                <w:sz w:val="22"/>
                <w:szCs w:val="22"/>
              </w:rPr>
              <w:t>2010/37</w:t>
            </w:r>
          </w:p>
        </w:tc>
        <w:tc>
          <w:tcPr>
            <w:tcW w:w="7816" w:type="dxa"/>
          </w:tcPr>
          <w:p w14:paraId="277379E3"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Mizuno M, Nakamura Y, Murakami H, Yamamoto S. Effects of Land-Use on Urban Horizontal Atmospheric-Temperature Distributions. Energy and Buildings. 1991;15(1-2):165-176.</w:t>
            </w:r>
          </w:p>
        </w:tc>
      </w:tr>
      <w:tr w:rsidR="000E2E7D" w:rsidRPr="00E87350" w14:paraId="26826C92" w14:textId="77777777" w:rsidTr="002F75E3">
        <w:tc>
          <w:tcPr>
            <w:tcW w:w="1194" w:type="dxa"/>
          </w:tcPr>
          <w:p w14:paraId="6F51BD2E"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2018/207</w:t>
            </w:r>
          </w:p>
        </w:tc>
        <w:tc>
          <w:tcPr>
            <w:tcW w:w="7816" w:type="dxa"/>
          </w:tcPr>
          <w:p w14:paraId="2DD3842D" w14:textId="4E93A003" w:rsidR="000E2E7D" w:rsidRDefault="000E2E7D" w:rsidP="00242898">
            <w:pPr>
              <w:rPr>
                <w:rFonts w:ascii="Calibri" w:hAnsi="Calibri" w:cs="Calibri"/>
                <w:color w:val="000000"/>
                <w:sz w:val="22"/>
                <w:szCs w:val="22"/>
              </w:rPr>
            </w:pPr>
            <w:r>
              <w:rPr>
                <w:rFonts w:ascii="Calibri" w:hAnsi="Calibri" w:cs="Calibri"/>
                <w:color w:val="000000"/>
                <w:sz w:val="22"/>
                <w:szCs w:val="22"/>
              </w:rPr>
              <w:t>Monteiro MV, Doick KJ, Handley P, Peace A. The impact of greenspace size on the extent of local nocturnal air temperature cooling in London. Urban Forestry &amp; Urban Greening. 2016;16:160-169.</w:t>
            </w:r>
          </w:p>
        </w:tc>
      </w:tr>
      <w:tr w:rsidR="000E2E7D" w:rsidRPr="00E87350" w14:paraId="7003430B" w14:textId="77777777" w:rsidTr="002F75E3">
        <w:tc>
          <w:tcPr>
            <w:tcW w:w="1194" w:type="dxa"/>
          </w:tcPr>
          <w:p w14:paraId="748BD5AF"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2016/471</w:t>
            </w:r>
          </w:p>
        </w:tc>
        <w:tc>
          <w:tcPr>
            <w:tcW w:w="7816" w:type="dxa"/>
          </w:tcPr>
          <w:p w14:paraId="339180B4" w14:textId="77777777" w:rsidR="000E2E7D" w:rsidRPr="002611E0" w:rsidRDefault="000E2E7D" w:rsidP="00242898">
            <w:pPr>
              <w:rPr>
                <w:rFonts w:ascii="Calibri" w:hAnsi="Calibri" w:cs="Calibri"/>
                <w:color w:val="000000"/>
                <w:sz w:val="22"/>
                <w:szCs w:val="22"/>
              </w:rPr>
            </w:pPr>
            <w:r>
              <w:rPr>
                <w:rFonts w:ascii="Calibri" w:hAnsi="Calibri" w:cs="Calibri"/>
                <w:color w:val="000000"/>
                <w:sz w:val="22"/>
                <w:szCs w:val="22"/>
              </w:rPr>
              <w:t>Morakinyo TE, Adegun OB, Balogun AA. (2014) The effect of vegetation on indoor and outdoor thermal comfort conditions: Evidence from a microscale study of two similar urban buildings in Akure, Nigeria. Indoor and Built Environment. 2014;0(0):1-15.</w:t>
            </w:r>
          </w:p>
        </w:tc>
      </w:tr>
      <w:tr w:rsidR="000E2E7D" w:rsidRPr="00E87350" w14:paraId="348707B3" w14:textId="77777777" w:rsidTr="002F75E3">
        <w:tc>
          <w:tcPr>
            <w:tcW w:w="1194" w:type="dxa"/>
          </w:tcPr>
          <w:p w14:paraId="482FEC0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2018/210</w:t>
            </w:r>
          </w:p>
        </w:tc>
        <w:tc>
          <w:tcPr>
            <w:tcW w:w="7816" w:type="dxa"/>
          </w:tcPr>
          <w:p w14:paraId="717F1CF6" w14:textId="3F6242D8" w:rsidR="000E2E7D" w:rsidRDefault="000E2E7D" w:rsidP="00242898">
            <w:pPr>
              <w:rPr>
                <w:rFonts w:ascii="Calibri" w:hAnsi="Calibri" w:cs="Calibri"/>
                <w:color w:val="000000"/>
                <w:sz w:val="22"/>
                <w:szCs w:val="22"/>
              </w:rPr>
            </w:pPr>
            <w:r>
              <w:rPr>
                <w:rFonts w:ascii="Calibri" w:hAnsi="Calibri" w:cs="Calibri"/>
                <w:color w:val="000000"/>
                <w:sz w:val="22"/>
                <w:szCs w:val="22"/>
              </w:rPr>
              <w:t>Morakinyo TE, Kong L, Lau KKL, Yuan C, Ng E. A study on the impact of shadow-cast and tree species on in-canyon and neighbo</w:t>
            </w:r>
            <w:r w:rsidR="009D0E30">
              <w:rPr>
                <w:rFonts w:ascii="Calibri" w:hAnsi="Calibri" w:cs="Calibri"/>
                <w:color w:val="000000"/>
                <w:sz w:val="22"/>
                <w:szCs w:val="22"/>
              </w:rPr>
              <w:t>u</w:t>
            </w:r>
            <w:r>
              <w:rPr>
                <w:rFonts w:ascii="Calibri" w:hAnsi="Calibri" w:cs="Calibri"/>
                <w:color w:val="000000"/>
                <w:sz w:val="22"/>
                <w:szCs w:val="22"/>
              </w:rPr>
              <w:t>rhood's thermal comfort. Building and Environment. 2017;115:1-17.</w:t>
            </w:r>
          </w:p>
        </w:tc>
      </w:tr>
      <w:tr w:rsidR="000E2E7D" w:rsidRPr="00E87350" w14:paraId="21B97A2B" w14:textId="77777777" w:rsidTr="002F75E3">
        <w:tc>
          <w:tcPr>
            <w:tcW w:w="1194" w:type="dxa"/>
          </w:tcPr>
          <w:p w14:paraId="3B3F1B18"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2018/393</w:t>
            </w:r>
          </w:p>
        </w:tc>
        <w:tc>
          <w:tcPr>
            <w:tcW w:w="7816" w:type="dxa"/>
          </w:tcPr>
          <w:p w14:paraId="7EFF42F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Morau D, Libelle T, Garde, F. Performance evaluation of green roof for thermal protection of buildings in Reunion Island. Energy Procedia. 2012;14:1008-1016.</w:t>
            </w:r>
          </w:p>
        </w:tc>
      </w:tr>
      <w:tr w:rsidR="000E2E7D" w:rsidRPr="00E87350" w14:paraId="4FAFC358" w14:textId="77777777" w:rsidTr="002F75E3">
        <w:tc>
          <w:tcPr>
            <w:tcW w:w="1194" w:type="dxa"/>
          </w:tcPr>
          <w:p w14:paraId="6390752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2010/38</w:t>
            </w:r>
          </w:p>
        </w:tc>
        <w:tc>
          <w:tcPr>
            <w:tcW w:w="7816" w:type="dxa"/>
          </w:tcPr>
          <w:p w14:paraId="37EB0F1E"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Mueller EC, Day TA. The effect of urban ground cover on microclimate, growth and leaf gas exchange of oleander in Phoenix, Arizona. International Journal of Biometeorology. 2005;49(4):244-255.</w:t>
            </w:r>
          </w:p>
        </w:tc>
      </w:tr>
      <w:tr w:rsidR="000E2E7D" w:rsidRPr="00E87350" w14:paraId="132BC796" w14:textId="77777777" w:rsidTr="002F75E3">
        <w:tc>
          <w:tcPr>
            <w:tcW w:w="1194" w:type="dxa"/>
          </w:tcPr>
          <w:p w14:paraId="24E5F1D2"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2016/473</w:t>
            </w:r>
          </w:p>
        </w:tc>
        <w:tc>
          <w:tcPr>
            <w:tcW w:w="7816" w:type="dxa"/>
          </w:tcPr>
          <w:p w14:paraId="247AB984" w14:textId="77777777" w:rsidR="000E2E7D" w:rsidRPr="00E87350" w:rsidRDefault="000E2E7D" w:rsidP="00242898">
            <w:pPr>
              <w:rPr>
                <w:rFonts w:ascii="Calibri" w:hAnsi="Calibri" w:cs="Calibri"/>
                <w:color w:val="000000"/>
                <w:sz w:val="22"/>
                <w:szCs w:val="22"/>
              </w:rPr>
            </w:pPr>
            <w:r>
              <w:rPr>
                <w:rFonts w:ascii="Calibri" w:hAnsi="Calibri" w:cs="Calibri"/>
                <w:color w:val="000000"/>
                <w:sz w:val="22"/>
                <w:szCs w:val="22"/>
              </w:rPr>
              <w:t xml:space="preserve">Mueller N, Kuttler W, Barlag AB. </w:t>
            </w:r>
            <w:r w:rsidRPr="00E87350">
              <w:rPr>
                <w:rFonts w:ascii="Calibri" w:hAnsi="Calibri" w:cs="Calibri"/>
                <w:color w:val="000000"/>
                <w:sz w:val="22"/>
                <w:szCs w:val="22"/>
              </w:rPr>
              <w:t>Counteracting urban climate change: adaptation measures and their effect on thermal comfort.</w:t>
            </w:r>
            <w:r>
              <w:rPr>
                <w:rFonts w:ascii="Calibri" w:hAnsi="Calibri" w:cs="Calibri"/>
                <w:color w:val="000000"/>
                <w:sz w:val="22"/>
                <w:szCs w:val="22"/>
              </w:rPr>
              <w:t xml:space="preserve"> Theoretical and Applied Climatology. 2014;115(1-2):243-257.</w:t>
            </w:r>
          </w:p>
        </w:tc>
      </w:tr>
      <w:tr w:rsidR="000E2E7D" w:rsidRPr="00E87350" w14:paraId="65A46C67" w14:textId="77777777" w:rsidTr="002F75E3">
        <w:tc>
          <w:tcPr>
            <w:tcW w:w="1194" w:type="dxa"/>
          </w:tcPr>
          <w:p w14:paraId="119475A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2016/473</w:t>
            </w:r>
          </w:p>
        </w:tc>
        <w:tc>
          <w:tcPr>
            <w:tcW w:w="7816" w:type="dxa"/>
          </w:tcPr>
          <w:p w14:paraId="07731976"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Mueller N, Kuttler W, Barlag AB. </w:t>
            </w:r>
            <w:r w:rsidRPr="00E87350">
              <w:rPr>
                <w:rFonts w:ascii="Calibri" w:hAnsi="Calibri" w:cs="Calibri"/>
                <w:color w:val="000000"/>
                <w:sz w:val="22"/>
                <w:szCs w:val="22"/>
              </w:rPr>
              <w:t>Counteracting urban climate change: adaptation measures and their effect on thermal comfort.</w:t>
            </w:r>
            <w:r>
              <w:rPr>
                <w:rFonts w:ascii="Calibri" w:hAnsi="Calibri" w:cs="Calibri"/>
                <w:color w:val="000000"/>
                <w:sz w:val="22"/>
                <w:szCs w:val="22"/>
              </w:rPr>
              <w:t xml:space="preserve"> Theoretical and Applied Climatology. 2014;115(1-2):243-257.</w:t>
            </w:r>
          </w:p>
        </w:tc>
      </w:tr>
      <w:tr w:rsidR="000E2E7D" w:rsidRPr="00E87350" w14:paraId="6BA292CA" w14:textId="77777777" w:rsidTr="002F75E3">
        <w:tc>
          <w:tcPr>
            <w:tcW w:w="1194" w:type="dxa"/>
          </w:tcPr>
          <w:p w14:paraId="6FDF8F8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2018/216</w:t>
            </w:r>
          </w:p>
        </w:tc>
        <w:tc>
          <w:tcPr>
            <w:tcW w:w="7816" w:type="dxa"/>
          </w:tcPr>
          <w:p w14:paraId="6E91D4EE" w14:textId="77777777" w:rsidR="000E2E7D" w:rsidRDefault="000E2E7D" w:rsidP="00242898">
            <w:pPr>
              <w:rPr>
                <w:rFonts w:ascii="Calibri" w:hAnsi="Calibri" w:cs="Calibri"/>
                <w:sz w:val="22"/>
                <w:szCs w:val="22"/>
              </w:rPr>
            </w:pPr>
            <w:r w:rsidRPr="00D76D47">
              <w:rPr>
                <w:rFonts w:ascii="Calibri" w:hAnsi="Calibri" w:cs="Calibri"/>
                <w:sz w:val="22"/>
                <w:szCs w:val="22"/>
              </w:rPr>
              <w:t>Napoli M, Massetti L, Brandani G, Petralli M</w:t>
            </w:r>
            <w:r>
              <w:rPr>
                <w:rFonts w:ascii="Calibri" w:hAnsi="Calibri" w:cs="Calibri"/>
                <w:sz w:val="22"/>
                <w:szCs w:val="22"/>
              </w:rPr>
              <w:t>,</w:t>
            </w:r>
            <w:r w:rsidRPr="00D76D47">
              <w:rPr>
                <w:rFonts w:ascii="Calibri" w:hAnsi="Calibri" w:cs="Calibri"/>
                <w:sz w:val="22"/>
                <w:szCs w:val="22"/>
              </w:rPr>
              <w:t xml:space="preserve"> Orlandini S. Modeling tree shade effect on urban ground surface temperature. Journal of Environmental Quality</w:t>
            </w:r>
            <w:r>
              <w:rPr>
                <w:rFonts w:ascii="Calibri" w:hAnsi="Calibri" w:cs="Calibri"/>
                <w:sz w:val="22"/>
                <w:szCs w:val="22"/>
              </w:rPr>
              <w:t>. 2016;</w:t>
            </w:r>
            <w:r w:rsidRPr="00D76D47">
              <w:rPr>
                <w:rFonts w:ascii="Calibri" w:hAnsi="Calibri" w:cs="Calibri"/>
                <w:sz w:val="22"/>
                <w:szCs w:val="22"/>
              </w:rPr>
              <w:t>45(1)</w:t>
            </w:r>
            <w:r>
              <w:rPr>
                <w:rFonts w:ascii="Calibri" w:hAnsi="Calibri" w:cs="Calibri"/>
                <w:sz w:val="22"/>
                <w:szCs w:val="22"/>
              </w:rPr>
              <w:t>:</w:t>
            </w:r>
            <w:r w:rsidRPr="00D76D47">
              <w:rPr>
                <w:rFonts w:ascii="Calibri" w:hAnsi="Calibri" w:cs="Calibri"/>
                <w:sz w:val="22"/>
                <w:szCs w:val="22"/>
              </w:rPr>
              <w:t>146-156</w:t>
            </w:r>
            <w:r>
              <w:rPr>
                <w:rFonts w:ascii="Calibri" w:hAnsi="Calibri" w:cs="Calibri"/>
                <w:sz w:val="22"/>
                <w:szCs w:val="22"/>
              </w:rPr>
              <w:t>.</w:t>
            </w:r>
          </w:p>
        </w:tc>
      </w:tr>
      <w:tr w:rsidR="000E2E7D" w:rsidRPr="00E87350" w14:paraId="1A523341" w14:textId="77777777" w:rsidTr="002F75E3">
        <w:tc>
          <w:tcPr>
            <w:tcW w:w="1194" w:type="dxa"/>
          </w:tcPr>
          <w:p w14:paraId="56E6319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lastRenderedPageBreak/>
              <w:t>2016/482</w:t>
            </w:r>
          </w:p>
        </w:tc>
        <w:tc>
          <w:tcPr>
            <w:tcW w:w="7816" w:type="dxa"/>
          </w:tcPr>
          <w:p w14:paraId="580A32F8"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Nardini A, Andri S, Crasso M. Influence of substrate depth and vegetation type on temperature and water runoff mitigation by extensive green roofs: shrubs versus herbaceous plants. Urban Ecosystems. 2012;15(3: 697-708.</w:t>
            </w:r>
          </w:p>
        </w:tc>
      </w:tr>
      <w:tr w:rsidR="000E2E7D" w:rsidRPr="00E87350" w14:paraId="07D217AB" w14:textId="77777777" w:rsidTr="002F75E3">
        <w:tc>
          <w:tcPr>
            <w:tcW w:w="1194" w:type="dxa"/>
          </w:tcPr>
          <w:p w14:paraId="5E85125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2016/488</w:t>
            </w:r>
          </w:p>
        </w:tc>
        <w:tc>
          <w:tcPr>
            <w:tcW w:w="7816" w:type="dxa"/>
          </w:tcPr>
          <w:p w14:paraId="321C6EC4"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Ng E, Chen L, Wang Y, Yuan C. A study on the cooling effects of greening in a high-density city: An experience from Hong Kong. Building &amp; Environment. 2012;47:256-271.</w:t>
            </w:r>
          </w:p>
        </w:tc>
      </w:tr>
      <w:tr w:rsidR="000E2E7D" w:rsidRPr="00E87350" w14:paraId="7717FF8C" w14:textId="77777777" w:rsidTr="002F75E3">
        <w:tc>
          <w:tcPr>
            <w:tcW w:w="1194" w:type="dxa"/>
          </w:tcPr>
          <w:p w14:paraId="21E2B305"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2010/85</w:t>
            </w:r>
          </w:p>
        </w:tc>
        <w:tc>
          <w:tcPr>
            <w:tcW w:w="7816" w:type="dxa"/>
          </w:tcPr>
          <w:p w14:paraId="10FA8DA0" w14:textId="77777777"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 xml:space="preserve">Noe S. M, Peñuelas J, Niinemets Ü. Monoterpene emissions from ornamental trees in urban areas: a case study of Barcelona, Spain. Plant Biology. 2008;10(1):163-169. </w:t>
            </w:r>
          </w:p>
        </w:tc>
      </w:tr>
      <w:tr w:rsidR="000E2E7D" w:rsidRPr="00E87350" w14:paraId="69024013" w14:textId="77777777" w:rsidTr="002F75E3">
        <w:tc>
          <w:tcPr>
            <w:tcW w:w="1194" w:type="dxa"/>
          </w:tcPr>
          <w:p w14:paraId="6EB3A88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2016/499</w:t>
            </w:r>
          </w:p>
        </w:tc>
        <w:tc>
          <w:tcPr>
            <w:tcW w:w="7816" w:type="dxa"/>
          </w:tcPr>
          <w:p w14:paraId="7D560B73"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Oliveira S, Andrade H, Vaz T. The cooling effect of green spaces as a contribution to the mitigation of urban heat: A case study in Lisbon. Building &amp; Environment. 2011;46(11):2186-2194.</w:t>
            </w:r>
          </w:p>
        </w:tc>
      </w:tr>
      <w:tr w:rsidR="000E2E7D" w:rsidRPr="00E87350" w14:paraId="50B9322E" w14:textId="77777777" w:rsidTr="002F75E3">
        <w:tc>
          <w:tcPr>
            <w:tcW w:w="1194" w:type="dxa"/>
          </w:tcPr>
          <w:p w14:paraId="1660F82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2016/500</w:t>
            </w:r>
          </w:p>
        </w:tc>
        <w:tc>
          <w:tcPr>
            <w:tcW w:w="7816" w:type="dxa"/>
          </w:tcPr>
          <w:p w14:paraId="211C2B63" w14:textId="76FC9C24"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Olivieri F, Olivieri L, Neila J. Experimental study of the thermal-energy performance of an insulated vegetal facade under summer conditions in a continental </w:t>
            </w:r>
            <w:r w:rsidR="00FE6C16">
              <w:rPr>
                <w:rFonts w:ascii="Calibri" w:hAnsi="Calibri" w:cs="Calibri"/>
                <w:color w:val="000000"/>
                <w:sz w:val="22"/>
                <w:szCs w:val="22"/>
              </w:rPr>
              <w:t>Mediterranean</w:t>
            </w:r>
            <w:r>
              <w:rPr>
                <w:rFonts w:ascii="Calibri" w:hAnsi="Calibri" w:cs="Calibri"/>
                <w:color w:val="000000"/>
                <w:sz w:val="22"/>
                <w:szCs w:val="22"/>
              </w:rPr>
              <w:t xml:space="preserve"> climate. Building &amp; Environment. 2014;77:61-76.</w:t>
            </w:r>
          </w:p>
        </w:tc>
      </w:tr>
      <w:tr w:rsidR="000E2E7D" w:rsidRPr="00E87350" w14:paraId="5F47083D" w14:textId="77777777" w:rsidTr="002F75E3">
        <w:tc>
          <w:tcPr>
            <w:tcW w:w="1194" w:type="dxa"/>
          </w:tcPr>
          <w:p w14:paraId="6BC6F7E8"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2016/506</w:t>
            </w:r>
          </w:p>
        </w:tc>
        <w:tc>
          <w:tcPr>
            <w:tcW w:w="7816" w:type="dxa"/>
          </w:tcPr>
          <w:p w14:paraId="4B218062" w14:textId="0F9AAA4F"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Ostos EJ, Pulido MEH. Climate/bioclimate of on </w:t>
            </w:r>
            <w:r w:rsidR="00FE6C16">
              <w:rPr>
                <w:rFonts w:ascii="Calibri" w:hAnsi="Calibri" w:cs="Calibri"/>
                <w:color w:val="000000"/>
                <w:sz w:val="22"/>
                <w:szCs w:val="22"/>
              </w:rPr>
              <w:t>Peri urban</w:t>
            </w:r>
            <w:r>
              <w:rPr>
                <w:rFonts w:ascii="Calibri" w:hAnsi="Calibri" w:cs="Calibri"/>
                <w:color w:val="000000"/>
                <w:sz w:val="22"/>
                <w:szCs w:val="22"/>
              </w:rPr>
              <w:t xml:space="preserve"> Park in Mexico City. Investigaciones Geograficas. 2008;67:101-112.</w:t>
            </w:r>
          </w:p>
        </w:tc>
      </w:tr>
      <w:tr w:rsidR="000E2E7D" w:rsidRPr="00E87350" w14:paraId="114EAF91" w14:textId="77777777" w:rsidTr="002F75E3">
        <w:tc>
          <w:tcPr>
            <w:tcW w:w="1194" w:type="dxa"/>
          </w:tcPr>
          <w:p w14:paraId="431407CB"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2016/508</w:t>
            </w:r>
          </w:p>
        </w:tc>
        <w:tc>
          <w:tcPr>
            <w:tcW w:w="7816" w:type="dxa"/>
          </w:tcPr>
          <w:p w14:paraId="727BC558"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Ouldboukhitine SE, Belarbi R, Jaffal I, Trabelsi A. Assessment of green roof thermal behavior: A coupled heat and mass transfer model. Building and Environment. 2011;46(12):2624-2631.</w:t>
            </w:r>
          </w:p>
        </w:tc>
      </w:tr>
      <w:tr w:rsidR="000E2E7D" w:rsidRPr="00E87350" w14:paraId="73D7C1CE" w14:textId="77777777" w:rsidTr="002F75E3">
        <w:tc>
          <w:tcPr>
            <w:tcW w:w="1194" w:type="dxa"/>
          </w:tcPr>
          <w:p w14:paraId="12B2050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2010/35</w:t>
            </w:r>
          </w:p>
        </w:tc>
        <w:tc>
          <w:tcPr>
            <w:tcW w:w="7816" w:type="dxa"/>
          </w:tcPr>
          <w:p w14:paraId="5278801D"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Padmanabhamurty B. Microclimates in Tropical Urban Complexes. Energy and Buildings. 1991;15(1-2):83-92.</w:t>
            </w:r>
          </w:p>
        </w:tc>
      </w:tr>
      <w:tr w:rsidR="000E2E7D" w:rsidRPr="00E87350" w14:paraId="4947413F" w14:textId="77777777" w:rsidTr="002F75E3">
        <w:tc>
          <w:tcPr>
            <w:tcW w:w="1194" w:type="dxa"/>
          </w:tcPr>
          <w:p w14:paraId="373303E8"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2016/510</w:t>
            </w:r>
          </w:p>
        </w:tc>
        <w:tc>
          <w:tcPr>
            <w:tcW w:w="7816" w:type="dxa"/>
          </w:tcPr>
          <w:p w14:paraId="3B29AFB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Pan L, Chu LM. Energy saving potential and life cycle environmental impacts of a vertical greenery system in Hong Kong: A case study. Building and Environment. 2016;96:293-300.</w:t>
            </w:r>
          </w:p>
        </w:tc>
      </w:tr>
      <w:tr w:rsidR="000E2E7D" w:rsidRPr="00E87350" w14:paraId="73641370" w14:textId="77777777" w:rsidTr="002F75E3">
        <w:tc>
          <w:tcPr>
            <w:tcW w:w="1194" w:type="dxa"/>
          </w:tcPr>
          <w:p w14:paraId="4D9EDD1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2016/512</w:t>
            </w:r>
          </w:p>
        </w:tc>
        <w:tc>
          <w:tcPr>
            <w:tcW w:w="7816" w:type="dxa"/>
          </w:tcPr>
          <w:p w14:paraId="62946E9B"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Pandey, S, Hindoliya, DA, Mod, R. Experimental investigation on green roofs over buildings. International Journal of Low Carbon Technologies. 2013;8(1):37-42.</w:t>
            </w:r>
          </w:p>
        </w:tc>
      </w:tr>
      <w:tr w:rsidR="000E2E7D" w:rsidRPr="00E87350" w14:paraId="7D5DB739" w14:textId="77777777" w:rsidTr="002F75E3">
        <w:tc>
          <w:tcPr>
            <w:tcW w:w="1194" w:type="dxa"/>
          </w:tcPr>
          <w:p w14:paraId="614A957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2016/517</w:t>
            </w:r>
          </w:p>
        </w:tc>
        <w:tc>
          <w:tcPr>
            <w:tcW w:w="7816" w:type="dxa"/>
          </w:tcPr>
          <w:p w14:paraId="0553DD4E" w14:textId="37AB3D06" w:rsidR="000E2E7D" w:rsidRDefault="000E2E7D" w:rsidP="00242898">
            <w:pPr>
              <w:rPr>
                <w:rFonts w:ascii="Calibri" w:hAnsi="Calibri" w:cs="Calibri"/>
                <w:color w:val="000000"/>
                <w:sz w:val="22"/>
                <w:szCs w:val="22"/>
              </w:rPr>
            </w:pPr>
            <w:r>
              <w:rPr>
                <w:rFonts w:ascii="Calibri" w:hAnsi="Calibri" w:cs="Calibri"/>
                <w:color w:val="000000"/>
                <w:sz w:val="22"/>
                <w:szCs w:val="22"/>
              </w:rPr>
              <w:t>Papangelis G, Tombrou M, Dandou A, Kontos T. An urban "green planning" approach utilizing the Weather Research and Forecasting (WRF) mode</w:t>
            </w:r>
            <w:r w:rsidR="009D0E30">
              <w:rPr>
                <w:rFonts w:ascii="Calibri" w:hAnsi="Calibri" w:cs="Calibri"/>
                <w:color w:val="000000"/>
                <w:sz w:val="22"/>
                <w:szCs w:val="22"/>
              </w:rPr>
              <w:t>l</w:t>
            </w:r>
            <w:r>
              <w:rPr>
                <w:rFonts w:ascii="Calibri" w:hAnsi="Calibri" w:cs="Calibri"/>
                <w:color w:val="000000"/>
                <w:sz w:val="22"/>
                <w:szCs w:val="22"/>
              </w:rPr>
              <w:t>ling system. A case study of Athens, Greece. Landscape and Urban Planning. 2012;105(1-2):174-183.</w:t>
            </w:r>
          </w:p>
        </w:tc>
      </w:tr>
      <w:tr w:rsidR="000E2E7D" w:rsidRPr="00E87350" w14:paraId="71E687B7" w14:textId="77777777" w:rsidTr="00E25525">
        <w:tc>
          <w:tcPr>
            <w:tcW w:w="1194" w:type="dxa"/>
            <w:shd w:val="clear" w:color="auto" w:fill="auto"/>
          </w:tcPr>
          <w:p w14:paraId="0F4B0743" w14:textId="77777777" w:rsidR="000E2E7D" w:rsidRDefault="000E2E7D">
            <w:pPr>
              <w:rPr>
                <w:rFonts w:asciiTheme="minorHAnsi" w:hAnsiTheme="minorHAnsi" w:cstheme="minorHAnsi"/>
                <w:sz w:val="22"/>
                <w:szCs w:val="22"/>
              </w:rPr>
            </w:pPr>
            <w:r w:rsidRPr="00E25525">
              <w:rPr>
                <w:rFonts w:asciiTheme="minorHAnsi" w:hAnsiTheme="minorHAnsi" w:cstheme="minorHAnsi"/>
                <w:sz w:val="22"/>
                <w:szCs w:val="22"/>
              </w:rPr>
              <w:t>2016/518</w:t>
            </w:r>
          </w:p>
        </w:tc>
        <w:tc>
          <w:tcPr>
            <w:tcW w:w="7816" w:type="dxa"/>
          </w:tcPr>
          <w:p w14:paraId="4C624B10" w14:textId="1CA98645"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Pappaccogli, G., Buccolieri, R., Maggiotto, G., Leo, L. S., Rispoli, G., Micocci, F., and Di Sabatino, S.,(2014) The effects of trees on micrometeorology in a medium-size </w:t>
            </w:r>
            <w:r w:rsidR="009D0E30">
              <w:rPr>
                <w:rFonts w:ascii="Calibri" w:hAnsi="Calibri" w:cs="Calibri"/>
                <w:color w:val="000000"/>
                <w:sz w:val="22"/>
                <w:szCs w:val="22"/>
              </w:rPr>
              <w:t>M</w:t>
            </w:r>
            <w:r>
              <w:rPr>
                <w:rFonts w:ascii="Calibri" w:hAnsi="Calibri" w:cs="Calibri"/>
                <w:color w:val="000000"/>
                <w:sz w:val="22"/>
                <w:szCs w:val="22"/>
              </w:rPr>
              <w:t>editerranean city: In situ experiments and numerical simulations American Society of Mechanical Engineers, Fluids Engineering Division (Publication) FEDSM</w:t>
            </w:r>
          </w:p>
        </w:tc>
      </w:tr>
      <w:tr w:rsidR="000E2E7D" w:rsidRPr="00E87350" w14:paraId="6959F544" w14:textId="77777777" w:rsidTr="002F75E3">
        <w:tc>
          <w:tcPr>
            <w:tcW w:w="1194" w:type="dxa"/>
          </w:tcPr>
          <w:p w14:paraId="33F16EB1"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2018/224</w:t>
            </w:r>
          </w:p>
        </w:tc>
        <w:tc>
          <w:tcPr>
            <w:tcW w:w="7816" w:type="dxa"/>
          </w:tcPr>
          <w:p w14:paraId="503055D7"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Park JH, Kim J, Yoon DK, Cho GH. The influence of Korea's green parking project on the thermal environment of a residential street. Habitat International. 2016;56:181-190.</w:t>
            </w:r>
          </w:p>
        </w:tc>
      </w:tr>
      <w:tr w:rsidR="000E2E7D" w:rsidRPr="00E87350" w14:paraId="266FC09D" w14:textId="77777777" w:rsidTr="002F75E3">
        <w:tc>
          <w:tcPr>
            <w:tcW w:w="1194" w:type="dxa"/>
          </w:tcPr>
          <w:p w14:paraId="3B231B9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2016/521</w:t>
            </w:r>
          </w:p>
        </w:tc>
        <w:tc>
          <w:tcPr>
            <w:tcW w:w="7816" w:type="dxa"/>
          </w:tcPr>
          <w:p w14:paraId="4CE5C97E" w14:textId="77777777" w:rsidR="000E2E7D" w:rsidRPr="00356C18" w:rsidRDefault="000E2E7D" w:rsidP="00242898">
            <w:pPr>
              <w:rPr>
                <w:rFonts w:ascii="Calibri" w:hAnsi="Calibri" w:cs="Calibri"/>
                <w:color w:val="000000"/>
                <w:sz w:val="22"/>
                <w:szCs w:val="22"/>
              </w:rPr>
            </w:pPr>
            <w:r>
              <w:rPr>
                <w:rFonts w:ascii="Calibri" w:hAnsi="Calibri" w:cs="Calibri"/>
                <w:color w:val="000000"/>
                <w:sz w:val="22"/>
                <w:szCs w:val="22"/>
              </w:rPr>
              <w:t>Park M, Hagishima A, Tanimoto J, Narita K. Effect of urban vegetation on outdoor thermal environment: Field measurement at a scale model site. Building and Environment. 2012;56:38-46.</w:t>
            </w:r>
          </w:p>
        </w:tc>
      </w:tr>
      <w:tr w:rsidR="000E2E7D" w:rsidRPr="00E87350" w14:paraId="023DA6AC" w14:textId="77777777" w:rsidTr="002F75E3">
        <w:tc>
          <w:tcPr>
            <w:tcW w:w="1194" w:type="dxa"/>
          </w:tcPr>
          <w:p w14:paraId="283D18B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2016/525</w:t>
            </w:r>
          </w:p>
        </w:tc>
        <w:tc>
          <w:tcPr>
            <w:tcW w:w="7816" w:type="dxa"/>
          </w:tcPr>
          <w:p w14:paraId="4AE9B125" w14:textId="2E90BC24" w:rsidR="000E2E7D" w:rsidRDefault="000E2E7D" w:rsidP="00242898">
            <w:pPr>
              <w:rPr>
                <w:rFonts w:ascii="Calibri" w:hAnsi="Calibri" w:cs="Calibri"/>
                <w:color w:val="000000"/>
                <w:sz w:val="22"/>
                <w:szCs w:val="22"/>
              </w:rPr>
            </w:pPr>
            <w:r>
              <w:rPr>
                <w:rFonts w:ascii="Calibri" w:hAnsi="Calibri" w:cs="Calibri"/>
                <w:color w:val="000000"/>
                <w:sz w:val="22"/>
                <w:szCs w:val="22"/>
              </w:rPr>
              <w:t>Peng LL, Jim CY. Green-roof effects on neighbo</w:t>
            </w:r>
            <w:r w:rsidR="009D0E30">
              <w:rPr>
                <w:rFonts w:ascii="Calibri" w:hAnsi="Calibri" w:cs="Calibri"/>
                <w:color w:val="000000"/>
                <w:sz w:val="22"/>
                <w:szCs w:val="22"/>
              </w:rPr>
              <w:t>u</w:t>
            </w:r>
            <w:r>
              <w:rPr>
                <w:rFonts w:ascii="Calibri" w:hAnsi="Calibri" w:cs="Calibri"/>
                <w:color w:val="000000"/>
                <w:sz w:val="22"/>
                <w:szCs w:val="22"/>
              </w:rPr>
              <w:t>rhood microclimate and human thermal sensation. Energies. 2013;6(2):598-618.</w:t>
            </w:r>
          </w:p>
        </w:tc>
      </w:tr>
      <w:tr w:rsidR="000E2E7D" w:rsidRPr="00E87350" w14:paraId="66CD7E94" w14:textId="77777777" w:rsidTr="002F75E3">
        <w:tc>
          <w:tcPr>
            <w:tcW w:w="1194" w:type="dxa"/>
          </w:tcPr>
          <w:p w14:paraId="122FB9E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2018/395</w:t>
            </w:r>
          </w:p>
        </w:tc>
        <w:tc>
          <w:tcPr>
            <w:tcW w:w="7816" w:type="dxa"/>
          </w:tcPr>
          <w:p w14:paraId="4BFA925B"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Pérez G, Coma J, Sol S, Cabeza LF. Green facade for energy savings in buildings: The influence of leaf area index and facade orientation on the shadow effect. Applied Energy. 2017;187:424-437.</w:t>
            </w:r>
          </w:p>
        </w:tc>
      </w:tr>
      <w:tr w:rsidR="000E2E7D" w:rsidRPr="00E87350" w14:paraId="730FC7BB" w14:textId="77777777" w:rsidTr="002F75E3">
        <w:tc>
          <w:tcPr>
            <w:tcW w:w="1194" w:type="dxa"/>
          </w:tcPr>
          <w:p w14:paraId="747DE59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2018/230</w:t>
            </w:r>
          </w:p>
        </w:tc>
        <w:tc>
          <w:tcPr>
            <w:tcW w:w="7816" w:type="dxa"/>
          </w:tcPr>
          <w:p w14:paraId="1CDD5B99"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Perini K, Bazzocchi F, Croci L, Magliocco A, Cattaneo E. The use of vertical greening systems to reduce the energy demand for air conditioning. Field monitoring in Mediterranean climate. Energy and Buildings. 2017;143:35-42.</w:t>
            </w:r>
          </w:p>
        </w:tc>
      </w:tr>
      <w:tr w:rsidR="000E2E7D" w:rsidRPr="00E87350" w14:paraId="399D23B6" w14:textId="77777777" w:rsidTr="002F75E3">
        <w:tc>
          <w:tcPr>
            <w:tcW w:w="1194" w:type="dxa"/>
          </w:tcPr>
          <w:p w14:paraId="3F6E5841"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2016/529</w:t>
            </w:r>
          </w:p>
        </w:tc>
        <w:tc>
          <w:tcPr>
            <w:tcW w:w="7816" w:type="dxa"/>
          </w:tcPr>
          <w:p w14:paraId="073C914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Perini K, Ottelé M, Fraaij ALA, Haas EM, Raiteri R. Vertical greening systems and the effect on air flow and temperature on the building envelope. Building and Environment. 2011;46(11):2287-2294.</w:t>
            </w:r>
          </w:p>
        </w:tc>
      </w:tr>
      <w:tr w:rsidR="000E2E7D" w:rsidRPr="00E87350" w14:paraId="0E114943" w14:textId="77777777" w:rsidTr="002F75E3">
        <w:tc>
          <w:tcPr>
            <w:tcW w:w="1194" w:type="dxa"/>
          </w:tcPr>
          <w:p w14:paraId="5C6FC05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lastRenderedPageBreak/>
              <w:t>2016/901</w:t>
            </w:r>
          </w:p>
        </w:tc>
        <w:tc>
          <w:tcPr>
            <w:tcW w:w="7816" w:type="dxa"/>
          </w:tcPr>
          <w:p w14:paraId="46322DBB" w14:textId="018E77F7" w:rsidR="000E2E7D" w:rsidRPr="00DD24F8" w:rsidRDefault="000E2E7D" w:rsidP="00242898">
            <w:pPr>
              <w:rPr>
                <w:rFonts w:ascii="Calibri" w:hAnsi="Calibri" w:cs="Calibri"/>
                <w:color w:val="000000"/>
                <w:sz w:val="22"/>
                <w:szCs w:val="22"/>
              </w:rPr>
            </w:pPr>
            <w:r>
              <w:rPr>
                <w:rFonts w:ascii="Calibri" w:hAnsi="Calibri" w:cs="Calibri"/>
                <w:color w:val="000000"/>
                <w:sz w:val="22"/>
                <w:szCs w:val="22"/>
              </w:rPr>
              <w:t>Petralli M, Brandani G, Napoli M, Messeri A, Massetti L. Thermal comfort and green areas in Florence. Italian Journal of Agromete</w:t>
            </w:r>
            <w:r w:rsidR="009D0E30">
              <w:rPr>
                <w:rFonts w:ascii="Calibri" w:hAnsi="Calibri" w:cs="Calibri"/>
                <w:color w:val="000000"/>
                <w:sz w:val="22"/>
                <w:szCs w:val="22"/>
              </w:rPr>
              <w:t>o</w:t>
            </w:r>
            <w:r>
              <w:rPr>
                <w:rFonts w:ascii="Calibri" w:hAnsi="Calibri" w:cs="Calibri"/>
                <w:color w:val="000000"/>
                <w:sz w:val="22"/>
                <w:szCs w:val="22"/>
              </w:rPr>
              <w:t>rology. 2015;2:39-48.</w:t>
            </w:r>
          </w:p>
        </w:tc>
      </w:tr>
      <w:tr w:rsidR="000E2E7D" w:rsidRPr="00E87350" w14:paraId="79A4F413" w14:textId="77777777" w:rsidTr="002F75E3">
        <w:tc>
          <w:tcPr>
            <w:tcW w:w="1194" w:type="dxa"/>
          </w:tcPr>
          <w:p w14:paraId="4834392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2016/906</w:t>
            </w:r>
          </w:p>
        </w:tc>
        <w:tc>
          <w:tcPr>
            <w:tcW w:w="7816" w:type="dxa"/>
          </w:tcPr>
          <w:p w14:paraId="16814E49"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Petralli M, Massetti L, Brandani G, Orlandini S. </w:t>
            </w:r>
            <w:r>
              <w:rPr>
                <w:rFonts w:ascii="Calibri" w:hAnsi="Calibri" w:cs="Calibri"/>
                <w:color w:val="231F20"/>
                <w:sz w:val="22"/>
                <w:szCs w:val="22"/>
              </w:rPr>
              <w:t xml:space="preserve">Urban planning indicators: useful tools to measure the effect of urbanization and vegetation on summer air temperatures. </w:t>
            </w:r>
            <w:r w:rsidRPr="00405F8C">
              <w:rPr>
                <w:rFonts w:ascii="Calibri" w:hAnsi="Calibri" w:cs="Calibri"/>
                <w:color w:val="231F20"/>
                <w:sz w:val="22"/>
                <w:szCs w:val="22"/>
              </w:rPr>
              <w:t>Int</w:t>
            </w:r>
            <w:r>
              <w:rPr>
                <w:rFonts w:ascii="Calibri" w:hAnsi="Calibri" w:cs="Calibri"/>
                <w:color w:val="231F20"/>
                <w:sz w:val="22"/>
                <w:szCs w:val="22"/>
              </w:rPr>
              <w:t>ernational</w:t>
            </w:r>
            <w:r w:rsidRPr="00405F8C">
              <w:rPr>
                <w:rFonts w:ascii="Calibri" w:hAnsi="Calibri" w:cs="Calibri"/>
                <w:color w:val="231F20"/>
                <w:sz w:val="22"/>
                <w:szCs w:val="22"/>
              </w:rPr>
              <w:t xml:space="preserve"> J</w:t>
            </w:r>
            <w:r>
              <w:rPr>
                <w:rFonts w:ascii="Calibri" w:hAnsi="Calibri" w:cs="Calibri"/>
                <w:color w:val="231F20"/>
                <w:sz w:val="22"/>
                <w:szCs w:val="22"/>
              </w:rPr>
              <w:t>ournal of</w:t>
            </w:r>
            <w:r w:rsidRPr="00405F8C">
              <w:rPr>
                <w:rFonts w:ascii="Calibri" w:hAnsi="Calibri" w:cs="Calibri"/>
                <w:color w:val="231F20"/>
                <w:sz w:val="22"/>
                <w:szCs w:val="22"/>
              </w:rPr>
              <w:t xml:space="preserve"> Climatol</w:t>
            </w:r>
            <w:r>
              <w:rPr>
                <w:rFonts w:ascii="Calibri" w:hAnsi="Calibri" w:cs="Calibri"/>
                <w:color w:val="231F20"/>
                <w:sz w:val="22"/>
                <w:szCs w:val="22"/>
              </w:rPr>
              <w:t>ogy</w:t>
            </w:r>
            <w:r>
              <w:rPr>
                <w:rFonts w:ascii="Calibri" w:hAnsi="Calibri" w:cs="Calibri"/>
                <w:i/>
                <w:iCs/>
                <w:color w:val="231F20"/>
                <w:sz w:val="22"/>
                <w:szCs w:val="22"/>
              </w:rPr>
              <w:t>.</w:t>
            </w:r>
            <w:r>
              <w:rPr>
                <w:rFonts w:ascii="Calibri" w:hAnsi="Calibri" w:cs="Calibri"/>
                <w:color w:val="231F20"/>
                <w:sz w:val="22"/>
                <w:szCs w:val="22"/>
              </w:rPr>
              <w:t xml:space="preserve"> 2014;34:1236–1244.</w:t>
            </w:r>
          </w:p>
        </w:tc>
      </w:tr>
      <w:tr w:rsidR="000E2E7D" w:rsidRPr="00E87350" w14:paraId="5A9DF49F" w14:textId="77777777" w:rsidTr="002F75E3">
        <w:tc>
          <w:tcPr>
            <w:tcW w:w="1194" w:type="dxa"/>
          </w:tcPr>
          <w:p w14:paraId="48346786" w14:textId="77777777" w:rsidR="000E2E7D" w:rsidRPr="00E87350" w:rsidRDefault="000E2E7D">
            <w:pPr>
              <w:rPr>
                <w:rFonts w:asciiTheme="minorHAnsi" w:hAnsiTheme="minorHAnsi" w:cstheme="minorHAnsi"/>
                <w:sz w:val="22"/>
                <w:szCs w:val="22"/>
              </w:rPr>
            </w:pPr>
            <w:r w:rsidRPr="00E7341D">
              <w:rPr>
                <w:rFonts w:asciiTheme="minorHAnsi" w:hAnsiTheme="minorHAnsi" w:cstheme="minorHAnsi"/>
                <w:sz w:val="22"/>
                <w:szCs w:val="22"/>
              </w:rPr>
              <w:t>2016/863</w:t>
            </w:r>
          </w:p>
        </w:tc>
        <w:tc>
          <w:tcPr>
            <w:tcW w:w="7816" w:type="dxa"/>
          </w:tcPr>
          <w:p w14:paraId="16587570" w14:textId="40A50A33" w:rsidR="000E2E7D" w:rsidRPr="00E87350" w:rsidRDefault="000E2E7D" w:rsidP="00E7341D">
            <w:pPr>
              <w:rPr>
                <w:rFonts w:asciiTheme="minorHAnsi" w:hAnsiTheme="minorHAnsi" w:cstheme="minorHAnsi"/>
                <w:sz w:val="22"/>
                <w:szCs w:val="22"/>
              </w:rPr>
            </w:pPr>
            <w:r>
              <w:rPr>
                <w:rFonts w:ascii="Calibri" w:hAnsi="Calibri" w:cs="Calibri"/>
                <w:color w:val="000000"/>
                <w:sz w:val="22"/>
                <w:szCs w:val="22"/>
              </w:rPr>
              <w:t xml:space="preserve">Petralli M, Massetti L, Orlandini S. Air temperature distribution in an urban park: Differences between open-field and below a canopy. </w:t>
            </w:r>
            <w:r w:rsidR="009D0E30">
              <w:rPr>
                <w:rFonts w:ascii="Calibri" w:hAnsi="Calibri" w:cs="Calibri"/>
                <w:color w:val="000000"/>
                <w:sz w:val="22"/>
                <w:szCs w:val="22"/>
              </w:rPr>
              <w:t>T</w:t>
            </w:r>
            <w:r w:rsidRPr="009D0E30">
              <w:rPr>
                <w:rFonts w:ascii="Calibri" w:hAnsi="Calibri" w:cs="Calibri"/>
                <w:color w:val="000000"/>
                <w:sz w:val="22"/>
                <w:szCs w:val="22"/>
              </w:rPr>
              <w:t>he seventh international conference on urban climate</w:t>
            </w:r>
            <w:r>
              <w:rPr>
                <w:rFonts w:ascii="Calibri" w:hAnsi="Calibri" w:cs="Calibri"/>
                <w:color w:val="000000"/>
                <w:sz w:val="22"/>
                <w:szCs w:val="22"/>
              </w:rPr>
              <w:t>; 2009.</w:t>
            </w:r>
            <w:r>
              <w:rPr>
                <w:rFonts w:ascii="Calibri" w:hAnsi="Calibri" w:cs="Calibri"/>
                <w:i/>
                <w:iCs/>
                <w:color w:val="000000"/>
                <w:sz w:val="22"/>
                <w:szCs w:val="22"/>
              </w:rPr>
              <w:t xml:space="preserve"> </w:t>
            </w:r>
            <w:r>
              <w:rPr>
                <w:rFonts w:ascii="Calibri" w:hAnsi="Calibri" w:cs="Calibri"/>
                <w:color w:val="000000"/>
                <w:sz w:val="22"/>
                <w:szCs w:val="22"/>
              </w:rPr>
              <w:t xml:space="preserve"> Yokohama: Japan</w:t>
            </w:r>
            <w:r w:rsidR="00E7341D">
              <w:rPr>
                <w:rFonts w:ascii="Calibri" w:hAnsi="Calibri" w:cs="Calibri"/>
                <w:color w:val="000000"/>
                <w:sz w:val="22"/>
                <w:szCs w:val="22"/>
              </w:rPr>
              <w:t>.</w:t>
            </w:r>
          </w:p>
        </w:tc>
      </w:tr>
      <w:tr w:rsidR="000E2E7D" w:rsidRPr="00E87350" w14:paraId="32AE4662" w14:textId="77777777" w:rsidTr="002F75E3">
        <w:tc>
          <w:tcPr>
            <w:tcW w:w="1194" w:type="dxa"/>
          </w:tcPr>
          <w:p w14:paraId="78BE54AB"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2016/905</w:t>
            </w:r>
          </w:p>
        </w:tc>
        <w:tc>
          <w:tcPr>
            <w:tcW w:w="7816" w:type="dxa"/>
          </w:tcPr>
          <w:p w14:paraId="38C32D51" w14:textId="168523AB"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Petralli M, Massetti L, Orlandini S. </w:t>
            </w:r>
            <w:r>
              <w:rPr>
                <w:rFonts w:ascii="Calibri" w:hAnsi="Calibri" w:cs="Calibri"/>
                <w:color w:val="131313"/>
                <w:sz w:val="22"/>
                <w:szCs w:val="22"/>
              </w:rPr>
              <w:t xml:space="preserve">Five years of thermal intra-urban monitoring in Florence (Italy) and application of climatological indices. </w:t>
            </w:r>
            <w:r w:rsidRPr="00BD2C3F">
              <w:rPr>
                <w:rFonts w:ascii="Calibri" w:hAnsi="Calibri" w:cs="Calibri"/>
                <w:color w:val="131313"/>
                <w:sz w:val="22"/>
                <w:szCs w:val="22"/>
              </w:rPr>
              <w:t>Theor</w:t>
            </w:r>
            <w:r>
              <w:rPr>
                <w:rFonts w:ascii="Calibri" w:hAnsi="Calibri" w:cs="Calibri"/>
                <w:color w:val="131313"/>
                <w:sz w:val="22"/>
                <w:szCs w:val="22"/>
              </w:rPr>
              <w:t>etical and</w:t>
            </w:r>
            <w:r w:rsidRPr="00BD2C3F">
              <w:rPr>
                <w:rFonts w:ascii="Calibri" w:hAnsi="Calibri" w:cs="Calibri"/>
                <w:color w:val="131313"/>
                <w:sz w:val="22"/>
                <w:szCs w:val="22"/>
              </w:rPr>
              <w:t xml:space="preserve"> Appl</w:t>
            </w:r>
            <w:r>
              <w:rPr>
                <w:rFonts w:ascii="Calibri" w:hAnsi="Calibri" w:cs="Calibri"/>
                <w:color w:val="131313"/>
                <w:sz w:val="22"/>
                <w:szCs w:val="22"/>
              </w:rPr>
              <w:t>ied</w:t>
            </w:r>
            <w:r w:rsidRPr="00BD2C3F">
              <w:rPr>
                <w:rFonts w:ascii="Calibri" w:hAnsi="Calibri" w:cs="Calibri"/>
                <w:color w:val="131313"/>
                <w:sz w:val="22"/>
                <w:szCs w:val="22"/>
              </w:rPr>
              <w:t xml:space="preserve"> Climatol</w:t>
            </w:r>
            <w:r>
              <w:rPr>
                <w:rFonts w:ascii="Calibri" w:hAnsi="Calibri" w:cs="Calibri"/>
                <w:color w:val="131313"/>
                <w:sz w:val="22"/>
                <w:szCs w:val="22"/>
              </w:rPr>
              <w:t>ogy.</w:t>
            </w:r>
            <w:r>
              <w:rPr>
                <w:rFonts w:ascii="Calibri" w:hAnsi="Calibri" w:cs="Calibri"/>
                <w:i/>
                <w:iCs/>
                <w:color w:val="131313"/>
                <w:sz w:val="22"/>
                <w:szCs w:val="22"/>
              </w:rPr>
              <w:t xml:space="preserve"> </w:t>
            </w:r>
            <w:r w:rsidRPr="00BD2C3F">
              <w:rPr>
                <w:rFonts w:ascii="Calibri" w:hAnsi="Calibri" w:cs="Calibri"/>
                <w:color w:val="131313"/>
                <w:sz w:val="22"/>
                <w:szCs w:val="22"/>
              </w:rPr>
              <w:t>2011;</w:t>
            </w:r>
            <w:r>
              <w:rPr>
                <w:rFonts w:ascii="Calibri" w:hAnsi="Calibri" w:cs="Calibri"/>
                <w:color w:val="131313"/>
                <w:sz w:val="22"/>
                <w:szCs w:val="22"/>
              </w:rPr>
              <w:t>104:349–356. 2011.</w:t>
            </w:r>
          </w:p>
        </w:tc>
      </w:tr>
      <w:tr w:rsidR="000E2E7D" w:rsidRPr="00E87350" w14:paraId="15D39FF2" w14:textId="77777777" w:rsidTr="002F75E3">
        <w:tc>
          <w:tcPr>
            <w:tcW w:w="1194" w:type="dxa"/>
          </w:tcPr>
          <w:p w14:paraId="62CEDBC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2016/541</w:t>
            </w:r>
          </w:p>
        </w:tc>
        <w:tc>
          <w:tcPr>
            <w:tcW w:w="7816" w:type="dxa"/>
          </w:tcPr>
          <w:p w14:paraId="34D2CB72"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Pompeii II WC, Hawkins TW. Assessing the impact of green roofs on urban heat island mitigation: A hardware scale modelling approach. Geographical Bulletin - Gamma Theta Upsilon. 2011;52(1):52-61.</w:t>
            </w:r>
          </w:p>
        </w:tc>
      </w:tr>
      <w:tr w:rsidR="000E2E7D" w:rsidRPr="00E87350" w14:paraId="5915944A" w14:textId="77777777" w:rsidTr="002F75E3">
        <w:tc>
          <w:tcPr>
            <w:tcW w:w="1194" w:type="dxa"/>
          </w:tcPr>
          <w:p w14:paraId="72ABBDFC"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2010/11</w:t>
            </w:r>
          </w:p>
        </w:tc>
        <w:tc>
          <w:tcPr>
            <w:tcW w:w="7816" w:type="dxa"/>
          </w:tcPr>
          <w:p w14:paraId="41A459CB" w14:textId="0CB60222" w:rsidR="000E2E7D" w:rsidRDefault="000E2E7D" w:rsidP="00242898">
            <w:pPr>
              <w:rPr>
                <w:rFonts w:ascii="Calibri" w:hAnsi="Calibri" w:cs="Calibri"/>
                <w:sz w:val="22"/>
                <w:szCs w:val="22"/>
              </w:rPr>
            </w:pPr>
            <w:r>
              <w:rPr>
                <w:rFonts w:ascii="Calibri" w:hAnsi="Calibri" w:cs="Calibri"/>
                <w:sz w:val="22"/>
                <w:szCs w:val="22"/>
              </w:rPr>
              <w:t>Potcher O, Cohen P, Bitan A. Climatic behavio</w:t>
            </w:r>
            <w:r w:rsidR="00E7341D">
              <w:rPr>
                <w:rFonts w:ascii="Calibri" w:hAnsi="Calibri" w:cs="Calibri"/>
                <w:sz w:val="22"/>
                <w:szCs w:val="22"/>
              </w:rPr>
              <w:t>u</w:t>
            </w:r>
            <w:r>
              <w:rPr>
                <w:rFonts w:ascii="Calibri" w:hAnsi="Calibri" w:cs="Calibri"/>
                <w:sz w:val="22"/>
                <w:szCs w:val="22"/>
              </w:rPr>
              <w:t>r of various urban parks during hot and humid summer in the Mediterranean city of Tel Aviv, Israel. International Journal of Climatology. 2006;26:1695-1711.</w:t>
            </w:r>
          </w:p>
        </w:tc>
      </w:tr>
      <w:tr w:rsidR="000E2E7D" w:rsidRPr="00E87350" w14:paraId="50F61F7F" w14:textId="77777777" w:rsidTr="002F75E3">
        <w:tc>
          <w:tcPr>
            <w:tcW w:w="1194" w:type="dxa"/>
          </w:tcPr>
          <w:p w14:paraId="2BE6C90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2016/542</w:t>
            </w:r>
          </w:p>
        </w:tc>
        <w:tc>
          <w:tcPr>
            <w:tcW w:w="7816" w:type="dxa"/>
          </w:tcPr>
          <w:p w14:paraId="4FBAEBD5" w14:textId="5FF3288A"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Potes </w:t>
            </w:r>
            <w:r w:rsidR="00FE6C16">
              <w:rPr>
                <w:rFonts w:ascii="Calibri" w:hAnsi="Calibri" w:cs="Calibri"/>
                <w:color w:val="000000"/>
                <w:sz w:val="22"/>
                <w:szCs w:val="22"/>
              </w:rPr>
              <w:t xml:space="preserve">Rodriguez </w:t>
            </w:r>
            <w:r>
              <w:rPr>
                <w:rFonts w:ascii="Calibri" w:hAnsi="Calibri" w:cs="Calibri"/>
                <w:color w:val="000000"/>
                <w:sz w:val="22"/>
                <w:szCs w:val="22"/>
              </w:rPr>
              <w:t>L, Hanrot S, Dabat MA, Izard J. Influence of trees on the air temperature in outdoor spaces according to planting parameters: The case of the city of Aix-en-Provence in France. WIT Transactions on Ecology and the Environment. 2013;173:291-298.</w:t>
            </w:r>
          </w:p>
        </w:tc>
      </w:tr>
      <w:tr w:rsidR="000E2E7D" w:rsidRPr="00E87350" w14:paraId="61A7F3EB" w14:textId="77777777" w:rsidTr="002F75E3">
        <w:tc>
          <w:tcPr>
            <w:tcW w:w="1194" w:type="dxa"/>
          </w:tcPr>
          <w:p w14:paraId="0D23322B" w14:textId="77777777" w:rsidR="000E2E7D" w:rsidRPr="004143D8" w:rsidRDefault="000E2E7D">
            <w:pPr>
              <w:rPr>
                <w:rFonts w:asciiTheme="minorHAnsi" w:hAnsiTheme="minorHAnsi" w:cstheme="minorHAnsi"/>
                <w:sz w:val="22"/>
                <w:szCs w:val="22"/>
              </w:rPr>
            </w:pPr>
            <w:r w:rsidRPr="006542C7">
              <w:rPr>
                <w:rFonts w:asciiTheme="minorHAnsi" w:hAnsiTheme="minorHAnsi" w:cstheme="minorHAnsi"/>
                <w:sz w:val="22"/>
                <w:szCs w:val="22"/>
              </w:rPr>
              <w:t>2010/52</w:t>
            </w:r>
          </w:p>
        </w:tc>
        <w:tc>
          <w:tcPr>
            <w:tcW w:w="7816" w:type="dxa"/>
          </w:tcPr>
          <w:p w14:paraId="1A4845BC" w14:textId="6EA8165B" w:rsidR="000E2E7D" w:rsidRPr="0049223A" w:rsidRDefault="000E2E7D" w:rsidP="00242898">
            <w:pPr>
              <w:rPr>
                <w:rFonts w:ascii="Calibri" w:hAnsi="Calibri" w:cs="Calibri"/>
                <w:color w:val="000000"/>
                <w:sz w:val="22"/>
                <w:szCs w:val="22"/>
              </w:rPr>
            </w:pPr>
            <w:r>
              <w:rPr>
                <w:rFonts w:ascii="Calibri" w:hAnsi="Calibri" w:cs="Calibri"/>
                <w:color w:val="000000"/>
                <w:sz w:val="22"/>
                <w:szCs w:val="22"/>
              </w:rPr>
              <w:t>Prats JMC, Vicente-Serrano SM, Sanchez MA. The effects of urbanisation in the climate of Zaragoza (Spain): The urban heat island and its conditioning factors. Boletin De La A</w:t>
            </w:r>
            <w:r w:rsidR="00E7341D">
              <w:rPr>
                <w:rFonts w:ascii="Calibri" w:hAnsi="Calibri" w:cs="Calibri"/>
                <w:color w:val="000000"/>
                <w:sz w:val="22"/>
                <w:szCs w:val="22"/>
              </w:rPr>
              <w:t>s</w:t>
            </w:r>
            <w:r>
              <w:rPr>
                <w:rFonts w:ascii="Calibri" w:hAnsi="Calibri" w:cs="Calibri"/>
                <w:color w:val="000000"/>
                <w:sz w:val="22"/>
                <w:szCs w:val="22"/>
              </w:rPr>
              <w:t>ociacion De Geografos Espanoles. 2005;(40):311-327.</w:t>
            </w:r>
          </w:p>
        </w:tc>
      </w:tr>
      <w:tr w:rsidR="000E2E7D" w:rsidRPr="00E87350" w14:paraId="3846C7FD" w14:textId="77777777" w:rsidTr="002F75E3">
        <w:tc>
          <w:tcPr>
            <w:tcW w:w="1194" w:type="dxa"/>
          </w:tcPr>
          <w:p w14:paraId="0345682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2016/545</w:t>
            </w:r>
          </w:p>
        </w:tc>
        <w:tc>
          <w:tcPr>
            <w:tcW w:w="7816" w:type="dxa"/>
          </w:tcPr>
          <w:p w14:paraId="18BA25BF"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Puliafito SE, Bochaca FR, Allende DG, Fernandez R. Green areas and microscale thermal comfort in arid environments: A case study in Mendoza, Argentina. Atmospheric and Climate Sciences. 2013;3:372-84.</w:t>
            </w:r>
          </w:p>
        </w:tc>
      </w:tr>
      <w:tr w:rsidR="000E2E7D" w:rsidRPr="00E87350" w14:paraId="7790EE80" w14:textId="77777777" w:rsidTr="002F75E3">
        <w:tc>
          <w:tcPr>
            <w:tcW w:w="1194" w:type="dxa"/>
          </w:tcPr>
          <w:p w14:paraId="0E72F6D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2016/549</w:t>
            </w:r>
          </w:p>
        </w:tc>
        <w:tc>
          <w:tcPr>
            <w:tcW w:w="7816" w:type="dxa"/>
          </w:tcPr>
          <w:p w14:paraId="6B74B6AD"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Qin Z, Li Z, Cheng F, Chen J, Liang B. Influence of canopy structural characteristics on cooling and humidifying effects of </w:t>
            </w:r>
            <w:r w:rsidRPr="00E7341D">
              <w:rPr>
                <w:rFonts w:ascii="Calibri" w:hAnsi="Calibri" w:cs="Calibri"/>
                <w:i/>
                <w:iCs/>
                <w:color w:val="000000"/>
                <w:sz w:val="22"/>
                <w:szCs w:val="22"/>
              </w:rPr>
              <w:t>Populus tomentosa</w:t>
            </w:r>
            <w:r>
              <w:rPr>
                <w:rFonts w:ascii="Calibri" w:hAnsi="Calibri" w:cs="Calibri"/>
                <w:color w:val="000000"/>
                <w:sz w:val="22"/>
                <w:szCs w:val="22"/>
              </w:rPr>
              <w:t xml:space="preserve"> community on calm sunny summer days. Landscape and Urban Planning. 2014;127:75-82.</w:t>
            </w:r>
          </w:p>
        </w:tc>
      </w:tr>
      <w:tr w:rsidR="000E2E7D" w:rsidRPr="00E87350" w14:paraId="2857F141" w14:textId="77777777" w:rsidTr="002F75E3">
        <w:tc>
          <w:tcPr>
            <w:tcW w:w="1194" w:type="dxa"/>
          </w:tcPr>
          <w:p w14:paraId="0E1A94D2"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2018/236</w:t>
            </w:r>
          </w:p>
        </w:tc>
        <w:tc>
          <w:tcPr>
            <w:tcW w:w="7816" w:type="dxa"/>
          </w:tcPr>
          <w:p w14:paraId="2CCBFA8E"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Qiu GY, Zou Z, Li XZ, Li H, Guo Q, Yan C, Tan S. Experimental studies on the effects of green space and evapotranspiration on urban heat island in a subtropical megacity in China. Habitat International. 2017;68:30-42.</w:t>
            </w:r>
          </w:p>
        </w:tc>
      </w:tr>
      <w:tr w:rsidR="000E2E7D" w:rsidRPr="00E87350" w14:paraId="35440EDA" w14:textId="77777777" w:rsidTr="002F75E3">
        <w:tc>
          <w:tcPr>
            <w:tcW w:w="1194" w:type="dxa"/>
          </w:tcPr>
          <w:p w14:paraId="50CF120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2018/237</w:t>
            </w:r>
          </w:p>
        </w:tc>
        <w:tc>
          <w:tcPr>
            <w:tcW w:w="7816" w:type="dxa"/>
          </w:tcPr>
          <w:p w14:paraId="32F327A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Rahman MA, Moser A, Rtzer T, Pauleit S. Within canopy temperature differences and cooling ability of </w:t>
            </w:r>
            <w:r w:rsidRPr="00E7341D">
              <w:rPr>
                <w:rFonts w:ascii="Calibri" w:hAnsi="Calibri" w:cs="Calibri"/>
                <w:i/>
                <w:iCs/>
                <w:color w:val="000000"/>
                <w:sz w:val="22"/>
                <w:szCs w:val="22"/>
              </w:rPr>
              <w:t>Tilia cordata</w:t>
            </w:r>
            <w:r>
              <w:rPr>
                <w:rFonts w:ascii="Calibri" w:hAnsi="Calibri" w:cs="Calibri"/>
                <w:color w:val="000000"/>
                <w:sz w:val="22"/>
                <w:szCs w:val="22"/>
              </w:rPr>
              <w:t xml:space="preserve"> trees grown in urban conditions. Building and Environment. 2017;114:118-128.</w:t>
            </w:r>
          </w:p>
        </w:tc>
      </w:tr>
      <w:tr w:rsidR="000E2E7D" w:rsidRPr="00E87350" w14:paraId="74799968" w14:textId="77777777" w:rsidTr="002F75E3">
        <w:tc>
          <w:tcPr>
            <w:tcW w:w="1194" w:type="dxa"/>
          </w:tcPr>
          <w:p w14:paraId="0EFA7FF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2016/563</w:t>
            </w:r>
          </w:p>
        </w:tc>
        <w:tc>
          <w:tcPr>
            <w:tcW w:w="7816" w:type="dxa"/>
          </w:tcPr>
          <w:p w14:paraId="3B0CC8A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Razzaghmanesh M, Beecham S, Salemi T. The role of green roofs in mitigating Urban Heat Island effects in the metropolitan area of Adelaide, South Australia. Urban Forestry &amp; Urban Greening. 2016;15:89-102.</w:t>
            </w:r>
          </w:p>
        </w:tc>
      </w:tr>
      <w:tr w:rsidR="000E2E7D" w:rsidRPr="00E87350" w14:paraId="55F6CE20" w14:textId="77777777" w:rsidTr="002F75E3">
        <w:tc>
          <w:tcPr>
            <w:tcW w:w="1194" w:type="dxa"/>
          </w:tcPr>
          <w:p w14:paraId="77FF3193" w14:textId="77777777" w:rsidR="000E2E7D" w:rsidRDefault="000E2E7D">
            <w:pPr>
              <w:rPr>
                <w:rFonts w:asciiTheme="minorHAnsi" w:hAnsiTheme="minorHAnsi" w:cstheme="minorHAnsi"/>
                <w:sz w:val="22"/>
                <w:szCs w:val="22"/>
              </w:rPr>
            </w:pPr>
            <w:r w:rsidRPr="00FD4211">
              <w:rPr>
                <w:rFonts w:asciiTheme="minorHAnsi" w:hAnsiTheme="minorHAnsi" w:cstheme="minorHAnsi"/>
                <w:sz w:val="22"/>
                <w:szCs w:val="22"/>
              </w:rPr>
              <w:t>2018/248</w:t>
            </w:r>
          </w:p>
        </w:tc>
        <w:tc>
          <w:tcPr>
            <w:tcW w:w="7816" w:type="dxa"/>
          </w:tcPr>
          <w:p w14:paraId="56249F0E" w14:textId="4588FF1C" w:rsidR="000E2E7D" w:rsidRDefault="000E2E7D" w:rsidP="008859D0">
            <w:pPr>
              <w:rPr>
                <w:rFonts w:ascii="Calibri" w:hAnsi="Calibri" w:cs="Calibri"/>
                <w:color w:val="000000"/>
                <w:sz w:val="22"/>
                <w:szCs w:val="22"/>
              </w:rPr>
            </w:pPr>
            <w:r>
              <w:rPr>
                <w:rFonts w:ascii="Calibri" w:hAnsi="Calibri" w:cs="Calibri"/>
                <w:color w:val="000000"/>
                <w:sz w:val="22"/>
                <w:szCs w:val="22"/>
              </w:rPr>
              <w:t>Rojas Cortorreal G</w:t>
            </w:r>
            <w:r w:rsidR="008859D0">
              <w:rPr>
                <w:rFonts w:ascii="Calibri" w:hAnsi="Calibri" w:cs="Calibri"/>
                <w:color w:val="000000"/>
                <w:sz w:val="22"/>
                <w:szCs w:val="22"/>
              </w:rPr>
              <w:t xml:space="preserve">M. </w:t>
            </w:r>
            <w:r>
              <w:rPr>
                <w:rFonts w:ascii="Calibri" w:hAnsi="Calibri" w:cs="Calibri"/>
                <w:color w:val="000000"/>
                <w:sz w:val="22"/>
                <w:szCs w:val="22"/>
              </w:rPr>
              <w:t>Cuantificación de la mejora de las condiciones ambientales producida por el arbolado urbano : caso de estudio Barcelona, España y Santo Domingo, República Dominicana</w:t>
            </w:r>
            <w:r w:rsidR="008859D0">
              <w:rPr>
                <w:rFonts w:ascii="Calibri" w:hAnsi="Calibri" w:cs="Calibri"/>
                <w:color w:val="000000"/>
                <w:sz w:val="22"/>
                <w:szCs w:val="22"/>
              </w:rPr>
              <w:t xml:space="preserve">. Tesis Doctoral. </w:t>
            </w:r>
            <w:r w:rsidR="008859D0" w:rsidRPr="008859D0">
              <w:rPr>
                <w:rFonts w:ascii="Calibri" w:hAnsi="Calibri" w:cs="Calibri"/>
                <w:color w:val="000000"/>
                <w:sz w:val="22"/>
                <w:szCs w:val="22"/>
              </w:rPr>
              <w:t>Universitat Politécnica de Catalunya</w:t>
            </w:r>
            <w:r w:rsidR="008859D0">
              <w:rPr>
                <w:rFonts w:ascii="Calibri" w:hAnsi="Calibri" w:cs="Calibri"/>
                <w:color w:val="000000"/>
                <w:sz w:val="22"/>
                <w:szCs w:val="22"/>
              </w:rPr>
              <w:t xml:space="preserve">, Barcelona. </w:t>
            </w:r>
            <w:r>
              <w:rPr>
                <w:rFonts w:ascii="Calibri" w:hAnsi="Calibri" w:cs="Calibri"/>
                <w:color w:val="000000"/>
                <w:sz w:val="22"/>
                <w:szCs w:val="22"/>
              </w:rPr>
              <w:t xml:space="preserve"> </w:t>
            </w:r>
            <w:r w:rsidR="008859D0">
              <w:rPr>
                <w:rFonts w:ascii="Calibri" w:hAnsi="Calibri" w:cs="Calibri"/>
                <w:color w:val="000000"/>
                <w:sz w:val="22"/>
                <w:szCs w:val="22"/>
              </w:rPr>
              <w:t>2016.</w:t>
            </w:r>
          </w:p>
        </w:tc>
      </w:tr>
      <w:tr w:rsidR="000E2E7D" w:rsidRPr="00E87350" w14:paraId="79C022B8" w14:textId="77777777" w:rsidTr="002F75E3">
        <w:tc>
          <w:tcPr>
            <w:tcW w:w="1194" w:type="dxa"/>
          </w:tcPr>
          <w:p w14:paraId="784E8CFE" w14:textId="77777777" w:rsidR="000E2E7D" w:rsidRDefault="000E2E7D">
            <w:pPr>
              <w:rPr>
                <w:rFonts w:asciiTheme="minorHAnsi" w:hAnsiTheme="minorHAnsi" w:cstheme="minorHAnsi"/>
                <w:sz w:val="22"/>
                <w:szCs w:val="22"/>
              </w:rPr>
            </w:pPr>
            <w:r w:rsidRPr="00FD4211">
              <w:rPr>
                <w:rFonts w:asciiTheme="minorHAnsi" w:hAnsiTheme="minorHAnsi" w:cstheme="minorHAnsi"/>
                <w:sz w:val="22"/>
                <w:szCs w:val="22"/>
              </w:rPr>
              <w:t>2018/251</w:t>
            </w:r>
          </w:p>
        </w:tc>
        <w:tc>
          <w:tcPr>
            <w:tcW w:w="7816" w:type="dxa"/>
          </w:tcPr>
          <w:p w14:paraId="7883F7A3" w14:textId="015AB4AD" w:rsidR="000E2E7D" w:rsidRDefault="000E2E7D" w:rsidP="00242898">
            <w:pPr>
              <w:rPr>
                <w:rFonts w:ascii="Calibri" w:hAnsi="Calibri" w:cs="Calibri"/>
                <w:color w:val="000000"/>
                <w:sz w:val="22"/>
                <w:szCs w:val="22"/>
              </w:rPr>
            </w:pPr>
            <w:r>
              <w:rPr>
                <w:rFonts w:ascii="Calibri" w:hAnsi="Calibri" w:cs="Calibri"/>
                <w:color w:val="000000"/>
                <w:sz w:val="22"/>
                <w:szCs w:val="22"/>
              </w:rPr>
              <w:t>Rosatto H, Botta GF, Tolon Becerra A, Tardito H and Leveratto M. Climate change difficulties in the Buenos Aires city contribution of green roofs in regulating the thermal change. Revista de la Facultad de Ciencias Agrarias, Universidad Nacional de Cuyo</w:t>
            </w:r>
            <w:r w:rsidR="00FD4211">
              <w:rPr>
                <w:rFonts w:ascii="Calibri" w:hAnsi="Calibri" w:cs="Calibri"/>
                <w:color w:val="000000"/>
                <w:sz w:val="22"/>
                <w:szCs w:val="22"/>
              </w:rPr>
              <w:t>. 2016;</w:t>
            </w:r>
            <w:r>
              <w:rPr>
                <w:rFonts w:ascii="Calibri" w:hAnsi="Calibri" w:cs="Calibri"/>
                <w:color w:val="000000"/>
                <w:sz w:val="22"/>
                <w:szCs w:val="22"/>
              </w:rPr>
              <w:t>48(1)</w:t>
            </w:r>
            <w:r w:rsidR="00FD4211">
              <w:rPr>
                <w:rFonts w:ascii="Calibri" w:hAnsi="Calibri" w:cs="Calibri"/>
                <w:color w:val="000000"/>
                <w:sz w:val="22"/>
                <w:szCs w:val="22"/>
              </w:rPr>
              <w:t>:</w:t>
            </w:r>
            <w:r>
              <w:rPr>
                <w:rFonts w:ascii="Calibri" w:hAnsi="Calibri" w:cs="Calibri"/>
                <w:color w:val="000000"/>
                <w:sz w:val="22"/>
                <w:szCs w:val="22"/>
              </w:rPr>
              <w:t>197-209.</w:t>
            </w:r>
          </w:p>
        </w:tc>
      </w:tr>
      <w:tr w:rsidR="000E2E7D" w:rsidRPr="00E87350" w14:paraId="1E54180B" w14:textId="77777777" w:rsidTr="002F75E3">
        <w:tc>
          <w:tcPr>
            <w:tcW w:w="1194" w:type="dxa"/>
          </w:tcPr>
          <w:p w14:paraId="5B00EC72"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2018/252</w:t>
            </w:r>
          </w:p>
        </w:tc>
        <w:tc>
          <w:tcPr>
            <w:tcW w:w="7816" w:type="dxa"/>
          </w:tcPr>
          <w:p w14:paraId="4D7BB824"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Rospi G, Negro E, Cardinale T, Cardinale N. Microclimate of territory of Matera and the heat island effect. Energy Procedia. 2017;133:2-15.</w:t>
            </w:r>
          </w:p>
        </w:tc>
      </w:tr>
      <w:tr w:rsidR="000E2E7D" w:rsidRPr="00E87350" w14:paraId="38E2F93B" w14:textId="77777777" w:rsidTr="002F75E3">
        <w:tc>
          <w:tcPr>
            <w:tcW w:w="1194" w:type="dxa"/>
          </w:tcPr>
          <w:p w14:paraId="1B2B251B" w14:textId="77777777" w:rsidR="000E2E7D" w:rsidRDefault="000E2E7D">
            <w:pPr>
              <w:rPr>
                <w:rFonts w:asciiTheme="minorHAnsi" w:hAnsiTheme="minorHAnsi" w:cstheme="minorHAnsi"/>
                <w:sz w:val="22"/>
                <w:szCs w:val="22"/>
              </w:rPr>
            </w:pPr>
            <w:r w:rsidRPr="00AF3FFD">
              <w:rPr>
                <w:rFonts w:asciiTheme="minorHAnsi" w:hAnsiTheme="minorHAnsi" w:cstheme="minorHAnsi"/>
                <w:sz w:val="22"/>
                <w:szCs w:val="22"/>
              </w:rPr>
              <w:t>2010/12</w:t>
            </w:r>
          </w:p>
        </w:tc>
        <w:tc>
          <w:tcPr>
            <w:tcW w:w="7816" w:type="dxa"/>
          </w:tcPr>
          <w:p w14:paraId="613B3EBE" w14:textId="77777777" w:rsidR="000E2E7D" w:rsidRPr="00C77AAB" w:rsidRDefault="000E2E7D" w:rsidP="00242898">
            <w:pPr>
              <w:rPr>
                <w:rFonts w:asciiTheme="minorHAnsi" w:hAnsiTheme="minorHAnsi" w:cstheme="minorHAnsi"/>
                <w:sz w:val="22"/>
                <w:szCs w:val="22"/>
              </w:rPr>
            </w:pPr>
            <w:r w:rsidRPr="00C77AAB">
              <w:rPr>
                <w:rFonts w:asciiTheme="minorHAnsi" w:hAnsiTheme="minorHAnsi" w:cstheme="minorHAnsi"/>
                <w:sz w:val="22"/>
                <w:szCs w:val="22"/>
              </w:rPr>
              <w:t xml:space="preserve">Saito I, Ishihara O, </w:t>
            </w:r>
            <w:r>
              <w:rPr>
                <w:rFonts w:asciiTheme="minorHAnsi" w:hAnsiTheme="minorHAnsi" w:cstheme="minorHAnsi"/>
                <w:sz w:val="22"/>
                <w:szCs w:val="22"/>
              </w:rPr>
              <w:t>Katayama T</w:t>
            </w:r>
            <w:r w:rsidRPr="00C77AAB">
              <w:rPr>
                <w:rFonts w:asciiTheme="minorHAnsi" w:hAnsiTheme="minorHAnsi" w:cstheme="minorHAnsi"/>
                <w:sz w:val="22"/>
                <w:szCs w:val="22"/>
              </w:rPr>
              <w:t>. Study of the Effect of Green Areas on the Thermal Environment in an Urban Area. Energy and Buildings. 1991;15(3-4):493-498.</w:t>
            </w:r>
          </w:p>
        </w:tc>
      </w:tr>
      <w:tr w:rsidR="000E2E7D" w:rsidRPr="00E87350" w14:paraId="56F67796" w14:textId="77777777" w:rsidTr="002F75E3">
        <w:tc>
          <w:tcPr>
            <w:tcW w:w="1194" w:type="dxa"/>
          </w:tcPr>
          <w:p w14:paraId="76803016"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lastRenderedPageBreak/>
              <w:t>2018/405</w:t>
            </w:r>
          </w:p>
        </w:tc>
        <w:tc>
          <w:tcPr>
            <w:tcW w:w="7816" w:type="dxa"/>
          </w:tcPr>
          <w:p w14:paraId="2EC1AC29" w14:textId="1163E349"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Salmond J. A, Williams DE, Laing G, Kingham S, Dirks KN, Longley I, Henshaw GS. The influence of vegetation on the horizontal and vertical distribution of pollutants in a street canyon. Science Total Environment. 2013</w:t>
            </w:r>
            <w:r w:rsidR="00365E3A">
              <w:rPr>
                <w:rFonts w:asciiTheme="minorHAnsi" w:hAnsiTheme="minorHAnsi" w:cstheme="minorHAnsi"/>
                <w:sz w:val="22"/>
                <w:szCs w:val="22"/>
              </w:rPr>
              <w:t xml:space="preserve">; </w:t>
            </w:r>
            <w:r w:rsidRPr="00E87350">
              <w:rPr>
                <w:rFonts w:asciiTheme="minorHAnsi" w:hAnsiTheme="minorHAnsi" w:cstheme="minorHAnsi"/>
                <w:sz w:val="22"/>
                <w:szCs w:val="22"/>
              </w:rPr>
              <w:t>doi:10.1016/j.scitotenv.2012.10.101.</w:t>
            </w:r>
          </w:p>
        </w:tc>
      </w:tr>
      <w:tr w:rsidR="000E2E7D" w:rsidRPr="00E87350" w14:paraId="074F58C2" w14:textId="77777777" w:rsidTr="002F75E3">
        <w:tc>
          <w:tcPr>
            <w:tcW w:w="1194" w:type="dxa"/>
          </w:tcPr>
          <w:p w14:paraId="4856956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2018/263</w:t>
            </w:r>
          </w:p>
        </w:tc>
        <w:tc>
          <w:tcPr>
            <w:tcW w:w="7816" w:type="dxa"/>
          </w:tcPr>
          <w:p w14:paraId="3CAE5713"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Sanusi R, Johnstone D, May P, Livesley SJ. </w:t>
            </w:r>
            <w:r w:rsidRPr="001177FF">
              <w:rPr>
                <w:rFonts w:ascii="Calibri" w:hAnsi="Calibri" w:cs="Calibri"/>
                <w:color w:val="000000"/>
                <w:sz w:val="22"/>
                <w:szCs w:val="22"/>
              </w:rPr>
              <w:t>Microclimate benefits that different street tree species provide to sidewalk pedestrians relate to differences in Plant Area Index</w:t>
            </w:r>
            <w:r>
              <w:rPr>
                <w:rFonts w:ascii="Calibri" w:hAnsi="Calibri" w:cs="Calibri"/>
                <w:color w:val="000000"/>
                <w:sz w:val="22"/>
                <w:szCs w:val="22"/>
              </w:rPr>
              <w:t>. Landscape and Urban Planning. 2017;157:502-511.</w:t>
            </w:r>
          </w:p>
        </w:tc>
      </w:tr>
      <w:tr w:rsidR="000E2E7D" w:rsidRPr="00E87350" w14:paraId="4FE23E1E" w14:textId="77777777" w:rsidTr="002F75E3">
        <w:tc>
          <w:tcPr>
            <w:tcW w:w="1194" w:type="dxa"/>
          </w:tcPr>
          <w:p w14:paraId="0A0CD0B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2016/593</w:t>
            </w:r>
          </w:p>
        </w:tc>
        <w:tc>
          <w:tcPr>
            <w:tcW w:w="7816" w:type="dxa"/>
          </w:tcPr>
          <w:p w14:paraId="28AEAAF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Savva Y, Szlavecz K, Pouyat RV, Groffman PM, Heisler G. Effects of land use and vegetation cover on soil temperature in an urban ecosystem. Soil Science Society of America Journal. 2010;74(2):469-480.</w:t>
            </w:r>
          </w:p>
        </w:tc>
      </w:tr>
      <w:tr w:rsidR="000E2E7D" w:rsidRPr="00E87350" w14:paraId="4A5C5681" w14:textId="77777777" w:rsidTr="002F75E3">
        <w:tc>
          <w:tcPr>
            <w:tcW w:w="1194" w:type="dxa"/>
          </w:tcPr>
          <w:p w14:paraId="3575E40F"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2016/610</w:t>
            </w:r>
          </w:p>
        </w:tc>
        <w:tc>
          <w:tcPr>
            <w:tcW w:w="7816" w:type="dxa"/>
          </w:tcPr>
          <w:p w14:paraId="06BAE127" w14:textId="77777777"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Setala H, Viippola V, Rantalainen A. L, Pennanen A, Yli-Pelkonen V. Does urban vegetation mitigate air pollution in northern conditions? Environmental Pollution. 2013;183:104-112.</w:t>
            </w:r>
          </w:p>
        </w:tc>
      </w:tr>
      <w:tr w:rsidR="000E2E7D" w:rsidRPr="00E87350" w14:paraId="60E08455" w14:textId="77777777" w:rsidTr="002F75E3">
        <w:tc>
          <w:tcPr>
            <w:tcW w:w="1194" w:type="dxa"/>
          </w:tcPr>
          <w:p w14:paraId="536F7BB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2018/269</w:t>
            </w:r>
          </w:p>
        </w:tc>
        <w:tc>
          <w:tcPr>
            <w:tcW w:w="7816" w:type="dxa"/>
          </w:tcPr>
          <w:p w14:paraId="76E8ED32"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Shafique M and Kim R. Application of green blue roof to mitigate heat island phenomena and resilient to climate change in urban areas: A case study from Seoul, Korea. Journal of Water and Land Development. 2017;33(1):165-170.</w:t>
            </w:r>
          </w:p>
        </w:tc>
      </w:tr>
      <w:tr w:rsidR="000E2E7D" w:rsidRPr="00E87350" w14:paraId="03DA76D4" w14:textId="77777777" w:rsidTr="002F75E3">
        <w:tc>
          <w:tcPr>
            <w:tcW w:w="1194" w:type="dxa"/>
          </w:tcPr>
          <w:p w14:paraId="2041A3B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2010/13</w:t>
            </w:r>
          </w:p>
        </w:tc>
        <w:tc>
          <w:tcPr>
            <w:tcW w:w="7816" w:type="dxa"/>
          </w:tcPr>
          <w:p w14:paraId="11339B53" w14:textId="77777777" w:rsidR="000E2E7D" w:rsidRDefault="000E2E7D" w:rsidP="00242898">
            <w:pPr>
              <w:rPr>
                <w:rFonts w:ascii="Calibri" w:hAnsi="Calibri" w:cs="Calibri"/>
                <w:color w:val="000000"/>
                <w:sz w:val="22"/>
                <w:szCs w:val="22"/>
              </w:rPr>
            </w:pPr>
            <w:r w:rsidRPr="00C77AAB">
              <w:rPr>
                <w:rFonts w:ascii="Calibri" w:hAnsi="Calibri" w:cs="Calibri"/>
                <w:color w:val="000000"/>
                <w:sz w:val="22"/>
                <w:szCs w:val="22"/>
              </w:rPr>
              <w:t>Shahgedanova M, Burt</w:t>
            </w:r>
            <w:r>
              <w:rPr>
                <w:rFonts w:ascii="Calibri" w:hAnsi="Calibri" w:cs="Calibri"/>
                <w:color w:val="000000"/>
                <w:sz w:val="22"/>
                <w:szCs w:val="22"/>
              </w:rPr>
              <w:t xml:space="preserve"> TP</w:t>
            </w:r>
            <w:r w:rsidRPr="00C77AAB">
              <w:rPr>
                <w:rFonts w:ascii="Calibri" w:hAnsi="Calibri" w:cs="Calibri"/>
                <w:color w:val="000000"/>
                <w:sz w:val="22"/>
                <w:szCs w:val="22"/>
              </w:rPr>
              <w:t xml:space="preserve">, </w:t>
            </w:r>
            <w:r>
              <w:rPr>
                <w:rFonts w:ascii="Calibri" w:hAnsi="Calibri" w:cs="Calibri"/>
                <w:color w:val="000000"/>
                <w:sz w:val="22"/>
                <w:szCs w:val="22"/>
              </w:rPr>
              <w:t>Davies TD</w:t>
            </w:r>
            <w:r w:rsidRPr="00C77AAB">
              <w:rPr>
                <w:rFonts w:ascii="Calibri" w:hAnsi="Calibri" w:cs="Calibri"/>
                <w:color w:val="000000"/>
                <w:sz w:val="22"/>
                <w:szCs w:val="22"/>
              </w:rPr>
              <w:t>. Some aspects of the three</w:t>
            </w:r>
            <w:r>
              <w:rPr>
                <w:rFonts w:ascii="Calibri" w:hAnsi="Calibri" w:cs="Calibri"/>
                <w:color w:val="000000"/>
                <w:sz w:val="22"/>
                <w:szCs w:val="22"/>
              </w:rPr>
              <w:t>-</w:t>
            </w:r>
            <w:r w:rsidRPr="00C77AAB">
              <w:rPr>
                <w:rFonts w:ascii="Calibri" w:hAnsi="Calibri" w:cs="Calibri"/>
                <w:color w:val="000000"/>
                <w:sz w:val="22"/>
                <w:szCs w:val="22"/>
              </w:rPr>
              <w:t>dimensional heat island in Moscow. International Journal of Climatology</w:t>
            </w:r>
            <w:r>
              <w:rPr>
                <w:rFonts w:ascii="Calibri" w:hAnsi="Calibri" w:cs="Calibri"/>
                <w:color w:val="000000"/>
                <w:sz w:val="22"/>
                <w:szCs w:val="22"/>
              </w:rPr>
              <w:t>.</w:t>
            </w:r>
            <w:r w:rsidRPr="00C77AAB">
              <w:rPr>
                <w:rFonts w:ascii="Calibri" w:hAnsi="Calibri" w:cs="Calibri"/>
                <w:color w:val="000000"/>
                <w:sz w:val="22"/>
                <w:szCs w:val="22"/>
              </w:rPr>
              <w:t xml:space="preserve"> </w:t>
            </w:r>
            <w:r>
              <w:rPr>
                <w:rFonts w:ascii="Calibri" w:hAnsi="Calibri" w:cs="Calibri"/>
                <w:color w:val="000000"/>
                <w:sz w:val="22"/>
                <w:szCs w:val="22"/>
              </w:rPr>
              <w:t>1997;</w:t>
            </w:r>
            <w:r w:rsidRPr="00C77AAB">
              <w:rPr>
                <w:rFonts w:ascii="Calibri" w:hAnsi="Calibri" w:cs="Calibri"/>
                <w:color w:val="000000"/>
                <w:sz w:val="22"/>
                <w:szCs w:val="22"/>
              </w:rPr>
              <w:t>17(13):1451-1465.</w:t>
            </w:r>
          </w:p>
        </w:tc>
      </w:tr>
      <w:tr w:rsidR="000E2E7D" w:rsidRPr="00E87350" w14:paraId="599CA7BF" w14:textId="77777777" w:rsidTr="002F75E3">
        <w:tc>
          <w:tcPr>
            <w:tcW w:w="1194" w:type="dxa"/>
          </w:tcPr>
          <w:p w14:paraId="6F0D54EA" w14:textId="77777777" w:rsidR="000E2E7D" w:rsidRPr="00E87350" w:rsidRDefault="000E2E7D">
            <w:pPr>
              <w:rPr>
                <w:rFonts w:asciiTheme="minorHAnsi" w:hAnsiTheme="minorHAnsi" w:cstheme="minorHAnsi"/>
                <w:sz w:val="22"/>
                <w:szCs w:val="22"/>
              </w:rPr>
            </w:pPr>
            <w:r w:rsidRPr="00384720">
              <w:rPr>
                <w:rFonts w:asciiTheme="minorHAnsi" w:hAnsiTheme="minorHAnsi" w:cstheme="minorHAnsi"/>
                <w:sz w:val="22"/>
                <w:szCs w:val="22"/>
              </w:rPr>
              <w:t>2016/611</w:t>
            </w:r>
          </w:p>
        </w:tc>
        <w:tc>
          <w:tcPr>
            <w:tcW w:w="7816" w:type="dxa"/>
          </w:tcPr>
          <w:p w14:paraId="5263CC2C" w14:textId="59073C14" w:rsidR="000E2E7D" w:rsidRPr="00E87350" w:rsidRDefault="000E2E7D" w:rsidP="00384720">
            <w:pPr>
              <w:rPr>
                <w:rFonts w:asciiTheme="minorHAnsi" w:hAnsiTheme="minorHAnsi" w:cstheme="minorHAnsi"/>
                <w:sz w:val="22"/>
                <w:szCs w:val="22"/>
              </w:rPr>
            </w:pPr>
            <w:r>
              <w:rPr>
                <w:rFonts w:ascii="Calibri" w:hAnsi="Calibri" w:cs="Calibri"/>
                <w:color w:val="000000"/>
                <w:sz w:val="22"/>
                <w:szCs w:val="22"/>
              </w:rPr>
              <w:t>Shahidan M. The potential optimum cooling effect of vegetation with ground surface physical properties modification in mitigating the urban heat island effect in Malaysia. A thesis submitted to Cardiff University for the Degree of Doctor of Philosophy. Cardiff. 2011.</w:t>
            </w:r>
          </w:p>
        </w:tc>
      </w:tr>
      <w:tr w:rsidR="000E2E7D" w:rsidRPr="00E87350" w14:paraId="4C03074B" w14:textId="77777777" w:rsidTr="002F75E3">
        <w:tc>
          <w:tcPr>
            <w:tcW w:w="1194" w:type="dxa"/>
          </w:tcPr>
          <w:p w14:paraId="277712A2"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2018/273</w:t>
            </w:r>
          </w:p>
        </w:tc>
        <w:tc>
          <w:tcPr>
            <w:tcW w:w="7816" w:type="dxa"/>
          </w:tcPr>
          <w:p w14:paraId="1E12A2F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Sharma A, Conry P, Fernando HJS, Hamlet AF, Hellmann JJ, Chen F. Green and cool roofs to mitigate urban heat island effects in the Chicago metropolitan area: Evaluation with a regional climate model. Environmental Research Letters. 2016;11(6):064004.</w:t>
            </w:r>
          </w:p>
        </w:tc>
      </w:tr>
      <w:tr w:rsidR="000E2E7D" w:rsidRPr="00E87350" w14:paraId="4C283932" w14:textId="77777777" w:rsidTr="002F75E3">
        <w:tc>
          <w:tcPr>
            <w:tcW w:w="1194" w:type="dxa"/>
          </w:tcPr>
          <w:p w14:paraId="2B3BA41C"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2010/28</w:t>
            </w:r>
          </w:p>
        </w:tc>
        <w:tc>
          <w:tcPr>
            <w:tcW w:w="7816" w:type="dxa"/>
          </w:tcPr>
          <w:p w14:paraId="2A13942D" w14:textId="77777777" w:rsidR="000E2E7D" w:rsidRDefault="000E2E7D" w:rsidP="00242898">
            <w:pPr>
              <w:rPr>
                <w:rFonts w:ascii="Calibri" w:hAnsi="Calibri" w:cs="Calibri"/>
                <w:color w:val="000000"/>
                <w:sz w:val="22"/>
                <w:szCs w:val="22"/>
              </w:rPr>
            </w:pPr>
            <w:r w:rsidRPr="002018FD">
              <w:rPr>
                <w:rFonts w:ascii="Calibri" w:hAnsi="Calibri" w:cs="Calibri"/>
                <w:color w:val="000000"/>
                <w:sz w:val="22"/>
                <w:szCs w:val="22"/>
              </w:rPr>
              <w:t>Shashua-Bar L</w:t>
            </w:r>
            <w:r>
              <w:rPr>
                <w:rFonts w:ascii="Calibri" w:hAnsi="Calibri" w:cs="Calibri"/>
                <w:color w:val="000000"/>
                <w:sz w:val="22"/>
                <w:szCs w:val="22"/>
              </w:rPr>
              <w:t>,</w:t>
            </w:r>
            <w:r w:rsidRPr="002018FD">
              <w:rPr>
                <w:rFonts w:ascii="Calibri" w:hAnsi="Calibri" w:cs="Calibri"/>
                <w:color w:val="000000"/>
                <w:sz w:val="22"/>
                <w:szCs w:val="22"/>
              </w:rPr>
              <w:t xml:space="preserve"> Hoffman</w:t>
            </w:r>
            <w:r>
              <w:rPr>
                <w:rFonts w:ascii="Calibri" w:hAnsi="Calibri" w:cs="Calibri"/>
                <w:color w:val="000000"/>
                <w:sz w:val="22"/>
                <w:szCs w:val="22"/>
              </w:rPr>
              <w:t xml:space="preserve"> ME.</w:t>
            </w:r>
            <w:r w:rsidRPr="002018FD">
              <w:rPr>
                <w:rFonts w:ascii="Calibri" w:hAnsi="Calibri" w:cs="Calibri"/>
                <w:color w:val="000000"/>
                <w:sz w:val="22"/>
                <w:szCs w:val="22"/>
              </w:rPr>
              <w:t xml:space="preserve"> Vegetation as a climatic component in the design of an urban street - An empirical model for predicting the cooling effect of urban green areas with trees. Energy and Buildings</w:t>
            </w:r>
            <w:r>
              <w:rPr>
                <w:rFonts w:ascii="Calibri" w:hAnsi="Calibri" w:cs="Calibri"/>
                <w:color w:val="000000"/>
                <w:sz w:val="22"/>
                <w:szCs w:val="22"/>
              </w:rPr>
              <w:t>.</w:t>
            </w:r>
            <w:r w:rsidRPr="002018FD">
              <w:rPr>
                <w:rFonts w:ascii="Calibri" w:hAnsi="Calibri" w:cs="Calibri"/>
                <w:color w:val="000000"/>
                <w:sz w:val="22"/>
                <w:szCs w:val="22"/>
              </w:rPr>
              <w:t xml:space="preserve"> </w:t>
            </w:r>
            <w:r>
              <w:rPr>
                <w:rFonts w:ascii="Calibri" w:hAnsi="Calibri" w:cs="Calibri"/>
                <w:color w:val="000000"/>
                <w:sz w:val="22"/>
                <w:szCs w:val="22"/>
              </w:rPr>
              <w:t>2000;</w:t>
            </w:r>
            <w:r w:rsidRPr="002018FD">
              <w:rPr>
                <w:rFonts w:ascii="Calibri" w:hAnsi="Calibri" w:cs="Calibri"/>
                <w:color w:val="000000"/>
                <w:sz w:val="22"/>
                <w:szCs w:val="22"/>
              </w:rPr>
              <w:t>31(3):221-235.</w:t>
            </w:r>
          </w:p>
        </w:tc>
      </w:tr>
      <w:tr w:rsidR="000E2E7D" w:rsidRPr="00E87350" w14:paraId="125639D9" w14:textId="77777777" w:rsidTr="002F75E3">
        <w:tc>
          <w:tcPr>
            <w:tcW w:w="1194" w:type="dxa"/>
          </w:tcPr>
          <w:p w14:paraId="3E270B81"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2016/614</w:t>
            </w:r>
          </w:p>
        </w:tc>
        <w:tc>
          <w:tcPr>
            <w:tcW w:w="7816" w:type="dxa"/>
          </w:tcPr>
          <w:p w14:paraId="7AF1339E"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Shashua-Bar L, Pearlmutter D, Erell E. The cooling efficiency of urban landscape strategies in a hot dry climate. Landscape and Urban Planning. 2009;92(3-4):179-186.</w:t>
            </w:r>
          </w:p>
        </w:tc>
      </w:tr>
      <w:tr w:rsidR="000E2E7D" w:rsidRPr="00E87350" w14:paraId="7306EAB1" w14:textId="77777777" w:rsidTr="002F75E3">
        <w:tc>
          <w:tcPr>
            <w:tcW w:w="1194" w:type="dxa"/>
          </w:tcPr>
          <w:p w14:paraId="10F600A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2016/616</w:t>
            </w:r>
          </w:p>
        </w:tc>
        <w:tc>
          <w:tcPr>
            <w:tcW w:w="7816" w:type="dxa"/>
          </w:tcPr>
          <w:p w14:paraId="4883600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Shashua-Bar L, Potchter O, Bitan A, Boltansky D, Yaakov Y. Microclimate modelling of street tree species effects within the varied urban morphology in the Mediterranean city of Tel Aviv, Israel. International Journal of Climatology. 2010;30(1):44-57.</w:t>
            </w:r>
          </w:p>
        </w:tc>
      </w:tr>
      <w:tr w:rsidR="000E2E7D" w:rsidRPr="00E87350" w14:paraId="7D15D8D1" w14:textId="77777777" w:rsidTr="002F75E3">
        <w:tc>
          <w:tcPr>
            <w:tcW w:w="1194" w:type="dxa"/>
          </w:tcPr>
          <w:p w14:paraId="6B666A7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2016/626</w:t>
            </w:r>
          </w:p>
        </w:tc>
        <w:tc>
          <w:tcPr>
            <w:tcW w:w="7816" w:type="dxa"/>
          </w:tcPr>
          <w:p w14:paraId="530EE28B"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Simmons MT, Gardiner B, Windhager S, Tinsley J. Green roofs are not created equal: the hydrologic and thermal performance of six different extensive green roofs and reflective and non-reflective roofs in a sub-tropical climate. Urban Ecosystems. 2008;11(4):339-348.</w:t>
            </w:r>
          </w:p>
        </w:tc>
      </w:tr>
      <w:tr w:rsidR="000E2E7D" w:rsidRPr="00E87350" w14:paraId="489A01A1" w14:textId="77777777" w:rsidTr="002F75E3">
        <w:tc>
          <w:tcPr>
            <w:tcW w:w="1194" w:type="dxa"/>
          </w:tcPr>
          <w:p w14:paraId="4A2BC076" w14:textId="77777777" w:rsidR="000E2E7D" w:rsidRPr="004143D8" w:rsidRDefault="000E2E7D">
            <w:pPr>
              <w:rPr>
                <w:rFonts w:asciiTheme="minorHAnsi" w:hAnsiTheme="minorHAnsi" w:cstheme="minorHAnsi"/>
                <w:sz w:val="22"/>
                <w:szCs w:val="22"/>
              </w:rPr>
            </w:pPr>
            <w:r w:rsidRPr="00384720">
              <w:rPr>
                <w:rFonts w:asciiTheme="minorHAnsi" w:hAnsiTheme="minorHAnsi" w:cstheme="minorHAnsi"/>
                <w:sz w:val="22"/>
                <w:szCs w:val="22"/>
              </w:rPr>
              <w:t>2010/55</w:t>
            </w:r>
          </w:p>
        </w:tc>
        <w:tc>
          <w:tcPr>
            <w:tcW w:w="7816" w:type="dxa"/>
          </w:tcPr>
          <w:p w14:paraId="0B83567F" w14:textId="039920F0" w:rsidR="000E2E7D" w:rsidRPr="00C813DA" w:rsidRDefault="000E2E7D" w:rsidP="00242898">
            <w:pPr>
              <w:rPr>
                <w:rFonts w:ascii="Calibri" w:hAnsi="Calibri" w:cs="Calibri"/>
                <w:color w:val="000000"/>
                <w:sz w:val="22"/>
                <w:szCs w:val="22"/>
              </w:rPr>
            </w:pPr>
            <w:r>
              <w:rPr>
                <w:rFonts w:ascii="Calibri" w:hAnsi="Calibri" w:cs="Calibri"/>
                <w:color w:val="000000"/>
                <w:sz w:val="22"/>
                <w:szCs w:val="22"/>
              </w:rPr>
              <w:t>Simpson JR, Levitt</w:t>
            </w:r>
            <w:r w:rsidR="00384720">
              <w:rPr>
                <w:rFonts w:ascii="Calibri" w:hAnsi="Calibri" w:cs="Calibri"/>
                <w:color w:val="000000"/>
                <w:sz w:val="22"/>
                <w:szCs w:val="22"/>
              </w:rPr>
              <w:t xml:space="preserve"> DG</w:t>
            </w:r>
            <w:r>
              <w:rPr>
                <w:rFonts w:ascii="Calibri" w:hAnsi="Calibri" w:cs="Calibri"/>
                <w:color w:val="000000"/>
                <w:sz w:val="22"/>
                <w:szCs w:val="22"/>
              </w:rPr>
              <w:t>,</w:t>
            </w:r>
            <w:r w:rsidR="00384720">
              <w:rPr>
                <w:rFonts w:ascii="Calibri" w:hAnsi="Calibri" w:cs="Calibri"/>
                <w:color w:val="000000"/>
                <w:sz w:val="22"/>
                <w:szCs w:val="22"/>
              </w:rPr>
              <w:t xml:space="preserve"> Grimmond CSB, McPherson EG, Rowntree RA.</w:t>
            </w:r>
            <w:r>
              <w:rPr>
                <w:rFonts w:ascii="Calibri" w:hAnsi="Calibri" w:cs="Calibri"/>
                <w:color w:val="000000"/>
                <w:sz w:val="22"/>
                <w:szCs w:val="22"/>
              </w:rPr>
              <w:t xml:space="preserve"> Effects of </w:t>
            </w:r>
            <w:r w:rsidR="00384720">
              <w:rPr>
                <w:rFonts w:ascii="Calibri" w:hAnsi="Calibri" w:cs="Calibri"/>
                <w:color w:val="000000"/>
                <w:sz w:val="22"/>
                <w:szCs w:val="22"/>
              </w:rPr>
              <w:t>v</w:t>
            </w:r>
            <w:r>
              <w:rPr>
                <w:rFonts w:ascii="Calibri" w:hAnsi="Calibri" w:cs="Calibri"/>
                <w:color w:val="000000"/>
                <w:sz w:val="22"/>
                <w:szCs w:val="22"/>
              </w:rPr>
              <w:t xml:space="preserve">egetative </w:t>
            </w:r>
            <w:r w:rsidR="00384720">
              <w:rPr>
                <w:rFonts w:ascii="Calibri" w:hAnsi="Calibri" w:cs="Calibri"/>
                <w:color w:val="000000"/>
                <w:sz w:val="22"/>
                <w:szCs w:val="22"/>
              </w:rPr>
              <w:t>c</w:t>
            </w:r>
            <w:r>
              <w:rPr>
                <w:rFonts w:ascii="Calibri" w:hAnsi="Calibri" w:cs="Calibri"/>
                <w:color w:val="000000"/>
                <w:sz w:val="22"/>
                <w:szCs w:val="22"/>
              </w:rPr>
              <w:t xml:space="preserve">over on </w:t>
            </w:r>
            <w:r w:rsidR="00384720">
              <w:rPr>
                <w:rFonts w:ascii="Calibri" w:hAnsi="Calibri" w:cs="Calibri"/>
                <w:color w:val="000000"/>
                <w:sz w:val="22"/>
                <w:szCs w:val="22"/>
              </w:rPr>
              <w:t>c</w:t>
            </w:r>
            <w:r>
              <w:rPr>
                <w:rFonts w:ascii="Calibri" w:hAnsi="Calibri" w:cs="Calibri"/>
                <w:color w:val="000000"/>
                <w:sz w:val="22"/>
                <w:szCs w:val="22"/>
              </w:rPr>
              <w:t xml:space="preserve">limate, </w:t>
            </w:r>
            <w:r w:rsidR="00384720">
              <w:rPr>
                <w:rFonts w:ascii="Calibri" w:hAnsi="Calibri" w:cs="Calibri"/>
                <w:color w:val="000000"/>
                <w:sz w:val="22"/>
                <w:szCs w:val="22"/>
              </w:rPr>
              <w:t>l</w:t>
            </w:r>
            <w:r>
              <w:rPr>
                <w:rFonts w:ascii="Calibri" w:hAnsi="Calibri" w:cs="Calibri"/>
                <w:color w:val="000000"/>
                <w:sz w:val="22"/>
                <w:szCs w:val="22"/>
              </w:rPr>
              <w:t xml:space="preserve">ocal </w:t>
            </w:r>
            <w:r w:rsidR="00384720">
              <w:rPr>
                <w:rFonts w:ascii="Calibri" w:hAnsi="Calibri" w:cs="Calibri"/>
                <w:color w:val="000000"/>
                <w:sz w:val="22"/>
                <w:szCs w:val="22"/>
              </w:rPr>
              <w:t>s</w:t>
            </w:r>
            <w:r>
              <w:rPr>
                <w:rFonts w:ascii="Calibri" w:hAnsi="Calibri" w:cs="Calibri"/>
                <w:color w:val="000000"/>
                <w:sz w:val="22"/>
                <w:szCs w:val="22"/>
              </w:rPr>
              <w:t xml:space="preserve">cale </w:t>
            </w:r>
            <w:r w:rsidR="00384720">
              <w:rPr>
                <w:rFonts w:ascii="Calibri" w:hAnsi="Calibri" w:cs="Calibri"/>
                <w:color w:val="000000"/>
                <w:sz w:val="22"/>
                <w:szCs w:val="22"/>
              </w:rPr>
              <w:t>e</w:t>
            </w:r>
            <w:r>
              <w:rPr>
                <w:rFonts w:ascii="Calibri" w:hAnsi="Calibri" w:cs="Calibri"/>
                <w:color w:val="000000"/>
                <w:sz w:val="22"/>
                <w:szCs w:val="22"/>
              </w:rPr>
              <w:t xml:space="preserve">vaporation and </w:t>
            </w:r>
            <w:r w:rsidR="00384720">
              <w:rPr>
                <w:rFonts w:ascii="Calibri" w:hAnsi="Calibri" w:cs="Calibri"/>
                <w:color w:val="000000"/>
                <w:sz w:val="22"/>
                <w:szCs w:val="22"/>
              </w:rPr>
              <w:t>a</w:t>
            </w:r>
            <w:r>
              <w:rPr>
                <w:rFonts w:ascii="Calibri" w:hAnsi="Calibri" w:cs="Calibri"/>
                <w:color w:val="000000"/>
                <w:sz w:val="22"/>
                <w:szCs w:val="22"/>
              </w:rPr>
              <w:t xml:space="preserve">ir </w:t>
            </w:r>
            <w:r w:rsidR="00384720">
              <w:rPr>
                <w:rFonts w:ascii="Calibri" w:hAnsi="Calibri" w:cs="Calibri"/>
                <w:color w:val="000000"/>
                <w:sz w:val="22"/>
                <w:szCs w:val="22"/>
              </w:rPr>
              <w:t>c</w:t>
            </w:r>
            <w:r>
              <w:rPr>
                <w:rFonts w:ascii="Calibri" w:hAnsi="Calibri" w:cs="Calibri"/>
                <w:color w:val="000000"/>
                <w:sz w:val="22"/>
                <w:szCs w:val="22"/>
              </w:rPr>
              <w:t xml:space="preserve">onditioning </w:t>
            </w:r>
            <w:r w:rsidR="00384720">
              <w:rPr>
                <w:rFonts w:ascii="Calibri" w:hAnsi="Calibri" w:cs="Calibri"/>
                <w:color w:val="000000"/>
                <w:sz w:val="22"/>
                <w:szCs w:val="22"/>
              </w:rPr>
              <w:t>e</w:t>
            </w:r>
            <w:r>
              <w:rPr>
                <w:rFonts w:ascii="Calibri" w:hAnsi="Calibri" w:cs="Calibri"/>
                <w:color w:val="000000"/>
                <w:sz w:val="22"/>
                <w:szCs w:val="22"/>
              </w:rPr>
              <w:t xml:space="preserve">nergy </w:t>
            </w:r>
            <w:r w:rsidR="00384720">
              <w:rPr>
                <w:rFonts w:ascii="Calibri" w:hAnsi="Calibri" w:cs="Calibri"/>
                <w:color w:val="000000"/>
                <w:sz w:val="22"/>
                <w:szCs w:val="22"/>
              </w:rPr>
              <w:t>u</w:t>
            </w:r>
            <w:r>
              <w:rPr>
                <w:rFonts w:ascii="Calibri" w:hAnsi="Calibri" w:cs="Calibri"/>
                <w:color w:val="000000"/>
                <w:sz w:val="22"/>
                <w:szCs w:val="22"/>
              </w:rPr>
              <w:t xml:space="preserve">se in </w:t>
            </w:r>
            <w:r w:rsidR="00384720">
              <w:rPr>
                <w:rFonts w:ascii="Calibri" w:hAnsi="Calibri" w:cs="Calibri"/>
                <w:color w:val="000000"/>
                <w:sz w:val="22"/>
                <w:szCs w:val="22"/>
              </w:rPr>
              <w:t>u</w:t>
            </w:r>
            <w:r>
              <w:rPr>
                <w:rFonts w:ascii="Calibri" w:hAnsi="Calibri" w:cs="Calibri"/>
                <w:color w:val="000000"/>
                <w:sz w:val="22"/>
                <w:szCs w:val="22"/>
              </w:rPr>
              <w:t xml:space="preserve">rban </w:t>
            </w:r>
            <w:r w:rsidR="00384720">
              <w:rPr>
                <w:rFonts w:ascii="Calibri" w:hAnsi="Calibri" w:cs="Calibri"/>
                <w:color w:val="000000"/>
                <w:sz w:val="22"/>
                <w:szCs w:val="22"/>
              </w:rPr>
              <w:t>s</w:t>
            </w:r>
            <w:r>
              <w:rPr>
                <w:rFonts w:ascii="Calibri" w:hAnsi="Calibri" w:cs="Calibri"/>
                <w:color w:val="000000"/>
                <w:sz w:val="22"/>
                <w:szCs w:val="22"/>
              </w:rPr>
              <w:t>outhern California. 21st Conference on Agricultural and Forest Meteorology/11th Conference on Biometeorology and Aerobiology. Boston, Amer</w:t>
            </w:r>
            <w:r w:rsidR="00384720">
              <w:rPr>
                <w:rFonts w:ascii="Calibri" w:hAnsi="Calibri" w:cs="Calibri"/>
                <w:color w:val="000000"/>
                <w:sz w:val="22"/>
                <w:szCs w:val="22"/>
              </w:rPr>
              <w:t>ican</w:t>
            </w:r>
            <w:r>
              <w:rPr>
                <w:rFonts w:ascii="Calibri" w:hAnsi="Calibri" w:cs="Calibri"/>
                <w:color w:val="000000"/>
                <w:sz w:val="22"/>
                <w:szCs w:val="22"/>
              </w:rPr>
              <w:t xml:space="preserve"> Meteorological Soc</w:t>
            </w:r>
            <w:r w:rsidR="00384720">
              <w:rPr>
                <w:rFonts w:ascii="Calibri" w:hAnsi="Calibri" w:cs="Calibri"/>
                <w:color w:val="000000"/>
                <w:sz w:val="22"/>
                <w:szCs w:val="22"/>
              </w:rPr>
              <w:t>iety. 1994</w:t>
            </w:r>
            <w:r>
              <w:rPr>
                <w:rFonts w:ascii="Calibri" w:hAnsi="Calibri" w:cs="Calibri"/>
                <w:color w:val="000000"/>
                <w:sz w:val="22"/>
                <w:szCs w:val="22"/>
              </w:rPr>
              <w:t>:345-348.</w:t>
            </w:r>
          </w:p>
        </w:tc>
      </w:tr>
      <w:tr w:rsidR="000E2E7D" w:rsidRPr="00E87350" w14:paraId="057E495E" w14:textId="77777777" w:rsidTr="002F75E3">
        <w:tc>
          <w:tcPr>
            <w:tcW w:w="1194" w:type="dxa"/>
          </w:tcPr>
          <w:p w14:paraId="573D5FDE"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2016/630</w:t>
            </w:r>
          </w:p>
        </w:tc>
        <w:tc>
          <w:tcPr>
            <w:tcW w:w="7816" w:type="dxa"/>
          </w:tcPr>
          <w:p w14:paraId="6893B47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Skoulika F, Santamouris M, Kolokotsa D, Boemi N. On the thermal characteristics and the mitigation potential of a medium size urban park in Athens, Greece. Landscape and Urban Planning. 2014;123:73-86.</w:t>
            </w:r>
          </w:p>
        </w:tc>
      </w:tr>
      <w:tr w:rsidR="000E2E7D" w:rsidRPr="00E87350" w14:paraId="19E9491B" w14:textId="77777777" w:rsidTr="002F75E3">
        <w:tc>
          <w:tcPr>
            <w:tcW w:w="1194" w:type="dxa"/>
          </w:tcPr>
          <w:p w14:paraId="58D1475B" w14:textId="77777777" w:rsidR="000E2E7D" w:rsidRDefault="000E2E7D">
            <w:pPr>
              <w:rPr>
                <w:rFonts w:asciiTheme="minorHAnsi" w:hAnsiTheme="minorHAnsi" w:cstheme="minorHAnsi"/>
                <w:sz w:val="22"/>
                <w:szCs w:val="22"/>
              </w:rPr>
            </w:pPr>
            <w:r w:rsidRPr="00B94F54">
              <w:rPr>
                <w:rFonts w:asciiTheme="minorHAnsi" w:hAnsiTheme="minorHAnsi" w:cstheme="minorHAnsi"/>
                <w:sz w:val="22"/>
                <w:szCs w:val="22"/>
              </w:rPr>
              <w:t>2018/285</w:t>
            </w:r>
          </w:p>
        </w:tc>
        <w:tc>
          <w:tcPr>
            <w:tcW w:w="7816" w:type="dxa"/>
          </w:tcPr>
          <w:p w14:paraId="6FAB4E57" w14:textId="0B91EB91"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Smalls-Mantey LA. The Potential Role of Green Infrastructure in the Mitigation of the Urban Heat Island. A Thesis Submitted to the Faculty of Drexel University College of Engineering Department of Civil, Architectural and Environmental Engineering in partial fulfilment of the requirements for the degree of Doctor of Philosophy. 2017. </w:t>
            </w:r>
          </w:p>
        </w:tc>
      </w:tr>
      <w:tr w:rsidR="000E2E7D" w:rsidRPr="00E87350" w14:paraId="6EDFE534" w14:textId="77777777" w:rsidTr="002F75E3">
        <w:tc>
          <w:tcPr>
            <w:tcW w:w="1194" w:type="dxa"/>
          </w:tcPr>
          <w:p w14:paraId="25A6610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lastRenderedPageBreak/>
              <w:t>2018/287</w:t>
            </w:r>
          </w:p>
        </w:tc>
        <w:tc>
          <w:tcPr>
            <w:tcW w:w="7816" w:type="dxa"/>
          </w:tcPr>
          <w:p w14:paraId="7AE64487"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Solcerova A, van de Ven F, Wang M, Rijsdijk M, van de Giesen N. Do green roofs cool the air? Building and Environment. 2017;111:249-255.</w:t>
            </w:r>
          </w:p>
        </w:tc>
      </w:tr>
      <w:tr w:rsidR="000E2E7D" w:rsidRPr="00E87350" w14:paraId="4CBA6E6C" w14:textId="77777777" w:rsidTr="002F75E3">
        <w:tc>
          <w:tcPr>
            <w:tcW w:w="1194" w:type="dxa"/>
          </w:tcPr>
          <w:p w14:paraId="1E68E6F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2016/635</w:t>
            </w:r>
          </w:p>
        </w:tc>
        <w:tc>
          <w:tcPr>
            <w:tcW w:w="7816" w:type="dxa"/>
          </w:tcPr>
          <w:p w14:paraId="39715AF0"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Song B, Park K. Contribution of Greening and High-Albedo Coatings to Improvements in the Thermal Environment in Complex Urban Areas. Advances in Meteorology. 2015; doi:10.1155/2015/792172.</w:t>
            </w:r>
          </w:p>
        </w:tc>
      </w:tr>
      <w:tr w:rsidR="000E2E7D" w:rsidRPr="00E87350" w14:paraId="53FA1AFA" w14:textId="77777777" w:rsidTr="002F75E3">
        <w:tc>
          <w:tcPr>
            <w:tcW w:w="1194" w:type="dxa"/>
          </w:tcPr>
          <w:p w14:paraId="272AF8C8"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2016/636</w:t>
            </w:r>
          </w:p>
        </w:tc>
        <w:tc>
          <w:tcPr>
            <w:tcW w:w="7816" w:type="dxa"/>
          </w:tcPr>
          <w:p w14:paraId="3696D870" w14:textId="38665DED"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Song B, Park K. </w:t>
            </w:r>
            <w:r w:rsidRPr="008C5C43">
              <w:rPr>
                <w:rFonts w:ascii="Calibri" w:hAnsi="Calibri" w:cs="Calibri"/>
                <w:color w:val="000000"/>
                <w:sz w:val="22"/>
                <w:szCs w:val="22"/>
              </w:rPr>
              <w:t>Validation of ASTER surface temperature data with in</w:t>
            </w:r>
            <w:r w:rsidR="00B94F54">
              <w:rPr>
                <w:rFonts w:ascii="Calibri" w:hAnsi="Calibri" w:cs="Calibri"/>
                <w:color w:val="000000"/>
                <w:sz w:val="22"/>
                <w:szCs w:val="22"/>
              </w:rPr>
              <w:t>-</w:t>
            </w:r>
            <w:r w:rsidRPr="008C5C43">
              <w:rPr>
                <w:rFonts w:ascii="Calibri" w:hAnsi="Calibri" w:cs="Calibri"/>
                <w:color w:val="000000"/>
                <w:sz w:val="22"/>
                <w:szCs w:val="22"/>
              </w:rPr>
              <w:t>situ measurements to evaluate heat islands in complex urban areas</w:t>
            </w:r>
            <w:r>
              <w:rPr>
                <w:rFonts w:ascii="Calibri" w:hAnsi="Calibri" w:cs="Calibri"/>
                <w:color w:val="000000"/>
                <w:sz w:val="22"/>
                <w:szCs w:val="22"/>
              </w:rPr>
              <w:t>. Advances in Meteorology. 2014; doi:</w:t>
            </w:r>
            <w:r w:rsidRPr="008C5C43">
              <w:rPr>
                <w:rFonts w:ascii="Calibri" w:hAnsi="Calibri" w:cs="Calibri"/>
                <w:color w:val="000000"/>
                <w:sz w:val="22"/>
                <w:szCs w:val="22"/>
              </w:rPr>
              <w:t>10.1155/2014/620410</w:t>
            </w:r>
            <w:r>
              <w:rPr>
                <w:rFonts w:ascii="Calibri" w:hAnsi="Calibri" w:cs="Calibri"/>
                <w:color w:val="000000"/>
                <w:sz w:val="22"/>
                <w:szCs w:val="22"/>
              </w:rPr>
              <w:t>.</w:t>
            </w:r>
          </w:p>
        </w:tc>
      </w:tr>
      <w:tr w:rsidR="000E2E7D" w:rsidRPr="00E87350" w14:paraId="23D81975" w14:textId="77777777" w:rsidTr="002F75E3">
        <w:tc>
          <w:tcPr>
            <w:tcW w:w="1194" w:type="dxa"/>
          </w:tcPr>
          <w:p w14:paraId="3CE9BDF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2016/637</w:t>
            </w:r>
          </w:p>
        </w:tc>
        <w:tc>
          <w:tcPr>
            <w:tcW w:w="7816" w:type="dxa"/>
          </w:tcPr>
          <w:p w14:paraId="6E288736"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Song U, Kim E, Bang JH, Son DJ, Waldman B, Lee EJ. Wetlands are an effective green roof system. Building &amp; Environment. 2013;66:141-147.</w:t>
            </w:r>
          </w:p>
        </w:tc>
      </w:tr>
      <w:tr w:rsidR="000E2E7D" w:rsidRPr="00E87350" w14:paraId="2FF9A423" w14:textId="77777777" w:rsidTr="002F75E3">
        <w:tc>
          <w:tcPr>
            <w:tcW w:w="1194" w:type="dxa"/>
          </w:tcPr>
          <w:p w14:paraId="3455544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2010/27</w:t>
            </w:r>
          </w:p>
        </w:tc>
        <w:tc>
          <w:tcPr>
            <w:tcW w:w="7816" w:type="dxa"/>
          </w:tcPr>
          <w:p w14:paraId="488EF92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Souch CA, Souch C. The effect of trees on summertime below canopy urban climates: a case study Bloomington, Indiana. Journal of Arboriculture. 1993;19(5):303-312.</w:t>
            </w:r>
          </w:p>
        </w:tc>
      </w:tr>
      <w:tr w:rsidR="000E2E7D" w:rsidRPr="00E87350" w14:paraId="2EFDC143" w14:textId="77777777" w:rsidTr="002F75E3">
        <w:tc>
          <w:tcPr>
            <w:tcW w:w="1194" w:type="dxa"/>
          </w:tcPr>
          <w:p w14:paraId="171AB16D"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2016/639</w:t>
            </w:r>
          </w:p>
        </w:tc>
        <w:tc>
          <w:tcPr>
            <w:tcW w:w="7816" w:type="dxa"/>
          </w:tcPr>
          <w:p w14:paraId="76156CD9"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Speak AF, Rothwell JJ, Lindley SJ, Smith CL. Reduction of the urban cooling effects of an intensive green roof due to vegetation damage. Urban Climate. 2013;3:40-55.</w:t>
            </w:r>
          </w:p>
        </w:tc>
      </w:tr>
      <w:tr w:rsidR="000E2E7D" w:rsidRPr="00E87350" w14:paraId="6CCDCD2A" w14:textId="77777777" w:rsidTr="002F75E3">
        <w:tc>
          <w:tcPr>
            <w:tcW w:w="1194" w:type="dxa"/>
          </w:tcPr>
          <w:p w14:paraId="57EBE7B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2010/14</w:t>
            </w:r>
          </w:p>
        </w:tc>
        <w:tc>
          <w:tcPr>
            <w:tcW w:w="7816" w:type="dxa"/>
          </w:tcPr>
          <w:p w14:paraId="1024BF5B" w14:textId="77777777" w:rsidR="000E2E7D" w:rsidRDefault="000E2E7D" w:rsidP="00242898">
            <w:pPr>
              <w:rPr>
                <w:rFonts w:ascii="Calibri" w:hAnsi="Calibri" w:cs="Calibri"/>
                <w:color w:val="000000"/>
                <w:sz w:val="22"/>
                <w:szCs w:val="22"/>
              </w:rPr>
            </w:pPr>
            <w:r w:rsidRPr="00253409">
              <w:rPr>
                <w:rFonts w:ascii="Calibri" w:hAnsi="Calibri" w:cs="Calibri"/>
                <w:color w:val="000000"/>
                <w:sz w:val="22"/>
                <w:szCs w:val="22"/>
              </w:rPr>
              <w:t>Spronken-Smith RA</w:t>
            </w:r>
            <w:r>
              <w:rPr>
                <w:rFonts w:ascii="Calibri" w:hAnsi="Calibri" w:cs="Calibri"/>
                <w:color w:val="000000"/>
                <w:sz w:val="22"/>
                <w:szCs w:val="22"/>
              </w:rPr>
              <w:t>,</w:t>
            </w:r>
            <w:r w:rsidRPr="00253409">
              <w:rPr>
                <w:rFonts w:ascii="Calibri" w:hAnsi="Calibri" w:cs="Calibri"/>
                <w:color w:val="000000"/>
                <w:sz w:val="22"/>
                <w:szCs w:val="22"/>
              </w:rPr>
              <w:t xml:space="preserve"> Oke</w:t>
            </w:r>
            <w:r>
              <w:rPr>
                <w:rFonts w:ascii="Calibri" w:hAnsi="Calibri" w:cs="Calibri"/>
                <w:color w:val="000000"/>
                <w:sz w:val="22"/>
                <w:szCs w:val="22"/>
              </w:rPr>
              <w:t xml:space="preserve"> TR.</w:t>
            </w:r>
            <w:r w:rsidRPr="00253409">
              <w:rPr>
                <w:rFonts w:ascii="Calibri" w:hAnsi="Calibri" w:cs="Calibri"/>
                <w:color w:val="000000"/>
                <w:sz w:val="22"/>
                <w:szCs w:val="22"/>
              </w:rPr>
              <w:t xml:space="preserve"> The thermal regime of urban parks in two cities with different summer climates. International Journal of Remote Sensing</w:t>
            </w:r>
            <w:r>
              <w:rPr>
                <w:rFonts w:ascii="Calibri" w:hAnsi="Calibri" w:cs="Calibri"/>
                <w:color w:val="000000"/>
                <w:sz w:val="22"/>
                <w:szCs w:val="22"/>
              </w:rPr>
              <w:t>.</w:t>
            </w:r>
            <w:r w:rsidRPr="00253409">
              <w:rPr>
                <w:rFonts w:ascii="Calibri" w:hAnsi="Calibri" w:cs="Calibri"/>
                <w:color w:val="000000"/>
                <w:sz w:val="22"/>
                <w:szCs w:val="22"/>
              </w:rPr>
              <w:t xml:space="preserve"> </w:t>
            </w:r>
            <w:r>
              <w:rPr>
                <w:rFonts w:ascii="Calibri" w:hAnsi="Calibri" w:cs="Calibri"/>
                <w:color w:val="000000"/>
                <w:sz w:val="22"/>
                <w:szCs w:val="22"/>
              </w:rPr>
              <w:t>1998;</w:t>
            </w:r>
            <w:r w:rsidRPr="00253409">
              <w:rPr>
                <w:rFonts w:ascii="Calibri" w:hAnsi="Calibri" w:cs="Calibri"/>
                <w:color w:val="000000"/>
                <w:sz w:val="22"/>
                <w:szCs w:val="22"/>
              </w:rPr>
              <w:t>19(11):2085-2104.</w:t>
            </w:r>
          </w:p>
        </w:tc>
      </w:tr>
      <w:tr w:rsidR="000E2E7D" w:rsidRPr="00E87350" w14:paraId="6729F866" w14:textId="77777777" w:rsidTr="002F75E3">
        <w:tc>
          <w:tcPr>
            <w:tcW w:w="1194" w:type="dxa"/>
          </w:tcPr>
          <w:p w14:paraId="2E44AC8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2018/396</w:t>
            </w:r>
          </w:p>
        </w:tc>
        <w:tc>
          <w:tcPr>
            <w:tcW w:w="7816" w:type="dxa"/>
          </w:tcPr>
          <w:p w14:paraId="1B9CBDC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Sternberg T, Viles, H, Cathersides A. Evaluating the role of ivy (Hedera helix) in moderating wall surface microclimates and contributing to the bioprotection of historic buildings. Building and Environment. 2011;46:293-297.</w:t>
            </w:r>
          </w:p>
        </w:tc>
      </w:tr>
      <w:tr w:rsidR="000E2E7D" w:rsidRPr="00E87350" w14:paraId="7A131F17" w14:textId="77777777" w:rsidTr="002F75E3">
        <w:tc>
          <w:tcPr>
            <w:tcW w:w="1194" w:type="dxa"/>
          </w:tcPr>
          <w:p w14:paraId="502B513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2016/648</w:t>
            </w:r>
          </w:p>
        </w:tc>
        <w:tc>
          <w:tcPr>
            <w:tcW w:w="7816" w:type="dxa"/>
          </w:tcPr>
          <w:p w14:paraId="28D7CE53" w14:textId="77777777" w:rsidR="000E2E7D" w:rsidRPr="00EF1898" w:rsidRDefault="000E2E7D" w:rsidP="00242898">
            <w:pPr>
              <w:rPr>
                <w:rFonts w:ascii="Calibri" w:hAnsi="Calibri" w:cs="Calibri"/>
                <w:color w:val="000000"/>
                <w:sz w:val="22"/>
                <w:szCs w:val="22"/>
              </w:rPr>
            </w:pPr>
            <w:r>
              <w:rPr>
                <w:rFonts w:ascii="Calibri" w:hAnsi="Calibri" w:cs="Calibri"/>
                <w:color w:val="000000"/>
                <w:sz w:val="22"/>
                <w:szCs w:val="22"/>
              </w:rPr>
              <w:t xml:space="preserve">Stocco S, Cantón MA, Correa EN. </w:t>
            </w:r>
            <w:r w:rsidRPr="00EF1898">
              <w:rPr>
                <w:rFonts w:ascii="Calibri" w:hAnsi="Calibri" w:cs="Calibri"/>
                <w:color w:val="000000"/>
                <w:sz w:val="22"/>
                <w:szCs w:val="22"/>
              </w:rPr>
              <w:t>Design of urban green square in dry areas: Thermal performance and comfort.</w:t>
            </w:r>
            <w:r>
              <w:rPr>
                <w:rFonts w:ascii="Calibri" w:hAnsi="Calibri" w:cs="Calibri"/>
                <w:color w:val="000000"/>
                <w:sz w:val="22"/>
                <w:szCs w:val="22"/>
              </w:rPr>
              <w:t xml:space="preserve"> Urban Forestry &amp; Urban Greening. 2015;14(2):323-335.</w:t>
            </w:r>
          </w:p>
        </w:tc>
      </w:tr>
      <w:tr w:rsidR="000E2E7D" w:rsidRPr="00E87350" w14:paraId="485748DE" w14:textId="77777777" w:rsidTr="002F75E3">
        <w:tc>
          <w:tcPr>
            <w:tcW w:w="1194" w:type="dxa"/>
          </w:tcPr>
          <w:p w14:paraId="4A9CA67F"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2010/29</w:t>
            </w:r>
          </w:p>
        </w:tc>
        <w:tc>
          <w:tcPr>
            <w:tcW w:w="7816" w:type="dxa"/>
          </w:tcPr>
          <w:p w14:paraId="76AC3AC3" w14:textId="77777777"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 xml:space="preserve">Streiling S, Matzarakis A. Influence of single and small clusters of trees on the bioclimate of a city: A case study. Journal of Arboriculture. 2003;29(6):309-316. </w:t>
            </w:r>
          </w:p>
        </w:tc>
      </w:tr>
      <w:tr w:rsidR="000E2E7D" w:rsidRPr="00E87350" w14:paraId="4D7B08B7" w14:textId="77777777" w:rsidTr="002F75E3">
        <w:tc>
          <w:tcPr>
            <w:tcW w:w="1194" w:type="dxa"/>
          </w:tcPr>
          <w:p w14:paraId="57935A91"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2018/295</w:t>
            </w:r>
          </w:p>
        </w:tc>
        <w:tc>
          <w:tcPr>
            <w:tcW w:w="7816" w:type="dxa"/>
          </w:tcPr>
          <w:p w14:paraId="4B06586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Sugawara H, Shimizu S, Takahashi H, Hagiwara S, Narita KI, Mikami, T, Hirano, T. Thermal influence of a large green space on a hot urban environment. Journal of Environmental Quality. 2016;45(1):125-133.</w:t>
            </w:r>
          </w:p>
        </w:tc>
      </w:tr>
      <w:tr w:rsidR="000E2E7D" w:rsidRPr="00E87350" w14:paraId="097C0DA8" w14:textId="77777777" w:rsidTr="002F75E3">
        <w:tc>
          <w:tcPr>
            <w:tcW w:w="1194" w:type="dxa"/>
          </w:tcPr>
          <w:p w14:paraId="040A3A63" w14:textId="77777777" w:rsidR="000E2E7D" w:rsidRDefault="000E2E7D">
            <w:pPr>
              <w:rPr>
                <w:rFonts w:asciiTheme="minorHAnsi" w:hAnsiTheme="minorHAnsi" w:cstheme="minorHAnsi"/>
                <w:sz w:val="22"/>
                <w:szCs w:val="22"/>
              </w:rPr>
            </w:pPr>
            <w:r w:rsidRPr="00C346B2">
              <w:rPr>
                <w:rFonts w:asciiTheme="minorHAnsi" w:hAnsiTheme="minorHAnsi" w:cstheme="minorHAnsi"/>
                <w:sz w:val="22"/>
                <w:szCs w:val="22"/>
              </w:rPr>
              <w:t>2010/69</w:t>
            </w:r>
          </w:p>
        </w:tc>
        <w:tc>
          <w:tcPr>
            <w:tcW w:w="7816" w:type="dxa"/>
          </w:tcPr>
          <w:p w14:paraId="176E9CA4"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Sun B, Wu T, Chen Y. A preliminary study on effects of four urban greenbelt types on human comfort in Shenzhen, P.R. China. Chinese Forestry Science and Technology. 2006;5(2):84-92.</w:t>
            </w:r>
          </w:p>
        </w:tc>
      </w:tr>
      <w:tr w:rsidR="000E2E7D" w:rsidRPr="00E87350" w14:paraId="6AD922DA" w14:textId="77777777" w:rsidTr="002F75E3">
        <w:tc>
          <w:tcPr>
            <w:tcW w:w="1194" w:type="dxa"/>
          </w:tcPr>
          <w:p w14:paraId="7724A3D8"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2016/661</w:t>
            </w:r>
          </w:p>
        </w:tc>
        <w:tc>
          <w:tcPr>
            <w:tcW w:w="7816" w:type="dxa"/>
          </w:tcPr>
          <w:p w14:paraId="53AE900D"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Sun CY, Lee KP, Lin TP, Lee SH. Vegetation as a material of roof and city to cool down the temperature. Advanced Materials Research. 2012;461:552-556.</w:t>
            </w:r>
          </w:p>
        </w:tc>
      </w:tr>
      <w:tr w:rsidR="000E2E7D" w:rsidRPr="00E87350" w14:paraId="6A7B5B2F" w14:textId="77777777" w:rsidTr="002F75E3">
        <w:tc>
          <w:tcPr>
            <w:tcW w:w="1194" w:type="dxa"/>
          </w:tcPr>
          <w:p w14:paraId="271B071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2016/660</w:t>
            </w:r>
          </w:p>
        </w:tc>
        <w:tc>
          <w:tcPr>
            <w:tcW w:w="7816" w:type="dxa"/>
          </w:tcPr>
          <w:p w14:paraId="52ED08E7"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Sun CY, Lin YJ, Sung WP, Ou WS, Lu KM. Green roof as a green material of building in mitigating heat island effect in Taipei city. Applied Mechanics and Materials. 2012;193-194:368-371.</w:t>
            </w:r>
          </w:p>
        </w:tc>
      </w:tr>
      <w:tr w:rsidR="000E2E7D" w:rsidRPr="00E87350" w14:paraId="091C8E06" w14:textId="77777777" w:rsidTr="002F75E3">
        <w:tc>
          <w:tcPr>
            <w:tcW w:w="1194" w:type="dxa"/>
          </w:tcPr>
          <w:p w14:paraId="19660F0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2016/659</w:t>
            </w:r>
          </w:p>
        </w:tc>
        <w:tc>
          <w:tcPr>
            <w:tcW w:w="7816" w:type="dxa"/>
          </w:tcPr>
          <w:p w14:paraId="7B5BBAD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Sun CY. The relationship between green roofs and the thermal environment in Taipei city. WIT Transactions on Ecology and the Environment. 2010;138:77-88.</w:t>
            </w:r>
          </w:p>
        </w:tc>
      </w:tr>
      <w:tr w:rsidR="000E2E7D" w:rsidRPr="00E87350" w14:paraId="41CBA2A9" w14:textId="77777777" w:rsidTr="002F75E3">
        <w:tc>
          <w:tcPr>
            <w:tcW w:w="1194" w:type="dxa"/>
          </w:tcPr>
          <w:p w14:paraId="278138A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2016/668</w:t>
            </w:r>
          </w:p>
        </w:tc>
        <w:tc>
          <w:tcPr>
            <w:tcW w:w="7816" w:type="dxa"/>
          </w:tcPr>
          <w:p w14:paraId="23670230"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Susca T, Gaffin SR, Dell'Osso GR. Positive effects of vegetation: Urban heat island and green roofs. Environmental Pollution. 2011;159(8/9):2119-2126.</w:t>
            </w:r>
          </w:p>
        </w:tc>
      </w:tr>
      <w:tr w:rsidR="000E2E7D" w:rsidRPr="00E87350" w14:paraId="4B13D04F" w14:textId="77777777" w:rsidTr="002F75E3">
        <w:tc>
          <w:tcPr>
            <w:tcW w:w="1194" w:type="dxa"/>
          </w:tcPr>
          <w:p w14:paraId="3C2C023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2016/669</w:t>
            </w:r>
          </w:p>
        </w:tc>
        <w:tc>
          <w:tcPr>
            <w:tcW w:w="7816" w:type="dxa"/>
          </w:tcPr>
          <w:p w14:paraId="7F5DC32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Susorova I, Angulo M, Bahrami P, Stephens B. A model of vegetated exterior facades for evaluation of wall thermal performance. Building and Environment. 2013;67:1-13.</w:t>
            </w:r>
          </w:p>
        </w:tc>
      </w:tr>
      <w:tr w:rsidR="000E2E7D" w:rsidRPr="00E87350" w14:paraId="78000899" w14:textId="77777777" w:rsidTr="002F75E3">
        <w:tc>
          <w:tcPr>
            <w:tcW w:w="1194" w:type="dxa"/>
          </w:tcPr>
          <w:p w14:paraId="522B4256"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2010/88</w:t>
            </w:r>
          </w:p>
        </w:tc>
        <w:tc>
          <w:tcPr>
            <w:tcW w:w="7816" w:type="dxa"/>
          </w:tcPr>
          <w:p w14:paraId="609CBCB3" w14:textId="77777777"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 xml:space="preserve">Takahashi M, Higaki A, Nohno M, Kamada M, Okamura Y, Matsui K, Kitani, S, Morikawa H. Differential assimilation of nitrogen dioxide by 70 taxa of roadside trees at an urban pollution level. Chemosphere. 2005;61(5):633-9. </w:t>
            </w:r>
          </w:p>
        </w:tc>
      </w:tr>
      <w:tr w:rsidR="000E2E7D" w:rsidRPr="00E87350" w14:paraId="642E5284" w14:textId="77777777" w:rsidTr="002F75E3">
        <w:tc>
          <w:tcPr>
            <w:tcW w:w="1194" w:type="dxa"/>
          </w:tcPr>
          <w:p w14:paraId="3456D32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2016/837</w:t>
            </w:r>
          </w:p>
        </w:tc>
        <w:tc>
          <w:tcPr>
            <w:tcW w:w="7816" w:type="dxa"/>
          </w:tcPr>
          <w:p w14:paraId="01EFB639"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Takebayashi H, Moriyama M. Study on the urban heat island mitigation effect achieved by converting to grass-covered parking. Solar Energy. 2009;83:1211-1223.</w:t>
            </w:r>
          </w:p>
        </w:tc>
      </w:tr>
      <w:tr w:rsidR="000E2E7D" w:rsidRPr="00E87350" w14:paraId="0BD4CEA9" w14:textId="77777777" w:rsidTr="002F75E3">
        <w:tc>
          <w:tcPr>
            <w:tcW w:w="1194" w:type="dxa"/>
          </w:tcPr>
          <w:p w14:paraId="6020796E"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2010/43</w:t>
            </w:r>
          </w:p>
        </w:tc>
        <w:tc>
          <w:tcPr>
            <w:tcW w:w="7816" w:type="dxa"/>
          </w:tcPr>
          <w:p w14:paraId="58DF5BE2"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Takebayashi H, Moriyama M. Surface heat budget on green roof and high reflection roof for mitigation of urban heat island. Building and Environment. 2007;42(8):2971-2979.</w:t>
            </w:r>
          </w:p>
        </w:tc>
      </w:tr>
      <w:tr w:rsidR="000E2E7D" w:rsidRPr="00E87350" w14:paraId="6518AB31" w14:textId="77777777" w:rsidTr="002F75E3">
        <w:tc>
          <w:tcPr>
            <w:tcW w:w="1194" w:type="dxa"/>
          </w:tcPr>
          <w:p w14:paraId="7E08EFE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lastRenderedPageBreak/>
              <w:t>2018/409</w:t>
            </w:r>
          </w:p>
        </w:tc>
        <w:tc>
          <w:tcPr>
            <w:tcW w:w="7816" w:type="dxa"/>
          </w:tcPr>
          <w:p w14:paraId="37E847D6"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Taleghani M, Sailor DJ, Tenpierik M, van den Dobbelsteen A. Thermal assessment of heat mitigation strategies: the case of Portland state University, Oregon, USA. Build Environ 2014;73:138–50.</w:t>
            </w:r>
          </w:p>
        </w:tc>
      </w:tr>
      <w:tr w:rsidR="000E2E7D" w:rsidRPr="00E87350" w14:paraId="21CC95C4" w14:textId="77777777" w:rsidTr="002F75E3">
        <w:tc>
          <w:tcPr>
            <w:tcW w:w="1194" w:type="dxa"/>
          </w:tcPr>
          <w:p w14:paraId="7E6C577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2016/678</w:t>
            </w:r>
          </w:p>
        </w:tc>
        <w:tc>
          <w:tcPr>
            <w:tcW w:w="7816" w:type="dxa"/>
          </w:tcPr>
          <w:p w14:paraId="1D64097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Taleghani M, Tenpierik M, van den Dobbelsteen A, Sailor DJ. Heat mitigation strategies in winter and summer: Field measurements in temperate climates. Building &amp; Environment. 2014;81:309-319.</w:t>
            </w:r>
          </w:p>
        </w:tc>
      </w:tr>
      <w:tr w:rsidR="000E2E7D" w:rsidRPr="00E87350" w14:paraId="25F92586" w14:textId="77777777" w:rsidTr="002F75E3">
        <w:tc>
          <w:tcPr>
            <w:tcW w:w="1194" w:type="dxa"/>
          </w:tcPr>
          <w:p w14:paraId="409A512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2018/300</w:t>
            </w:r>
          </w:p>
        </w:tc>
        <w:tc>
          <w:tcPr>
            <w:tcW w:w="7816" w:type="dxa"/>
          </w:tcPr>
          <w:p w14:paraId="7B27190E"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Tan CL, Tan PY, Wong NH, Takasuna H, Kudo T, Takemasa Y, Lim CVJ, Chua HXV. Impact of soil and water retention characteristics on green roof thermal performance. Energy and Buildings. 2017;152:830-842.</w:t>
            </w:r>
          </w:p>
        </w:tc>
      </w:tr>
      <w:tr w:rsidR="000E2E7D" w:rsidRPr="00E87350" w14:paraId="39DF1F1B" w14:textId="77777777" w:rsidTr="002F75E3">
        <w:tc>
          <w:tcPr>
            <w:tcW w:w="1194" w:type="dxa"/>
          </w:tcPr>
          <w:p w14:paraId="62214DD5"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2016/679</w:t>
            </w:r>
          </w:p>
        </w:tc>
        <w:tc>
          <w:tcPr>
            <w:tcW w:w="7816" w:type="dxa"/>
          </w:tcPr>
          <w:p w14:paraId="32B3E183" w14:textId="77777777" w:rsidR="000E2E7D" w:rsidRPr="00E275B5" w:rsidRDefault="000E2E7D" w:rsidP="00242898">
            <w:pPr>
              <w:rPr>
                <w:rFonts w:ascii="Calibri" w:hAnsi="Calibri" w:cs="Calibri"/>
                <w:color w:val="000000"/>
                <w:sz w:val="22"/>
                <w:szCs w:val="22"/>
              </w:rPr>
            </w:pPr>
            <w:r w:rsidRPr="00E275B5">
              <w:rPr>
                <w:rFonts w:ascii="Calibri" w:hAnsi="Calibri" w:cs="Calibri"/>
                <w:color w:val="000000"/>
                <w:sz w:val="22"/>
                <w:szCs w:val="22"/>
              </w:rPr>
              <w:t xml:space="preserve">Tan </w:t>
            </w:r>
            <w:r>
              <w:rPr>
                <w:rFonts w:ascii="Calibri" w:hAnsi="Calibri" w:cs="Calibri"/>
                <w:color w:val="000000"/>
                <w:sz w:val="22"/>
                <w:szCs w:val="22"/>
              </w:rPr>
              <w:t>C</w:t>
            </w:r>
            <w:r w:rsidRPr="00E275B5">
              <w:rPr>
                <w:rFonts w:ascii="Calibri" w:hAnsi="Calibri" w:cs="Calibri"/>
                <w:color w:val="000000"/>
                <w:sz w:val="22"/>
                <w:szCs w:val="22"/>
              </w:rPr>
              <w:t>L, Wong NH, Jusuf SK. Outdoor mean radiant temperature estimation in the tropical urban environment. Building and Environment</w:t>
            </w:r>
            <w:r>
              <w:rPr>
                <w:rFonts w:ascii="Calibri" w:hAnsi="Calibri" w:cs="Calibri"/>
                <w:color w:val="000000"/>
                <w:sz w:val="22"/>
                <w:szCs w:val="22"/>
              </w:rPr>
              <w:t>. 2013;</w:t>
            </w:r>
            <w:r w:rsidRPr="00E275B5">
              <w:rPr>
                <w:rFonts w:ascii="Calibri" w:hAnsi="Calibri" w:cs="Calibri"/>
                <w:color w:val="000000"/>
                <w:sz w:val="22"/>
                <w:szCs w:val="22"/>
              </w:rPr>
              <w:t>64</w:t>
            </w:r>
            <w:r>
              <w:rPr>
                <w:rFonts w:ascii="Calibri" w:hAnsi="Calibri" w:cs="Calibri"/>
                <w:color w:val="000000"/>
                <w:sz w:val="22"/>
                <w:szCs w:val="22"/>
              </w:rPr>
              <w:t>:</w:t>
            </w:r>
            <w:r w:rsidRPr="00E275B5">
              <w:rPr>
                <w:rFonts w:ascii="Calibri" w:hAnsi="Calibri" w:cs="Calibri"/>
                <w:color w:val="000000"/>
                <w:sz w:val="22"/>
                <w:szCs w:val="22"/>
              </w:rPr>
              <w:t>118-129</w:t>
            </w:r>
            <w:r>
              <w:rPr>
                <w:rFonts w:ascii="Calibri" w:hAnsi="Calibri" w:cs="Calibri"/>
                <w:color w:val="000000"/>
                <w:sz w:val="22"/>
                <w:szCs w:val="22"/>
              </w:rPr>
              <w:t>.</w:t>
            </w:r>
          </w:p>
        </w:tc>
      </w:tr>
      <w:tr w:rsidR="000E2E7D" w:rsidRPr="00E87350" w14:paraId="2B876137" w14:textId="77777777" w:rsidTr="002F75E3">
        <w:tc>
          <w:tcPr>
            <w:tcW w:w="1194" w:type="dxa"/>
          </w:tcPr>
          <w:p w14:paraId="3FB91158"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2016/681</w:t>
            </w:r>
          </w:p>
        </w:tc>
        <w:tc>
          <w:tcPr>
            <w:tcW w:w="7816" w:type="dxa"/>
          </w:tcPr>
          <w:p w14:paraId="39DB4233"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Tan CL, Wong NH, Tan PY, Jusuf S K, Chiam ZQ. Impact of plant evapotranspiration rate and shrub albedo on temperature reduction in the tropical outdoor environment. Building &amp; Environment. 2015;94:206-217.</w:t>
            </w:r>
          </w:p>
        </w:tc>
      </w:tr>
      <w:tr w:rsidR="000E2E7D" w:rsidRPr="00E87350" w14:paraId="283936C8" w14:textId="77777777" w:rsidTr="002F75E3">
        <w:tc>
          <w:tcPr>
            <w:tcW w:w="1194" w:type="dxa"/>
          </w:tcPr>
          <w:p w14:paraId="03A947C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2018/301</w:t>
            </w:r>
          </w:p>
        </w:tc>
        <w:tc>
          <w:tcPr>
            <w:tcW w:w="7816" w:type="dxa"/>
          </w:tcPr>
          <w:p w14:paraId="1033A478" w14:textId="77777777" w:rsidR="000E2E7D" w:rsidRPr="001C07DD" w:rsidRDefault="000E2E7D" w:rsidP="00242898">
            <w:pPr>
              <w:rPr>
                <w:rFonts w:ascii="Calibri" w:hAnsi="Calibri" w:cs="Calibri"/>
                <w:color w:val="000000"/>
                <w:sz w:val="22"/>
                <w:szCs w:val="22"/>
              </w:rPr>
            </w:pPr>
            <w:r>
              <w:rPr>
                <w:rFonts w:ascii="Calibri" w:hAnsi="Calibri" w:cs="Calibri"/>
                <w:color w:val="000000"/>
                <w:sz w:val="22"/>
                <w:szCs w:val="22"/>
              </w:rPr>
              <w:t>Tan Z, Lau KKL, Ng E. Urban tree design approaches for mitigating daytime urban heat island effects in a high-density urban environment. Energy and Buildings. 2016;114:265-274.</w:t>
            </w:r>
          </w:p>
        </w:tc>
      </w:tr>
      <w:tr w:rsidR="000E2E7D" w:rsidRPr="00E87350" w14:paraId="5EA439B2" w14:textId="77777777" w:rsidTr="002F75E3">
        <w:tc>
          <w:tcPr>
            <w:tcW w:w="1194" w:type="dxa"/>
          </w:tcPr>
          <w:p w14:paraId="35F7706C"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2016/683</w:t>
            </w:r>
          </w:p>
        </w:tc>
        <w:tc>
          <w:tcPr>
            <w:tcW w:w="7816" w:type="dxa"/>
          </w:tcPr>
          <w:p w14:paraId="70A0A9EF"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Tanaka Y, Kawashima S, Hama T, Sastre LFS, Nakamura K, Okumoto Y. Mitigation of heating of an urban building rooftop during hot summer by a hydroponic rice system. Building &amp; Environment. 2016;96:217-227.</w:t>
            </w:r>
          </w:p>
        </w:tc>
      </w:tr>
      <w:tr w:rsidR="000E2E7D" w:rsidRPr="00E87350" w14:paraId="76F81BAB" w14:textId="77777777" w:rsidTr="002F75E3">
        <w:tc>
          <w:tcPr>
            <w:tcW w:w="1194" w:type="dxa"/>
          </w:tcPr>
          <w:p w14:paraId="5D4655E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2018/305</w:t>
            </w:r>
          </w:p>
        </w:tc>
        <w:tc>
          <w:tcPr>
            <w:tcW w:w="7816" w:type="dxa"/>
          </w:tcPr>
          <w:p w14:paraId="6E596803" w14:textId="77777777" w:rsidR="000E2E7D" w:rsidRPr="00C72592" w:rsidRDefault="000E2E7D" w:rsidP="00242898">
            <w:pPr>
              <w:rPr>
                <w:rFonts w:ascii="Calibri" w:hAnsi="Calibri" w:cs="Calibri"/>
                <w:color w:val="000000"/>
                <w:sz w:val="22"/>
                <w:szCs w:val="22"/>
              </w:rPr>
            </w:pPr>
            <w:r>
              <w:rPr>
                <w:rFonts w:ascii="Calibri" w:hAnsi="Calibri" w:cs="Calibri"/>
                <w:color w:val="000000"/>
                <w:sz w:val="22"/>
                <w:szCs w:val="22"/>
              </w:rPr>
              <w:t>Taylor JE, Salih E, Cameron RWF. To green or not to green That is the question. Does green infrastructure provide significant thermoregulation in a maritime temperate climate? Acta Horticulturae. 2017;1189:209-215.</w:t>
            </w:r>
          </w:p>
        </w:tc>
      </w:tr>
      <w:tr w:rsidR="000E2E7D" w:rsidRPr="00E87350" w14:paraId="78A71041" w14:textId="77777777" w:rsidTr="002F75E3">
        <w:tc>
          <w:tcPr>
            <w:tcW w:w="1194" w:type="dxa"/>
          </w:tcPr>
          <w:p w14:paraId="274A7492"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2016/670</w:t>
            </w:r>
          </w:p>
        </w:tc>
        <w:tc>
          <w:tcPr>
            <w:tcW w:w="7816" w:type="dxa"/>
          </w:tcPr>
          <w:p w14:paraId="6E66CBD8"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Thani SKSO, Mohamad NHN, Jamaludin SN.(2014) Outdoor thermal comfort: The effects of urban landscape morphology on microclimatic conditions in a hot-humid city. WIT Transactions on Ecology and the Environment. 2014;179(1):651-662.</w:t>
            </w:r>
          </w:p>
        </w:tc>
      </w:tr>
      <w:tr w:rsidR="000E2E7D" w:rsidRPr="00E87350" w14:paraId="7709FB88" w14:textId="77777777" w:rsidTr="002F75E3">
        <w:tc>
          <w:tcPr>
            <w:tcW w:w="1194" w:type="dxa"/>
          </w:tcPr>
          <w:p w14:paraId="3C27984E"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2016/690</w:t>
            </w:r>
          </w:p>
        </w:tc>
        <w:tc>
          <w:tcPr>
            <w:tcW w:w="7816" w:type="dxa"/>
          </w:tcPr>
          <w:p w14:paraId="560ACA91"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Theodosiou T, Aravantinos D, Tsikaloudaki K. Thermal behaviour of a green vs. a conventional roof under Mediterranean climate conditions. International Journal of Sustainable Energy. 2014;33(1):227-241.</w:t>
            </w:r>
          </w:p>
        </w:tc>
      </w:tr>
      <w:tr w:rsidR="000E2E7D" w:rsidRPr="00E87350" w14:paraId="2DBE09A3" w14:textId="77777777" w:rsidTr="002F75E3">
        <w:tc>
          <w:tcPr>
            <w:tcW w:w="1194" w:type="dxa"/>
          </w:tcPr>
          <w:p w14:paraId="55038EF6" w14:textId="77777777" w:rsidR="000E2E7D" w:rsidRPr="004143D8" w:rsidRDefault="000E2E7D">
            <w:pPr>
              <w:rPr>
                <w:rFonts w:asciiTheme="minorHAnsi" w:hAnsiTheme="minorHAnsi" w:cstheme="minorHAnsi"/>
                <w:sz w:val="22"/>
                <w:szCs w:val="22"/>
              </w:rPr>
            </w:pPr>
            <w:r w:rsidRPr="00B94F54">
              <w:rPr>
                <w:rFonts w:asciiTheme="minorHAnsi" w:hAnsiTheme="minorHAnsi" w:cstheme="minorHAnsi"/>
                <w:sz w:val="22"/>
                <w:szCs w:val="22"/>
              </w:rPr>
              <w:t>2010/56</w:t>
            </w:r>
          </w:p>
        </w:tc>
        <w:tc>
          <w:tcPr>
            <w:tcW w:w="7816" w:type="dxa"/>
          </w:tcPr>
          <w:p w14:paraId="04904545" w14:textId="0E67118C" w:rsidR="000E2E7D" w:rsidRPr="00C813DA" w:rsidRDefault="000E2E7D" w:rsidP="00242898">
            <w:pPr>
              <w:rPr>
                <w:rFonts w:ascii="Calibri" w:hAnsi="Calibri" w:cs="Calibri"/>
                <w:color w:val="000000"/>
                <w:sz w:val="22"/>
                <w:szCs w:val="22"/>
              </w:rPr>
            </w:pPr>
            <w:r>
              <w:rPr>
                <w:rFonts w:ascii="Calibri" w:hAnsi="Calibri" w:cs="Calibri"/>
                <w:color w:val="000000"/>
                <w:sz w:val="22"/>
                <w:szCs w:val="22"/>
              </w:rPr>
              <w:t>Theodosiou, T., N. Chrisomallidou, et al. (2002). Microclimate, open spaces and sustainable planning: A comparative analysis for the Mediterranean climate. Protection and Restoration of the Environment Vi, Vols I - Iii, Proceedings. A. G. Kungolos, A. B. Liakopoulos, G. P. Korfiatis</w:t>
            </w:r>
            <w:r w:rsidR="00FE6C16">
              <w:rPr>
                <w:rFonts w:ascii="Calibri" w:hAnsi="Calibri" w:cs="Calibri"/>
                <w:color w:val="000000"/>
                <w:sz w:val="22"/>
                <w:szCs w:val="22"/>
              </w:rPr>
              <w:t xml:space="preserve"> </w:t>
            </w:r>
            <w:r>
              <w:rPr>
                <w:rFonts w:ascii="Calibri" w:hAnsi="Calibri" w:cs="Calibri"/>
                <w:color w:val="000000"/>
                <w:sz w:val="22"/>
                <w:szCs w:val="22"/>
              </w:rPr>
              <w:t>et al. Thessaloniki, Grafima Loannis Tsarouchidis: 1393-1400.</w:t>
            </w:r>
          </w:p>
        </w:tc>
      </w:tr>
      <w:tr w:rsidR="000E2E7D" w:rsidRPr="00E87350" w14:paraId="63BA7D00" w14:textId="77777777" w:rsidTr="002F75E3">
        <w:tc>
          <w:tcPr>
            <w:tcW w:w="1194" w:type="dxa"/>
          </w:tcPr>
          <w:p w14:paraId="6E847413"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2018/308</w:t>
            </w:r>
          </w:p>
        </w:tc>
        <w:tc>
          <w:tcPr>
            <w:tcW w:w="7816" w:type="dxa"/>
          </w:tcPr>
          <w:p w14:paraId="6A65F024"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Thom JK, Coutts AM, Broadbent AM, Tapper NJ. The influence of increasing tree cover on mean radiant temperature across a mixed development suburb in Adelaide, Australia. Urban Forestry and Urban Greening. 2016;20:233-242.</w:t>
            </w:r>
          </w:p>
        </w:tc>
      </w:tr>
      <w:tr w:rsidR="000E2E7D" w:rsidRPr="00E87350" w14:paraId="4B34E44F" w14:textId="77777777" w:rsidTr="002F75E3">
        <w:tc>
          <w:tcPr>
            <w:tcW w:w="1194" w:type="dxa"/>
          </w:tcPr>
          <w:p w14:paraId="045A66BC"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2010/15</w:t>
            </w:r>
          </w:p>
        </w:tc>
        <w:tc>
          <w:tcPr>
            <w:tcW w:w="7816" w:type="dxa"/>
          </w:tcPr>
          <w:p w14:paraId="1B23E5D5" w14:textId="77777777" w:rsidR="000E2E7D" w:rsidRDefault="000E2E7D" w:rsidP="00242898">
            <w:pPr>
              <w:rPr>
                <w:rFonts w:ascii="Calibri" w:hAnsi="Calibri" w:cs="Calibri"/>
                <w:sz w:val="22"/>
                <w:szCs w:val="22"/>
              </w:rPr>
            </w:pPr>
            <w:r>
              <w:rPr>
                <w:rFonts w:ascii="Calibri" w:hAnsi="Calibri" w:cs="Calibri"/>
                <w:sz w:val="22"/>
                <w:szCs w:val="22"/>
              </w:rPr>
              <w:t>Thorsson S, Honjo T, Lindberg F, Eliasson I, Lim EM. Thermal comfort and outdoor activity in Japanese urban public places. Environment and Behaviour. 2007;39(5):660-684.</w:t>
            </w:r>
          </w:p>
        </w:tc>
      </w:tr>
      <w:tr w:rsidR="000E2E7D" w:rsidRPr="00E87350" w14:paraId="2A7AEA3C" w14:textId="77777777" w:rsidTr="002F75E3">
        <w:tc>
          <w:tcPr>
            <w:tcW w:w="1194" w:type="dxa"/>
          </w:tcPr>
          <w:p w14:paraId="472792ED"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2010/75</w:t>
            </w:r>
          </w:p>
        </w:tc>
        <w:tc>
          <w:tcPr>
            <w:tcW w:w="7816" w:type="dxa"/>
          </w:tcPr>
          <w:p w14:paraId="543C5AF9" w14:textId="77777777" w:rsidR="000E2E7D" w:rsidRPr="0059131F" w:rsidRDefault="000E2E7D" w:rsidP="00242898">
            <w:pPr>
              <w:rPr>
                <w:rFonts w:ascii="Calibri" w:hAnsi="Calibri" w:cs="Calibri"/>
                <w:color w:val="000000"/>
                <w:sz w:val="22"/>
                <w:szCs w:val="22"/>
              </w:rPr>
            </w:pPr>
            <w:r>
              <w:rPr>
                <w:rFonts w:ascii="Calibri" w:hAnsi="Calibri" w:cs="Calibri"/>
                <w:color w:val="000000"/>
                <w:sz w:val="22"/>
                <w:szCs w:val="22"/>
              </w:rPr>
              <w:t xml:space="preserve">Toy S, Yilmaz S, Yilmaz H. Determination of bioclimatic comfort in three different land uses in the city of Erzurum, Turkey. Building and Environment. 2007;42(3):1315-1318. </w:t>
            </w:r>
          </w:p>
        </w:tc>
      </w:tr>
      <w:tr w:rsidR="000E2E7D" w:rsidRPr="00E87350" w14:paraId="2EC52ECD" w14:textId="77777777" w:rsidTr="002F75E3">
        <w:tc>
          <w:tcPr>
            <w:tcW w:w="1194" w:type="dxa"/>
          </w:tcPr>
          <w:p w14:paraId="4878C93A"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2016/855</w:t>
            </w:r>
          </w:p>
        </w:tc>
        <w:tc>
          <w:tcPr>
            <w:tcW w:w="7816" w:type="dxa"/>
          </w:tcPr>
          <w:p w14:paraId="5CCC9035"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Tsiros IX. Assessment and energy implications of street air temperature cooling by shade trees in Athens (Greece) under extremely hot weather conditions. Renewable energy 2010;35:1866-1869.</w:t>
            </w:r>
          </w:p>
        </w:tc>
      </w:tr>
      <w:tr w:rsidR="000E2E7D" w:rsidRPr="00E87350" w14:paraId="155FE866" w14:textId="77777777" w:rsidTr="002F75E3">
        <w:tc>
          <w:tcPr>
            <w:tcW w:w="1194" w:type="dxa"/>
          </w:tcPr>
          <w:p w14:paraId="5DA1376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2018/397</w:t>
            </w:r>
          </w:p>
        </w:tc>
        <w:tc>
          <w:tcPr>
            <w:tcW w:w="7816" w:type="dxa"/>
          </w:tcPr>
          <w:p w14:paraId="0CD653F7"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Tudiwer D, Korjenic A. The effect of living wall systems on the thermal resistance of the façade. Energy and Buildings. 2017;135:10-19.</w:t>
            </w:r>
          </w:p>
        </w:tc>
      </w:tr>
      <w:tr w:rsidR="000E2E7D" w:rsidRPr="00E87350" w14:paraId="08DF9637" w14:textId="77777777" w:rsidTr="002F75E3">
        <w:tc>
          <w:tcPr>
            <w:tcW w:w="1194" w:type="dxa"/>
          </w:tcPr>
          <w:p w14:paraId="1B63575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2010/16</w:t>
            </w:r>
          </w:p>
        </w:tc>
        <w:tc>
          <w:tcPr>
            <w:tcW w:w="7816" w:type="dxa"/>
          </w:tcPr>
          <w:p w14:paraId="4D1A669E" w14:textId="77777777" w:rsidR="000E2E7D" w:rsidRDefault="000E2E7D" w:rsidP="00242898">
            <w:pPr>
              <w:rPr>
                <w:rFonts w:ascii="Calibri" w:hAnsi="Calibri" w:cs="Calibri"/>
                <w:color w:val="000000"/>
                <w:sz w:val="22"/>
                <w:szCs w:val="22"/>
              </w:rPr>
            </w:pPr>
            <w:r w:rsidRPr="007522A4">
              <w:rPr>
                <w:rFonts w:ascii="Calibri" w:hAnsi="Calibri" w:cs="Calibri"/>
                <w:color w:val="000000"/>
                <w:sz w:val="22"/>
                <w:szCs w:val="22"/>
              </w:rPr>
              <w:t>Upmanis H, Eliasson</w:t>
            </w:r>
            <w:r>
              <w:rPr>
                <w:rFonts w:ascii="Calibri" w:hAnsi="Calibri" w:cs="Calibri"/>
                <w:color w:val="000000"/>
                <w:sz w:val="22"/>
                <w:szCs w:val="22"/>
              </w:rPr>
              <w:t xml:space="preserve"> I</w:t>
            </w:r>
            <w:r w:rsidRPr="007522A4">
              <w:rPr>
                <w:rFonts w:ascii="Calibri" w:hAnsi="Calibri" w:cs="Calibri"/>
                <w:color w:val="000000"/>
                <w:sz w:val="22"/>
                <w:szCs w:val="22"/>
              </w:rPr>
              <w:t xml:space="preserve">, </w:t>
            </w:r>
            <w:r>
              <w:rPr>
                <w:rFonts w:ascii="Calibri" w:hAnsi="Calibri" w:cs="Calibri"/>
                <w:color w:val="000000"/>
                <w:sz w:val="22"/>
                <w:szCs w:val="22"/>
              </w:rPr>
              <w:t>Lindqvist S</w:t>
            </w:r>
            <w:r w:rsidRPr="007522A4">
              <w:rPr>
                <w:rFonts w:ascii="Calibri" w:hAnsi="Calibri" w:cs="Calibri"/>
                <w:color w:val="000000"/>
                <w:sz w:val="22"/>
                <w:szCs w:val="22"/>
              </w:rPr>
              <w:t>. The influence of green areas on nocturnal temperatures in a high latitude city (Goteborg, Sweden). International Journal of Climatology</w:t>
            </w:r>
            <w:r>
              <w:rPr>
                <w:rFonts w:ascii="Calibri" w:hAnsi="Calibri" w:cs="Calibri"/>
                <w:color w:val="000000"/>
                <w:sz w:val="22"/>
                <w:szCs w:val="22"/>
              </w:rPr>
              <w:t>.</w:t>
            </w:r>
            <w:r w:rsidRPr="007522A4">
              <w:rPr>
                <w:rFonts w:ascii="Calibri" w:hAnsi="Calibri" w:cs="Calibri"/>
                <w:color w:val="000000"/>
                <w:sz w:val="22"/>
                <w:szCs w:val="22"/>
              </w:rPr>
              <w:t xml:space="preserve"> </w:t>
            </w:r>
            <w:r>
              <w:rPr>
                <w:rFonts w:ascii="Calibri" w:hAnsi="Calibri" w:cs="Calibri"/>
                <w:color w:val="000000"/>
                <w:sz w:val="22"/>
                <w:szCs w:val="22"/>
              </w:rPr>
              <w:t>1998;</w:t>
            </w:r>
            <w:r w:rsidRPr="007522A4">
              <w:rPr>
                <w:rFonts w:ascii="Calibri" w:hAnsi="Calibri" w:cs="Calibri"/>
                <w:color w:val="000000"/>
                <w:sz w:val="22"/>
                <w:szCs w:val="22"/>
              </w:rPr>
              <w:t>18(6):681-700.</w:t>
            </w:r>
          </w:p>
        </w:tc>
      </w:tr>
      <w:tr w:rsidR="000E2E7D" w:rsidRPr="00E87350" w14:paraId="3749E06E" w14:textId="77777777" w:rsidTr="002F75E3">
        <w:tc>
          <w:tcPr>
            <w:tcW w:w="1194" w:type="dxa"/>
          </w:tcPr>
          <w:p w14:paraId="04927528"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lastRenderedPageBreak/>
              <w:t>2016/712</w:t>
            </w:r>
          </w:p>
        </w:tc>
        <w:tc>
          <w:tcPr>
            <w:tcW w:w="7816" w:type="dxa"/>
          </w:tcPr>
          <w:p w14:paraId="01A5235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Vailshery LS, Jaganmohan M, Nagendra H. Effect of street trees on microclimate and air pollution in a tropical city. Urban Forestry &amp; Urban Greening. 2013;12(3):408-415.</w:t>
            </w:r>
          </w:p>
        </w:tc>
      </w:tr>
      <w:tr w:rsidR="000E2E7D" w:rsidRPr="00E87350" w14:paraId="1960B96D" w14:textId="77777777" w:rsidTr="002F75E3">
        <w:tc>
          <w:tcPr>
            <w:tcW w:w="1194" w:type="dxa"/>
          </w:tcPr>
          <w:p w14:paraId="2833A04C"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2018/331</w:t>
            </w:r>
          </w:p>
        </w:tc>
        <w:tc>
          <w:tcPr>
            <w:tcW w:w="7816" w:type="dxa"/>
          </w:tcPr>
          <w:p w14:paraId="5F995BB9"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Vox G, Blanco I, Schettini E. Green facades to control wall surface temperature in buildings. Building and Environment. 2017;129:154-166.</w:t>
            </w:r>
          </w:p>
        </w:tc>
      </w:tr>
      <w:tr w:rsidR="000E2E7D" w:rsidRPr="00E87350" w14:paraId="788F8518" w14:textId="77777777" w:rsidTr="002F75E3">
        <w:tc>
          <w:tcPr>
            <w:tcW w:w="1194" w:type="dxa"/>
          </w:tcPr>
          <w:p w14:paraId="2EB64FAF"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2016/735</w:t>
            </w:r>
          </w:p>
        </w:tc>
        <w:tc>
          <w:tcPr>
            <w:tcW w:w="7816" w:type="dxa"/>
          </w:tcPr>
          <w:p w14:paraId="231BB22F" w14:textId="77777777" w:rsidR="000E2E7D" w:rsidRPr="008851FA" w:rsidRDefault="000E2E7D" w:rsidP="00242898">
            <w:pPr>
              <w:rPr>
                <w:rFonts w:ascii="Calibri" w:hAnsi="Calibri" w:cs="Calibri"/>
                <w:color w:val="000000"/>
                <w:sz w:val="22"/>
                <w:szCs w:val="22"/>
              </w:rPr>
            </w:pPr>
            <w:r>
              <w:rPr>
                <w:rFonts w:ascii="Calibri" w:hAnsi="Calibri" w:cs="Calibri"/>
                <w:color w:val="000000"/>
                <w:sz w:val="22"/>
                <w:szCs w:val="22"/>
              </w:rPr>
              <w:t>Wang Y, Bakker F, de Groot R, Wortche H, Leemans R. Effects of urban green infrastructure (UGI) on local outdoor microclimate during the growing season. Environmental Monitoring and Assessment. 2015;187(12):1-14.</w:t>
            </w:r>
          </w:p>
        </w:tc>
      </w:tr>
      <w:tr w:rsidR="000E2E7D" w:rsidRPr="00E87350" w14:paraId="6B75AB7A" w14:textId="77777777" w:rsidTr="002F75E3">
        <w:tc>
          <w:tcPr>
            <w:tcW w:w="1194" w:type="dxa"/>
          </w:tcPr>
          <w:p w14:paraId="34F1E99F" w14:textId="77777777" w:rsidR="000E2E7D" w:rsidRDefault="000E2E7D">
            <w:pPr>
              <w:rPr>
                <w:rFonts w:asciiTheme="minorHAnsi" w:hAnsiTheme="minorHAnsi" w:cstheme="minorHAnsi"/>
                <w:sz w:val="22"/>
                <w:szCs w:val="22"/>
              </w:rPr>
            </w:pPr>
            <w:r w:rsidRPr="00B94F54">
              <w:rPr>
                <w:rFonts w:asciiTheme="minorHAnsi" w:hAnsiTheme="minorHAnsi" w:cstheme="minorHAnsi"/>
                <w:sz w:val="22"/>
                <w:szCs w:val="22"/>
              </w:rPr>
              <w:t>2010/17</w:t>
            </w:r>
          </w:p>
        </w:tc>
        <w:tc>
          <w:tcPr>
            <w:tcW w:w="7816" w:type="dxa"/>
          </w:tcPr>
          <w:p w14:paraId="3F9C5500" w14:textId="77777777" w:rsidR="000E2E7D" w:rsidRDefault="000E2E7D" w:rsidP="00242898">
            <w:pPr>
              <w:rPr>
                <w:rFonts w:ascii="Calibri" w:hAnsi="Calibri" w:cs="Calibri"/>
                <w:color w:val="000000"/>
                <w:sz w:val="22"/>
                <w:szCs w:val="22"/>
              </w:rPr>
            </w:pPr>
            <w:r w:rsidRPr="004F6EEE">
              <w:rPr>
                <w:rFonts w:ascii="Calibri" w:hAnsi="Calibri" w:cs="Calibri"/>
                <w:color w:val="000000"/>
                <w:sz w:val="22"/>
                <w:szCs w:val="22"/>
              </w:rPr>
              <w:t>Watkins, R. The impact of urban environment on the energy used for cooling building. A thesis submitted for the degree of Doctor of Philosophy to Brunel University. London. 2002.</w:t>
            </w:r>
          </w:p>
        </w:tc>
      </w:tr>
      <w:tr w:rsidR="000E2E7D" w:rsidRPr="00E87350" w14:paraId="2ED6EEF3" w14:textId="77777777" w:rsidTr="002F75E3">
        <w:tc>
          <w:tcPr>
            <w:tcW w:w="1194" w:type="dxa"/>
          </w:tcPr>
          <w:p w14:paraId="47784C79" w14:textId="77777777" w:rsidR="000E2E7D" w:rsidRPr="00E87350" w:rsidRDefault="000E2E7D">
            <w:pPr>
              <w:rPr>
                <w:rFonts w:asciiTheme="minorHAnsi" w:hAnsiTheme="minorHAnsi" w:cstheme="minorHAnsi"/>
                <w:sz w:val="22"/>
                <w:szCs w:val="22"/>
              </w:rPr>
            </w:pPr>
            <w:r w:rsidRPr="005F28DC">
              <w:rPr>
                <w:rFonts w:asciiTheme="minorHAnsi" w:hAnsiTheme="minorHAnsi" w:cstheme="minorHAnsi"/>
                <w:sz w:val="22"/>
                <w:szCs w:val="22"/>
              </w:rPr>
              <w:t>2010/89</w:t>
            </w:r>
          </w:p>
        </w:tc>
        <w:tc>
          <w:tcPr>
            <w:tcW w:w="7816" w:type="dxa"/>
          </w:tcPr>
          <w:p w14:paraId="6D1A8E6D" w14:textId="77777777"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Weber K</w:t>
            </w:r>
            <w:r>
              <w:rPr>
                <w:rFonts w:asciiTheme="minorHAnsi" w:hAnsiTheme="minorHAnsi" w:cstheme="minorHAnsi"/>
                <w:color w:val="000000"/>
                <w:sz w:val="22"/>
                <w:szCs w:val="22"/>
              </w:rPr>
              <w:t xml:space="preserve">, </w:t>
            </w:r>
            <w:r w:rsidRPr="00E87350">
              <w:rPr>
                <w:rFonts w:asciiTheme="minorHAnsi" w:hAnsiTheme="minorHAnsi" w:cstheme="minorHAnsi"/>
                <w:color w:val="000000"/>
                <w:sz w:val="22"/>
                <w:szCs w:val="22"/>
              </w:rPr>
              <w:t>Ropertz</w:t>
            </w:r>
            <w:r>
              <w:rPr>
                <w:rFonts w:asciiTheme="minorHAnsi" w:hAnsiTheme="minorHAnsi" w:cstheme="minorHAnsi"/>
                <w:color w:val="000000"/>
                <w:sz w:val="22"/>
                <w:szCs w:val="22"/>
              </w:rPr>
              <w:t xml:space="preserve"> A</w:t>
            </w:r>
            <w:r w:rsidRPr="00E87350">
              <w:rPr>
                <w:rFonts w:asciiTheme="minorHAnsi" w:hAnsiTheme="minorHAnsi" w:cstheme="minorHAnsi"/>
                <w:color w:val="000000"/>
                <w:sz w:val="22"/>
                <w:szCs w:val="22"/>
              </w:rPr>
              <w:t xml:space="preserve">, </w:t>
            </w:r>
            <w:r>
              <w:rPr>
                <w:rFonts w:asciiTheme="minorHAnsi" w:hAnsiTheme="minorHAnsi" w:cstheme="minorHAnsi"/>
                <w:color w:val="000000"/>
                <w:sz w:val="22"/>
                <w:szCs w:val="22"/>
              </w:rPr>
              <w:t>Kuttler W</w:t>
            </w:r>
            <w:r w:rsidRPr="00E87350">
              <w:rPr>
                <w:rFonts w:asciiTheme="minorHAnsi" w:hAnsiTheme="minorHAnsi" w:cstheme="minorHAnsi"/>
                <w:color w:val="000000"/>
                <w:sz w:val="22"/>
                <w:szCs w:val="22"/>
              </w:rPr>
              <w:t>. Measurement and analysis of the air quality within the region of an urban green area using optical remote measurement techniques. Gefahrstoffe Reinhaltung Der Luft</w:t>
            </w:r>
            <w:r>
              <w:rPr>
                <w:rFonts w:asciiTheme="minorHAnsi" w:hAnsiTheme="minorHAnsi" w:cstheme="minorHAnsi"/>
                <w:color w:val="000000"/>
                <w:sz w:val="22"/>
                <w:szCs w:val="22"/>
              </w:rPr>
              <w:t>.</w:t>
            </w:r>
            <w:r w:rsidRPr="00E87350">
              <w:rPr>
                <w:rFonts w:asciiTheme="minorHAnsi" w:hAnsiTheme="minorHAnsi" w:cstheme="minorHAnsi"/>
                <w:color w:val="000000"/>
                <w:sz w:val="22"/>
                <w:szCs w:val="22"/>
              </w:rPr>
              <w:t xml:space="preserve"> </w:t>
            </w:r>
            <w:r>
              <w:rPr>
                <w:rFonts w:asciiTheme="minorHAnsi" w:hAnsiTheme="minorHAnsi" w:cstheme="minorHAnsi"/>
                <w:color w:val="000000"/>
                <w:sz w:val="22"/>
                <w:szCs w:val="22"/>
              </w:rPr>
              <w:t>2004;</w:t>
            </w:r>
            <w:r w:rsidRPr="00E87350">
              <w:rPr>
                <w:rFonts w:asciiTheme="minorHAnsi" w:hAnsiTheme="minorHAnsi" w:cstheme="minorHAnsi"/>
                <w:color w:val="000000"/>
                <w:sz w:val="22"/>
                <w:szCs w:val="22"/>
              </w:rPr>
              <w:t>64(6):271-279.</w:t>
            </w:r>
          </w:p>
        </w:tc>
      </w:tr>
      <w:tr w:rsidR="000E2E7D" w:rsidRPr="00E87350" w14:paraId="175A9104" w14:textId="77777777" w:rsidTr="002F75E3">
        <w:tc>
          <w:tcPr>
            <w:tcW w:w="1194" w:type="dxa"/>
          </w:tcPr>
          <w:p w14:paraId="0699A3CB"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2010/70</w:t>
            </w:r>
          </w:p>
        </w:tc>
        <w:tc>
          <w:tcPr>
            <w:tcW w:w="7816" w:type="dxa"/>
          </w:tcPr>
          <w:p w14:paraId="4F2D491C"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Welsch J. Climatic investigation of spaces around housing blocks in the Berlin-Kreuzberg district as a contribution to the improvement of living conditions. Das Gartenamt. 1985;34(12):844-854.</w:t>
            </w:r>
          </w:p>
        </w:tc>
      </w:tr>
      <w:tr w:rsidR="000E2E7D" w:rsidRPr="00E87350" w14:paraId="35B568A9" w14:textId="77777777" w:rsidTr="002F75E3">
        <w:tc>
          <w:tcPr>
            <w:tcW w:w="1194" w:type="dxa"/>
          </w:tcPr>
          <w:p w14:paraId="0879F1C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2010/45</w:t>
            </w:r>
          </w:p>
        </w:tc>
        <w:tc>
          <w:tcPr>
            <w:tcW w:w="7816" w:type="dxa"/>
          </w:tcPr>
          <w:p w14:paraId="493C9F3B"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Wong NH, Chen Y, Ong CL, Sia A. Investigation of thermal benefits of rooftop garden in the tropical environment. Building and Environment. 2003;38(2):261-270.</w:t>
            </w:r>
          </w:p>
        </w:tc>
      </w:tr>
      <w:tr w:rsidR="000E2E7D" w:rsidRPr="00E87350" w14:paraId="440CA18A" w14:textId="77777777" w:rsidTr="002F75E3">
        <w:tc>
          <w:tcPr>
            <w:tcW w:w="1194" w:type="dxa"/>
          </w:tcPr>
          <w:p w14:paraId="0B7CE72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2018/398</w:t>
            </w:r>
          </w:p>
        </w:tc>
        <w:tc>
          <w:tcPr>
            <w:tcW w:w="7816" w:type="dxa"/>
          </w:tcPr>
          <w:p w14:paraId="51BC68C8"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Wong NH, Tan AYK, Chen Y, Sekar K, Tan PY, Chan D, Chiang K, Wong NC. Thermal evaluation of vertical greenery systems for building walls. Building and Environment. 2010;45:663-672.</w:t>
            </w:r>
          </w:p>
        </w:tc>
      </w:tr>
      <w:tr w:rsidR="000E2E7D" w:rsidRPr="00E87350" w14:paraId="03D1EB25" w14:textId="77777777" w:rsidTr="002F75E3">
        <w:tc>
          <w:tcPr>
            <w:tcW w:w="1194" w:type="dxa"/>
          </w:tcPr>
          <w:p w14:paraId="339DFFA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2010/73</w:t>
            </w:r>
          </w:p>
        </w:tc>
        <w:tc>
          <w:tcPr>
            <w:tcW w:w="7816" w:type="dxa"/>
          </w:tcPr>
          <w:p w14:paraId="4F657F4F"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Wong NH, Yu C. Study of green areas and urban heat island in a tropical city. Habitat International. 2005;29(3):547-558.</w:t>
            </w:r>
          </w:p>
        </w:tc>
      </w:tr>
      <w:tr w:rsidR="000E2E7D" w:rsidRPr="00E87350" w14:paraId="382EDD2B" w14:textId="77777777" w:rsidTr="002F75E3">
        <w:tc>
          <w:tcPr>
            <w:tcW w:w="1194" w:type="dxa"/>
          </w:tcPr>
          <w:p w14:paraId="27369E12"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2010/45</w:t>
            </w:r>
          </w:p>
        </w:tc>
        <w:tc>
          <w:tcPr>
            <w:tcW w:w="7816" w:type="dxa"/>
          </w:tcPr>
          <w:p w14:paraId="755AD1C8"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Wonga NH, Chen Y, Ong CL, Sia A. Investigation of thermal benefits of rooftop garden in the tropical environment. Building and Environment. 2003;38(2):261-270.</w:t>
            </w:r>
          </w:p>
        </w:tc>
      </w:tr>
      <w:tr w:rsidR="000E2E7D" w:rsidRPr="00E87350" w14:paraId="46B1AB6B" w14:textId="77777777" w:rsidTr="002F75E3">
        <w:tc>
          <w:tcPr>
            <w:tcW w:w="1194" w:type="dxa"/>
          </w:tcPr>
          <w:p w14:paraId="78E789AB" w14:textId="77777777" w:rsidR="000E2E7D" w:rsidRPr="00E87350" w:rsidRDefault="000E2E7D">
            <w:pPr>
              <w:rPr>
                <w:rFonts w:asciiTheme="minorHAnsi" w:hAnsiTheme="minorHAnsi" w:cstheme="minorHAnsi"/>
                <w:sz w:val="22"/>
                <w:szCs w:val="22"/>
              </w:rPr>
            </w:pPr>
            <w:r w:rsidRPr="00AC1100">
              <w:rPr>
                <w:rFonts w:asciiTheme="minorHAnsi" w:hAnsiTheme="minorHAnsi" w:cstheme="minorHAnsi"/>
                <w:sz w:val="22"/>
                <w:szCs w:val="22"/>
              </w:rPr>
              <w:t>2010/90</w:t>
            </w:r>
          </w:p>
        </w:tc>
        <w:tc>
          <w:tcPr>
            <w:tcW w:w="7816" w:type="dxa"/>
          </w:tcPr>
          <w:p w14:paraId="65995729" w14:textId="483F3450"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 xml:space="preserve">Xian </w:t>
            </w:r>
            <w:r w:rsidR="00AC1100">
              <w:rPr>
                <w:rFonts w:asciiTheme="minorHAnsi" w:hAnsiTheme="minorHAnsi" w:cstheme="minorHAnsi"/>
                <w:color w:val="000000"/>
                <w:sz w:val="22"/>
                <w:szCs w:val="22"/>
              </w:rPr>
              <w:t>G and</w:t>
            </w:r>
            <w:r w:rsidRPr="00E87350">
              <w:rPr>
                <w:rFonts w:asciiTheme="minorHAnsi" w:hAnsiTheme="minorHAnsi" w:cstheme="minorHAnsi"/>
                <w:color w:val="000000"/>
                <w:sz w:val="22"/>
                <w:szCs w:val="22"/>
              </w:rPr>
              <w:t xml:space="preserve"> Crane</w:t>
            </w:r>
            <w:r w:rsidR="00AC1100">
              <w:rPr>
                <w:rFonts w:asciiTheme="minorHAnsi" w:hAnsiTheme="minorHAnsi" w:cstheme="minorHAnsi"/>
                <w:color w:val="000000"/>
                <w:sz w:val="22"/>
                <w:szCs w:val="22"/>
              </w:rPr>
              <w:t xml:space="preserve"> M.</w:t>
            </w:r>
            <w:r w:rsidRPr="00E87350">
              <w:rPr>
                <w:rFonts w:asciiTheme="minorHAnsi" w:hAnsiTheme="minorHAnsi" w:cstheme="minorHAnsi"/>
                <w:color w:val="000000"/>
                <w:sz w:val="22"/>
                <w:szCs w:val="22"/>
              </w:rPr>
              <w:t xml:space="preserve"> The study of ozone variations in Las Vegas Metropolitan area using remote sensing and ground observations.  Sixth Symposium on the Urban Environment AMS Forum: Managing our Physical and Natural Resources: Successes and Challenges. </w:t>
            </w:r>
            <w:r w:rsidR="00AC1100" w:rsidRPr="00E87350">
              <w:rPr>
                <w:rFonts w:asciiTheme="minorHAnsi" w:hAnsiTheme="minorHAnsi" w:cstheme="minorHAnsi"/>
                <w:color w:val="000000"/>
                <w:sz w:val="22"/>
                <w:szCs w:val="22"/>
              </w:rPr>
              <w:t>2006</w:t>
            </w:r>
            <w:r w:rsidR="00AC1100">
              <w:rPr>
                <w:rFonts w:asciiTheme="minorHAnsi" w:hAnsiTheme="minorHAnsi" w:cstheme="minorHAnsi"/>
                <w:color w:val="000000"/>
                <w:sz w:val="22"/>
                <w:szCs w:val="22"/>
              </w:rPr>
              <w:t xml:space="preserve">: </w:t>
            </w:r>
            <w:r w:rsidRPr="00E87350">
              <w:rPr>
                <w:rFonts w:asciiTheme="minorHAnsi" w:hAnsiTheme="minorHAnsi" w:cstheme="minorHAnsi"/>
                <w:color w:val="000000"/>
                <w:sz w:val="22"/>
                <w:szCs w:val="22"/>
              </w:rPr>
              <w:t>1.5</w:t>
            </w:r>
            <w:r w:rsidR="00AC1100">
              <w:rPr>
                <w:rFonts w:asciiTheme="minorHAnsi" w:hAnsiTheme="minorHAnsi" w:cstheme="minorHAnsi"/>
                <w:color w:val="000000"/>
                <w:sz w:val="22"/>
                <w:szCs w:val="22"/>
              </w:rPr>
              <w:t>.</w:t>
            </w:r>
          </w:p>
        </w:tc>
      </w:tr>
      <w:tr w:rsidR="000E2E7D" w:rsidRPr="00E87350" w14:paraId="1DF40044" w14:textId="77777777" w:rsidTr="002F75E3">
        <w:tc>
          <w:tcPr>
            <w:tcW w:w="1194" w:type="dxa"/>
          </w:tcPr>
          <w:p w14:paraId="2909F473"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2010/91</w:t>
            </w:r>
          </w:p>
        </w:tc>
        <w:tc>
          <w:tcPr>
            <w:tcW w:w="7816" w:type="dxa"/>
          </w:tcPr>
          <w:p w14:paraId="7DF3ABAD" w14:textId="77777777" w:rsidR="000E2E7D" w:rsidRPr="00E87350" w:rsidRDefault="000E2E7D" w:rsidP="00A97B44">
            <w:pPr>
              <w:rPr>
                <w:rFonts w:asciiTheme="minorHAnsi" w:hAnsiTheme="minorHAnsi" w:cstheme="minorHAnsi"/>
                <w:color w:val="000000"/>
                <w:sz w:val="22"/>
                <w:szCs w:val="22"/>
              </w:rPr>
            </w:pPr>
            <w:r w:rsidRPr="00E87350">
              <w:rPr>
                <w:rFonts w:asciiTheme="minorHAnsi" w:hAnsiTheme="minorHAnsi" w:cstheme="minorHAnsi"/>
                <w:color w:val="000000"/>
                <w:sz w:val="22"/>
                <w:szCs w:val="22"/>
              </w:rPr>
              <w:t xml:space="preserve">Xiaoshan Z, Yujing M, Wenzhi S, Yahui Z. Seasonal variations of isoprene emissions from deciduous trees. Atmospheric Environment 2000;34(18):3027-3032. </w:t>
            </w:r>
          </w:p>
          <w:p w14:paraId="080E0C21" w14:textId="77777777" w:rsidR="000E2E7D" w:rsidRPr="00E87350" w:rsidRDefault="000E2E7D">
            <w:pPr>
              <w:rPr>
                <w:rFonts w:asciiTheme="minorHAnsi" w:hAnsiTheme="minorHAnsi" w:cstheme="minorHAnsi"/>
                <w:sz w:val="22"/>
                <w:szCs w:val="22"/>
              </w:rPr>
            </w:pPr>
          </w:p>
        </w:tc>
      </w:tr>
      <w:tr w:rsidR="000E2E7D" w:rsidRPr="00E87350" w14:paraId="216637AF" w14:textId="77777777" w:rsidTr="002F75E3">
        <w:tc>
          <w:tcPr>
            <w:tcW w:w="1194" w:type="dxa"/>
          </w:tcPr>
          <w:p w14:paraId="34BB05F9"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2018/357</w:t>
            </w:r>
          </w:p>
        </w:tc>
        <w:tc>
          <w:tcPr>
            <w:tcW w:w="7816" w:type="dxa"/>
          </w:tcPr>
          <w:p w14:paraId="05E0F010"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Xu X, Sun S, Liu W, García EH, He L, Cai Q, Xu S, Wang J, Zhu J. The cooling and energy saving effect of landscape design parameters of urban park in summer: A case of Beijing, China Energy and Buildings. 2017;14:991-100.</w:t>
            </w:r>
          </w:p>
        </w:tc>
      </w:tr>
      <w:tr w:rsidR="000E2E7D" w:rsidRPr="00E87350" w14:paraId="3F5EDA65" w14:textId="77777777" w:rsidTr="002F75E3">
        <w:tc>
          <w:tcPr>
            <w:tcW w:w="1194" w:type="dxa"/>
          </w:tcPr>
          <w:p w14:paraId="6972EBF2" w14:textId="77777777" w:rsidR="000E2E7D" w:rsidRDefault="000E2E7D">
            <w:pPr>
              <w:rPr>
                <w:rFonts w:asciiTheme="minorHAnsi" w:hAnsiTheme="minorHAnsi" w:cstheme="minorHAnsi"/>
                <w:sz w:val="22"/>
                <w:szCs w:val="22"/>
              </w:rPr>
            </w:pPr>
            <w:r w:rsidRPr="00EA1466">
              <w:rPr>
                <w:rFonts w:asciiTheme="minorHAnsi" w:hAnsiTheme="minorHAnsi" w:cstheme="minorHAnsi"/>
                <w:sz w:val="22"/>
                <w:szCs w:val="22"/>
              </w:rPr>
              <w:t>2016/764</w:t>
            </w:r>
          </w:p>
        </w:tc>
        <w:tc>
          <w:tcPr>
            <w:tcW w:w="7816" w:type="dxa"/>
          </w:tcPr>
          <w:p w14:paraId="78D285AB" w14:textId="3E6846A4" w:rsidR="000E2E7D" w:rsidRPr="00BA47A8" w:rsidRDefault="000E2E7D" w:rsidP="00242898">
            <w:pPr>
              <w:rPr>
                <w:rFonts w:ascii="Calibri" w:hAnsi="Calibri" w:cs="Calibri"/>
                <w:color w:val="000000"/>
                <w:sz w:val="22"/>
                <w:szCs w:val="22"/>
              </w:rPr>
            </w:pPr>
            <w:r>
              <w:rPr>
                <w:rFonts w:ascii="Calibri" w:hAnsi="Calibri" w:cs="Calibri"/>
                <w:color w:val="000000"/>
                <w:sz w:val="22"/>
                <w:szCs w:val="22"/>
              </w:rPr>
              <w:t>Xu Y, Dadvand P, Barrera-Gomez J, Sartini C, Mari-Dell'Olmo M, Borrell C, Medina-Ramon M, Sunyer J, Basagana X. Differences on the effect of heat waves on mortality by sociodemographic and urban landscape characteristics.[Erratum appears in J</w:t>
            </w:r>
            <w:r w:rsidR="00EA1466">
              <w:rPr>
                <w:rFonts w:ascii="Calibri" w:hAnsi="Calibri" w:cs="Calibri"/>
                <w:color w:val="000000"/>
                <w:sz w:val="22"/>
                <w:szCs w:val="22"/>
              </w:rPr>
              <w:t>ournal of</w:t>
            </w:r>
            <w:r>
              <w:rPr>
                <w:rFonts w:ascii="Calibri" w:hAnsi="Calibri" w:cs="Calibri"/>
                <w:color w:val="000000"/>
                <w:sz w:val="22"/>
                <w:szCs w:val="22"/>
              </w:rPr>
              <w:t xml:space="preserve"> Epidemiol</w:t>
            </w:r>
            <w:r w:rsidR="00EA1466">
              <w:rPr>
                <w:rFonts w:ascii="Calibri" w:hAnsi="Calibri" w:cs="Calibri"/>
                <w:color w:val="000000"/>
                <w:sz w:val="22"/>
                <w:szCs w:val="22"/>
              </w:rPr>
              <w:t>ogy and</w:t>
            </w:r>
            <w:r>
              <w:rPr>
                <w:rFonts w:ascii="Calibri" w:hAnsi="Calibri" w:cs="Calibri"/>
                <w:color w:val="000000"/>
                <w:sz w:val="22"/>
                <w:szCs w:val="22"/>
              </w:rPr>
              <w:t xml:space="preserve"> Community Health. 2013 Jul;67(7):624]. Journal of Epidemiology &amp; Community Health. 2013;67(6):519-525.</w:t>
            </w:r>
          </w:p>
        </w:tc>
      </w:tr>
      <w:tr w:rsidR="000E2E7D" w:rsidRPr="00E87350" w14:paraId="08085612" w14:textId="77777777" w:rsidTr="002F75E3">
        <w:tc>
          <w:tcPr>
            <w:tcW w:w="1194" w:type="dxa"/>
          </w:tcPr>
          <w:p w14:paraId="34ED3679" w14:textId="77777777" w:rsidR="000E2E7D" w:rsidRPr="00C813DA" w:rsidRDefault="000E2E7D">
            <w:pPr>
              <w:rPr>
                <w:rFonts w:asciiTheme="minorHAnsi" w:hAnsiTheme="minorHAnsi" w:cstheme="minorHAnsi"/>
                <w:sz w:val="22"/>
                <w:szCs w:val="22"/>
              </w:rPr>
            </w:pPr>
            <w:r>
              <w:rPr>
                <w:rFonts w:asciiTheme="minorHAnsi" w:hAnsiTheme="minorHAnsi" w:cstheme="minorHAnsi"/>
                <w:sz w:val="22"/>
                <w:szCs w:val="22"/>
              </w:rPr>
              <w:t>2016/764</w:t>
            </w:r>
          </w:p>
        </w:tc>
        <w:tc>
          <w:tcPr>
            <w:tcW w:w="7816" w:type="dxa"/>
          </w:tcPr>
          <w:p w14:paraId="0B4F9B60" w14:textId="68F2F8B0" w:rsidR="000E2E7D" w:rsidRDefault="000E2E7D" w:rsidP="00242898">
            <w:pPr>
              <w:rPr>
                <w:rFonts w:ascii="Calibri" w:hAnsi="Calibri" w:cs="Calibri"/>
                <w:color w:val="000000"/>
                <w:sz w:val="22"/>
                <w:szCs w:val="22"/>
              </w:rPr>
            </w:pPr>
            <w:r>
              <w:rPr>
                <w:rFonts w:ascii="Calibri" w:hAnsi="Calibri" w:cs="Calibri"/>
                <w:color w:val="000000"/>
                <w:sz w:val="22"/>
                <w:szCs w:val="22"/>
              </w:rPr>
              <w:t>Xu Y, Dadvand P, Barrera-Gomez J, Sartini C, Mari-Dell'Olmo M, Borrell C, Medina-Ramon M, Sunyer J, Basagana X. Differences on the effect of heat waves on mortality by sociodemographic and urban landscape characteristics.[Erratum appears in J</w:t>
            </w:r>
            <w:r w:rsidR="000E3BC2">
              <w:rPr>
                <w:rFonts w:ascii="Calibri" w:hAnsi="Calibri" w:cs="Calibri"/>
                <w:color w:val="000000"/>
                <w:sz w:val="22"/>
                <w:szCs w:val="22"/>
              </w:rPr>
              <w:t>ournal of</w:t>
            </w:r>
            <w:r>
              <w:rPr>
                <w:rFonts w:ascii="Calibri" w:hAnsi="Calibri" w:cs="Calibri"/>
                <w:color w:val="000000"/>
                <w:sz w:val="22"/>
                <w:szCs w:val="22"/>
              </w:rPr>
              <w:t xml:space="preserve"> Epidemiol</w:t>
            </w:r>
            <w:r w:rsidR="000E3BC2">
              <w:rPr>
                <w:rFonts w:ascii="Calibri" w:hAnsi="Calibri" w:cs="Calibri"/>
                <w:color w:val="000000"/>
                <w:sz w:val="22"/>
                <w:szCs w:val="22"/>
              </w:rPr>
              <w:t>ogy and</w:t>
            </w:r>
            <w:r>
              <w:rPr>
                <w:rFonts w:ascii="Calibri" w:hAnsi="Calibri" w:cs="Calibri"/>
                <w:color w:val="000000"/>
                <w:sz w:val="22"/>
                <w:szCs w:val="22"/>
              </w:rPr>
              <w:t xml:space="preserve"> Community Health. 2013 Jul;67(7):624]. Journal of Epidemiology </w:t>
            </w:r>
            <w:r w:rsidR="000E3BC2">
              <w:rPr>
                <w:rFonts w:ascii="Calibri" w:hAnsi="Calibri" w:cs="Calibri"/>
                <w:color w:val="000000"/>
                <w:sz w:val="22"/>
                <w:szCs w:val="22"/>
              </w:rPr>
              <w:t>and</w:t>
            </w:r>
            <w:r>
              <w:rPr>
                <w:rFonts w:ascii="Calibri" w:hAnsi="Calibri" w:cs="Calibri"/>
                <w:color w:val="000000"/>
                <w:sz w:val="22"/>
                <w:szCs w:val="22"/>
              </w:rPr>
              <w:t xml:space="preserve"> Community Health. 2013;67(6):519-525.</w:t>
            </w:r>
          </w:p>
        </w:tc>
      </w:tr>
      <w:tr w:rsidR="000E2E7D" w:rsidRPr="00E87350" w14:paraId="2DE39CFF" w14:textId="77777777" w:rsidTr="002F75E3">
        <w:tc>
          <w:tcPr>
            <w:tcW w:w="1194" w:type="dxa"/>
          </w:tcPr>
          <w:p w14:paraId="42DA99C0"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2016/767</w:t>
            </w:r>
          </w:p>
        </w:tc>
        <w:tc>
          <w:tcPr>
            <w:tcW w:w="7816" w:type="dxa"/>
          </w:tcPr>
          <w:p w14:paraId="574930D7"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Yahia MW, Johansson E. Evaluating the behaviour of different thermal indices by investigating various outdoor urban environments in the hot dry city of Damascus, Syria. International Journal of Biometeorology. 2013;57(4):615-630.</w:t>
            </w:r>
          </w:p>
        </w:tc>
      </w:tr>
      <w:tr w:rsidR="000E2E7D" w:rsidRPr="00E87350" w14:paraId="1236EE87" w14:textId="77777777" w:rsidTr="002F75E3">
        <w:tc>
          <w:tcPr>
            <w:tcW w:w="1194" w:type="dxa"/>
          </w:tcPr>
          <w:p w14:paraId="100AA3E7"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lastRenderedPageBreak/>
              <w:t>2016/769</w:t>
            </w:r>
          </w:p>
        </w:tc>
        <w:tc>
          <w:tcPr>
            <w:tcW w:w="7816" w:type="dxa"/>
          </w:tcPr>
          <w:p w14:paraId="033E906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Yan H, Fan S, Guo C, Wu F, Zhang N, Dong L. Assessing the effects of landscape design parameters on intra-urban air temperature variability: The case of Beijing, China. Building and Environment. 2014;76:44-53.</w:t>
            </w:r>
          </w:p>
        </w:tc>
      </w:tr>
      <w:tr w:rsidR="000E2E7D" w:rsidRPr="00E87350" w14:paraId="6F0EC8EF" w14:textId="77777777" w:rsidTr="002F75E3">
        <w:tc>
          <w:tcPr>
            <w:tcW w:w="1194" w:type="dxa"/>
          </w:tcPr>
          <w:p w14:paraId="6069777A" w14:textId="77777777" w:rsidR="000E2E7D" w:rsidRPr="00E87350" w:rsidRDefault="000E2E7D">
            <w:pPr>
              <w:rPr>
                <w:rFonts w:asciiTheme="minorHAnsi" w:hAnsiTheme="minorHAnsi" w:cstheme="minorHAnsi"/>
                <w:sz w:val="22"/>
                <w:szCs w:val="22"/>
              </w:rPr>
            </w:pPr>
            <w:r>
              <w:rPr>
                <w:rFonts w:asciiTheme="minorHAnsi" w:hAnsiTheme="minorHAnsi" w:cstheme="minorHAnsi"/>
                <w:sz w:val="22"/>
                <w:szCs w:val="22"/>
              </w:rPr>
              <w:t>2016/838</w:t>
            </w:r>
          </w:p>
        </w:tc>
        <w:tc>
          <w:tcPr>
            <w:tcW w:w="7816" w:type="dxa"/>
          </w:tcPr>
          <w:p w14:paraId="49196A46" w14:textId="77777777" w:rsidR="000E2E7D" w:rsidRPr="008851FA" w:rsidRDefault="000E2E7D" w:rsidP="00242898">
            <w:pPr>
              <w:rPr>
                <w:rFonts w:ascii="Calibri" w:hAnsi="Calibri" w:cs="Calibri"/>
                <w:color w:val="000000"/>
                <w:sz w:val="22"/>
                <w:szCs w:val="22"/>
              </w:rPr>
            </w:pPr>
            <w:r>
              <w:rPr>
                <w:rFonts w:ascii="Calibri" w:hAnsi="Calibri" w:cs="Calibri"/>
                <w:color w:val="000000"/>
                <w:sz w:val="22"/>
                <w:szCs w:val="22"/>
              </w:rPr>
              <w:t>Yan H, Wang X, Hao P, Dong L.(2012) Study on the microclimatic characteristics and human comfort of park plant communities in summer. Procedia Environmental Sciences. 2012;13:755-765.</w:t>
            </w:r>
          </w:p>
        </w:tc>
      </w:tr>
      <w:tr w:rsidR="000E2E7D" w:rsidRPr="00E87350" w14:paraId="1C1815BF" w14:textId="77777777" w:rsidTr="002F75E3">
        <w:tc>
          <w:tcPr>
            <w:tcW w:w="1194" w:type="dxa"/>
          </w:tcPr>
          <w:p w14:paraId="253F59E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2018/410</w:t>
            </w:r>
          </w:p>
        </w:tc>
        <w:tc>
          <w:tcPr>
            <w:tcW w:w="7816" w:type="dxa"/>
          </w:tcPr>
          <w:p w14:paraId="0A69E8E3" w14:textId="77777777" w:rsidR="000E2E7D" w:rsidRDefault="000E2E7D" w:rsidP="00242898">
            <w:pPr>
              <w:rPr>
                <w:rFonts w:ascii="Calibri" w:hAnsi="Calibri" w:cs="Calibri"/>
                <w:color w:val="000000"/>
                <w:sz w:val="22"/>
                <w:szCs w:val="22"/>
              </w:rPr>
            </w:pPr>
            <w:r w:rsidRPr="00AB2A6E">
              <w:rPr>
                <w:rFonts w:ascii="Calibri" w:hAnsi="Calibri" w:cs="Calibri"/>
                <w:color w:val="000000"/>
                <w:sz w:val="22"/>
                <w:szCs w:val="22"/>
              </w:rPr>
              <w:t>Yan H, Wu F, Dong L. Influence of a large urban park on the local urban thermal</w:t>
            </w:r>
            <w:r>
              <w:rPr>
                <w:rFonts w:ascii="Calibri" w:hAnsi="Calibri" w:cs="Calibri"/>
                <w:color w:val="000000"/>
                <w:sz w:val="22"/>
                <w:szCs w:val="22"/>
              </w:rPr>
              <w:t xml:space="preserve"> </w:t>
            </w:r>
            <w:r w:rsidRPr="00AB2A6E">
              <w:rPr>
                <w:rFonts w:ascii="Calibri" w:hAnsi="Calibri" w:cs="Calibri"/>
                <w:color w:val="000000"/>
                <w:sz w:val="22"/>
                <w:szCs w:val="22"/>
              </w:rPr>
              <w:t>environment.</w:t>
            </w:r>
            <w:r>
              <w:rPr>
                <w:rFonts w:ascii="Calibri" w:hAnsi="Calibri" w:cs="Calibri"/>
                <w:color w:val="000000"/>
                <w:sz w:val="22"/>
                <w:szCs w:val="22"/>
              </w:rPr>
              <w:t xml:space="preserve"> </w:t>
            </w:r>
            <w:r w:rsidRPr="00AB2A6E">
              <w:rPr>
                <w:rFonts w:ascii="Calibri" w:hAnsi="Calibri" w:cs="Calibri"/>
                <w:color w:val="000000"/>
                <w:sz w:val="22"/>
                <w:szCs w:val="22"/>
              </w:rPr>
              <w:t>Science of the Total Environment</w:t>
            </w:r>
            <w:r>
              <w:rPr>
                <w:rFonts w:ascii="Calibri" w:hAnsi="Calibri" w:cs="Calibri"/>
                <w:color w:val="000000"/>
                <w:sz w:val="22"/>
                <w:szCs w:val="22"/>
              </w:rPr>
              <w:t>.</w:t>
            </w:r>
            <w:r w:rsidRPr="00AB2A6E">
              <w:rPr>
                <w:rFonts w:ascii="Calibri" w:hAnsi="Calibri" w:cs="Calibri"/>
                <w:color w:val="000000"/>
                <w:sz w:val="22"/>
                <w:szCs w:val="22"/>
              </w:rPr>
              <w:t xml:space="preserve"> </w:t>
            </w:r>
            <w:r>
              <w:rPr>
                <w:rFonts w:ascii="Calibri" w:hAnsi="Calibri" w:cs="Calibri"/>
                <w:color w:val="000000"/>
                <w:sz w:val="22"/>
                <w:szCs w:val="22"/>
              </w:rPr>
              <w:t>2018;</w:t>
            </w:r>
            <w:r w:rsidRPr="00AB2A6E">
              <w:rPr>
                <w:rFonts w:ascii="Calibri" w:hAnsi="Calibri" w:cs="Calibri"/>
                <w:color w:val="000000"/>
                <w:sz w:val="22"/>
                <w:szCs w:val="22"/>
              </w:rPr>
              <w:t>622–623:882–891</w:t>
            </w:r>
            <w:r>
              <w:rPr>
                <w:rFonts w:ascii="Calibri" w:hAnsi="Calibri" w:cs="Calibri"/>
                <w:color w:val="000000"/>
                <w:sz w:val="22"/>
                <w:szCs w:val="22"/>
              </w:rPr>
              <w:t>.</w:t>
            </w:r>
          </w:p>
        </w:tc>
      </w:tr>
      <w:tr w:rsidR="000E2E7D" w:rsidRPr="00E87350" w14:paraId="21FBAE50" w14:textId="77777777" w:rsidTr="002F75E3">
        <w:tc>
          <w:tcPr>
            <w:tcW w:w="1194" w:type="dxa"/>
          </w:tcPr>
          <w:p w14:paraId="63070C96" w14:textId="77777777" w:rsidR="000E2E7D" w:rsidRPr="00C813DA" w:rsidRDefault="000E2E7D">
            <w:pPr>
              <w:rPr>
                <w:rFonts w:asciiTheme="minorHAnsi" w:hAnsiTheme="minorHAnsi" w:cstheme="minorHAnsi"/>
                <w:sz w:val="22"/>
                <w:szCs w:val="22"/>
              </w:rPr>
            </w:pPr>
            <w:r>
              <w:rPr>
                <w:rFonts w:asciiTheme="minorHAnsi" w:hAnsiTheme="minorHAnsi" w:cstheme="minorHAnsi"/>
                <w:sz w:val="22"/>
                <w:szCs w:val="22"/>
              </w:rPr>
              <w:t>2016/773</w:t>
            </w:r>
          </w:p>
        </w:tc>
        <w:tc>
          <w:tcPr>
            <w:tcW w:w="7816" w:type="dxa"/>
          </w:tcPr>
          <w:p w14:paraId="207ACC48"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Yang F, Lau SSY, Qian F. </w:t>
            </w:r>
            <w:r w:rsidRPr="003373EF">
              <w:rPr>
                <w:rFonts w:ascii="Calibri" w:hAnsi="Calibri" w:cs="Calibri"/>
                <w:color w:val="000000"/>
                <w:sz w:val="22"/>
                <w:szCs w:val="22"/>
              </w:rPr>
              <w:t>Cooling performance of residential greenery in localised urban climates: a case study in Shanghai China</w:t>
            </w:r>
            <w:r>
              <w:rPr>
                <w:rFonts w:ascii="Calibri" w:hAnsi="Calibri" w:cs="Calibri"/>
                <w:color w:val="000000"/>
                <w:sz w:val="22"/>
                <w:szCs w:val="22"/>
              </w:rPr>
              <w:t>. International Journal of Environmental Technology and Management. 2015;18(5-6):478-503.</w:t>
            </w:r>
          </w:p>
        </w:tc>
      </w:tr>
      <w:tr w:rsidR="000E2E7D" w:rsidRPr="00E87350" w14:paraId="56EA43BA" w14:textId="77777777" w:rsidTr="002F75E3">
        <w:tc>
          <w:tcPr>
            <w:tcW w:w="1194" w:type="dxa"/>
          </w:tcPr>
          <w:p w14:paraId="4F5B09D4"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2010/39</w:t>
            </w:r>
          </w:p>
        </w:tc>
        <w:tc>
          <w:tcPr>
            <w:tcW w:w="7816" w:type="dxa"/>
          </w:tcPr>
          <w:p w14:paraId="7294F0E4"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Yilmaz H, Toy S, Irmak MA, Yilmaz S, Bulut Y. Determination of temperature differences between asphalt concrete, soil and grass surfaces of the City of Erzurum, Turkey. Atmosfera. 2008;21(2):135-146.</w:t>
            </w:r>
          </w:p>
        </w:tc>
      </w:tr>
      <w:tr w:rsidR="000E2E7D" w:rsidRPr="00E87350" w14:paraId="05C1D3DA" w14:textId="77777777" w:rsidTr="002F75E3">
        <w:tc>
          <w:tcPr>
            <w:tcW w:w="1194" w:type="dxa"/>
          </w:tcPr>
          <w:p w14:paraId="74351BCC"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2010/34</w:t>
            </w:r>
          </w:p>
        </w:tc>
        <w:tc>
          <w:tcPr>
            <w:tcW w:w="7816" w:type="dxa"/>
          </w:tcPr>
          <w:p w14:paraId="34784A29"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Yilmaz S, Toy S, Irmak MA, Yilmaz H. Determination of climatic differences in three different land uses in the city of Erzurum, Turkey. Building and Environment. 2007;42(4):1604-1612. </w:t>
            </w:r>
          </w:p>
        </w:tc>
      </w:tr>
      <w:tr w:rsidR="000E2E7D" w:rsidRPr="00E87350" w14:paraId="3E379C79" w14:textId="77777777" w:rsidTr="002F75E3">
        <w:tc>
          <w:tcPr>
            <w:tcW w:w="1194" w:type="dxa"/>
          </w:tcPr>
          <w:p w14:paraId="77E8F436"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2018/399</w:t>
            </w:r>
          </w:p>
        </w:tc>
        <w:tc>
          <w:tcPr>
            <w:tcW w:w="7816" w:type="dxa"/>
          </w:tcPr>
          <w:p w14:paraId="3EEDA74A"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Yin H, Kong F, Middel A, Dronova I, Xu H, James P. Cooling effect of direct green façades during hot summer days: an observational study in Nanjing, China using TIR and 3DPC data. Building and Environment. 2017;116:195-206.</w:t>
            </w:r>
          </w:p>
        </w:tc>
      </w:tr>
      <w:tr w:rsidR="000E2E7D" w:rsidRPr="00E87350" w14:paraId="2561F051" w14:textId="77777777" w:rsidTr="002F75E3">
        <w:tc>
          <w:tcPr>
            <w:tcW w:w="1194" w:type="dxa"/>
          </w:tcPr>
          <w:p w14:paraId="767A9895" w14:textId="77777777" w:rsidR="000E2E7D" w:rsidRPr="00E87350" w:rsidRDefault="000E2E7D">
            <w:pPr>
              <w:rPr>
                <w:rFonts w:asciiTheme="minorHAnsi" w:hAnsiTheme="minorHAnsi" w:cstheme="minorHAnsi"/>
                <w:sz w:val="22"/>
                <w:szCs w:val="22"/>
              </w:rPr>
            </w:pPr>
            <w:r w:rsidRPr="00E87350">
              <w:rPr>
                <w:rFonts w:asciiTheme="minorHAnsi" w:hAnsiTheme="minorHAnsi" w:cstheme="minorHAnsi"/>
                <w:sz w:val="22"/>
                <w:szCs w:val="22"/>
              </w:rPr>
              <w:t>2016/783</w:t>
            </w:r>
          </w:p>
        </w:tc>
        <w:tc>
          <w:tcPr>
            <w:tcW w:w="7816" w:type="dxa"/>
          </w:tcPr>
          <w:p w14:paraId="583C8909" w14:textId="77777777" w:rsidR="000E2E7D" w:rsidRPr="00E87350" w:rsidRDefault="000E2E7D">
            <w:pPr>
              <w:rPr>
                <w:rFonts w:asciiTheme="minorHAnsi" w:hAnsiTheme="minorHAnsi" w:cstheme="minorHAnsi"/>
                <w:color w:val="000000"/>
                <w:sz w:val="22"/>
                <w:szCs w:val="22"/>
              </w:rPr>
            </w:pPr>
            <w:r w:rsidRPr="00E87350">
              <w:rPr>
                <w:rFonts w:asciiTheme="minorHAnsi" w:hAnsiTheme="minorHAnsi" w:cstheme="minorHAnsi"/>
                <w:color w:val="000000"/>
                <w:sz w:val="22"/>
                <w:szCs w:val="22"/>
              </w:rPr>
              <w:t>Yin S, Shen Z, Zhou P, Zou X, Che S, Wang W. Quantifying air pollution attenuation within urban parks: an experimental approach in Shanghai, China. Environmental Pollution. 2011;159(8-9):2155-2163.</w:t>
            </w:r>
          </w:p>
        </w:tc>
      </w:tr>
      <w:tr w:rsidR="000E2E7D" w:rsidRPr="00E87350" w14:paraId="13005F10" w14:textId="77777777" w:rsidTr="002F75E3">
        <w:tc>
          <w:tcPr>
            <w:tcW w:w="1194" w:type="dxa"/>
          </w:tcPr>
          <w:p w14:paraId="394D294B"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2010/22</w:t>
            </w:r>
          </w:p>
        </w:tc>
        <w:tc>
          <w:tcPr>
            <w:tcW w:w="7816" w:type="dxa"/>
          </w:tcPr>
          <w:p w14:paraId="6036023A" w14:textId="77777777" w:rsidR="000E2E7D" w:rsidRDefault="000E2E7D" w:rsidP="00242898">
            <w:pPr>
              <w:rPr>
                <w:rFonts w:ascii="Calibri" w:hAnsi="Calibri" w:cs="Calibri"/>
                <w:color w:val="000000"/>
                <w:sz w:val="22"/>
                <w:szCs w:val="22"/>
              </w:rPr>
            </w:pPr>
            <w:r w:rsidRPr="0085640C">
              <w:rPr>
                <w:rFonts w:ascii="Calibri" w:hAnsi="Calibri" w:cs="Calibri"/>
                <w:color w:val="000000"/>
                <w:sz w:val="22"/>
                <w:szCs w:val="22"/>
              </w:rPr>
              <w:t>Yu C</w:t>
            </w:r>
            <w:r>
              <w:rPr>
                <w:rFonts w:ascii="Calibri" w:hAnsi="Calibri" w:cs="Calibri"/>
                <w:color w:val="000000"/>
                <w:sz w:val="22"/>
                <w:szCs w:val="22"/>
              </w:rPr>
              <w:t>,</w:t>
            </w:r>
            <w:r w:rsidRPr="0085640C">
              <w:rPr>
                <w:rFonts w:ascii="Calibri" w:hAnsi="Calibri" w:cs="Calibri"/>
                <w:color w:val="000000"/>
                <w:sz w:val="22"/>
                <w:szCs w:val="22"/>
              </w:rPr>
              <w:t xml:space="preserve"> Hien</w:t>
            </w:r>
            <w:r>
              <w:rPr>
                <w:rFonts w:ascii="Calibri" w:hAnsi="Calibri" w:cs="Calibri"/>
                <w:color w:val="000000"/>
                <w:sz w:val="22"/>
                <w:szCs w:val="22"/>
              </w:rPr>
              <w:t xml:space="preserve"> WN.</w:t>
            </w:r>
            <w:r w:rsidRPr="0085640C">
              <w:rPr>
                <w:rFonts w:ascii="Calibri" w:hAnsi="Calibri" w:cs="Calibri"/>
                <w:color w:val="000000"/>
                <w:sz w:val="22"/>
                <w:szCs w:val="22"/>
              </w:rPr>
              <w:t xml:space="preserve"> Thermal benefits of city parks. Energy and Buildings</w:t>
            </w:r>
            <w:r>
              <w:rPr>
                <w:rFonts w:ascii="Calibri" w:hAnsi="Calibri" w:cs="Calibri"/>
                <w:color w:val="000000"/>
                <w:sz w:val="22"/>
                <w:szCs w:val="22"/>
              </w:rPr>
              <w:t>.</w:t>
            </w:r>
            <w:r w:rsidRPr="0085640C">
              <w:rPr>
                <w:rFonts w:ascii="Calibri" w:hAnsi="Calibri" w:cs="Calibri"/>
                <w:color w:val="000000"/>
                <w:sz w:val="22"/>
                <w:szCs w:val="22"/>
              </w:rPr>
              <w:t xml:space="preserve"> </w:t>
            </w:r>
            <w:r>
              <w:rPr>
                <w:rFonts w:ascii="Calibri" w:hAnsi="Calibri" w:cs="Calibri"/>
                <w:color w:val="000000"/>
                <w:sz w:val="22"/>
                <w:szCs w:val="22"/>
              </w:rPr>
              <w:t>2006;</w:t>
            </w:r>
            <w:r w:rsidRPr="0085640C">
              <w:rPr>
                <w:rFonts w:ascii="Calibri" w:hAnsi="Calibri" w:cs="Calibri"/>
                <w:color w:val="000000"/>
                <w:sz w:val="22"/>
                <w:szCs w:val="22"/>
              </w:rPr>
              <w:t>38</w:t>
            </w:r>
            <w:r>
              <w:rPr>
                <w:rFonts w:ascii="Calibri" w:hAnsi="Calibri" w:cs="Calibri"/>
                <w:color w:val="000000"/>
                <w:sz w:val="22"/>
                <w:szCs w:val="22"/>
              </w:rPr>
              <w:t>:</w:t>
            </w:r>
            <w:r w:rsidRPr="0085640C">
              <w:rPr>
                <w:rFonts w:ascii="Calibri" w:hAnsi="Calibri" w:cs="Calibri"/>
                <w:color w:val="000000"/>
                <w:sz w:val="22"/>
                <w:szCs w:val="22"/>
              </w:rPr>
              <w:t>105-120.</w:t>
            </w:r>
          </w:p>
        </w:tc>
      </w:tr>
      <w:tr w:rsidR="000E2E7D" w:rsidRPr="00E87350" w14:paraId="2218F2EB" w14:textId="77777777" w:rsidTr="002F75E3">
        <w:tc>
          <w:tcPr>
            <w:tcW w:w="1194" w:type="dxa"/>
          </w:tcPr>
          <w:p w14:paraId="104BA32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2016/892</w:t>
            </w:r>
          </w:p>
        </w:tc>
        <w:tc>
          <w:tcPr>
            <w:tcW w:w="7816" w:type="dxa"/>
          </w:tcPr>
          <w:p w14:paraId="40C008A8" w14:textId="77777777" w:rsidR="000E2E7D" w:rsidRPr="00E66219" w:rsidRDefault="000E2E7D" w:rsidP="00242898">
            <w:pPr>
              <w:rPr>
                <w:rFonts w:asciiTheme="minorHAnsi" w:hAnsiTheme="minorHAnsi" w:cstheme="minorHAnsi"/>
                <w:color w:val="000000"/>
                <w:sz w:val="22"/>
                <w:szCs w:val="22"/>
              </w:rPr>
            </w:pPr>
            <w:r w:rsidRPr="00E66219">
              <w:rPr>
                <w:rFonts w:asciiTheme="minorHAnsi" w:hAnsiTheme="minorHAnsi" w:cstheme="minorHAnsi"/>
                <w:color w:val="000000"/>
                <w:sz w:val="22"/>
                <w:szCs w:val="22"/>
              </w:rPr>
              <w:t>Zanobetti A, O’Neill MS, Gronlund CJ, Schwartz JD. Susceptibility to mortality in weather extremes: assessing effect modification by zipcode area level characteristic ,personal characteristics and specific cause of admission in a multi-city case-only analysis. Epidemiology. 2013;24:809–819.</w:t>
            </w:r>
          </w:p>
        </w:tc>
      </w:tr>
      <w:tr w:rsidR="000E2E7D" w:rsidRPr="00E87350" w14:paraId="032E08E9" w14:textId="77777777" w:rsidTr="002F75E3">
        <w:tc>
          <w:tcPr>
            <w:tcW w:w="1194" w:type="dxa"/>
          </w:tcPr>
          <w:p w14:paraId="322BEBB3"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2016/805</w:t>
            </w:r>
          </w:p>
        </w:tc>
        <w:tc>
          <w:tcPr>
            <w:tcW w:w="7816" w:type="dxa"/>
          </w:tcPr>
          <w:p w14:paraId="59FE130F"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Zhang Z, Lv Y, Pan H. Cooling and humidifying effect of plant communities in subtropical urban parks. Urban Forestry &amp; Urban Greening. 2013;12(3):323-329.</w:t>
            </w:r>
          </w:p>
        </w:tc>
      </w:tr>
      <w:tr w:rsidR="000E2E7D" w:rsidRPr="00E87350" w14:paraId="06932B5F" w14:textId="77777777" w:rsidTr="002F75E3">
        <w:tc>
          <w:tcPr>
            <w:tcW w:w="1194" w:type="dxa"/>
          </w:tcPr>
          <w:p w14:paraId="181879AF"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2016/156</w:t>
            </w:r>
          </w:p>
        </w:tc>
        <w:tc>
          <w:tcPr>
            <w:tcW w:w="7816" w:type="dxa"/>
          </w:tcPr>
          <w:p w14:paraId="7E00FA67"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 xml:space="preserve">Zhao DH, Ouyang Y, Qi JG, Fan YM, An SQ. </w:t>
            </w:r>
            <w:r w:rsidRPr="00244353">
              <w:rPr>
                <w:rFonts w:ascii="Calibri" w:hAnsi="Calibri" w:cs="Calibri"/>
                <w:color w:val="000000"/>
                <w:sz w:val="22"/>
                <w:szCs w:val="22"/>
              </w:rPr>
              <w:t>Near-surface atmospheric properties along an urban center-suburban-urban forest gradient in summer in Nanjing City.</w:t>
            </w:r>
            <w:r>
              <w:rPr>
                <w:rFonts w:ascii="Calibri" w:hAnsi="Calibri" w:cs="Calibri"/>
                <w:color w:val="000000"/>
                <w:sz w:val="22"/>
                <w:szCs w:val="22"/>
              </w:rPr>
              <w:t xml:space="preserve"> Acta Ecologica Sinica. 2009;29(12):6654-6663.</w:t>
            </w:r>
          </w:p>
        </w:tc>
      </w:tr>
      <w:tr w:rsidR="000E2E7D" w:rsidRPr="00E87350" w14:paraId="15628345" w14:textId="77777777" w:rsidTr="002F75E3">
        <w:tc>
          <w:tcPr>
            <w:tcW w:w="1194" w:type="dxa"/>
          </w:tcPr>
          <w:p w14:paraId="56F388FE"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2016/908</w:t>
            </w:r>
          </w:p>
        </w:tc>
        <w:tc>
          <w:tcPr>
            <w:tcW w:w="7816" w:type="dxa"/>
          </w:tcPr>
          <w:p w14:paraId="57DB5BED"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Zhu C, Ji P, Li S. Effects of urban green belts on the air temperature, humidity and air quality. Journal of Environmental Engineering and Landscape Management. 2017;25(1):39-55.</w:t>
            </w:r>
          </w:p>
        </w:tc>
      </w:tr>
      <w:tr w:rsidR="000E2E7D" w:rsidRPr="00E87350" w14:paraId="06DA38CA" w14:textId="77777777" w:rsidTr="002F75E3">
        <w:tc>
          <w:tcPr>
            <w:tcW w:w="1194" w:type="dxa"/>
          </w:tcPr>
          <w:p w14:paraId="7F529E51" w14:textId="77777777" w:rsidR="000E2E7D" w:rsidRDefault="000E2E7D">
            <w:pPr>
              <w:rPr>
                <w:rFonts w:asciiTheme="minorHAnsi" w:hAnsiTheme="minorHAnsi" w:cstheme="minorHAnsi"/>
                <w:sz w:val="22"/>
                <w:szCs w:val="22"/>
              </w:rPr>
            </w:pPr>
            <w:r>
              <w:rPr>
                <w:rFonts w:asciiTheme="minorHAnsi" w:hAnsiTheme="minorHAnsi" w:cstheme="minorHAnsi"/>
                <w:sz w:val="22"/>
                <w:szCs w:val="22"/>
              </w:rPr>
              <w:t>2016/825</w:t>
            </w:r>
          </w:p>
        </w:tc>
        <w:tc>
          <w:tcPr>
            <w:tcW w:w="7816" w:type="dxa"/>
          </w:tcPr>
          <w:p w14:paraId="1F9088BB" w14:textId="77777777" w:rsidR="000E2E7D" w:rsidRDefault="000E2E7D" w:rsidP="00242898">
            <w:pPr>
              <w:rPr>
                <w:rFonts w:ascii="Calibri" w:hAnsi="Calibri" w:cs="Calibri"/>
                <w:color w:val="000000"/>
                <w:sz w:val="22"/>
                <w:szCs w:val="22"/>
              </w:rPr>
            </w:pPr>
            <w:r>
              <w:rPr>
                <w:rFonts w:ascii="Calibri" w:hAnsi="Calibri" w:cs="Calibri"/>
                <w:color w:val="000000"/>
                <w:sz w:val="22"/>
                <w:szCs w:val="22"/>
              </w:rPr>
              <w:t>Zoulia I, Santamouris M, Dimoudi A. Monitoring the effect of urban green areas on the heat island in Athens. Environmental Monitoring and Assessment. 2009;156(1-4):275-292.</w:t>
            </w:r>
          </w:p>
        </w:tc>
      </w:tr>
    </w:tbl>
    <w:p w14:paraId="525BE0E0" w14:textId="5340144B" w:rsidR="00E87350" w:rsidRPr="00E87350" w:rsidRDefault="00E87350">
      <w:pPr>
        <w:rPr>
          <w:rFonts w:asciiTheme="minorHAnsi" w:hAnsiTheme="minorHAnsi" w:cstheme="minorHAnsi"/>
          <w:sz w:val="22"/>
          <w:szCs w:val="22"/>
        </w:rPr>
      </w:pPr>
      <w:bookmarkStart w:id="0" w:name="_GoBack"/>
      <w:bookmarkEnd w:id="0"/>
    </w:p>
    <w:sectPr w:rsidR="00E87350" w:rsidRPr="00E87350" w:rsidSect="00E949C3">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DA2"/>
    <w:rsid w:val="00001789"/>
    <w:rsid w:val="000062C4"/>
    <w:rsid w:val="000241F6"/>
    <w:rsid w:val="0002484D"/>
    <w:rsid w:val="00043FA4"/>
    <w:rsid w:val="00046FE0"/>
    <w:rsid w:val="00056531"/>
    <w:rsid w:val="00063FF5"/>
    <w:rsid w:val="00072BFE"/>
    <w:rsid w:val="00091222"/>
    <w:rsid w:val="000918B6"/>
    <w:rsid w:val="000C687B"/>
    <w:rsid w:val="000C6A69"/>
    <w:rsid w:val="000D47C6"/>
    <w:rsid w:val="000E2440"/>
    <w:rsid w:val="000E2E7D"/>
    <w:rsid w:val="000E3BC2"/>
    <w:rsid w:val="001004FD"/>
    <w:rsid w:val="0010474F"/>
    <w:rsid w:val="00105598"/>
    <w:rsid w:val="001142BD"/>
    <w:rsid w:val="00116970"/>
    <w:rsid w:val="00117258"/>
    <w:rsid w:val="001177FF"/>
    <w:rsid w:val="00120F30"/>
    <w:rsid w:val="00121F83"/>
    <w:rsid w:val="00122E92"/>
    <w:rsid w:val="00125384"/>
    <w:rsid w:val="0013415D"/>
    <w:rsid w:val="00142D61"/>
    <w:rsid w:val="00143AF0"/>
    <w:rsid w:val="00144EDF"/>
    <w:rsid w:val="00147A83"/>
    <w:rsid w:val="001519EB"/>
    <w:rsid w:val="0015342C"/>
    <w:rsid w:val="00171F83"/>
    <w:rsid w:val="00182EBF"/>
    <w:rsid w:val="00195A75"/>
    <w:rsid w:val="0019714C"/>
    <w:rsid w:val="001A2685"/>
    <w:rsid w:val="001A311C"/>
    <w:rsid w:val="001B236E"/>
    <w:rsid w:val="001B78F1"/>
    <w:rsid w:val="001C07DD"/>
    <w:rsid w:val="001C27AE"/>
    <w:rsid w:val="001C285B"/>
    <w:rsid w:val="001C57BF"/>
    <w:rsid w:val="001D1FCB"/>
    <w:rsid w:val="001D2F77"/>
    <w:rsid w:val="001D4ED4"/>
    <w:rsid w:val="001D5350"/>
    <w:rsid w:val="001F18DB"/>
    <w:rsid w:val="001F50B2"/>
    <w:rsid w:val="002018FD"/>
    <w:rsid w:val="00203ED6"/>
    <w:rsid w:val="00204464"/>
    <w:rsid w:val="002179A0"/>
    <w:rsid w:val="0022231D"/>
    <w:rsid w:val="00232DAA"/>
    <w:rsid w:val="002350E3"/>
    <w:rsid w:val="0024169E"/>
    <w:rsid w:val="00242898"/>
    <w:rsid w:val="00244353"/>
    <w:rsid w:val="00246629"/>
    <w:rsid w:val="00247D6E"/>
    <w:rsid w:val="002504A0"/>
    <w:rsid w:val="00253409"/>
    <w:rsid w:val="00256534"/>
    <w:rsid w:val="002611E0"/>
    <w:rsid w:val="00274EE4"/>
    <w:rsid w:val="002758CD"/>
    <w:rsid w:val="002838B6"/>
    <w:rsid w:val="00287640"/>
    <w:rsid w:val="00292534"/>
    <w:rsid w:val="002A1638"/>
    <w:rsid w:val="002B0162"/>
    <w:rsid w:val="002C43B9"/>
    <w:rsid w:val="002C648E"/>
    <w:rsid w:val="002D779C"/>
    <w:rsid w:val="002E4193"/>
    <w:rsid w:val="002E638A"/>
    <w:rsid w:val="002F0D2C"/>
    <w:rsid w:val="002F5242"/>
    <w:rsid w:val="002F75E3"/>
    <w:rsid w:val="003001E2"/>
    <w:rsid w:val="00302EA6"/>
    <w:rsid w:val="00305085"/>
    <w:rsid w:val="00313D4A"/>
    <w:rsid w:val="00314F14"/>
    <w:rsid w:val="00320941"/>
    <w:rsid w:val="00327C21"/>
    <w:rsid w:val="003373EF"/>
    <w:rsid w:val="0034436B"/>
    <w:rsid w:val="003447DA"/>
    <w:rsid w:val="003506EF"/>
    <w:rsid w:val="00351154"/>
    <w:rsid w:val="00356C18"/>
    <w:rsid w:val="00360F30"/>
    <w:rsid w:val="00365E3A"/>
    <w:rsid w:val="00366304"/>
    <w:rsid w:val="0037198E"/>
    <w:rsid w:val="00373918"/>
    <w:rsid w:val="00373CCA"/>
    <w:rsid w:val="00384720"/>
    <w:rsid w:val="003A10BB"/>
    <w:rsid w:val="003A2EA9"/>
    <w:rsid w:val="003C76F5"/>
    <w:rsid w:val="003D1E85"/>
    <w:rsid w:val="003D3C6C"/>
    <w:rsid w:val="003E355B"/>
    <w:rsid w:val="00401640"/>
    <w:rsid w:val="00405F8C"/>
    <w:rsid w:val="004143D8"/>
    <w:rsid w:val="00423163"/>
    <w:rsid w:val="00423C29"/>
    <w:rsid w:val="00430DFC"/>
    <w:rsid w:val="00442445"/>
    <w:rsid w:val="00460314"/>
    <w:rsid w:val="0046559D"/>
    <w:rsid w:val="00477537"/>
    <w:rsid w:val="00483221"/>
    <w:rsid w:val="0049223A"/>
    <w:rsid w:val="004A45EE"/>
    <w:rsid w:val="004A77BB"/>
    <w:rsid w:val="004B2207"/>
    <w:rsid w:val="004B3833"/>
    <w:rsid w:val="004B5951"/>
    <w:rsid w:val="004B7C43"/>
    <w:rsid w:val="004C5983"/>
    <w:rsid w:val="004E7DC4"/>
    <w:rsid w:val="004F2E65"/>
    <w:rsid w:val="004F6EEE"/>
    <w:rsid w:val="005109BD"/>
    <w:rsid w:val="00511959"/>
    <w:rsid w:val="0052383B"/>
    <w:rsid w:val="0053080C"/>
    <w:rsid w:val="00532B4B"/>
    <w:rsid w:val="00536F7B"/>
    <w:rsid w:val="00544C30"/>
    <w:rsid w:val="00556AC4"/>
    <w:rsid w:val="005652B4"/>
    <w:rsid w:val="005656DC"/>
    <w:rsid w:val="00570FD5"/>
    <w:rsid w:val="005813B5"/>
    <w:rsid w:val="0059067B"/>
    <w:rsid w:val="0059131F"/>
    <w:rsid w:val="005A5E3F"/>
    <w:rsid w:val="005A768F"/>
    <w:rsid w:val="005B51DD"/>
    <w:rsid w:val="005B6F2F"/>
    <w:rsid w:val="005C3340"/>
    <w:rsid w:val="005C5E1B"/>
    <w:rsid w:val="005C6FB5"/>
    <w:rsid w:val="005D3470"/>
    <w:rsid w:val="005E0BD8"/>
    <w:rsid w:val="005E3B39"/>
    <w:rsid w:val="005F28DC"/>
    <w:rsid w:val="00600787"/>
    <w:rsid w:val="00601567"/>
    <w:rsid w:val="00602CD5"/>
    <w:rsid w:val="00605FC3"/>
    <w:rsid w:val="0061086B"/>
    <w:rsid w:val="0061464D"/>
    <w:rsid w:val="00621486"/>
    <w:rsid w:val="006342FC"/>
    <w:rsid w:val="006374D7"/>
    <w:rsid w:val="00640A88"/>
    <w:rsid w:val="00641086"/>
    <w:rsid w:val="00641676"/>
    <w:rsid w:val="006426F9"/>
    <w:rsid w:val="006542C7"/>
    <w:rsid w:val="00671CA2"/>
    <w:rsid w:val="006866A2"/>
    <w:rsid w:val="00692688"/>
    <w:rsid w:val="006C04BE"/>
    <w:rsid w:val="006C524D"/>
    <w:rsid w:val="006D2038"/>
    <w:rsid w:val="006E16FF"/>
    <w:rsid w:val="006E2622"/>
    <w:rsid w:val="006E52A4"/>
    <w:rsid w:val="006E612D"/>
    <w:rsid w:val="006F4255"/>
    <w:rsid w:val="007006C3"/>
    <w:rsid w:val="00700B45"/>
    <w:rsid w:val="00703CB4"/>
    <w:rsid w:val="00707696"/>
    <w:rsid w:val="0071180A"/>
    <w:rsid w:val="007151A3"/>
    <w:rsid w:val="007236BB"/>
    <w:rsid w:val="00741564"/>
    <w:rsid w:val="007434C9"/>
    <w:rsid w:val="00743ABF"/>
    <w:rsid w:val="007522A4"/>
    <w:rsid w:val="00752BDD"/>
    <w:rsid w:val="00760A3D"/>
    <w:rsid w:val="00765DD3"/>
    <w:rsid w:val="007668A4"/>
    <w:rsid w:val="00766AAD"/>
    <w:rsid w:val="007869EB"/>
    <w:rsid w:val="00787755"/>
    <w:rsid w:val="00792E7A"/>
    <w:rsid w:val="007A658B"/>
    <w:rsid w:val="007A69D1"/>
    <w:rsid w:val="007B38FD"/>
    <w:rsid w:val="007C6DA2"/>
    <w:rsid w:val="007D227E"/>
    <w:rsid w:val="007D738A"/>
    <w:rsid w:val="007F001A"/>
    <w:rsid w:val="007F0843"/>
    <w:rsid w:val="007F483B"/>
    <w:rsid w:val="007F61F0"/>
    <w:rsid w:val="008011E3"/>
    <w:rsid w:val="008114D3"/>
    <w:rsid w:val="008135CB"/>
    <w:rsid w:val="00815D7E"/>
    <w:rsid w:val="00816550"/>
    <w:rsid w:val="008301C3"/>
    <w:rsid w:val="0083592C"/>
    <w:rsid w:val="008443BF"/>
    <w:rsid w:val="0085640C"/>
    <w:rsid w:val="0088511E"/>
    <w:rsid w:val="008851FA"/>
    <w:rsid w:val="008859D0"/>
    <w:rsid w:val="008949D7"/>
    <w:rsid w:val="008A272E"/>
    <w:rsid w:val="008B28AD"/>
    <w:rsid w:val="008B49B6"/>
    <w:rsid w:val="008C5C43"/>
    <w:rsid w:val="008E0069"/>
    <w:rsid w:val="008E5133"/>
    <w:rsid w:val="008E538C"/>
    <w:rsid w:val="00901C33"/>
    <w:rsid w:val="00903A40"/>
    <w:rsid w:val="00911EDE"/>
    <w:rsid w:val="009148E0"/>
    <w:rsid w:val="00914E97"/>
    <w:rsid w:val="009204D8"/>
    <w:rsid w:val="00942704"/>
    <w:rsid w:val="0094712B"/>
    <w:rsid w:val="009476EE"/>
    <w:rsid w:val="009515B5"/>
    <w:rsid w:val="00971473"/>
    <w:rsid w:val="0098146E"/>
    <w:rsid w:val="00981C70"/>
    <w:rsid w:val="00983735"/>
    <w:rsid w:val="009A2EA8"/>
    <w:rsid w:val="009A4059"/>
    <w:rsid w:val="009A7D4D"/>
    <w:rsid w:val="009B211A"/>
    <w:rsid w:val="009C223E"/>
    <w:rsid w:val="009D0E30"/>
    <w:rsid w:val="009D1013"/>
    <w:rsid w:val="009E776B"/>
    <w:rsid w:val="009E7AC5"/>
    <w:rsid w:val="00A03F70"/>
    <w:rsid w:val="00A10812"/>
    <w:rsid w:val="00A117B2"/>
    <w:rsid w:val="00A14194"/>
    <w:rsid w:val="00A152C6"/>
    <w:rsid w:val="00A15623"/>
    <w:rsid w:val="00A2461C"/>
    <w:rsid w:val="00A3499E"/>
    <w:rsid w:val="00A429A9"/>
    <w:rsid w:val="00A554EC"/>
    <w:rsid w:val="00A617BF"/>
    <w:rsid w:val="00A63978"/>
    <w:rsid w:val="00A73846"/>
    <w:rsid w:val="00A74FCB"/>
    <w:rsid w:val="00A77B7E"/>
    <w:rsid w:val="00A97B44"/>
    <w:rsid w:val="00A97D22"/>
    <w:rsid w:val="00AB2A6E"/>
    <w:rsid w:val="00AC1100"/>
    <w:rsid w:val="00AD023B"/>
    <w:rsid w:val="00AE0450"/>
    <w:rsid w:val="00AE2492"/>
    <w:rsid w:val="00AE457D"/>
    <w:rsid w:val="00AE55F1"/>
    <w:rsid w:val="00AF2476"/>
    <w:rsid w:val="00AF3FFD"/>
    <w:rsid w:val="00AF4FE4"/>
    <w:rsid w:val="00B052E8"/>
    <w:rsid w:val="00B14363"/>
    <w:rsid w:val="00B1568F"/>
    <w:rsid w:val="00B214AE"/>
    <w:rsid w:val="00B26B99"/>
    <w:rsid w:val="00B31EDB"/>
    <w:rsid w:val="00B42B5F"/>
    <w:rsid w:val="00B447FD"/>
    <w:rsid w:val="00B5089C"/>
    <w:rsid w:val="00B50EC0"/>
    <w:rsid w:val="00B515CF"/>
    <w:rsid w:val="00B55CE8"/>
    <w:rsid w:val="00B578FB"/>
    <w:rsid w:val="00B64F56"/>
    <w:rsid w:val="00B670B4"/>
    <w:rsid w:val="00B7301A"/>
    <w:rsid w:val="00B754AA"/>
    <w:rsid w:val="00B81A0F"/>
    <w:rsid w:val="00B81B69"/>
    <w:rsid w:val="00B94F54"/>
    <w:rsid w:val="00BA47A8"/>
    <w:rsid w:val="00BC45FC"/>
    <w:rsid w:val="00BD07F1"/>
    <w:rsid w:val="00BD1EB8"/>
    <w:rsid w:val="00BD2C3F"/>
    <w:rsid w:val="00BD6335"/>
    <w:rsid w:val="00BF475A"/>
    <w:rsid w:val="00C04277"/>
    <w:rsid w:val="00C126F0"/>
    <w:rsid w:val="00C1465E"/>
    <w:rsid w:val="00C21AFE"/>
    <w:rsid w:val="00C31E74"/>
    <w:rsid w:val="00C346B2"/>
    <w:rsid w:val="00C447F7"/>
    <w:rsid w:val="00C57512"/>
    <w:rsid w:val="00C72592"/>
    <w:rsid w:val="00C77AAB"/>
    <w:rsid w:val="00C813DA"/>
    <w:rsid w:val="00C914EE"/>
    <w:rsid w:val="00C94715"/>
    <w:rsid w:val="00CA1343"/>
    <w:rsid w:val="00CB4F05"/>
    <w:rsid w:val="00CD53D2"/>
    <w:rsid w:val="00CE52A4"/>
    <w:rsid w:val="00CF41C8"/>
    <w:rsid w:val="00CF4D23"/>
    <w:rsid w:val="00CF4E8E"/>
    <w:rsid w:val="00D10D8F"/>
    <w:rsid w:val="00D163CA"/>
    <w:rsid w:val="00D172E0"/>
    <w:rsid w:val="00D24D73"/>
    <w:rsid w:val="00D262A2"/>
    <w:rsid w:val="00D366C4"/>
    <w:rsid w:val="00D519BD"/>
    <w:rsid w:val="00D54251"/>
    <w:rsid w:val="00D76D47"/>
    <w:rsid w:val="00D93A70"/>
    <w:rsid w:val="00DA01DD"/>
    <w:rsid w:val="00DA0858"/>
    <w:rsid w:val="00DB3A95"/>
    <w:rsid w:val="00DD1754"/>
    <w:rsid w:val="00DD24F8"/>
    <w:rsid w:val="00DD4D6A"/>
    <w:rsid w:val="00DF6200"/>
    <w:rsid w:val="00E04C67"/>
    <w:rsid w:val="00E10E9A"/>
    <w:rsid w:val="00E14A68"/>
    <w:rsid w:val="00E24E33"/>
    <w:rsid w:val="00E25525"/>
    <w:rsid w:val="00E275B5"/>
    <w:rsid w:val="00E32BB8"/>
    <w:rsid w:val="00E36DD9"/>
    <w:rsid w:val="00E52CC9"/>
    <w:rsid w:val="00E54300"/>
    <w:rsid w:val="00E65EDA"/>
    <w:rsid w:val="00E66219"/>
    <w:rsid w:val="00E7341D"/>
    <w:rsid w:val="00E73993"/>
    <w:rsid w:val="00E87350"/>
    <w:rsid w:val="00E949C3"/>
    <w:rsid w:val="00EA1466"/>
    <w:rsid w:val="00EA6EDC"/>
    <w:rsid w:val="00EB1D8C"/>
    <w:rsid w:val="00EB3491"/>
    <w:rsid w:val="00EB3597"/>
    <w:rsid w:val="00EB3F0A"/>
    <w:rsid w:val="00ED20FC"/>
    <w:rsid w:val="00ED3090"/>
    <w:rsid w:val="00ED7936"/>
    <w:rsid w:val="00EE7AC3"/>
    <w:rsid w:val="00EF1898"/>
    <w:rsid w:val="00F12D57"/>
    <w:rsid w:val="00F35229"/>
    <w:rsid w:val="00F430D2"/>
    <w:rsid w:val="00F45F5A"/>
    <w:rsid w:val="00F47CDB"/>
    <w:rsid w:val="00F53F5C"/>
    <w:rsid w:val="00F61D14"/>
    <w:rsid w:val="00F67009"/>
    <w:rsid w:val="00F81130"/>
    <w:rsid w:val="00F83E47"/>
    <w:rsid w:val="00F94C35"/>
    <w:rsid w:val="00F96107"/>
    <w:rsid w:val="00FB33E5"/>
    <w:rsid w:val="00FD1511"/>
    <w:rsid w:val="00FD4211"/>
    <w:rsid w:val="00FE3D97"/>
    <w:rsid w:val="00FE6C16"/>
    <w:rsid w:val="00FE7F6F"/>
    <w:rsid w:val="00FF1717"/>
    <w:rsid w:val="00FF53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A17E4"/>
  <w14:defaultImageDpi w14:val="32767"/>
  <w15:chartTrackingRefBased/>
  <w15:docId w15:val="{3A4FA60E-C0AA-8048-8DE6-6DC900268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E2E7D"/>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6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9480">
      <w:bodyDiv w:val="1"/>
      <w:marLeft w:val="0"/>
      <w:marRight w:val="0"/>
      <w:marTop w:val="0"/>
      <w:marBottom w:val="0"/>
      <w:divBdr>
        <w:top w:val="none" w:sz="0" w:space="0" w:color="auto"/>
        <w:left w:val="none" w:sz="0" w:space="0" w:color="auto"/>
        <w:bottom w:val="none" w:sz="0" w:space="0" w:color="auto"/>
        <w:right w:val="none" w:sz="0" w:space="0" w:color="auto"/>
      </w:divBdr>
    </w:div>
    <w:div w:id="11883674">
      <w:bodyDiv w:val="1"/>
      <w:marLeft w:val="0"/>
      <w:marRight w:val="0"/>
      <w:marTop w:val="0"/>
      <w:marBottom w:val="0"/>
      <w:divBdr>
        <w:top w:val="none" w:sz="0" w:space="0" w:color="auto"/>
        <w:left w:val="none" w:sz="0" w:space="0" w:color="auto"/>
        <w:bottom w:val="none" w:sz="0" w:space="0" w:color="auto"/>
        <w:right w:val="none" w:sz="0" w:space="0" w:color="auto"/>
      </w:divBdr>
    </w:div>
    <w:div w:id="14424794">
      <w:bodyDiv w:val="1"/>
      <w:marLeft w:val="0"/>
      <w:marRight w:val="0"/>
      <w:marTop w:val="0"/>
      <w:marBottom w:val="0"/>
      <w:divBdr>
        <w:top w:val="none" w:sz="0" w:space="0" w:color="auto"/>
        <w:left w:val="none" w:sz="0" w:space="0" w:color="auto"/>
        <w:bottom w:val="none" w:sz="0" w:space="0" w:color="auto"/>
        <w:right w:val="none" w:sz="0" w:space="0" w:color="auto"/>
      </w:divBdr>
    </w:div>
    <w:div w:id="17322294">
      <w:bodyDiv w:val="1"/>
      <w:marLeft w:val="0"/>
      <w:marRight w:val="0"/>
      <w:marTop w:val="0"/>
      <w:marBottom w:val="0"/>
      <w:divBdr>
        <w:top w:val="none" w:sz="0" w:space="0" w:color="auto"/>
        <w:left w:val="none" w:sz="0" w:space="0" w:color="auto"/>
        <w:bottom w:val="none" w:sz="0" w:space="0" w:color="auto"/>
        <w:right w:val="none" w:sz="0" w:space="0" w:color="auto"/>
      </w:divBdr>
    </w:div>
    <w:div w:id="18549343">
      <w:bodyDiv w:val="1"/>
      <w:marLeft w:val="0"/>
      <w:marRight w:val="0"/>
      <w:marTop w:val="0"/>
      <w:marBottom w:val="0"/>
      <w:divBdr>
        <w:top w:val="none" w:sz="0" w:space="0" w:color="auto"/>
        <w:left w:val="none" w:sz="0" w:space="0" w:color="auto"/>
        <w:bottom w:val="none" w:sz="0" w:space="0" w:color="auto"/>
        <w:right w:val="none" w:sz="0" w:space="0" w:color="auto"/>
      </w:divBdr>
    </w:div>
    <w:div w:id="26411644">
      <w:bodyDiv w:val="1"/>
      <w:marLeft w:val="0"/>
      <w:marRight w:val="0"/>
      <w:marTop w:val="0"/>
      <w:marBottom w:val="0"/>
      <w:divBdr>
        <w:top w:val="none" w:sz="0" w:space="0" w:color="auto"/>
        <w:left w:val="none" w:sz="0" w:space="0" w:color="auto"/>
        <w:bottom w:val="none" w:sz="0" w:space="0" w:color="auto"/>
        <w:right w:val="none" w:sz="0" w:space="0" w:color="auto"/>
      </w:divBdr>
    </w:div>
    <w:div w:id="26950493">
      <w:bodyDiv w:val="1"/>
      <w:marLeft w:val="0"/>
      <w:marRight w:val="0"/>
      <w:marTop w:val="0"/>
      <w:marBottom w:val="0"/>
      <w:divBdr>
        <w:top w:val="none" w:sz="0" w:space="0" w:color="auto"/>
        <w:left w:val="none" w:sz="0" w:space="0" w:color="auto"/>
        <w:bottom w:val="none" w:sz="0" w:space="0" w:color="auto"/>
        <w:right w:val="none" w:sz="0" w:space="0" w:color="auto"/>
      </w:divBdr>
    </w:div>
    <w:div w:id="28065965">
      <w:bodyDiv w:val="1"/>
      <w:marLeft w:val="0"/>
      <w:marRight w:val="0"/>
      <w:marTop w:val="0"/>
      <w:marBottom w:val="0"/>
      <w:divBdr>
        <w:top w:val="none" w:sz="0" w:space="0" w:color="auto"/>
        <w:left w:val="none" w:sz="0" w:space="0" w:color="auto"/>
        <w:bottom w:val="none" w:sz="0" w:space="0" w:color="auto"/>
        <w:right w:val="none" w:sz="0" w:space="0" w:color="auto"/>
      </w:divBdr>
    </w:div>
    <w:div w:id="29693060">
      <w:bodyDiv w:val="1"/>
      <w:marLeft w:val="0"/>
      <w:marRight w:val="0"/>
      <w:marTop w:val="0"/>
      <w:marBottom w:val="0"/>
      <w:divBdr>
        <w:top w:val="none" w:sz="0" w:space="0" w:color="auto"/>
        <w:left w:val="none" w:sz="0" w:space="0" w:color="auto"/>
        <w:bottom w:val="none" w:sz="0" w:space="0" w:color="auto"/>
        <w:right w:val="none" w:sz="0" w:space="0" w:color="auto"/>
      </w:divBdr>
    </w:div>
    <w:div w:id="46297316">
      <w:bodyDiv w:val="1"/>
      <w:marLeft w:val="0"/>
      <w:marRight w:val="0"/>
      <w:marTop w:val="0"/>
      <w:marBottom w:val="0"/>
      <w:divBdr>
        <w:top w:val="none" w:sz="0" w:space="0" w:color="auto"/>
        <w:left w:val="none" w:sz="0" w:space="0" w:color="auto"/>
        <w:bottom w:val="none" w:sz="0" w:space="0" w:color="auto"/>
        <w:right w:val="none" w:sz="0" w:space="0" w:color="auto"/>
      </w:divBdr>
    </w:div>
    <w:div w:id="48892551">
      <w:bodyDiv w:val="1"/>
      <w:marLeft w:val="0"/>
      <w:marRight w:val="0"/>
      <w:marTop w:val="0"/>
      <w:marBottom w:val="0"/>
      <w:divBdr>
        <w:top w:val="none" w:sz="0" w:space="0" w:color="auto"/>
        <w:left w:val="none" w:sz="0" w:space="0" w:color="auto"/>
        <w:bottom w:val="none" w:sz="0" w:space="0" w:color="auto"/>
        <w:right w:val="none" w:sz="0" w:space="0" w:color="auto"/>
      </w:divBdr>
    </w:div>
    <w:div w:id="58870032">
      <w:bodyDiv w:val="1"/>
      <w:marLeft w:val="0"/>
      <w:marRight w:val="0"/>
      <w:marTop w:val="0"/>
      <w:marBottom w:val="0"/>
      <w:divBdr>
        <w:top w:val="none" w:sz="0" w:space="0" w:color="auto"/>
        <w:left w:val="none" w:sz="0" w:space="0" w:color="auto"/>
        <w:bottom w:val="none" w:sz="0" w:space="0" w:color="auto"/>
        <w:right w:val="none" w:sz="0" w:space="0" w:color="auto"/>
      </w:divBdr>
    </w:div>
    <w:div w:id="62527276">
      <w:bodyDiv w:val="1"/>
      <w:marLeft w:val="0"/>
      <w:marRight w:val="0"/>
      <w:marTop w:val="0"/>
      <w:marBottom w:val="0"/>
      <w:divBdr>
        <w:top w:val="none" w:sz="0" w:space="0" w:color="auto"/>
        <w:left w:val="none" w:sz="0" w:space="0" w:color="auto"/>
        <w:bottom w:val="none" w:sz="0" w:space="0" w:color="auto"/>
        <w:right w:val="none" w:sz="0" w:space="0" w:color="auto"/>
      </w:divBdr>
    </w:div>
    <w:div w:id="62726066">
      <w:bodyDiv w:val="1"/>
      <w:marLeft w:val="0"/>
      <w:marRight w:val="0"/>
      <w:marTop w:val="0"/>
      <w:marBottom w:val="0"/>
      <w:divBdr>
        <w:top w:val="none" w:sz="0" w:space="0" w:color="auto"/>
        <w:left w:val="none" w:sz="0" w:space="0" w:color="auto"/>
        <w:bottom w:val="none" w:sz="0" w:space="0" w:color="auto"/>
        <w:right w:val="none" w:sz="0" w:space="0" w:color="auto"/>
      </w:divBdr>
    </w:div>
    <w:div w:id="66390146">
      <w:bodyDiv w:val="1"/>
      <w:marLeft w:val="0"/>
      <w:marRight w:val="0"/>
      <w:marTop w:val="0"/>
      <w:marBottom w:val="0"/>
      <w:divBdr>
        <w:top w:val="none" w:sz="0" w:space="0" w:color="auto"/>
        <w:left w:val="none" w:sz="0" w:space="0" w:color="auto"/>
        <w:bottom w:val="none" w:sz="0" w:space="0" w:color="auto"/>
        <w:right w:val="none" w:sz="0" w:space="0" w:color="auto"/>
      </w:divBdr>
    </w:div>
    <w:div w:id="72439863">
      <w:bodyDiv w:val="1"/>
      <w:marLeft w:val="0"/>
      <w:marRight w:val="0"/>
      <w:marTop w:val="0"/>
      <w:marBottom w:val="0"/>
      <w:divBdr>
        <w:top w:val="none" w:sz="0" w:space="0" w:color="auto"/>
        <w:left w:val="none" w:sz="0" w:space="0" w:color="auto"/>
        <w:bottom w:val="none" w:sz="0" w:space="0" w:color="auto"/>
        <w:right w:val="none" w:sz="0" w:space="0" w:color="auto"/>
      </w:divBdr>
    </w:div>
    <w:div w:id="74978857">
      <w:bodyDiv w:val="1"/>
      <w:marLeft w:val="0"/>
      <w:marRight w:val="0"/>
      <w:marTop w:val="0"/>
      <w:marBottom w:val="0"/>
      <w:divBdr>
        <w:top w:val="none" w:sz="0" w:space="0" w:color="auto"/>
        <w:left w:val="none" w:sz="0" w:space="0" w:color="auto"/>
        <w:bottom w:val="none" w:sz="0" w:space="0" w:color="auto"/>
        <w:right w:val="none" w:sz="0" w:space="0" w:color="auto"/>
      </w:divBdr>
    </w:div>
    <w:div w:id="75170446">
      <w:bodyDiv w:val="1"/>
      <w:marLeft w:val="0"/>
      <w:marRight w:val="0"/>
      <w:marTop w:val="0"/>
      <w:marBottom w:val="0"/>
      <w:divBdr>
        <w:top w:val="none" w:sz="0" w:space="0" w:color="auto"/>
        <w:left w:val="none" w:sz="0" w:space="0" w:color="auto"/>
        <w:bottom w:val="none" w:sz="0" w:space="0" w:color="auto"/>
        <w:right w:val="none" w:sz="0" w:space="0" w:color="auto"/>
      </w:divBdr>
    </w:div>
    <w:div w:id="87508620">
      <w:bodyDiv w:val="1"/>
      <w:marLeft w:val="0"/>
      <w:marRight w:val="0"/>
      <w:marTop w:val="0"/>
      <w:marBottom w:val="0"/>
      <w:divBdr>
        <w:top w:val="none" w:sz="0" w:space="0" w:color="auto"/>
        <w:left w:val="none" w:sz="0" w:space="0" w:color="auto"/>
        <w:bottom w:val="none" w:sz="0" w:space="0" w:color="auto"/>
        <w:right w:val="none" w:sz="0" w:space="0" w:color="auto"/>
      </w:divBdr>
    </w:div>
    <w:div w:id="101268164">
      <w:bodyDiv w:val="1"/>
      <w:marLeft w:val="0"/>
      <w:marRight w:val="0"/>
      <w:marTop w:val="0"/>
      <w:marBottom w:val="0"/>
      <w:divBdr>
        <w:top w:val="none" w:sz="0" w:space="0" w:color="auto"/>
        <w:left w:val="none" w:sz="0" w:space="0" w:color="auto"/>
        <w:bottom w:val="none" w:sz="0" w:space="0" w:color="auto"/>
        <w:right w:val="none" w:sz="0" w:space="0" w:color="auto"/>
      </w:divBdr>
    </w:div>
    <w:div w:id="104037455">
      <w:bodyDiv w:val="1"/>
      <w:marLeft w:val="0"/>
      <w:marRight w:val="0"/>
      <w:marTop w:val="0"/>
      <w:marBottom w:val="0"/>
      <w:divBdr>
        <w:top w:val="none" w:sz="0" w:space="0" w:color="auto"/>
        <w:left w:val="none" w:sz="0" w:space="0" w:color="auto"/>
        <w:bottom w:val="none" w:sz="0" w:space="0" w:color="auto"/>
        <w:right w:val="none" w:sz="0" w:space="0" w:color="auto"/>
      </w:divBdr>
    </w:div>
    <w:div w:id="107817082">
      <w:bodyDiv w:val="1"/>
      <w:marLeft w:val="0"/>
      <w:marRight w:val="0"/>
      <w:marTop w:val="0"/>
      <w:marBottom w:val="0"/>
      <w:divBdr>
        <w:top w:val="none" w:sz="0" w:space="0" w:color="auto"/>
        <w:left w:val="none" w:sz="0" w:space="0" w:color="auto"/>
        <w:bottom w:val="none" w:sz="0" w:space="0" w:color="auto"/>
        <w:right w:val="none" w:sz="0" w:space="0" w:color="auto"/>
      </w:divBdr>
    </w:div>
    <w:div w:id="114368244">
      <w:bodyDiv w:val="1"/>
      <w:marLeft w:val="0"/>
      <w:marRight w:val="0"/>
      <w:marTop w:val="0"/>
      <w:marBottom w:val="0"/>
      <w:divBdr>
        <w:top w:val="none" w:sz="0" w:space="0" w:color="auto"/>
        <w:left w:val="none" w:sz="0" w:space="0" w:color="auto"/>
        <w:bottom w:val="none" w:sz="0" w:space="0" w:color="auto"/>
        <w:right w:val="none" w:sz="0" w:space="0" w:color="auto"/>
      </w:divBdr>
    </w:div>
    <w:div w:id="122627049">
      <w:bodyDiv w:val="1"/>
      <w:marLeft w:val="0"/>
      <w:marRight w:val="0"/>
      <w:marTop w:val="0"/>
      <w:marBottom w:val="0"/>
      <w:divBdr>
        <w:top w:val="none" w:sz="0" w:space="0" w:color="auto"/>
        <w:left w:val="none" w:sz="0" w:space="0" w:color="auto"/>
        <w:bottom w:val="none" w:sz="0" w:space="0" w:color="auto"/>
        <w:right w:val="none" w:sz="0" w:space="0" w:color="auto"/>
      </w:divBdr>
    </w:div>
    <w:div w:id="134032108">
      <w:bodyDiv w:val="1"/>
      <w:marLeft w:val="0"/>
      <w:marRight w:val="0"/>
      <w:marTop w:val="0"/>
      <w:marBottom w:val="0"/>
      <w:divBdr>
        <w:top w:val="none" w:sz="0" w:space="0" w:color="auto"/>
        <w:left w:val="none" w:sz="0" w:space="0" w:color="auto"/>
        <w:bottom w:val="none" w:sz="0" w:space="0" w:color="auto"/>
        <w:right w:val="none" w:sz="0" w:space="0" w:color="auto"/>
      </w:divBdr>
    </w:div>
    <w:div w:id="134370414">
      <w:bodyDiv w:val="1"/>
      <w:marLeft w:val="0"/>
      <w:marRight w:val="0"/>
      <w:marTop w:val="0"/>
      <w:marBottom w:val="0"/>
      <w:divBdr>
        <w:top w:val="none" w:sz="0" w:space="0" w:color="auto"/>
        <w:left w:val="none" w:sz="0" w:space="0" w:color="auto"/>
        <w:bottom w:val="none" w:sz="0" w:space="0" w:color="auto"/>
        <w:right w:val="none" w:sz="0" w:space="0" w:color="auto"/>
      </w:divBdr>
    </w:div>
    <w:div w:id="136722834">
      <w:bodyDiv w:val="1"/>
      <w:marLeft w:val="0"/>
      <w:marRight w:val="0"/>
      <w:marTop w:val="0"/>
      <w:marBottom w:val="0"/>
      <w:divBdr>
        <w:top w:val="none" w:sz="0" w:space="0" w:color="auto"/>
        <w:left w:val="none" w:sz="0" w:space="0" w:color="auto"/>
        <w:bottom w:val="none" w:sz="0" w:space="0" w:color="auto"/>
        <w:right w:val="none" w:sz="0" w:space="0" w:color="auto"/>
      </w:divBdr>
    </w:div>
    <w:div w:id="137184545">
      <w:bodyDiv w:val="1"/>
      <w:marLeft w:val="0"/>
      <w:marRight w:val="0"/>
      <w:marTop w:val="0"/>
      <w:marBottom w:val="0"/>
      <w:divBdr>
        <w:top w:val="none" w:sz="0" w:space="0" w:color="auto"/>
        <w:left w:val="none" w:sz="0" w:space="0" w:color="auto"/>
        <w:bottom w:val="none" w:sz="0" w:space="0" w:color="auto"/>
        <w:right w:val="none" w:sz="0" w:space="0" w:color="auto"/>
      </w:divBdr>
    </w:div>
    <w:div w:id="138226375">
      <w:bodyDiv w:val="1"/>
      <w:marLeft w:val="0"/>
      <w:marRight w:val="0"/>
      <w:marTop w:val="0"/>
      <w:marBottom w:val="0"/>
      <w:divBdr>
        <w:top w:val="none" w:sz="0" w:space="0" w:color="auto"/>
        <w:left w:val="none" w:sz="0" w:space="0" w:color="auto"/>
        <w:bottom w:val="none" w:sz="0" w:space="0" w:color="auto"/>
        <w:right w:val="none" w:sz="0" w:space="0" w:color="auto"/>
      </w:divBdr>
    </w:div>
    <w:div w:id="138421008">
      <w:bodyDiv w:val="1"/>
      <w:marLeft w:val="0"/>
      <w:marRight w:val="0"/>
      <w:marTop w:val="0"/>
      <w:marBottom w:val="0"/>
      <w:divBdr>
        <w:top w:val="none" w:sz="0" w:space="0" w:color="auto"/>
        <w:left w:val="none" w:sz="0" w:space="0" w:color="auto"/>
        <w:bottom w:val="none" w:sz="0" w:space="0" w:color="auto"/>
        <w:right w:val="none" w:sz="0" w:space="0" w:color="auto"/>
      </w:divBdr>
    </w:div>
    <w:div w:id="148787728">
      <w:bodyDiv w:val="1"/>
      <w:marLeft w:val="0"/>
      <w:marRight w:val="0"/>
      <w:marTop w:val="0"/>
      <w:marBottom w:val="0"/>
      <w:divBdr>
        <w:top w:val="none" w:sz="0" w:space="0" w:color="auto"/>
        <w:left w:val="none" w:sz="0" w:space="0" w:color="auto"/>
        <w:bottom w:val="none" w:sz="0" w:space="0" w:color="auto"/>
        <w:right w:val="none" w:sz="0" w:space="0" w:color="auto"/>
      </w:divBdr>
    </w:div>
    <w:div w:id="151457559">
      <w:bodyDiv w:val="1"/>
      <w:marLeft w:val="0"/>
      <w:marRight w:val="0"/>
      <w:marTop w:val="0"/>
      <w:marBottom w:val="0"/>
      <w:divBdr>
        <w:top w:val="none" w:sz="0" w:space="0" w:color="auto"/>
        <w:left w:val="none" w:sz="0" w:space="0" w:color="auto"/>
        <w:bottom w:val="none" w:sz="0" w:space="0" w:color="auto"/>
        <w:right w:val="none" w:sz="0" w:space="0" w:color="auto"/>
      </w:divBdr>
    </w:div>
    <w:div w:id="154152724">
      <w:bodyDiv w:val="1"/>
      <w:marLeft w:val="0"/>
      <w:marRight w:val="0"/>
      <w:marTop w:val="0"/>
      <w:marBottom w:val="0"/>
      <w:divBdr>
        <w:top w:val="none" w:sz="0" w:space="0" w:color="auto"/>
        <w:left w:val="none" w:sz="0" w:space="0" w:color="auto"/>
        <w:bottom w:val="none" w:sz="0" w:space="0" w:color="auto"/>
        <w:right w:val="none" w:sz="0" w:space="0" w:color="auto"/>
      </w:divBdr>
    </w:div>
    <w:div w:id="165559938">
      <w:bodyDiv w:val="1"/>
      <w:marLeft w:val="0"/>
      <w:marRight w:val="0"/>
      <w:marTop w:val="0"/>
      <w:marBottom w:val="0"/>
      <w:divBdr>
        <w:top w:val="none" w:sz="0" w:space="0" w:color="auto"/>
        <w:left w:val="none" w:sz="0" w:space="0" w:color="auto"/>
        <w:bottom w:val="none" w:sz="0" w:space="0" w:color="auto"/>
        <w:right w:val="none" w:sz="0" w:space="0" w:color="auto"/>
      </w:divBdr>
    </w:div>
    <w:div w:id="170411396">
      <w:bodyDiv w:val="1"/>
      <w:marLeft w:val="0"/>
      <w:marRight w:val="0"/>
      <w:marTop w:val="0"/>
      <w:marBottom w:val="0"/>
      <w:divBdr>
        <w:top w:val="none" w:sz="0" w:space="0" w:color="auto"/>
        <w:left w:val="none" w:sz="0" w:space="0" w:color="auto"/>
        <w:bottom w:val="none" w:sz="0" w:space="0" w:color="auto"/>
        <w:right w:val="none" w:sz="0" w:space="0" w:color="auto"/>
      </w:divBdr>
    </w:div>
    <w:div w:id="176892163">
      <w:bodyDiv w:val="1"/>
      <w:marLeft w:val="0"/>
      <w:marRight w:val="0"/>
      <w:marTop w:val="0"/>
      <w:marBottom w:val="0"/>
      <w:divBdr>
        <w:top w:val="none" w:sz="0" w:space="0" w:color="auto"/>
        <w:left w:val="none" w:sz="0" w:space="0" w:color="auto"/>
        <w:bottom w:val="none" w:sz="0" w:space="0" w:color="auto"/>
        <w:right w:val="none" w:sz="0" w:space="0" w:color="auto"/>
      </w:divBdr>
    </w:div>
    <w:div w:id="184489130">
      <w:bodyDiv w:val="1"/>
      <w:marLeft w:val="0"/>
      <w:marRight w:val="0"/>
      <w:marTop w:val="0"/>
      <w:marBottom w:val="0"/>
      <w:divBdr>
        <w:top w:val="none" w:sz="0" w:space="0" w:color="auto"/>
        <w:left w:val="none" w:sz="0" w:space="0" w:color="auto"/>
        <w:bottom w:val="none" w:sz="0" w:space="0" w:color="auto"/>
        <w:right w:val="none" w:sz="0" w:space="0" w:color="auto"/>
      </w:divBdr>
    </w:div>
    <w:div w:id="185556718">
      <w:bodyDiv w:val="1"/>
      <w:marLeft w:val="0"/>
      <w:marRight w:val="0"/>
      <w:marTop w:val="0"/>
      <w:marBottom w:val="0"/>
      <w:divBdr>
        <w:top w:val="none" w:sz="0" w:space="0" w:color="auto"/>
        <w:left w:val="none" w:sz="0" w:space="0" w:color="auto"/>
        <w:bottom w:val="none" w:sz="0" w:space="0" w:color="auto"/>
        <w:right w:val="none" w:sz="0" w:space="0" w:color="auto"/>
      </w:divBdr>
    </w:div>
    <w:div w:id="187988312">
      <w:bodyDiv w:val="1"/>
      <w:marLeft w:val="0"/>
      <w:marRight w:val="0"/>
      <w:marTop w:val="0"/>
      <w:marBottom w:val="0"/>
      <w:divBdr>
        <w:top w:val="none" w:sz="0" w:space="0" w:color="auto"/>
        <w:left w:val="none" w:sz="0" w:space="0" w:color="auto"/>
        <w:bottom w:val="none" w:sz="0" w:space="0" w:color="auto"/>
        <w:right w:val="none" w:sz="0" w:space="0" w:color="auto"/>
      </w:divBdr>
    </w:div>
    <w:div w:id="190193350">
      <w:bodyDiv w:val="1"/>
      <w:marLeft w:val="0"/>
      <w:marRight w:val="0"/>
      <w:marTop w:val="0"/>
      <w:marBottom w:val="0"/>
      <w:divBdr>
        <w:top w:val="none" w:sz="0" w:space="0" w:color="auto"/>
        <w:left w:val="none" w:sz="0" w:space="0" w:color="auto"/>
        <w:bottom w:val="none" w:sz="0" w:space="0" w:color="auto"/>
        <w:right w:val="none" w:sz="0" w:space="0" w:color="auto"/>
      </w:divBdr>
    </w:div>
    <w:div w:id="192958792">
      <w:bodyDiv w:val="1"/>
      <w:marLeft w:val="0"/>
      <w:marRight w:val="0"/>
      <w:marTop w:val="0"/>
      <w:marBottom w:val="0"/>
      <w:divBdr>
        <w:top w:val="none" w:sz="0" w:space="0" w:color="auto"/>
        <w:left w:val="none" w:sz="0" w:space="0" w:color="auto"/>
        <w:bottom w:val="none" w:sz="0" w:space="0" w:color="auto"/>
        <w:right w:val="none" w:sz="0" w:space="0" w:color="auto"/>
      </w:divBdr>
    </w:div>
    <w:div w:id="198246448">
      <w:bodyDiv w:val="1"/>
      <w:marLeft w:val="0"/>
      <w:marRight w:val="0"/>
      <w:marTop w:val="0"/>
      <w:marBottom w:val="0"/>
      <w:divBdr>
        <w:top w:val="none" w:sz="0" w:space="0" w:color="auto"/>
        <w:left w:val="none" w:sz="0" w:space="0" w:color="auto"/>
        <w:bottom w:val="none" w:sz="0" w:space="0" w:color="auto"/>
        <w:right w:val="none" w:sz="0" w:space="0" w:color="auto"/>
      </w:divBdr>
    </w:div>
    <w:div w:id="212350842">
      <w:bodyDiv w:val="1"/>
      <w:marLeft w:val="0"/>
      <w:marRight w:val="0"/>
      <w:marTop w:val="0"/>
      <w:marBottom w:val="0"/>
      <w:divBdr>
        <w:top w:val="none" w:sz="0" w:space="0" w:color="auto"/>
        <w:left w:val="none" w:sz="0" w:space="0" w:color="auto"/>
        <w:bottom w:val="none" w:sz="0" w:space="0" w:color="auto"/>
        <w:right w:val="none" w:sz="0" w:space="0" w:color="auto"/>
      </w:divBdr>
    </w:div>
    <w:div w:id="216866243">
      <w:bodyDiv w:val="1"/>
      <w:marLeft w:val="0"/>
      <w:marRight w:val="0"/>
      <w:marTop w:val="0"/>
      <w:marBottom w:val="0"/>
      <w:divBdr>
        <w:top w:val="none" w:sz="0" w:space="0" w:color="auto"/>
        <w:left w:val="none" w:sz="0" w:space="0" w:color="auto"/>
        <w:bottom w:val="none" w:sz="0" w:space="0" w:color="auto"/>
        <w:right w:val="none" w:sz="0" w:space="0" w:color="auto"/>
      </w:divBdr>
    </w:div>
    <w:div w:id="217515230">
      <w:bodyDiv w:val="1"/>
      <w:marLeft w:val="0"/>
      <w:marRight w:val="0"/>
      <w:marTop w:val="0"/>
      <w:marBottom w:val="0"/>
      <w:divBdr>
        <w:top w:val="none" w:sz="0" w:space="0" w:color="auto"/>
        <w:left w:val="none" w:sz="0" w:space="0" w:color="auto"/>
        <w:bottom w:val="none" w:sz="0" w:space="0" w:color="auto"/>
        <w:right w:val="none" w:sz="0" w:space="0" w:color="auto"/>
      </w:divBdr>
    </w:div>
    <w:div w:id="220603347">
      <w:bodyDiv w:val="1"/>
      <w:marLeft w:val="0"/>
      <w:marRight w:val="0"/>
      <w:marTop w:val="0"/>
      <w:marBottom w:val="0"/>
      <w:divBdr>
        <w:top w:val="none" w:sz="0" w:space="0" w:color="auto"/>
        <w:left w:val="none" w:sz="0" w:space="0" w:color="auto"/>
        <w:bottom w:val="none" w:sz="0" w:space="0" w:color="auto"/>
        <w:right w:val="none" w:sz="0" w:space="0" w:color="auto"/>
      </w:divBdr>
    </w:div>
    <w:div w:id="220871175">
      <w:bodyDiv w:val="1"/>
      <w:marLeft w:val="0"/>
      <w:marRight w:val="0"/>
      <w:marTop w:val="0"/>
      <w:marBottom w:val="0"/>
      <w:divBdr>
        <w:top w:val="none" w:sz="0" w:space="0" w:color="auto"/>
        <w:left w:val="none" w:sz="0" w:space="0" w:color="auto"/>
        <w:bottom w:val="none" w:sz="0" w:space="0" w:color="auto"/>
        <w:right w:val="none" w:sz="0" w:space="0" w:color="auto"/>
      </w:divBdr>
    </w:div>
    <w:div w:id="224923230">
      <w:bodyDiv w:val="1"/>
      <w:marLeft w:val="0"/>
      <w:marRight w:val="0"/>
      <w:marTop w:val="0"/>
      <w:marBottom w:val="0"/>
      <w:divBdr>
        <w:top w:val="none" w:sz="0" w:space="0" w:color="auto"/>
        <w:left w:val="none" w:sz="0" w:space="0" w:color="auto"/>
        <w:bottom w:val="none" w:sz="0" w:space="0" w:color="auto"/>
        <w:right w:val="none" w:sz="0" w:space="0" w:color="auto"/>
      </w:divBdr>
    </w:div>
    <w:div w:id="229659804">
      <w:bodyDiv w:val="1"/>
      <w:marLeft w:val="0"/>
      <w:marRight w:val="0"/>
      <w:marTop w:val="0"/>
      <w:marBottom w:val="0"/>
      <w:divBdr>
        <w:top w:val="none" w:sz="0" w:space="0" w:color="auto"/>
        <w:left w:val="none" w:sz="0" w:space="0" w:color="auto"/>
        <w:bottom w:val="none" w:sz="0" w:space="0" w:color="auto"/>
        <w:right w:val="none" w:sz="0" w:space="0" w:color="auto"/>
      </w:divBdr>
    </w:div>
    <w:div w:id="230238236">
      <w:bodyDiv w:val="1"/>
      <w:marLeft w:val="0"/>
      <w:marRight w:val="0"/>
      <w:marTop w:val="0"/>
      <w:marBottom w:val="0"/>
      <w:divBdr>
        <w:top w:val="none" w:sz="0" w:space="0" w:color="auto"/>
        <w:left w:val="none" w:sz="0" w:space="0" w:color="auto"/>
        <w:bottom w:val="none" w:sz="0" w:space="0" w:color="auto"/>
        <w:right w:val="none" w:sz="0" w:space="0" w:color="auto"/>
      </w:divBdr>
    </w:div>
    <w:div w:id="232861851">
      <w:bodyDiv w:val="1"/>
      <w:marLeft w:val="0"/>
      <w:marRight w:val="0"/>
      <w:marTop w:val="0"/>
      <w:marBottom w:val="0"/>
      <w:divBdr>
        <w:top w:val="none" w:sz="0" w:space="0" w:color="auto"/>
        <w:left w:val="none" w:sz="0" w:space="0" w:color="auto"/>
        <w:bottom w:val="none" w:sz="0" w:space="0" w:color="auto"/>
        <w:right w:val="none" w:sz="0" w:space="0" w:color="auto"/>
      </w:divBdr>
    </w:div>
    <w:div w:id="233592270">
      <w:bodyDiv w:val="1"/>
      <w:marLeft w:val="0"/>
      <w:marRight w:val="0"/>
      <w:marTop w:val="0"/>
      <w:marBottom w:val="0"/>
      <w:divBdr>
        <w:top w:val="none" w:sz="0" w:space="0" w:color="auto"/>
        <w:left w:val="none" w:sz="0" w:space="0" w:color="auto"/>
        <w:bottom w:val="none" w:sz="0" w:space="0" w:color="auto"/>
        <w:right w:val="none" w:sz="0" w:space="0" w:color="auto"/>
      </w:divBdr>
    </w:div>
    <w:div w:id="233785281">
      <w:bodyDiv w:val="1"/>
      <w:marLeft w:val="0"/>
      <w:marRight w:val="0"/>
      <w:marTop w:val="0"/>
      <w:marBottom w:val="0"/>
      <w:divBdr>
        <w:top w:val="none" w:sz="0" w:space="0" w:color="auto"/>
        <w:left w:val="none" w:sz="0" w:space="0" w:color="auto"/>
        <w:bottom w:val="none" w:sz="0" w:space="0" w:color="auto"/>
        <w:right w:val="none" w:sz="0" w:space="0" w:color="auto"/>
      </w:divBdr>
    </w:div>
    <w:div w:id="236089558">
      <w:bodyDiv w:val="1"/>
      <w:marLeft w:val="0"/>
      <w:marRight w:val="0"/>
      <w:marTop w:val="0"/>
      <w:marBottom w:val="0"/>
      <w:divBdr>
        <w:top w:val="none" w:sz="0" w:space="0" w:color="auto"/>
        <w:left w:val="none" w:sz="0" w:space="0" w:color="auto"/>
        <w:bottom w:val="none" w:sz="0" w:space="0" w:color="auto"/>
        <w:right w:val="none" w:sz="0" w:space="0" w:color="auto"/>
      </w:divBdr>
    </w:div>
    <w:div w:id="255094683">
      <w:bodyDiv w:val="1"/>
      <w:marLeft w:val="0"/>
      <w:marRight w:val="0"/>
      <w:marTop w:val="0"/>
      <w:marBottom w:val="0"/>
      <w:divBdr>
        <w:top w:val="none" w:sz="0" w:space="0" w:color="auto"/>
        <w:left w:val="none" w:sz="0" w:space="0" w:color="auto"/>
        <w:bottom w:val="none" w:sz="0" w:space="0" w:color="auto"/>
        <w:right w:val="none" w:sz="0" w:space="0" w:color="auto"/>
      </w:divBdr>
    </w:div>
    <w:div w:id="255096178">
      <w:bodyDiv w:val="1"/>
      <w:marLeft w:val="0"/>
      <w:marRight w:val="0"/>
      <w:marTop w:val="0"/>
      <w:marBottom w:val="0"/>
      <w:divBdr>
        <w:top w:val="none" w:sz="0" w:space="0" w:color="auto"/>
        <w:left w:val="none" w:sz="0" w:space="0" w:color="auto"/>
        <w:bottom w:val="none" w:sz="0" w:space="0" w:color="auto"/>
        <w:right w:val="none" w:sz="0" w:space="0" w:color="auto"/>
      </w:divBdr>
    </w:div>
    <w:div w:id="265043242">
      <w:bodyDiv w:val="1"/>
      <w:marLeft w:val="0"/>
      <w:marRight w:val="0"/>
      <w:marTop w:val="0"/>
      <w:marBottom w:val="0"/>
      <w:divBdr>
        <w:top w:val="none" w:sz="0" w:space="0" w:color="auto"/>
        <w:left w:val="none" w:sz="0" w:space="0" w:color="auto"/>
        <w:bottom w:val="none" w:sz="0" w:space="0" w:color="auto"/>
        <w:right w:val="none" w:sz="0" w:space="0" w:color="auto"/>
      </w:divBdr>
    </w:div>
    <w:div w:id="282661313">
      <w:bodyDiv w:val="1"/>
      <w:marLeft w:val="0"/>
      <w:marRight w:val="0"/>
      <w:marTop w:val="0"/>
      <w:marBottom w:val="0"/>
      <w:divBdr>
        <w:top w:val="none" w:sz="0" w:space="0" w:color="auto"/>
        <w:left w:val="none" w:sz="0" w:space="0" w:color="auto"/>
        <w:bottom w:val="none" w:sz="0" w:space="0" w:color="auto"/>
        <w:right w:val="none" w:sz="0" w:space="0" w:color="auto"/>
      </w:divBdr>
    </w:div>
    <w:div w:id="285357333">
      <w:bodyDiv w:val="1"/>
      <w:marLeft w:val="0"/>
      <w:marRight w:val="0"/>
      <w:marTop w:val="0"/>
      <w:marBottom w:val="0"/>
      <w:divBdr>
        <w:top w:val="none" w:sz="0" w:space="0" w:color="auto"/>
        <w:left w:val="none" w:sz="0" w:space="0" w:color="auto"/>
        <w:bottom w:val="none" w:sz="0" w:space="0" w:color="auto"/>
        <w:right w:val="none" w:sz="0" w:space="0" w:color="auto"/>
      </w:divBdr>
    </w:div>
    <w:div w:id="287900965">
      <w:bodyDiv w:val="1"/>
      <w:marLeft w:val="0"/>
      <w:marRight w:val="0"/>
      <w:marTop w:val="0"/>
      <w:marBottom w:val="0"/>
      <w:divBdr>
        <w:top w:val="none" w:sz="0" w:space="0" w:color="auto"/>
        <w:left w:val="none" w:sz="0" w:space="0" w:color="auto"/>
        <w:bottom w:val="none" w:sz="0" w:space="0" w:color="auto"/>
        <w:right w:val="none" w:sz="0" w:space="0" w:color="auto"/>
      </w:divBdr>
    </w:div>
    <w:div w:id="290669639">
      <w:bodyDiv w:val="1"/>
      <w:marLeft w:val="0"/>
      <w:marRight w:val="0"/>
      <w:marTop w:val="0"/>
      <w:marBottom w:val="0"/>
      <w:divBdr>
        <w:top w:val="none" w:sz="0" w:space="0" w:color="auto"/>
        <w:left w:val="none" w:sz="0" w:space="0" w:color="auto"/>
        <w:bottom w:val="none" w:sz="0" w:space="0" w:color="auto"/>
        <w:right w:val="none" w:sz="0" w:space="0" w:color="auto"/>
      </w:divBdr>
    </w:div>
    <w:div w:id="293684986">
      <w:bodyDiv w:val="1"/>
      <w:marLeft w:val="0"/>
      <w:marRight w:val="0"/>
      <w:marTop w:val="0"/>
      <w:marBottom w:val="0"/>
      <w:divBdr>
        <w:top w:val="none" w:sz="0" w:space="0" w:color="auto"/>
        <w:left w:val="none" w:sz="0" w:space="0" w:color="auto"/>
        <w:bottom w:val="none" w:sz="0" w:space="0" w:color="auto"/>
        <w:right w:val="none" w:sz="0" w:space="0" w:color="auto"/>
      </w:divBdr>
    </w:div>
    <w:div w:id="295569133">
      <w:bodyDiv w:val="1"/>
      <w:marLeft w:val="0"/>
      <w:marRight w:val="0"/>
      <w:marTop w:val="0"/>
      <w:marBottom w:val="0"/>
      <w:divBdr>
        <w:top w:val="none" w:sz="0" w:space="0" w:color="auto"/>
        <w:left w:val="none" w:sz="0" w:space="0" w:color="auto"/>
        <w:bottom w:val="none" w:sz="0" w:space="0" w:color="auto"/>
        <w:right w:val="none" w:sz="0" w:space="0" w:color="auto"/>
      </w:divBdr>
    </w:div>
    <w:div w:id="302808831">
      <w:bodyDiv w:val="1"/>
      <w:marLeft w:val="0"/>
      <w:marRight w:val="0"/>
      <w:marTop w:val="0"/>
      <w:marBottom w:val="0"/>
      <w:divBdr>
        <w:top w:val="none" w:sz="0" w:space="0" w:color="auto"/>
        <w:left w:val="none" w:sz="0" w:space="0" w:color="auto"/>
        <w:bottom w:val="none" w:sz="0" w:space="0" w:color="auto"/>
        <w:right w:val="none" w:sz="0" w:space="0" w:color="auto"/>
      </w:divBdr>
    </w:div>
    <w:div w:id="311832467">
      <w:bodyDiv w:val="1"/>
      <w:marLeft w:val="0"/>
      <w:marRight w:val="0"/>
      <w:marTop w:val="0"/>
      <w:marBottom w:val="0"/>
      <w:divBdr>
        <w:top w:val="none" w:sz="0" w:space="0" w:color="auto"/>
        <w:left w:val="none" w:sz="0" w:space="0" w:color="auto"/>
        <w:bottom w:val="none" w:sz="0" w:space="0" w:color="auto"/>
        <w:right w:val="none" w:sz="0" w:space="0" w:color="auto"/>
      </w:divBdr>
    </w:div>
    <w:div w:id="327563096">
      <w:bodyDiv w:val="1"/>
      <w:marLeft w:val="0"/>
      <w:marRight w:val="0"/>
      <w:marTop w:val="0"/>
      <w:marBottom w:val="0"/>
      <w:divBdr>
        <w:top w:val="none" w:sz="0" w:space="0" w:color="auto"/>
        <w:left w:val="none" w:sz="0" w:space="0" w:color="auto"/>
        <w:bottom w:val="none" w:sz="0" w:space="0" w:color="auto"/>
        <w:right w:val="none" w:sz="0" w:space="0" w:color="auto"/>
      </w:divBdr>
    </w:div>
    <w:div w:id="327826049">
      <w:bodyDiv w:val="1"/>
      <w:marLeft w:val="0"/>
      <w:marRight w:val="0"/>
      <w:marTop w:val="0"/>
      <w:marBottom w:val="0"/>
      <w:divBdr>
        <w:top w:val="none" w:sz="0" w:space="0" w:color="auto"/>
        <w:left w:val="none" w:sz="0" w:space="0" w:color="auto"/>
        <w:bottom w:val="none" w:sz="0" w:space="0" w:color="auto"/>
        <w:right w:val="none" w:sz="0" w:space="0" w:color="auto"/>
      </w:divBdr>
    </w:div>
    <w:div w:id="328487329">
      <w:bodyDiv w:val="1"/>
      <w:marLeft w:val="0"/>
      <w:marRight w:val="0"/>
      <w:marTop w:val="0"/>
      <w:marBottom w:val="0"/>
      <w:divBdr>
        <w:top w:val="none" w:sz="0" w:space="0" w:color="auto"/>
        <w:left w:val="none" w:sz="0" w:space="0" w:color="auto"/>
        <w:bottom w:val="none" w:sz="0" w:space="0" w:color="auto"/>
        <w:right w:val="none" w:sz="0" w:space="0" w:color="auto"/>
      </w:divBdr>
    </w:div>
    <w:div w:id="333413530">
      <w:bodyDiv w:val="1"/>
      <w:marLeft w:val="0"/>
      <w:marRight w:val="0"/>
      <w:marTop w:val="0"/>
      <w:marBottom w:val="0"/>
      <w:divBdr>
        <w:top w:val="none" w:sz="0" w:space="0" w:color="auto"/>
        <w:left w:val="none" w:sz="0" w:space="0" w:color="auto"/>
        <w:bottom w:val="none" w:sz="0" w:space="0" w:color="auto"/>
        <w:right w:val="none" w:sz="0" w:space="0" w:color="auto"/>
      </w:divBdr>
    </w:div>
    <w:div w:id="340593610">
      <w:bodyDiv w:val="1"/>
      <w:marLeft w:val="0"/>
      <w:marRight w:val="0"/>
      <w:marTop w:val="0"/>
      <w:marBottom w:val="0"/>
      <w:divBdr>
        <w:top w:val="none" w:sz="0" w:space="0" w:color="auto"/>
        <w:left w:val="none" w:sz="0" w:space="0" w:color="auto"/>
        <w:bottom w:val="none" w:sz="0" w:space="0" w:color="auto"/>
        <w:right w:val="none" w:sz="0" w:space="0" w:color="auto"/>
      </w:divBdr>
    </w:div>
    <w:div w:id="342392082">
      <w:bodyDiv w:val="1"/>
      <w:marLeft w:val="0"/>
      <w:marRight w:val="0"/>
      <w:marTop w:val="0"/>
      <w:marBottom w:val="0"/>
      <w:divBdr>
        <w:top w:val="none" w:sz="0" w:space="0" w:color="auto"/>
        <w:left w:val="none" w:sz="0" w:space="0" w:color="auto"/>
        <w:bottom w:val="none" w:sz="0" w:space="0" w:color="auto"/>
        <w:right w:val="none" w:sz="0" w:space="0" w:color="auto"/>
      </w:divBdr>
    </w:div>
    <w:div w:id="346297073">
      <w:bodyDiv w:val="1"/>
      <w:marLeft w:val="0"/>
      <w:marRight w:val="0"/>
      <w:marTop w:val="0"/>
      <w:marBottom w:val="0"/>
      <w:divBdr>
        <w:top w:val="none" w:sz="0" w:space="0" w:color="auto"/>
        <w:left w:val="none" w:sz="0" w:space="0" w:color="auto"/>
        <w:bottom w:val="none" w:sz="0" w:space="0" w:color="auto"/>
        <w:right w:val="none" w:sz="0" w:space="0" w:color="auto"/>
      </w:divBdr>
    </w:div>
    <w:div w:id="346374287">
      <w:bodyDiv w:val="1"/>
      <w:marLeft w:val="0"/>
      <w:marRight w:val="0"/>
      <w:marTop w:val="0"/>
      <w:marBottom w:val="0"/>
      <w:divBdr>
        <w:top w:val="none" w:sz="0" w:space="0" w:color="auto"/>
        <w:left w:val="none" w:sz="0" w:space="0" w:color="auto"/>
        <w:bottom w:val="none" w:sz="0" w:space="0" w:color="auto"/>
        <w:right w:val="none" w:sz="0" w:space="0" w:color="auto"/>
      </w:divBdr>
    </w:div>
    <w:div w:id="352731873">
      <w:bodyDiv w:val="1"/>
      <w:marLeft w:val="0"/>
      <w:marRight w:val="0"/>
      <w:marTop w:val="0"/>
      <w:marBottom w:val="0"/>
      <w:divBdr>
        <w:top w:val="none" w:sz="0" w:space="0" w:color="auto"/>
        <w:left w:val="none" w:sz="0" w:space="0" w:color="auto"/>
        <w:bottom w:val="none" w:sz="0" w:space="0" w:color="auto"/>
        <w:right w:val="none" w:sz="0" w:space="0" w:color="auto"/>
      </w:divBdr>
    </w:div>
    <w:div w:id="355153743">
      <w:bodyDiv w:val="1"/>
      <w:marLeft w:val="0"/>
      <w:marRight w:val="0"/>
      <w:marTop w:val="0"/>
      <w:marBottom w:val="0"/>
      <w:divBdr>
        <w:top w:val="none" w:sz="0" w:space="0" w:color="auto"/>
        <w:left w:val="none" w:sz="0" w:space="0" w:color="auto"/>
        <w:bottom w:val="none" w:sz="0" w:space="0" w:color="auto"/>
        <w:right w:val="none" w:sz="0" w:space="0" w:color="auto"/>
      </w:divBdr>
    </w:div>
    <w:div w:id="360015917">
      <w:bodyDiv w:val="1"/>
      <w:marLeft w:val="0"/>
      <w:marRight w:val="0"/>
      <w:marTop w:val="0"/>
      <w:marBottom w:val="0"/>
      <w:divBdr>
        <w:top w:val="none" w:sz="0" w:space="0" w:color="auto"/>
        <w:left w:val="none" w:sz="0" w:space="0" w:color="auto"/>
        <w:bottom w:val="none" w:sz="0" w:space="0" w:color="auto"/>
        <w:right w:val="none" w:sz="0" w:space="0" w:color="auto"/>
      </w:divBdr>
    </w:div>
    <w:div w:id="361370709">
      <w:bodyDiv w:val="1"/>
      <w:marLeft w:val="0"/>
      <w:marRight w:val="0"/>
      <w:marTop w:val="0"/>
      <w:marBottom w:val="0"/>
      <w:divBdr>
        <w:top w:val="none" w:sz="0" w:space="0" w:color="auto"/>
        <w:left w:val="none" w:sz="0" w:space="0" w:color="auto"/>
        <w:bottom w:val="none" w:sz="0" w:space="0" w:color="auto"/>
        <w:right w:val="none" w:sz="0" w:space="0" w:color="auto"/>
      </w:divBdr>
    </w:div>
    <w:div w:id="361706171">
      <w:bodyDiv w:val="1"/>
      <w:marLeft w:val="0"/>
      <w:marRight w:val="0"/>
      <w:marTop w:val="0"/>
      <w:marBottom w:val="0"/>
      <w:divBdr>
        <w:top w:val="none" w:sz="0" w:space="0" w:color="auto"/>
        <w:left w:val="none" w:sz="0" w:space="0" w:color="auto"/>
        <w:bottom w:val="none" w:sz="0" w:space="0" w:color="auto"/>
        <w:right w:val="none" w:sz="0" w:space="0" w:color="auto"/>
      </w:divBdr>
    </w:div>
    <w:div w:id="367224094">
      <w:bodyDiv w:val="1"/>
      <w:marLeft w:val="0"/>
      <w:marRight w:val="0"/>
      <w:marTop w:val="0"/>
      <w:marBottom w:val="0"/>
      <w:divBdr>
        <w:top w:val="none" w:sz="0" w:space="0" w:color="auto"/>
        <w:left w:val="none" w:sz="0" w:space="0" w:color="auto"/>
        <w:bottom w:val="none" w:sz="0" w:space="0" w:color="auto"/>
        <w:right w:val="none" w:sz="0" w:space="0" w:color="auto"/>
      </w:divBdr>
    </w:div>
    <w:div w:id="371225677">
      <w:bodyDiv w:val="1"/>
      <w:marLeft w:val="0"/>
      <w:marRight w:val="0"/>
      <w:marTop w:val="0"/>
      <w:marBottom w:val="0"/>
      <w:divBdr>
        <w:top w:val="none" w:sz="0" w:space="0" w:color="auto"/>
        <w:left w:val="none" w:sz="0" w:space="0" w:color="auto"/>
        <w:bottom w:val="none" w:sz="0" w:space="0" w:color="auto"/>
        <w:right w:val="none" w:sz="0" w:space="0" w:color="auto"/>
      </w:divBdr>
    </w:div>
    <w:div w:id="372852049">
      <w:bodyDiv w:val="1"/>
      <w:marLeft w:val="0"/>
      <w:marRight w:val="0"/>
      <w:marTop w:val="0"/>
      <w:marBottom w:val="0"/>
      <w:divBdr>
        <w:top w:val="none" w:sz="0" w:space="0" w:color="auto"/>
        <w:left w:val="none" w:sz="0" w:space="0" w:color="auto"/>
        <w:bottom w:val="none" w:sz="0" w:space="0" w:color="auto"/>
        <w:right w:val="none" w:sz="0" w:space="0" w:color="auto"/>
      </w:divBdr>
    </w:div>
    <w:div w:id="379478542">
      <w:bodyDiv w:val="1"/>
      <w:marLeft w:val="0"/>
      <w:marRight w:val="0"/>
      <w:marTop w:val="0"/>
      <w:marBottom w:val="0"/>
      <w:divBdr>
        <w:top w:val="none" w:sz="0" w:space="0" w:color="auto"/>
        <w:left w:val="none" w:sz="0" w:space="0" w:color="auto"/>
        <w:bottom w:val="none" w:sz="0" w:space="0" w:color="auto"/>
        <w:right w:val="none" w:sz="0" w:space="0" w:color="auto"/>
      </w:divBdr>
    </w:div>
    <w:div w:id="379675292">
      <w:bodyDiv w:val="1"/>
      <w:marLeft w:val="0"/>
      <w:marRight w:val="0"/>
      <w:marTop w:val="0"/>
      <w:marBottom w:val="0"/>
      <w:divBdr>
        <w:top w:val="none" w:sz="0" w:space="0" w:color="auto"/>
        <w:left w:val="none" w:sz="0" w:space="0" w:color="auto"/>
        <w:bottom w:val="none" w:sz="0" w:space="0" w:color="auto"/>
        <w:right w:val="none" w:sz="0" w:space="0" w:color="auto"/>
      </w:divBdr>
    </w:div>
    <w:div w:id="382142846">
      <w:bodyDiv w:val="1"/>
      <w:marLeft w:val="0"/>
      <w:marRight w:val="0"/>
      <w:marTop w:val="0"/>
      <w:marBottom w:val="0"/>
      <w:divBdr>
        <w:top w:val="none" w:sz="0" w:space="0" w:color="auto"/>
        <w:left w:val="none" w:sz="0" w:space="0" w:color="auto"/>
        <w:bottom w:val="none" w:sz="0" w:space="0" w:color="auto"/>
        <w:right w:val="none" w:sz="0" w:space="0" w:color="auto"/>
      </w:divBdr>
    </w:div>
    <w:div w:id="384909104">
      <w:bodyDiv w:val="1"/>
      <w:marLeft w:val="0"/>
      <w:marRight w:val="0"/>
      <w:marTop w:val="0"/>
      <w:marBottom w:val="0"/>
      <w:divBdr>
        <w:top w:val="none" w:sz="0" w:space="0" w:color="auto"/>
        <w:left w:val="none" w:sz="0" w:space="0" w:color="auto"/>
        <w:bottom w:val="none" w:sz="0" w:space="0" w:color="auto"/>
        <w:right w:val="none" w:sz="0" w:space="0" w:color="auto"/>
      </w:divBdr>
    </w:div>
    <w:div w:id="395781000">
      <w:bodyDiv w:val="1"/>
      <w:marLeft w:val="0"/>
      <w:marRight w:val="0"/>
      <w:marTop w:val="0"/>
      <w:marBottom w:val="0"/>
      <w:divBdr>
        <w:top w:val="none" w:sz="0" w:space="0" w:color="auto"/>
        <w:left w:val="none" w:sz="0" w:space="0" w:color="auto"/>
        <w:bottom w:val="none" w:sz="0" w:space="0" w:color="auto"/>
        <w:right w:val="none" w:sz="0" w:space="0" w:color="auto"/>
      </w:divBdr>
    </w:div>
    <w:div w:id="405110437">
      <w:bodyDiv w:val="1"/>
      <w:marLeft w:val="0"/>
      <w:marRight w:val="0"/>
      <w:marTop w:val="0"/>
      <w:marBottom w:val="0"/>
      <w:divBdr>
        <w:top w:val="none" w:sz="0" w:space="0" w:color="auto"/>
        <w:left w:val="none" w:sz="0" w:space="0" w:color="auto"/>
        <w:bottom w:val="none" w:sz="0" w:space="0" w:color="auto"/>
        <w:right w:val="none" w:sz="0" w:space="0" w:color="auto"/>
      </w:divBdr>
    </w:div>
    <w:div w:id="406420436">
      <w:bodyDiv w:val="1"/>
      <w:marLeft w:val="0"/>
      <w:marRight w:val="0"/>
      <w:marTop w:val="0"/>
      <w:marBottom w:val="0"/>
      <w:divBdr>
        <w:top w:val="none" w:sz="0" w:space="0" w:color="auto"/>
        <w:left w:val="none" w:sz="0" w:space="0" w:color="auto"/>
        <w:bottom w:val="none" w:sz="0" w:space="0" w:color="auto"/>
        <w:right w:val="none" w:sz="0" w:space="0" w:color="auto"/>
      </w:divBdr>
    </w:div>
    <w:div w:id="411508091">
      <w:bodyDiv w:val="1"/>
      <w:marLeft w:val="0"/>
      <w:marRight w:val="0"/>
      <w:marTop w:val="0"/>
      <w:marBottom w:val="0"/>
      <w:divBdr>
        <w:top w:val="none" w:sz="0" w:space="0" w:color="auto"/>
        <w:left w:val="none" w:sz="0" w:space="0" w:color="auto"/>
        <w:bottom w:val="none" w:sz="0" w:space="0" w:color="auto"/>
        <w:right w:val="none" w:sz="0" w:space="0" w:color="auto"/>
      </w:divBdr>
    </w:div>
    <w:div w:id="412975091">
      <w:bodyDiv w:val="1"/>
      <w:marLeft w:val="0"/>
      <w:marRight w:val="0"/>
      <w:marTop w:val="0"/>
      <w:marBottom w:val="0"/>
      <w:divBdr>
        <w:top w:val="none" w:sz="0" w:space="0" w:color="auto"/>
        <w:left w:val="none" w:sz="0" w:space="0" w:color="auto"/>
        <w:bottom w:val="none" w:sz="0" w:space="0" w:color="auto"/>
        <w:right w:val="none" w:sz="0" w:space="0" w:color="auto"/>
      </w:divBdr>
    </w:div>
    <w:div w:id="419638627">
      <w:bodyDiv w:val="1"/>
      <w:marLeft w:val="0"/>
      <w:marRight w:val="0"/>
      <w:marTop w:val="0"/>
      <w:marBottom w:val="0"/>
      <w:divBdr>
        <w:top w:val="none" w:sz="0" w:space="0" w:color="auto"/>
        <w:left w:val="none" w:sz="0" w:space="0" w:color="auto"/>
        <w:bottom w:val="none" w:sz="0" w:space="0" w:color="auto"/>
        <w:right w:val="none" w:sz="0" w:space="0" w:color="auto"/>
      </w:divBdr>
    </w:div>
    <w:div w:id="424739151">
      <w:bodyDiv w:val="1"/>
      <w:marLeft w:val="0"/>
      <w:marRight w:val="0"/>
      <w:marTop w:val="0"/>
      <w:marBottom w:val="0"/>
      <w:divBdr>
        <w:top w:val="none" w:sz="0" w:space="0" w:color="auto"/>
        <w:left w:val="none" w:sz="0" w:space="0" w:color="auto"/>
        <w:bottom w:val="none" w:sz="0" w:space="0" w:color="auto"/>
        <w:right w:val="none" w:sz="0" w:space="0" w:color="auto"/>
      </w:divBdr>
    </w:div>
    <w:div w:id="425274854">
      <w:bodyDiv w:val="1"/>
      <w:marLeft w:val="0"/>
      <w:marRight w:val="0"/>
      <w:marTop w:val="0"/>
      <w:marBottom w:val="0"/>
      <w:divBdr>
        <w:top w:val="none" w:sz="0" w:space="0" w:color="auto"/>
        <w:left w:val="none" w:sz="0" w:space="0" w:color="auto"/>
        <w:bottom w:val="none" w:sz="0" w:space="0" w:color="auto"/>
        <w:right w:val="none" w:sz="0" w:space="0" w:color="auto"/>
      </w:divBdr>
    </w:div>
    <w:div w:id="435756206">
      <w:bodyDiv w:val="1"/>
      <w:marLeft w:val="0"/>
      <w:marRight w:val="0"/>
      <w:marTop w:val="0"/>
      <w:marBottom w:val="0"/>
      <w:divBdr>
        <w:top w:val="none" w:sz="0" w:space="0" w:color="auto"/>
        <w:left w:val="none" w:sz="0" w:space="0" w:color="auto"/>
        <w:bottom w:val="none" w:sz="0" w:space="0" w:color="auto"/>
        <w:right w:val="none" w:sz="0" w:space="0" w:color="auto"/>
      </w:divBdr>
    </w:div>
    <w:div w:id="437259724">
      <w:bodyDiv w:val="1"/>
      <w:marLeft w:val="0"/>
      <w:marRight w:val="0"/>
      <w:marTop w:val="0"/>
      <w:marBottom w:val="0"/>
      <w:divBdr>
        <w:top w:val="none" w:sz="0" w:space="0" w:color="auto"/>
        <w:left w:val="none" w:sz="0" w:space="0" w:color="auto"/>
        <w:bottom w:val="none" w:sz="0" w:space="0" w:color="auto"/>
        <w:right w:val="none" w:sz="0" w:space="0" w:color="auto"/>
      </w:divBdr>
    </w:div>
    <w:div w:id="438988573">
      <w:bodyDiv w:val="1"/>
      <w:marLeft w:val="0"/>
      <w:marRight w:val="0"/>
      <w:marTop w:val="0"/>
      <w:marBottom w:val="0"/>
      <w:divBdr>
        <w:top w:val="none" w:sz="0" w:space="0" w:color="auto"/>
        <w:left w:val="none" w:sz="0" w:space="0" w:color="auto"/>
        <w:bottom w:val="none" w:sz="0" w:space="0" w:color="auto"/>
        <w:right w:val="none" w:sz="0" w:space="0" w:color="auto"/>
      </w:divBdr>
    </w:div>
    <w:div w:id="442724985">
      <w:bodyDiv w:val="1"/>
      <w:marLeft w:val="0"/>
      <w:marRight w:val="0"/>
      <w:marTop w:val="0"/>
      <w:marBottom w:val="0"/>
      <w:divBdr>
        <w:top w:val="none" w:sz="0" w:space="0" w:color="auto"/>
        <w:left w:val="none" w:sz="0" w:space="0" w:color="auto"/>
        <w:bottom w:val="none" w:sz="0" w:space="0" w:color="auto"/>
        <w:right w:val="none" w:sz="0" w:space="0" w:color="auto"/>
      </w:divBdr>
    </w:div>
    <w:div w:id="443115697">
      <w:bodyDiv w:val="1"/>
      <w:marLeft w:val="0"/>
      <w:marRight w:val="0"/>
      <w:marTop w:val="0"/>
      <w:marBottom w:val="0"/>
      <w:divBdr>
        <w:top w:val="none" w:sz="0" w:space="0" w:color="auto"/>
        <w:left w:val="none" w:sz="0" w:space="0" w:color="auto"/>
        <w:bottom w:val="none" w:sz="0" w:space="0" w:color="auto"/>
        <w:right w:val="none" w:sz="0" w:space="0" w:color="auto"/>
      </w:divBdr>
    </w:div>
    <w:div w:id="447430439">
      <w:bodyDiv w:val="1"/>
      <w:marLeft w:val="0"/>
      <w:marRight w:val="0"/>
      <w:marTop w:val="0"/>
      <w:marBottom w:val="0"/>
      <w:divBdr>
        <w:top w:val="none" w:sz="0" w:space="0" w:color="auto"/>
        <w:left w:val="none" w:sz="0" w:space="0" w:color="auto"/>
        <w:bottom w:val="none" w:sz="0" w:space="0" w:color="auto"/>
        <w:right w:val="none" w:sz="0" w:space="0" w:color="auto"/>
      </w:divBdr>
    </w:div>
    <w:div w:id="449320282">
      <w:bodyDiv w:val="1"/>
      <w:marLeft w:val="0"/>
      <w:marRight w:val="0"/>
      <w:marTop w:val="0"/>
      <w:marBottom w:val="0"/>
      <w:divBdr>
        <w:top w:val="none" w:sz="0" w:space="0" w:color="auto"/>
        <w:left w:val="none" w:sz="0" w:space="0" w:color="auto"/>
        <w:bottom w:val="none" w:sz="0" w:space="0" w:color="auto"/>
        <w:right w:val="none" w:sz="0" w:space="0" w:color="auto"/>
      </w:divBdr>
    </w:div>
    <w:div w:id="449937115">
      <w:bodyDiv w:val="1"/>
      <w:marLeft w:val="0"/>
      <w:marRight w:val="0"/>
      <w:marTop w:val="0"/>
      <w:marBottom w:val="0"/>
      <w:divBdr>
        <w:top w:val="none" w:sz="0" w:space="0" w:color="auto"/>
        <w:left w:val="none" w:sz="0" w:space="0" w:color="auto"/>
        <w:bottom w:val="none" w:sz="0" w:space="0" w:color="auto"/>
        <w:right w:val="none" w:sz="0" w:space="0" w:color="auto"/>
      </w:divBdr>
    </w:div>
    <w:div w:id="463426589">
      <w:bodyDiv w:val="1"/>
      <w:marLeft w:val="0"/>
      <w:marRight w:val="0"/>
      <w:marTop w:val="0"/>
      <w:marBottom w:val="0"/>
      <w:divBdr>
        <w:top w:val="none" w:sz="0" w:space="0" w:color="auto"/>
        <w:left w:val="none" w:sz="0" w:space="0" w:color="auto"/>
        <w:bottom w:val="none" w:sz="0" w:space="0" w:color="auto"/>
        <w:right w:val="none" w:sz="0" w:space="0" w:color="auto"/>
      </w:divBdr>
    </w:div>
    <w:div w:id="465782952">
      <w:bodyDiv w:val="1"/>
      <w:marLeft w:val="0"/>
      <w:marRight w:val="0"/>
      <w:marTop w:val="0"/>
      <w:marBottom w:val="0"/>
      <w:divBdr>
        <w:top w:val="none" w:sz="0" w:space="0" w:color="auto"/>
        <w:left w:val="none" w:sz="0" w:space="0" w:color="auto"/>
        <w:bottom w:val="none" w:sz="0" w:space="0" w:color="auto"/>
        <w:right w:val="none" w:sz="0" w:space="0" w:color="auto"/>
      </w:divBdr>
    </w:div>
    <w:div w:id="467554496">
      <w:bodyDiv w:val="1"/>
      <w:marLeft w:val="0"/>
      <w:marRight w:val="0"/>
      <w:marTop w:val="0"/>
      <w:marBottom w:val="0"/>
      <w:divBdr>
        <w:top w:val="none" w:sz="0" w:space="0" w:color="auto"/>
        <w:left w:val="none" w:sz="0" w:space="0" w:color="auto"/>
        <w:bottom w:val="none" w:sz="0" w:space="0" w:color="auto"/>
        <w:right w:val="none" w:sz="0" w:space="0" w:color="auto"/>
      </w:divBdr>
    </w:div>
    <w:div w:id="471141784">
      <w:bodyDiv w:val="1"/>
      <w:marLeft w:val="0"/>
      <w:marRight w:val="0"/>
      <w:marTop w:val="0"/>
      <w:marBottom w:val="0"/>
      <w:divBdr>
        <w:top w:val="none" w:sz="0" w:space="0" w:color="auto"/>
        <w:left w:val="none" w:sz="0" w:space="0" w:color="auto"/>
        <w:bottom w:val="none" w:sz="0" w:space="0" w:color="auto"/>
        <w:right w:val="none" w:sz="0" w:space="0" w:color="auto"/>
      </w:divBdr>
    </w:div>
    <w:div w:id="473641366">
      <w:bodyDiv w:val="1"/>
      <w:marLeft w:val="0"/>
      <w:marRight w:val="0"/>
      <w:marTop w:val="0"/>
      <w:marBottom w:val="0"/>
      <w:divBdr>
        <w:top w:val="none" w:sz="0" w:space="0" w:color="auto"/>
        <w:left w:val="none" w:sz="0" w:space="0" w:color="auto"/>
        <w:bottom w:val="none" w:sz="0" w:space="0" w:color="auto"/>
        <w:right w:val="none" w:sz="0" w:space="0" w:color="auto"/>
      </w:divBdr>
    </w:div>
    <w:div w:id="473911188">
      <w:bodyDiv w:val="1"/>
      <w:marLeft w:val="0"/>
      <w:marRight w:val="0"/>
      <w:marTop w:val="0"/>
      <w:marBottom w:val="0"/>
      <w:divBdr>
        <w:top w:val="none" w:sz="0" w:space="0" w:color="auto"/>
        <w:left w:val="none" w:sz="0" w:space="0" w:color="auto"/>
        <w:bottom w:val="none" w:sz="0" w:space="0" w:color="auto"/>
        <w:right w:val="none" w:sz="0" w:space="0" w:color="auto"/>
      </w:divBdr>
    </w:div>
    <w:div w:id="475608832">
      <w:bodyDiv w:val="1"/>
      <w:marLeft w:val="0"/>
      <w:marRight w:val="0"/>
      <w:marTop w:val="0"/>
      <w:marBottom w:val="0"/>
      <w:divBdr>
        <w:top w:val="none" w:sz="0" w:space="0" w:color="auto"/>
        <w:left w:val="none" w:sz="0" w:space="0" w:color="auto"/>
        <w:bottom w:val="none" w:sz="0" w:space="0" w:color="auto"/>
        <w:right w:val="none" w:sz="0" w:space="0" w:color="auto"/>
      </w:divBdr>
    </w:div>
    <w:div w:id="477891176">
      <w:bodyDiv w:val="1"/>
      <w:marLeft w:val="0"/>
      <w:marRight w:val="0"/>
      <w:marTop w:val="0"/>
      <w:marBottom w:val="0"/>
      <w:divBdr>
        <w:top w:val="none" w:sz="0" w:space="0" w:color="auto"/>
        <w:left w:val="none" w:sz="0" w:space="0" w:color="auto"/>
        <w:bottom w:val="none" w:sz="0" w:space="0" w:color="auto"/>
        <w:right w:val="none" w:sz="0" w:space="0" w:color="auto"/>
      </w:divBdr>
    </w:div>
    <w:div w:id="479154443">
      <w:bodyDiv w:val="1"/>
      <w:marLeft w:val="0"/>
      <w:marRight w:val="0"/>
      <w:marTop w:val="0"/>
      <w:marBottom w:val="0"/>
      <w:divBdr>
        <w:top w:val="none" w:sz="0" w:space="0" w:color="auto"/>
        <w:left w:val="none" w:sz="0" w:space="0" w:color="auto"/>
        <w:bottom w:val="none" w:sz="0" w:space="0" w:color="auto"/>
        <w:right w:val="none" w:sz="0" w:space="0" w:color="auto"/>
      </w:divBdr>
    </w:div>
    <w:div w:id="491340143">
      <w:bodyDiv w:val="1"/>
      <w:marLeft w:val="0"/>
      <w:marRight w:val="0"/>
      <w:marTop w:val="0"/>
      <w:marBottom w:val="0"/>
      <w:divBdr>
        <w:top w:val="none" w:sz="0" w:space="0" w:color="auto"/>
        <w:left w:val="none" w:sz="0" w:space="0" w:color="auto"/>
        <w:bottom w:val="none" w:sz="0" w:space="0" w:color="auto"/>
        <w:right w:val="none" w:sz="0" w:space="0" w:color="auto"/>
      </w:divBdr>
    </w:div>
    <w:div w:id="495657298">
      <w:bodyDiv w:val="1"/>
      <w:marLeft w:val="0"/>
      <w:marRight w:val="0"/>
      <w:marTop w:val="0"/>
      <w:marBottom w:val="0"/>
      <w:divBdr>
        <w:top w:val="none" w:sz="0" w:space="0" w:color="auto"/>
        <w:left w:val="none" w:sz="0" w:space="0" w:color="auto"/>
        <w:bottom w:val="none" w:sz="0" w:space="0" w:color="auto"/>
        <w:right w:val="none" w:sz="0" w:space="0" w:color="auto"/>
      </w:divBdr>
    </w:div>
    <w:div w:id="496112225">
      <w:bodyDiv w:val="1"/>
      <w:marLeft w:val="0"/>
      <w:marRight w:val="0"/>
      <w:marTop w:val="0"/>
      <w:marBottom w:val="0"/>
      <w:divBdr>
        <w:top w:val="none" w:sz="0" w:space="0" w:color="auto"/>
        <w:left w:val="none" w:sz="0" w:space="0" w:color="auto"/>
        <w:bottom w:val="none" w:sz="0" w:space="0" w:color="auto"/>
        <w:right w:val="none" w:sz="0" w:space="0" w:color="auto"/>
      </w:divBdr>
    </w:div>
    <w:div w:id="501625816">
      <w:bodyDiv w:val="1"/>
      <w:marLeft w:val="0"/>
      <w:marRight w:val="0"/>
      <w:marTop w:val="0"/>
      <w:marBottom w:val="0"/>
      <w:divBdr>
        <w:top w:val="none" w:sz="0" w:space="0" w:color="auto"/>
        <w:left w:val="none" w:sz="0" w:space="0" w:color="auto"/>
        <w:bottom w:val="none" w:sz="0" w:space="0" w:color="auto"/>
        <w:right w:val="none" w:sz="0" w:space="0" w:color="auto"/>
      </w:divBdr>
    </w:div>
    <w:div w:id="504980457">
      <w:bodyDiv w:val="1"/>
      <w:marLeft w:val="0"/>
      <w:marRight w:val="0"/>
      <w:marTop w:val="0"/>
      <w:marBottom w:val="0"/>
      <w:divBdr>
        <w:top w:val="none" w:sz="0" w:space="0" w:color="auto"/>
        <w:left w:val="none" w:sz="0" w:space="0" w:color="auto"/>
        <w:bottom w:val="none" w:sz="0" w:space="0" w:color="auto"/>
        <w:right w:val="none" w:sz="0" w:space="0" w:color="auto"/>
      </w:divBdr>
    </w:div>
    <w:div w:id="505630555">
      <w:bodyDiv w:val="1"/>
      <w:marLeft w:val="0"/>
      <w:marRight w:val="0"/>
      <w:marTop w:val="0"/>
      <w:marBottom w:val="0"/>
      <w:divBdr>
        <w:top w:val="none" w:sz="0" w:space="0" w:color="auto"/>
        <w:left w:val="none" w:sz="0" w:space="0" w:color="auto"/>
        <w:bottom w:val="none" w:sz="0" w:space="0" w:color="auto"/>
        <w:right w:val="none" w:sz="0" w:space="0" w:color="auto"/>
      </w:divBdr>
    </w:div>
    <w:div w:id="511606347">
      <w:bodyDiv w:val="1"/>
      <w:marLeft w:val="0"/>
      <w:marRight w:val="0"/>
      <w:marTop w:val="0"/>
      <w:marBottom w:val="0"/>
      <w:divBdr>
        <w:top w:val="none" w:sz="0" w:space="0" w:color="auto"/>
        <w:left w:val="none" w:sz="0" w:space="0" w:color="auto"/>
        <w:bottom w:val="none" w:sz="0" w:space="0" w:color="auto"/>
        <w:right w:val="none" w:sz="0" w:space="0" w:color="auto"/>
      </w:divBdr>
    </w:div>
    <w:div w:id="519859386">
      <w:bodyDiv w:val="1"/>
      <w:marLeft w:val="0"/>
      <w:marRight w:val="0"/>
      <w:marTop w:val="0"/>
      <w:marBottom w:val="0"/>
      <w:divBdr>
        <w:top w:val="none" w:sz="0" w:space="0" w:color="auto"/>
        <w:left w:val="none" w:sz="0" w:space="0" w:color="auto"/>
        <w:bottom w:val="none" w:sz="0" w:space="0" w:color="auto"/>
        <w:right w:val="none" w:sz="0" w:space="0" w:color="auto"/>
      </w:divBdr>
    </w:div>
    <w:div w:id="525752097">
      <w:bodyDiv w:val="1"/>
      <w:marLeft w:val="0"/>
      <w:marRight w:val="0"/>
      <w:marTop w:val="0"/>
      <w:marBottom w:val="0"/>
      <w:divBdr>
        <w:top w:val="none" w:sz="0" w:space="0" w:color="auto"/>
        <w:left w:val="none" w:sz="0" w:space="0" w:color="auto"/>
        <w:bottom w:val="none" w:sz="0" w:space="0" w:color="auto"/>
        <w:right w:val="none" w:sz="0" w:space="0" w:color="auto"/>
      </w:divBdr>
    </w:div>
    <w:div w:id="526334481">
      <w:bodyDiv w:val="1"/>
      <w:marLeft w:val="0"/>
      <w:marRight w:val="0"/>
      <w:marTop w:val="0"/>
      <w:marBottom w:val="0"/>
      <w:divBdr>
        <w:top w:val="none" w:sz="0" w:space="0" w:color="auto"/>
        <w:left w:val="none" w:sz="0" w:space="0" w:color="auto"/>
        <w:bottom w:val="none" w:sz="0" w:space="0" w:color="auto"/>
        <w:right w:val="none" w:sz="0" w:space="0" w:color="auto"/>
      </w:divBdr>
    </w:div>
    <w:div w:id="528032467">
      <w:bodyDiv w:val="1"/>
      <w:marLeft w:val="0"/>
      <w:marRight w:val="0"/>
      <w:marTop w:val="0"/>
      <w:marBottom w:val="0"/>
      <w:divBdr>
        <w:top w:val="none" w:sz="0" w:space="0" w:color="auto"/>
        <w:left w:val="none" w:sz="0" w:space="0" w:color="auto"/>
        <w:bottom w:val="none" w:sz="0" w:space="0" w:color="auto"/>
        <w:right w:val="none" w:sz="0" w:space="0" w:color="auto"/>
      </w:divBdr>
    </w:div>
    <w:div w:id="529954757">
      <w:bodyDiv w:val="1"/>
      <w:marLeft w:val="0"/>
      <w:marRight w:val="0"/>
      <w:marTop w:val="0"/>
      <w:marBottom w:val="0"/>
      <w:divBdr>
        <w:top w:val="none" w:sz="0" w:space="0" w:color="auto"/>
        <w:left w:val="none" w:sz="0" w:space="0" w:color="auto"/>
        <w:bottom w:val="none" w:sz="0" w:space="0" w:color="auto"/>
        <w:right w:val="none" w:sz="0" w:space="0" w:color="auto"/>
      </w:divBdr>
    </w:div>
    <w:div w:id="551113795">
      <w:bodyDiv w:val="1"/>
      <w:marLeft w:val="0"/>
      <w:marRight w:val="0"/>
      <w:marTop w:val="0"/>
      <w:marBottom w:val="0"/>
      <w:divBdr>
        <w:top w:val="none" w:sz="0" w:space="0" w:color="auto"/>
        <w:left w:val="none" w:sz="0" w:space="0" w:color="auto"/>
        <w:bottom w:val="none" w:sz="0" w:space="0" w:color="auto"/>
        <w:right w:val="none" w:sz="0" w:space="0" w:color="auto"/>
      </w:divBdr>
    </w:div>
    <w:div w:id="552815712">
      <w:bodyDiv w:val="1"/>
      <w:marLeft w:val="0"/>
      <w:marRight w:val="0"/>
      <w:marTop w:val="0"/>
      <w:marBottom w:val="0"/>
      <w:divBdr>
        <w:top w:val="none" w:sz="0" w:space="0" w:color="auto"/>
        <w:left w:val="none" w:sz="0" w:space="0" w:color="auto"/>
        <w:bottom w:val="none" w:sz="0" w:space="0" w:color="auto"/>
        <w:right w:val="none" w:sz="0" w:space="0" w:color="auto"/>
      </w:divBdr>
    </w:div>
    <w:div w:id="556936147">
      <w:bodyDiv w:val="1"/>
      <w:marLeft w:val="0"/>
      <w:marRight w:val="0"/>
      <w:marTop w:val="0"/>
      <w:marBottom w:val="0"/>
      <w:divBdr>
        <w:top w:val="none" w:sz="0" w:space="0" w:color="auto"/>
        <w:left w:val="none" w:sz="0" w:space="0" w:color="auto"/>
        <w:bottom w:val="none" w:sz="0" w:space="0" w:color="auto"/>
        <w:right w:val="none" w:sz="0" w:space="0" w:color="auto"/>
      </w:divBdr>
    </w:div>
    <w:div w:id="564493114">
      <w:bodyDiv w:val="1"/>
      <w:marLeft w:val="0"/>
      <w:marRight w:val="0"/>
      <w:marTop w:val="0"/>
      <w:marBottom w:val="0"/>
      <w:divBdr>
        <w:top w:val="none" w:sz="0" w:space="0" w:color="auto"/>
        <w:left w:val="none" w:sz="0" w:space="0" w:color="auto"/>
        <w:bottom w:val="none" w:sz="0" w:space="0" w:color="auto"/>
        <w:right w:val="none" w:sz="0" w:space="0" w:color="auto"/>
      </w:divBdr>
    </w:div>
    <w:div w:id="566766631">
      <w:bodyDiv w:val="1"/>
      <w:marLeft w:val="0"/>
      <w:marRight w:val="0"/>
      <w:marTop w:val="0"/>
      <w:marBottom w:val="0"/>
      <w:divBdr>
        <w:top w:val="none" w:sz="0" w:space="0" w:color="auto"/>
        <w:left w:val="none" w:sz="0" w:space="0" w:color="auto"/>
        <w:bottom w:val="none" w:sz="0" w:space="0" w:color="auto"/>
        <w:right w:val="none" w:sz="0" w:space="0" w:color="auto"/>
      </w:divBdr>
    </w:div>
    <w:div w:id="567768336">
      <w:bodyDiv w:val="1"/>
      <w:marLeft w:val="0"/>
      <w:marRight w:val="0"/>
      <w:marTop w:val="0"/>
      <w:marBottom w:val="0"/>
      <w:divBdr>
        <w:top w:val="none" w:sz="0" w:space="0" w:color="auto"/>
        <w:left w:val="none" w:sz="0" w:space="0" w:color="auto"/>
        <w:bottom w:val="none" w:sz="0" w:space="0" w:color="auto"/>
        <w:right w:val="none" w:sz="0" w:space="0" w:color="auto"/>
      </w:divBdr>
    </w:div>
    <w:div w:id="571040750">
      <w:bodyDiv w:val="1"/>
      <w:marLeft w:val="0"/>
      <w:marRight w:val="0"/>
      <w:marTop w:val="0"/>
      <w:marBottom w:val="0"/>
      <w:divBdr>
        <w:top w:val="none" w:sz="0" w:space="0" w:color="auto"/>
        <w:left w:val="none" w:sz="0" w:space="0" w:color="auto"/>
        <w:bottom w:val="none" w:sz="0" w:space="0" w:color="auto"/>
        <w:right w:val="none" w:sz="0" w:space="0" w:color="auto"/>
      </w:divBdr>
    </w:div>
    <w:div w:id="571814786">
      <w:bodyDiv w:val="1"/>
      <w:marLeft w:val="0"/>
      <w:marRight w:val="0"/>
      <w:marTop w:val="0"/>
      <w:marBottom w:val="0"/>
      <w:divBdr>
        <w:top w:val="none" w:sz="0" w:space="0" w:color="auto"/>
        <w:left w:val="none" w:sz="0" w:space="0" w:color="auto"/>
        <w:bottom w:val="none" w:sz="0" w:space="0" w:color="auto"/>
        <w:right w:val="none" w:sz="0" w:space="0" w:color="auto"/>
      </w:divBdr>
    </w:div>
    <w:div w:id="579489421">
      <w:bodyDiv w:val="1"/>
      <w:marLeft w:val="0"/>
      <w:marRight w:val="0"/>
      <w:marTop w:val="0"/>
      <w:marBottom w:val="0"/>
      <w:divBdr>
        <w:top w:val="none" w:sz="0" w:space="0" w:color="auto"/>
        <w:left w:val="none" w:sz="0" w:space="0" w:color="auto"/>
        <w:bottom w:val="none" w:sz="0" w:space="0" w:color="auto"/>
        <w:right w:val="none" w:sz="0" w:space="0" w:color="auto"/>
      </w:divBdr>
    </w:div>
    <w:div w:id="580680206">
      <w:bodyDiv w:val="1"/>
      <w:marLeft w:val="0"/>
      <w:marRight w:val="0"/>
      <w:marTop w:val="0"/>
      <w:marBottom w:val="0"/>
      <w:divBdr>
        <w:top w:val="none" w:sz="0" w:space="0" w:color="auto"/>
        <w:left w:val="none" w:sz="0" w:space="0" w:color="auto"/>
        <w:bottom w:val="none" w:sz="0" w:space="0" w:color="auto"/>
        <w:right w:val="none" w:sz="0" w:space="0" w:color="auto"/>
      </w:divBdr>
    </w:div>
    <w:div w:id="595596163">
      <w:bodyDiv w:val="1"/>
      <w:marLeft w:val="0"/>
      <w:marRight w:val="0"/>
      <w:marTop w:val="0"/>
      <w:marBottom w:val="0"/>
      <w:divBdr>
        <w:top w:val="none" w:sz="0" w:space="0" w:color="auto"/>
        <w:left w:val="none" w:sz="0" w:space="0" w:color="auto"/>
        <w:bottom w:val="none" w:sz="0" w:space="0" w:color="auto"/>
        <w:right w:val="none" w:sz="0" w:space="0" w:color="auto"/>
      </w:divBdr>
    </w:div>
    <w:div w:id="602035071">
      <w:bodyDiv w:val="1"/>
      <w:marLeft w:val="0"/>
      <w:marRight w:val="0"/>
      <w:marTop w:val="0"/>
      <w:marBottom w:val="0"/>
      <w:divBdr>
        <w:top w:val="none" w:sz="0" w:space="0" w:color="auto"/>
        <w:left w:val="none" w:sz="0" w:space="0" w:color="auto"/>
        <w:bottom w:val="none" w:sz="0" w:space="0" w:color="auto"/>
        <w:right w:val="none" w:sz="0" w:space="0" w:color="auto"/>
      </w:divBdr>
    </w:div>
    <w:div w:id="602342531">
      <w:bodyDiv w:val="1"/>
      <w:marLeft w:val="0"/>
      <w:marRight w:val="0"/>
      <w:marTop w:val="0"/>
      <w:marBottom w:val="0"/>
      <w:divBdr>
        <w:top w:val="none" w:sz="0" w:space="0" w:color="auto"/>
        <w:left w:val="none" w:sz="0" w:space="0" w:color="auto"/>
        <w:bottom w:val="none" w:sz="0" w:space="0" w:color="auto"/>
        <w:right w:val="none" w:sz="0" w:space="0" w:color="auto"/>
      </w:divBdr>
    </w:div>
    <w:div w:id="609312206">
      <w:bodyDiv w:val="1"/>
      <w:marLeft w:val="0"/>
      <w:marRight w:val="0"/>
      <w:marTop w:val="0"/>
      <w:marBottom w:val="0"/>
      <w:divBdr>
        <w:top w:val="none" w:sz="0" w:space="0" w:color="auto"/>
        <w:left w:val="none" w:sz="0" w:space="0" w:color="auto"/>
        <w:bottom w:val="none" w:sz="0" w:space="0" w:color="auto"/>
        <w:right w:val="none" w:sz="0" w:space="0" w:color="auto"/>
      </w:divBdr>
    </w:div>
    <w:div w:id="611472924">
      <w:bodyDiv w:val="1"/>
      <w:marLeft w:val="0"/>
      <w:marRight w:val="0"/>
      <w:marTop w:val="0"/>
      <w:marBottom w:val="0"/>
      <w:divBdr>
        <w:top w:val="none" w:sz="0" w:space="0" w:color="auto"/>
        <w:left w:val="none" w:sz="0" w:space="0" w:color="auto"/>
        <w:bottom w:val="none" w:sz="0" w:space="0" w:color="auto"/>
        <w:right w:val="none" w:sz="0" w:space="0" w:color="auto"/>
      </w:divBdr>
    </w:div>
    <w:div w:id="611523474">
      <w:bodyDiv w:val="1"/>
      <w:marLeft w:val="0"/>
      <w:marRight w:val="0"/>
      <w:marTop w:val="0"/>
      <w:marBottom w:val="0"/>
      <w:divBdr>
        <w:top w:val="none" w:sz="0" w:space="0" w:color="auto"/>
        <w:left w:val="none" w:sz="0" w:space="0" w:color="auto"/>
        <w:bottom w:val="none" w:sz="0" w:space="0" w:color="auto"/>
        <w:right w:val="none" w:sz="0" w:space="0" w:color="auto"/>
      </w:divBdr>
    </w:div>
    <w:div w:id="613364346">
      <w:bodyDiv w:val="1"/>
      <w:marLeft w:val="0"/>
      <w:marRight w:val="0"/>
      <w:marTop w:val="0"/>
      <w:marBottom w:val="0"/>
      <w:divBdr>
        <w:top w:val="none" w:sz="0" w:space="0" w:color="auto"/>
        <w:left w:val="none" w:sz="0" w:space="0" w:color="auto"/>
        <w:bottom w:val="none" w:sz="0" w:space="0" w:color="auto"/>
        <w:right w:val="none" w:sz="0" w:space="0" w:color="auto"/>
      </w:divBdr>
    </w:div>
    <w:div w:id="613366354">
      <w:bodyDiv w:val="1"/>
      <w:marLeft w:val="0"/>
      <w:marRight w:val="0"/>
      <w:marTop w:val="0"/>
      <w:marBottom w:val="0"/>
      <w:divBdr>
        <w:top w:val="none" w:sz="0" w:space="0" w:color="auto"/>
        <w:left w:val="none" w:sz="0" w:space="0" w:color="auto"/>
        <w:bottom w:val="none" w:sz="0" w:space="0" w:color="auto"/>
        <w:right w:val="none" w:sz="0" w:space="0" w:color="auto"/>
      </w:divBdr>
    </w:div>
    <w:div w:id="613488400">
      <w:bodyDiv w:val="1"/>
      <w:marLeft w:val="0"/>
      <w:marRight w:val="0"/>
      <w:marTop w:val="0"/>
      <w:marBottom w:val="0"/>
      <w:divBdr>
        <w:top w:val="none" w:sz="0" w:space="0" w:color="auto"/>
        <w:left w:val="none" w:sz="0" w:space="0" w:color="auto"/>
        <w:bottom w:val="none" w:sz="0" w:space="0" w:color="auto"/>
        <w:right w:val="none" w:sz="0" w:space="0" w:color="auto"/>
      </w:divBdr>
    </w:div>
    <w:div w:id="613950464">
      <w:bodyDiv w:val="1"/>
      <w:marLeft w:val="0"/>
      <w:marRight w:val="0"/>
      <w:marTop w:val="0"/>
      <w:marBottom w:val="0"/>
      <w:divBdr>
        <w:top w:val="none" w:sz="0" w:space="0" w:color="auto"/>
        <w:left w:val="none" w:sz="0" w:space="0" w:color="auto"/>
        <w:bottom w:val="none" w:sz="0" w:space="0" w:color="auto"/>
        <w:right w:val="none" w:sz="0" w:space="0" w:color="auto"/>
      </w:divBdr>
    </w:div>
    <w:div w:id="618806641">
      <w:bodyDiv w:val="1"/>
      <w:marLeft w:val="0"/>
      <w:marRight w:val="0"/>
      <w:marTop w:val="0"/>
      <w:marBottom w:val="0"/>
      <w:divBdr>
        <w:top w:val="none" w:sz="0" w:space="0" w:color="auto"/>
        <w:left w:val="none" w:sz="0" w:space="0" w:color="auto"/>
        <w:bottom w:val="none" w:sz="0" w:space="0" w:color="auto"/>
        <w:right w:val="none" w:sz="0" w:space="0" w:color="auto"/>
      </w:divBdr>
    </w:div>
    <w:div w:id="622928344">
      <w:bodyDiv w:val="1"/>
      <w:marLeft w:val="0"/>
      <w:marRight w:val="0"/>
      <w:marTop w:val="0"/>
      <w:marBottom w:val="0"/>
      <w:divBdr>
        <w:top w:val="none" w:sz="0" w:space="0" w:color="auto"/>
        <w:left w:val="none" w:sz="0" w:space="0" w:color="auto"/>
        <w:bottom w:val="none" w:sz="0" w:space="0" w:color="auto"/>
        <w:right w:val="none" w:sz="0" w:space="0" w:color="auto"/>
      </w:divBdr>
    </w:div>
    <w:div w:id="624577542">
      <w:bodyDiv w:val="1"/>
      <w:marLeft w:val="0"/>
      <w:marRight w:val="0"/>
      <w:marTop w:val="0"/>
      <w:marBottom w:val="0"/>
      <w:divBdr>
        <w:top w:val="none" w:sz="0" w:space="0" w:color="auto"/>
        <w:left w:val="none" w:sz="0" w:space="0" w:color="auto"/>
        <w:bottom w:val="none" w:sz="0" w:space="0" w:color="auto"/>
        <w:right w:val="none" w:sz="0" w:space="0" w:color="auto"/>
      </w:divBdr>
    </w:div>
    <w:div w:id="632904377">
      <w:bodyDiv w:val="1"/>
      <w:marLeft w:val="0"/>
      <w:marRight w:val="0"/>
      <w:marTop w:val="0"/>
      <w:marBottom w:val="0"/>
      <w:divBdr>
        <w:top w:val="none" w:sz="0" w:space="0" w:color="auto"/>
        <w:left w:val="none" w:sz="0" w:space="0" w:color="auto"/>
        <w:bottom w:val="none" w:sz="0" w:space="0" w:color="auto"/>
        <w:right w:val="none" w:sz="0" w:space="0" w:color="auto"/>
      </w:divBdr>
    </w:div>
    <w:div w:id="641541896">
      <w:bodyDiv w:val="1"/>
      <w:marLeft w:val="0"/>
      <w:marRight w:val="0"/>
      <w:marTop w:val="0"/>
      <w:marBottom w:val="0"/>
      <w:divBdr>
        <w:top w:val="none" w:sz="0" w:space="0" w:color="auto"/>
        <w:left w:val="none" w:sz="0" w:space="0" w:color="auto"/>
        <w:bottom w:val="none" w:sz="0" w:space="0" w:color="auto"/>
        <w:right w:val="none" w:sz="0" w:space="0" w:color="auto"/>
      </w:divBdr>
    </w:div>
    <w:div w:id="650136944">
      <w:bodyDiv w:val="1"/>
      <w:marLeft w:val="0"/>
      <w:marRight w:val="0"/>
      <w:marTop w:val="0"/>
      <w:marBottom w:val="0"/>
      <w:divBdr>
        <w:top w:val="none" w:sz="0" w:space="0" w:color="auto"/>
        <w:left w:val="none" w:sz="0" w:space="0" w:color="auto"/>
        <w:bottom w:val="none" w:sz="0" w:space="0" w:color="auto"/>
        <w:right w:val="none" w:sz="0" w:space="0" w:color="auto"/>
      </w:divBdr>
    </w:div>
    <w:div w:id="658727955">
      <w:bodyDiv w:val="1"/>
      <w:marLeft w:val="0"/>
      <w:marRight w:val="0"/>
      <w:marTop w:val="0"/>
      <w:marBottom w:val="0"/>
      <w:divBdr>
        <w:top w:val="none" w:sz="0" w:space="0" w:color="auto"/>
        <w:left w:val="none" w:sz="0" w:space="0" w:color="auto"/>
        <w:bottom w:val="none" w:sz="0" w:space="0" w:color="auto"/>
        <w:right w:val="none" w:sz="0" w:space="0" w:color="auto"/>
      </w:divBdr>
    </w:div>
    <w:div w:id="669068233">
      <w:bodyDiv w:val="1"/>
      <w:marLeft w:val="0"/>
      <w:marRight w:val="0"/>
      <w:marTop w:val="0"/>
      <w:marBottom w:val="0"/>
      <w:divBdr>
        <w:top w:val="none" w:sz="0" w:space="0" w:color="auto"/>
        <w:left w:val="none" w:sz="0" w:space="0" w:color="auto"/>
        <w:bottom w:val="none" w:sz="0" w:space="0" w:color="auto"/>
        <w:right w:val="none" w:sz="0" w:space="0" w:color="auto"/>
      </w:divBdr>
    </w:div>
    <w:div w:id="674116538">
      <w:bodyDiv w:val="1"/>
      <w:marLeft w:val="0"/>
      <w:marRight w:val="0"/>
      <w:marTop w:val="0"/>
      <w:marBottom w:val="0"/>
      <w:divBdr>
        <w:top w:val="none" w:sz="0" w:space="0" w:color="auto"/>
        <w:left w:val="none" w:sz="0" w:space="0" w:color="auto"/>
        <w:bottom w:val="none" w:sz="0" w:space="0" w:color="auto"/>
        <w:right w:val="none" w:sz="0" w:space="0" w:color="auto"/>
      </w:divBdr>
    </w:div>
    <w:div w:id="703293680">
      <w:bodyDiv w:val="1"/>
      <w:marLeft w:val="0"/>
      <w:marRight w:val="0"/>
      <w:marTop w:val="0"/>
      <w:marBottom w:val="0"/>
      <w:divBdr>
        <w:top w:val="none" w:sz="0" w:space="0" w:color="auto"/>
        <w:left w:val="none" w:sz="0" w:space="0" w:color="auto"/>
        <w:bottom w:val="none" w:sz="0" w:space="0" w:color="auto"/>
        <w:right w:val="none" w:sz="0" w:space="0" w:color="auto"/>
      </w:divBdr>
    </w:div>
    <w:div w:id="716929857">
      <w:bodyDiv w:val="1"/>
      <w:marLeft w:val="0"/>
      <w:marRight w:val="0"/>
      <w:marTop w:val="0"/>
      <w:marBottom w:val="0"/>
      <w:divBdr>
        <w:top w:val="none" w:sz="0" w:space="0" w:color="auto"/>
        <w:left w:val="none" w:sz="0" w:space="0" w:color="auto"/>
        <w:bottom w:val="none" w:sz="0" w:space="0" w:color="auto"/>
        <w:right w:val="none" w:sz="0" w:space="0" w:color="auto"/>
      </w:divBdr>
    </w:div>
    <w:div w:id="719746467">
      <w:bodyDiv w:val="1"/>
      <w:marLeft w:val="0"/>
      <w:marRight w:val="0"/>
      <w:marTop w:val="0"/>
      <w:marBottom w:val="0"/>
      <w:divBdr>
        <w:top w:val="none" w:sz="0" w:space="0" w:color="auto"/>
        <w:left w:val="none" w:sz="0" w:space="0" w:color="auto"/>
        <w:bottom w:val="none" w:sz="0" w:space="0" w:color="auto"/>
        <w:right w:val="none" w:sz="0" w:space="0" w:color="auto"/>
      </w:divBdr>
    </w:div>
    <w:div w:id="728840509">
      <w:bodyDiv w:val="1"/>
      <w:marLeft w:val="0"/>
      <w:marRight w:val="0"/>
      <w:marTop w:val="0"/>
      <w:marBottom w:val="0"/>
      <w:divBdr>
        <w:top w:val="none" w:sz="0" w:space="0" w:color="auto"/>
        <w:left w:val="none" w:sz="0" w:space="0" w:color="auto"/>
        <w:bottom w:val="none" w:sz="0" w:space="0" w:color="auto"/>
        <w:right w:val="none" w:sz="0" w:space="0" w:color="auto"/>
      </w:divBdr>
    </w:div>
    <w:div w:id="731391259">
      <w:bodyDiv w:val="1"/>
      <w:marLeft w:val="0"/>
      <w:marRight w:val="0"/>
      <w:marTop w:val="0"/>
      <w:marBottom w:val="0"/>
      <w:divBdr>
        <w:top w:val="none" w:sz="0" w:space="0" w:color="auto"/>
        <w:left w:val="none" w:sz="0" w:space="0" w:color="auto"/>
        <w:bottom w:val="none" w:sz="0" w:space="0" w:color="auto"/>
        <w:right w:val="none" w:sz="0" w:space="0" w:color="auto"/>
      </w:divBdr>
    </w:div>
    <w:div w:id="733308877">
      <w:bodyDiv w:val="1"/>
      <w:marLeft w:val="0"/>
      <w:marRight w:val="0"/>
      <w:marTop w:val="0"/>
      <w:marBottom w:val="0"/>
      <w:divBdr>
        <w:top w:val="none" w:sz="0" w:space="0" w:color="auto"/>
        <w:left w:val="none" w:sz="0" w:space="0" w:color="auto"/>
        <w:bottom w:val="none" w:sz="0" w:space="0" w:color="auto"/>
        <w:right w:val="none" w:sz="0" w:space="0" w:color="auto"/>
      </w:divBdr>
    </w:div>
    <w:div w:id="750083311">
      <w:bodyDiv w:val="1"/>
      <w:marLeft w:val="0"/>
      <w:marRight w:val="0"/>
      <w:marTop w:val="0"/>
      <w:marBottom w:val="0"/>
      <w:divBdr>
        <w:top w:val="none" w:sz="0" w:space="0" w:color="auto"/>
        <w:left w:val="none" w:sz="0" w:space="0" w:color="auto"/>
        <w:bottom w:val="none" w:sz="0" w:space="0" w:color="auto"/>
        <w:right w:val="none" w:sz="0" w:space="0" w:color="auto"/>
      </w:divBdr>
    </w:div>
    <w:div w:id="758913759">
      <w:bodyDiv w:val="1"/>
      <w:marLeft w:val="0"/>
      <w:marRight w:val="0"/>
      <w:marTop w:val="0"/>
      <w:marBottom w:val="0"/>
      <w:divBdr>
        <w:top w:val="none" w:sz="0" w:space="0" w:color="auto"/>
        <w:left w:val="none" w:sz="0" w:space="0" w:color="auto"/>
        <w:bottom w:val="none" w:sz="0" w:space="0" w:color="auto"/>
        <w:right w:val="none" w:sz="0" w:space="0" w:color="auto"/>
      </w:divBdr>
    </w:div>
    <w:div w:id="763839161">
      <w:bodyDiv w:val="1"/>
      <w:marLeft w:val="0"/>
      <w:marRight w:val="0"/>
      <w:marTop w:val="0"/>
      <w:marBottom w:val="0"/>
      <w:divBdr>
        <w:top w:val="none" w:sz="0" w:space="0" w:color="auto"/>
        <w:left w:val="none" w:sz="0" w:space="0" w:color="auto"/>
        <w:bottom w:val="none" w:sz="0" w:space="0" w:color="auto"/>
        <w:right w:val="none" w:sz="0" w:space="0" w:color="auto"/>
      </w:divBdr>
    </w:div>
    <w:div w:id="793794414">
      <w:bodyDiv w:val="1"/>
      <w:marLeft w:val="0"/>
      <w:marRight w:val="0"/>
      <w:marTop w:val="0"/>
      <w:marBottom w:val="0"/>
      <w:divBdr>
        <w:top w:val="none" w:sz="0" w:space="0" w:color="auto"/>
        <w:left w:val="none" w:sz="0" w:space="0" w:color="auto"/>
        <w:bottom w:val="none" w:sz="0" w:space="0" w:color="auto"/>
        <w:right w:val="none" w:sz="0" w:space="0" w:color="auto"/>
      </w:divBdr>
    </w:div>
    <w:div w:id="796677427">
      <w:bodyDiv w:val="1"/>
      <w:marLeft w:val="0"/>
      <w:marRight w:val="0"/>
      <w:marTop w:val="0"/>
      <w:marBottom w:val="0"/>
      <w:divBdr>
        <w:top w:val="none" w:sz="0" w:space="0" w:color="auto"/>
        <w:left w:val="none" w:sz="0" w:space="0" w:color="auto"/>
        <w:bottom w:val="none" w:sz="0" w:space="0" w:color="auto"/>
        <w:right w:val="none" w:sz="0" w:space="0" w:color="auto"/>
      </w:divBdr>
    </w:div>
    <w:div w:id="799298952">
      <w:bodyDiv w:val="1"/>
      <w:marLeft w:val="0"/>
      <w:marRight w:val="0"/>
      <w:marTop w:val="0"/>
      <w:marBottom w:val="0"/>
      <w:divBdr>
        <w:top w:val="none" w:sz="0" w:space="0" w:color="auto"/>
        <w:left w:val="none" w:sz="0" w:space="0" w:color="auto"/>
        <w:bottom w:val="none" w:sz="0" w:space="0" w:color="auto"/>
        <w:right w:val="none" w:sz="0" w:space="0" w:color="auto"/>
      </w:divBdr>
    </w:div>
    <w:div w:id="799805144">
      <w:bodyDiv w:val="1"/>
      <w:marLeft w:val="0"/>
      <w:marRight w:val="0"/>
      <w:marTop w:val="0"/>
      <w:marBottom w:val="0"/>
      <w:divBdr>
        <w:top w:val="none" w:sz="0" w:space="0" w:color="auto"/>
        <w:left w:val="none" w:sz="0" w:space="0" w:color="auto"/>
        <w:bottom w:val="none" w:sz="0" w:space="0" w:color="auto"/>
        <w:right w:val="none" w:sz="0" w:space="0" w:color="auto"/>
      </w:divBdr>
    </w:div>
    <w:div w:id="801849200">
      <w:bodyDiv w:val="1"/>
      <w:marLeft w:val="0"/>
      <w:marRight w:val="0"/>
      <w:marTop w:val="0"/>
      <w:marBottom w:val="0"/>
      <w:divBdr>
        <w:top w:val="none" w:sz="0" w:space="0" w:color="auto"/>
        <w:left w:val="none" w:sz="0" w:space="0" w:color="auto"/>
        <w:bottom w:val="none" w:sz="0" w:space="0" w:color="auto"/>
        <w:right w:val="none" w:sz="0" w:space="0" w:color="auto"/>
      </w:divBdr>
    </w:div>
    <w:div w:id="810025732">
      <w:bodyDiv w:val="1"/>
      <w:marLeft w:val="0"/>
      <w:marRight w:val="0"/>
      <w:marTop w:val="0"/>
      <w:marBottom w:val="0"/>
      <w:divBdr>
        <w:top w:val="none" w:sz="0" w:space="0" w:color="auto"/>
        <w:left w:val="none" w:sz="0" w:space="0" w:color="auto"/>
        <w:bottom w:val="none" w:sz="0" w:space="0" w:color="auto"/>
        <w:right w:val="none" w:sz="0" w:space="0" w:color="auto"/>
      </w:divBdr>
    </w:div>
    <w:div w:id="813647104">
      <w:bodyDiv w:val="1"/>
      <w:marLeft w:val="0"/>
      <w:marRight w:val="0"/>
      <w:marTop w:val="0"/>
      <w:marBottom w:val="0"/>
      <w:divBdr>
        <w:top w:val="none" w:sz="0" w:space="0" w:color="auto"/>
        <w:left w:val="none" w:sz="0" w:space="0" w:color="auto"/>
        <w:bottom w:val="none" w:sz="0" w:space="0" w:color="auto"/>
        <w:right w:val="none" w:sz="0" w:space="0" w:color="auto"/>
      </w:divBdr>
    </w:div>
    <w:div w:id="819004480">
      <w:bodyDiv w:val="1"/>
      <w:marLeft w:val="0"/>
      <w:marRight w:val="0"/>
      <w:marTop w:val="0"/>
      <w:marBottom w:val="0"/>
      <w:divBdr>
        <w:top w:val="none" w:sz="0" w:space="0" w:color="auto"/>
        <w:left w:val="none" w:sz="0" w:space="0" w:color="auto"/>
        <w:bottom w:val="none" w:sz="0" w:space="0" w:color="auto"/>
        <w:right w:val="none" w:sz="0" w:space="0" w:color="auto"/>
      </w:divBdr>
    </w:div>
    <w:div w:id="821656928">
      <w:bodyDiv w:val="1"/>
      <w:marLeft w:val="0"/>
      <w:marRight w:val="0"/>
      <w:marTop w:val="0"/>
      <w:marBottom w:val="0"/>
      <w:divBdr>
        <w:top w:val="none" w:sz="0" w:space="0" w:color="auto"/>
        <w:left w:val="none" w:sz="0" w:space="0" w:color="auto"/>
        <w:bottom w:val="none" w:sz="0" w:space="0" w:color="auto"/>
        <w:right w:val="none" w:sz="0" w:space="0" w:color="auto"/>
      </w:divBdr>
    </w:div>
    <w:div w:id="822770032">
      <w:bodyDiv w:val="1"/>
      <w:marLeft w:val="0"/>
      <w:marRight w:val="0"/>
      <w:marTop w:val="0"/>
      <w:marBottom w:val="0"/>
      <w:divBdr>
        <w:top w:val="none" w:sz="0" w:space="0" w:color="auto"/>
        <w:left w:val="none" w:sz="0" w:space="0" w:color="auto"/>
        <w:bottom w:val="none" w:sz="0" w:space="0" w:color="auto"/>
        <w:right w:val="none" w:sz="0" w:space="0" w:color="auto"/>
      </w:divBdr>
    </w:div>
    <w:div w:id="823206922">
      <w:bodyDiv w:val="1"/>
      <w:marLeft w:val="0"/>
      <w:marRight w:val="0"/>
      <w:marTop w:val="0"/>
      <w:marBottom w:val="0"/>
      <w:divBdr>
        <w:top w:val="none" w:sz="0" w:space="0" w:color="auto"/>
        <w:left w:val="none" w:sz="0" w:space="0" w:color="auto"/>
        <w:bottom w:val="none" w:sz="0" w:space="0" w:color="auto"/>
        <w:right w:val="none" w:sz="0" w:space="0" w:color="auto"/>
      </w:divBdr>
    </w:div>
    <w:div w:id="824662549">
      <w:bodyDiv w:val="1"/>
      <w:marLeft w:val="0"/>
      <w:marRight w:val="0"/>
      <w:marTop w:val="0"/>
      <w:marBottom w:val="0"/>
      <w:divBdr>
        <w:top w:val="none" w:sz="0" w:space="0" w:color="auto"/>
        <w:left w:val="none" w:sz="0" w:space="0" w:color="auto"/>
        <w:bottom w:val="none" w:sz="0" w:space="0" w:color="auto"/>
        <w:right w:val="none" w:sz="0" w:space="0" w:color="auto"/>
      </w:divBdr>
    </w:div>
    <w:div w:id="828984613">
      <w:bodyDiv w:val="1"/>
      <w:marLeft w:val="0"/>
      <w:marRight w:val="0"/>
      <w:marTop w:val="0"/>
      <w:marBottom w:val="0"/>
      <w:divBdr>
        <w:top w:val="none" w:sz="0" w:space="0" w:color="auto"/>
        <w:left w:val="none" w:sz="0" w:space="0" w:color="auto"/>
        <w:bottom w:val="none" w:sz="0" w:space="0" w:color="auto"/>
        <w:right w:val="none" w:sz="0" w:space="0" w:color="auto"/>
      </w:divBdr>
    </w:div>
    <w:div w:id="831985802">
      <w:bodyDiv w:val="1"/>
      <w:marLeft w:val="0"/>
      <w:marRight w:val="0"/>
      <w:marTop w:val="0"/>
      <w:marBottom w:val="0"/>
      <w:divBdr>
        <w:top w:val="none" w:sz="0" w:space="0" w:color="auto"/>
        <w:left w:val="none" w:sz="0" w:space="0" w:color="auto"/>
        <w:bottom w:val="none" w:sz="0" w:space="0" w:color="auto"/>
        <w:right w:val="none" w:sz="0" w:space="0" w:color="auto"/>
      </w:divBdr>
    </w:div>
    <w:div w:id="832330221">
      <w:bodyDiv w:val="1"/>
      <w:marLeft w:val="0"/>
      <w:marRight w:val="0"/>
      <w:marTop w:val="0"/>
      <w:marBottom w:val="0"/>
      <w:divBdr>
        <w:top w:val="none" w:sz="0" w:space="0" w:color="auto"/>
        <w:left w:val="none" w:sz="0" w:space="0" w:color="auto"/>
        <w:bottom w:val="none" w:sz="0" w:space="0" w:color="auto"/>
        <w:right w:val="none" w:sz="0" w:space="0" w:color="auto"/>
      </w:divBdr>
    </w:div>
    <w:div w:id="840387499">
      <w:bodyDiv w:val="1"/>
      <w:marLeft w:val="0"/>
      <w:marRight w:val="0"/>
      <w:marTop w:val="0"/>
      <w:marBottom w:val="0"/>
      <w:divBdr>
        <w:top w:val="none" w:sz="0" w:space="0" w:color="auto"/>
        <w:left w:val="none" w:sz="0" w:space="0" w:color="auto"/>
        <w:bottom w:val="none" w:sz="0" w:space="0" w:color="auto"/>
        <w:right w:val="none" w:sz="0" w:space="0" w:color="auto"/>
      </w:divBdr>
    </w:div>
    <w:div w:id="854736370">
      <w:bodyDiv w:val="1"/>
      <w:marLeft w:val="0"/>
      <w:marRight w:val="0"/>
      <w:marTop w:val="0"/>
      <w:marBottom w:val="0"/>
      <w:divBdr>
        <w:top w:val="none" w:sz="0" w:space="0" w:color="auto"/>
        <w:left w:val="none" w:sz="0" w:space="0" w:color="auto"/>
        <w:bottom w:val="none" w:sz="0" w:space="0" w:color="auto"/>
        <w:right w:val="none" w:sz="0" w:space="0" w:color="auto"/>
      </w:divBdr>
    </w:div>
    <w:div w:id="856818453">
      <w:bodyDiv w:val="1"/>
      <w:marLeft w:val="0"/>
      <w:marRight w:val="0"/>
      <w:marTop w:val="0"/>
      <w:marBottom w:val="0"/>
      <w:divBdr>
        <w:top w:val="none" w:sz="0" w:space="0" w:color="auto"/>
        <w:left w:val="none" w:sz="0" w:space="0" w:color="auto"/>
        <w:bottom w:val="none" w:sz="0" w:space="0" w:color="auto"/>
        <w:right w:val="none" w:sz="0" w:space="0" w:color="auto"/>
      </w:divBdr>
    </w:div>
    <w:div w:id="860126938">
      <w:bodyDiv w:val="1"/>
      <w:marLeft w:val="0"/>
      <w:marRight w:val="0"/>
      <w:marTop w:val="0"/>
      <w:marBottom w:val="0"/>
      <w:divBdr>
        <w:top w:val="none" w:sz="0" w:space="0" w:color="auto"/>
        <w:left w:val="none" w:sz="0" w:space="0" w:color="auto"/>
        <w:bottom w:val="none" w:sz="0" w:space="0" w:color="auto"/>
        <w:right w:val="none" w:sz="0" w:space="0" w:color="auto"/>
      </w:divBdr>
    </w:div>
    <w:div w:id="871070762">
      <w:bodyDiv w:val="1"/>
      <w:marLeft w:val="0"/>
      <w:marRight w:val="0"/>
      <w:marTop w:val="0"/>
      <w:marBottom w:val="0"/>
      <w:divBdr>
        <w:top w:val="none" w:sz="0" w:space="0" w:color="auto"/>
        <w:left w:val="none" w:sz="0" w:space="0" w:color="auto"/>
        <w:bottom w:val="none" w:sz="0" w:space="0" w:color="auto"/>
        <w:right w:val="none" w:sz="0" w:space="0" w:color="auto"/>
      </w:divBdr>
    </w:div>
    <w:div w:id="873343531">
      <w:bodyDiv w:val="1"/>
      <w:marLeft w:val="0"/>
      <w:marRight w:val="0"/>
      <w:marTop w:val="0"/>
      <w:marBottom w:val="0"/>
      <w:divBdr>
        <w:top w:val="none" w:sz="0" w:space="0" w:color="auto"/>
        <w:left w:val="none" w:sz="0" w:space="0" w:color="auto"/>
        <w:bottom w:val="none" w:sz="0" w:space="0" w:color="auto"/>
        <w:right w:val="none" w:sz="0" w:space="0" w:color="auto"/>
      </w:divBdr>
    </w:div>
    <w:div w:id="873345725">
      <w:bodyDiv w:val="1"/>
      <w:marLeft w:val="0"/>
      <w:marRight w:val="0"/>
      <w:marTop w:val="0"/>
      <w:marBottom w:val="0"/>
      <w:divBdr>
        <w:top w:val="none" w:sz="0" w:space="0" w:color="auto"/>
        <w:left w:val="none" w:sz="0" w:space="0" w:color="auto"/>
        <w:bottom w:val="none" w:sz="0" w:space="0" w:color="auto"/>
        <w:right w:val="none" w:sz="0" w:space="0" w:color="auto"/>
      </w:divBdr>
    </w:div>
    <w:div w:id="874343511">
      <w:bodyDiv w:val="1"/>
      <w:marLeft w:val="0"/>
      <w:marRight w:val="0"/>
      <w:marTop w:val="0"/>
      <w:marBottom w:val="0"/>
      <w:divBdr>
        <w:top w:val="none" w:sz="0" w:space="0" w:color="auto"/>
        <w:left w:val="none" w:sz="0" w:space="0" w:color="auto"/>
        <w:bottom w:val="none" w:sz="0" w:space="0" w:color="auto"/>
        <w:right w:val="none" w:sz="0" w:space="0" w:color="auto"/>
      </w:divBdr>
    </w:div>
    <w:div w:id="881211655">
      <w:bodyDiv w:val="1"/>
      <w:marLeft w:val="0"/>
      <w:marRight w:val="0"/>
      <w:marTop w:val="0"/>
      <w:marBottom w:val="0"/>
      <w:divBdr>
        <w:top w:val="none" w:sz="0" w:space="0" w:color="auto"/>
        <w:left w:val="none" w:sz="0" w:space="0" w:color="auto"/>
        <w:bottom w:val="none" w:sz="0" w:space="0" w:color="auto"/>
        <w:right w:val="none" w:sz="0" w:space="0" w:color="auto"/>
      </w:divBdr>
    </w:div>
    <w:div w:id="893345654">
      <w:bodyDiv w:val="1"/>
      <w:marLeft w:val="0"/>
      <w:marRight w:val="0"/>
      <w:marTop w:val="0"/>
      <w:marBottom w:val="0"/>
      <w:divBdr>
        <w:top w:val="none" w:sz="0" w:space="0" w:color="auto"/>
        <w:left w:val="none" w:sz="0" w:space="0" w:color="auto"/>
        <w:bottom w:val="none" w:sz="0" w:space="0" w:color="auto"/>
        <w:right w:val="none" w:sz="0" w:space="0" w:color="auto"/>
      </w:divBdr>
    </w:div>
    <w:div w:id="893353620">
      <w:bodyDiv w:val="1"/>
      <w:marLeft w:val="0"/>
      <w:marRight w:val="0"/>
      <w:marTop w:val="0"/>
      <w:marBottom w:val="0"/>
      <w:divBdr>
        <w:top w:val="none" w:sz="0" w:space="0" w:color="auto"/>
        <w:left w:val="none" w:sz="0" w:space="0" w:color="auto"/>
        <w:bottom w:val="none" w:sz="0" w:space="0" w:color="auto"/>
        <w:right w:val="none" w:sz="0" w:space="0" w:color="auto"/>
      </w:divBdr>
    </w:div>
    <w:div w:id="897322512">
      <w:bodyDiv w:val="1"/>
      <w:marLeft w:val="0"/>
      <w:marRight w:val="0"/>
      <w:marTop w:val="0"/>
      <w:marBottom w:val="0"/>
      <w:divBdr>
        <w:top w:val="none" w:sz="0" w:space="0" w:color="auto"/>
        <w:left w:val="none" w:sz="0" w:space="0" w:color="auto"/>
        <w:bottom w:val="none" w:sz="0" w:space="0" w:color="auto"/>
        <w:right w:val="none" w:sz="0" w:space="0" w:color="auto"/>
      </w:divBdr>
    </w:div>
    <w:div w:id="909314353">
      <w:bodyDiv w:val="1"/>
      <w:marLeft w:val="0"/>
      <w:marRight w:val="0"/>
      <w:marTop w:val="0"/>
      <w:marBottom w:val="0"/>
      <w:divBdr>
        <w:top w:val="none" w:sz="0" w:space="0" w:color="auto"/>
        <w:left w:val="none" w:sz="0" w:space="0" w:color="auto"/>
        <w:bottom w:val="none" w:sz="0" w:space="0" w:color="auto"/>
        <w:right w:val="none" w:sz="0" w:space="0" w:color="auto"/>
      </w:divBdr>
    </w:div>
    <w:div w:id="910428775">
      <w:bodyDiv w:val="1"/>
      <w:marLeft w:val="0"/>
      <w:marRight w:val="0"/>
      <w:marTop w:val="0"/>
      <w:marBottom w:val="0"/>
      <w:divBdr>
        <w:top w:val="none" w:sz="0" w:space="0" w:color="auto"/>
        <w:left w:val="none" w:sz="0" w:space="0" w:color="auto"/>
        <w:bottom w:val="none" w:sz="0" w:space="0" w:color="auto"/>
        <w:right w:val="none" w:sz="0" w:space="0" w:color="auto"/>
      </w:divBdr>
    </w:div>
    <w:div w:id="916285316">
      <w:bodyDiv w:val="1"/>
      <w:marLeft w:val="0"/>
      <w:marRight w:val="0"/>
      <w:marTop w:val="0"/>
      <w:marBottom w:val="0"/>
      <w:divBdr>
        <w:top w:val="none" w:sz="0" w:space="0" w:color="auto"/>
        <w:left w:val="none" w:sz="0" w:space="0" w:color="auto"/>
        <w:bottom w:val="none" w:sz="0" w:space="0" w:color="auto"/>
        <w:right w:val="none" w:sz="0" w:space="0" w:color="auto"/>
      </w:divBdr>
    </w:div>
    <w:div w:id="930817309">
      <w:bodyDiv w:val="1"/>
      <w:marLeft w:val="0"/>
      <w:marRight w:val="0"/>
      <w:marTop w:val="0"/>
      <w:marBottom w:val="0"/>
      <w:divBdr>
        <w:top w:val="none" w:sz="0" w:space="0" w:color="auto"/>
        <w:left w:val="none" w:sz="0" w:space="0" w:color="auto"/>
        <w:bottom w:val="none" w:sz="0" w:space="0" w:color="auto"/>
        <w:right w:val="none" w:sz="0" w:space="0" w:color="auto"/>
      </w:divBdr>
    </w:div>
    <w:div w:id="931087476">
      <w:bodyDiv w:val="1"/>
      <w:marLeft w:val="0"/>
      <w:marRight w:val="0"/>
      <w:marTop w:val="0"/>
      <w:marBottom w:val="0"/>
      <w:divBdr>
        <w:top w:val="none" w:sz="0" w:space="0" w:color="auto"/>
        <w:left w:val="none" w:sz="0" w:space="0" w:color="auto"/>
        <w:bottom w:val="none" w:sz="0" w:space="0" w:color="auto"/>
        <w:right w:val="none" w:sz="0" w:space="0" w:color="auto"/>
      </w:divBdr>
    </w:div>
    <w:div w:id="931401003">
      <w:bodyDiv w:val="1"/>
      <w:marLeft w:val="0"/>
      <w:marRight w:val="0"/>
      <w:marTop w:val="0"/>
      <w:marBottom w:val="0"/>
      <w:divBdr>
        <w:top w:val="none" w:sz="0" w:space="0" w:color="auto"/>
        <w:left w:val="none" w:sz="0" w:space="0" w:color="auto"/>
        <w:bottom w:val="none" w:sz="0" w:space="0" w:color="auto"/>
        <w:right w:val="none" w:sz="0" w:space="0" w:color="auto"/>
      </w:divBdr>
    </w:div>
    <w:div w:id="934441880">
      <w:bodyDiv w:val="1"/>
      <w:marLeft w:val="0"/>
      <w:marRight w:val="0"/>
      <w:marTop w:val="0"/>
      <w:marBottom w:val="0"/>
      <w:divBdr>
        <w:top w:val="none" w:sz="0" w:space="0" w:color="auto"/>
        <w:left w:val="none" w:sz="0" w:space="0" w:color="auto"/>
        <w:bottom w:val="none" w:sz="0" w:space="0" w:color="auto"/>
        <w:right w:val="none" w:sz="0" w:space="0" w:color="auto"/>
      </w:divBdr>
    </w:div>
    <w:div w:id="939068436">
      <w:bodyDiv w:val="1"/>
      <w:marLeft w:val="0"/>
      <w:marRight w:val="0"/>
      <w:marTop w:val="0"/>
      <w:marBottom w:val="0"/>
      <w:divBdr>
        <w:top w:val="none" w:sz="0" w:space="0" w:color="auto"/>
        <w:left w:val="none" w:sz="0" w:space="0" w:color="auto"/>
        <w:bottom w:val="none" w:sz="0" w:space="0" w:color="auto"/>
        <w:right w:val="none" w:sz="0" w:space="0" w:color="auto"/>
      </w:divBdr>
    </w:div>
    <w:div w:id="944389463">
      <w:bodyDiv w:val="1"/>
      <w:marLeft w:val="0"/>
      <w:marRight w:val="0"/>
      <w:marTop w:val="0"/>
      <w:marBottom w:val="0"/>
      <w:divBdr>
        <w:top w:val="none" w:sz="0" w:space="0" w:color="auto"/>
        <w:left w:val="none" w:sz="0" w:space="0" w:color="auto"/>
        <w:bottom w:val="none" w:sz="0" w:space="0" w:color="auto"/>
        <w:right w:val="none" w:sz="0" w:space="0" w:color="auto"/>
      </w:divBdr>
    </w:div>
    <w:div w:id="948125878">
      <w:bodyDiv w:val="1"/>
      <w:marLeft w:val="0"/>
      <w:marRight w:val="0"/>
      <w:marTop w:val="0"/>
      <w:marBottom w:val="0"/>
      <w:divBdr>
        <w:top w:val="none" w:sz="0" w:space="0" w:color="auto"/>
        <w:left w:val="none" w:sz="0" w:space="0" w:color="auto"/>
        <w:bottom w:val="none" w:sz="0" w:space="0" w:color="auto"/>
        <w:right w:val="none" w:sz="0" w:space="0" w:color="auto"/>
      </w:divBdr>
    </w:div>
    <w:div w:id="952396901">
      <w:bodyDiv w:val="1"/>
      <w:marLeft w:val="0"/>
      <w:marRight w:val="0"/>
      <w:marTop w:val="0"/>
      <w:marBottom w:val="0"/>
      <w:divBdr>
        <w:top w:val="none" w:sz="0" w:space="0" w:color="auto"/>
        <w:left w:val="none" w:sz="0" w:space="0" w:color="auto"/>
        <w:bottom w:val="none" w:sz="0" w:space="0" w:color="auto"/>
        <w:right w:val="none" w:sz="0" w:space="0" w:color="auto"/>
      </w:divBdr>
    </w:div>
    <w:div w:id="959531508">
      <w:bodyDiv w:val="1"/>
      <w:marLeft w:val="0"/>
      <w:marRight w:val="0"/>
      <w:marTop w:val="0"/>
      <w:marBottom w:val="0"/>
      <w:divBdr>
        <w:top w:val="none" w:sz="0" w:space="0" w:color="auto"/>
        <w:left w:val="none" w:sz="0" w:space="0" w:color="auto"/>
        <w:bottom w:val="none" w:sz="0" w:space="0" w:color="auto"/>
        <w:right w:val="none" w:sz="0" w:space="0" w:color="auto"/>
      </w:divBdr>
    </w:div>
    <w:div w:id="965350451">
      <w:bodyDiv w:val="1"/>
      <w:marLeft w:val="0"/>
      <w:marRight w:val="0"/>
      <w:marTop w:val="0"/>
      <w:marBottom w:val="0"/>
      <w:divBdr>
        <w:top w:val="none" w:sz="0" w:space="0" w:color="auto"/>
        <w:left w:val="none" w:sz="0" w:space="0" w:color="auto"/>
        <w:bottom w:val="none" w:sz="0" w:space="0" w:color="auto"/>
        <w:right w:val="none" w:sz="0" w:space="0" w:color="auto"/>
      </w:divBdr>
    </w:div>
    <w:div w:id="967665042">
      <w:bodyDiv w:val="1"/>
      <w:marLeft w:val="0"/>
      <w:marRight w:val="0"/>
      <w:marTop w:val="0"/>
      <w:marBottom w:val="0"/>
      <w:divBdr>
        <w:top w:val="none" w:sz="0" w:space="0" w:color="auto"/>
        <w:left w:val="none" w:sz="0" w:space="0" w:color="auto"/>
        <w:bottom w:val="none" w:sz="0" w:space="0" w:color="auto"/>
        <w:right w:val="none" w:sz="0" w:space="0" w:color="auto"/>
      </w:divBdr>
    </w:div>
    <w:div w:id="971977397">
      <w:bodyDiv w:val="1"/>
      <w:marLeft w:val="0"/>
      <w:marRight w:val="0"/>
      <w:marTop w:val="0"/>
      <w:marBottom w:val="0"/>
      <w:divBdr>
        <w:top w:val="none" w:sz="0" w:space="0" w:color="auto"/>
        <w:left w:val="none" w:sz="0" w:space="0" w:color="auto"/>
        <w:bottom w:val="none" w:sz="0" w:space="0" w:color="auto"/>
        <w:right w:val="none" w:sz="0" w:space="0" w:color="auto"/>
      </w:divBdr>
    </w:div>
    <w:div w:id="972490024">
      <w:bodyDiv w:val="1"/>
      <w:marLeft w:val="0"/>
      <w:marRight w:val="0"/>
      <w:marTop w:val="0"/>
      <w:marBottom w:val="0"/>
      <w:divBdr>
        <w:top w:val="none" w:sz="0" w:space="0" w:color="auto"/>
        <w:left w:val="none" w:sz="0" w:space="0" w:color="auto"/>
        <w:bottom w:val="none" w:sz="0" w:space="0" w:color="auto"/>
        <w:right w:val="none" w:sz="0" w:space="0" w:color="auto"/>
      </w:divBdr>
    </w:div>
    <w:div w:id="978655324">
      <w:bodyDiv w:val="1"/>
      <w:marLeft w:val="0"/>
      <w:marRight w:val="0"/>
      <w:marTop w:val="0"/>
      <w:marBottom w:val="0"/>
      <w:divBdr>
        <w:top w:val="none" w:sz="0" w:space="0" w:color="auto"/>
        <w:left w:val="none" w:sz="0" w:space="0" w:color="auto"/>
        <w:bottom w:val="none" w:sz="0" w:space="0" w:color="auto"/>
        <w:right w:val="none" w:sz="0" w:space="0" w:color="auto"/>
      </w:divBdr>
    </w:div>
    <w:div w:id="980882927">
      <w:bodyDiv w:val="1"/>
      <w:marLeft w:val="0"/>
      <w:marRight w:val="0"/>
      <w:marTop w:val="0"/>
      <w:marBottom w:val="0"/>
      <w:divBdr>
        <w:top w:val="none" w:sz="0" w:space="0" w:color="auto"/>
        <w:left w:val="none" w:sz="0" w:space="0" w:color="auto"/>
        <w:bottom w:val="none" w:sz="0" w:space="0" w:color="auto"/>
        <w:right w:val="none" w:sz="0" w:space="0" w:color="auto"/>
      </w:divBdr>
    </w:div>
    <w:div w:id="989333074">
      <w:bodyDiv w:val="1"/>
      <w:marLeft w:val="0"/>
      <w:marRight w:val="0"/>
      <w:marTop w:val="0"/>
      <w:marBottom w:val="0"/>
      <w:divBdr>
        <w:top w:val="none" w:sz="0" w:space="0" w:color="auto"/>
        <w:left w:val="none" w:sz="0" w:space="0" w:color="auto"/>
        <w:bottom w:val="none" w:sz="0" w:space="0" w:color="auto"/>
        <w:right w:val="none" w:sz="0" w:space="0" w:color="auto"/>
      </w:divBdr>
    </w:div>
    <w:div w:id="990061013">
      <w:bodyDiv w:val="1"/>
      <w:marLeft w:val="0"/>
      <w:marRight w:val="0"/>
      <w:marTop w:val="0"/>
      <w:marBottom w:val="0"/>
      <w:divBdr>
        <w:top w:val="none" w:sz="0" w:space="0" w:color="auto"/>
        <w:left w:val="none" w:sz="0" w:space="0" w:color="auto"/>
        <w:bottom w:val="none" w:sz="0" w:space="0" w:color="auto"/>
        <w:right w:val="none" w:sz="0" w:space="0" w:color="auto"/>
      </w:divBdr>
    </w:div>
    <w:div w:id="990258936">
      <w:bodyDiv w:val="1"/>
      <w:marLeft w:val="0"/>
      <w:marRight w:val="0"/>
      <w:marTop w:val="0"/>
      <w:marBottom w:val="0"/>
      <w:divBdr>
        <w:top w:val="none" w:sz="0" w:space="0" w:color="auto"/>
        <w:left w:val="none" w:sz="0" w:space="0" w:color="auto"/>
        <w:bottom w:val="none" w:sz="0" w:space="0" w:color="auto"/>
        <w:right w:val="none" w:sz="0" w:space="0" w:color="auto"/>
      </w:divBdr>
    </w:div>
    <w:div w:id="991716794">
      <w:bodyDiv w:val="1"/>
      <w:marLeft w:val="0"/>
      <w:marRight w:val="0"/>
      <w:marTop w:val="0"/>
      <w:marBottom w:val="0"/>
      <w:divBdr>
        <w:top w:val="none" w:sz="0" w:space="0" w:color="auto"/>
        <w:left w:val="none" w:sz="0" w:space="0" w:color="auto"/>
        <w:bottom w:val="none" w:sz="0" w:space="0" w:color="auto"/>
        <w:right w:val="none" w:sz="0" w:space="0" w:color="auto"/>
      </w:divBdr>
    </w:div>
    <w:div w:id="1003045012">
      <w:bodyDiv w:val="1"/>
      <w:marLeft w:val="0"/>
      <w:marRight w:val="0"/>
      <w:marTop w:val="0"/>
      <w:marBottom w:val="0"/>
      <w:divBdr>
        <w:top w:val="none" w:sz="0" w:space="0" w:color="auto"/>
        <w:left w:val="none" w:sz="0" w:space="0" w:color="auto"/>
        <w:bottom w:val="none" w:sz="0" w:space="0" w:color="auto"/>
        <w:right w:val="none" w:sz="0" w:space="0" w:color="auto"/>
      </w:divBdr>
    </w:div>
    <w:div w:id="1005281609">
      <w:bodyDiv w:val="1"/>
      <w:marLeft w:val="0"/>
      <w:marRight w:val="0"/>
      <w:marTop w:val="0"/>
      <w:marBottom w:val="0"/>
      <w:divBdr>
        <w:top w:val="none" w:sz="0" w:space="0" w:color="auto"/>
        <w:left w:val="none" w:sz="0" w:space="0" w:color="auto"/>
        <w:bottom w:val="none" w:sz="0" w:space="0" w:color="auto"/>
        <w:right w:val="none" w:sz="0" w:space="0" w:color="auto"/>
      </w:divBdr>
    </w:div>
    <w:div w:id="1008561254">
      <w:bodyDiv w:val="1"/>
      <w:marLeft w:val="0"/>
      <w:marRight w:val="0"/>
      <w:marTop w:val="0"/>
      <w:marBottom w:val="0"/>
      <w:divBdr>
        <w:top w:val="none" w:sz="0" w:space="0" w:color="auto"/>
        <w:left w:val="none" w:sz="0" w:space="0" w:color="auto"/>
        <w:bottom w:val="none" w:sz="0" w:space="0" w:color="auto"/>
        <w:right w:val="none" w:sz="0" w:space="0" w:color="auto"/>
      </w:divBdr>
    </w:div>
    <w:div w:id="1010066856">
      <w:bodyDiv w:val="1"/>
      <w:marLeft w:val="0"/>
      <w:marRight w:val="0"/>
      <w:marTop w:val="0"/>
      <w:marBottom w:val="0"/>
      <w:divBdr>
        <w:top w:val="none" w:sz="0" w:space="0" w:color="auto"/>
        <w:left w:val="none" w:sz="0" w:space="0" w:color="auto"/>
        <w:bottom w:val="none" w:sz="0" w:space="0" w:color="auto"/>
        <w:right w:val="none" w:sz="0" w:space="0" w:color="auto"/>
      </w:divBdr>
    </w:div>
    <w:div w:id="1010527336">
      <w:bodyDiv w:val="1"/>
      <w:marLeft w:val="0"/>
      <w:marRight w:val="0"/>
      <w:marTop w:val="0"/>
      <w:marBottom w:val="0"/>
      <w:divBdr>
        <w:top w:val="none" w:sz="0" w:space="0" w:color="auto"/>
        <w:left w:val="none" w:sz="0" w:space="0" w:color="auto"/>
        <w:bottom w:val="none" w:sz="0" w:space="0" w:color="auto"/>
        <w:right w:val="none" w:sz="0" w:space="0" w:color="auto"/>
      </w:divBdr>
    </w:div>
    <w:div w:id="1032727512">
      <w:bodyDiv w:val="1"/>
      <w:marLeft w:val="0"/>
      <w:marRight w:val="0"/>
      <w:marTop w:val="0"/>
      <w:marBottom w:val="0"/>
      <w:divBdr>
        <w:top w:val="none" w:sz="0" w:space="0" w:color="auto"/>
        <w:left w:val="none" w:sz="0" w:space="0" w:color="auto"/>
        <w:bottom w:val="none" w:sz="0" w:space="0" w:color="auto"/>
        <w:right w:val="none" w:sz="0" w:space="0" w:color="auto"/>
      </w:divBdr>
    </w:div>
    <w:div w:id="1036350488">
      <w:bodyDiv w:val="1"/>
      <w:marLeft w:val="0"/>
      <w:marRight w:val="0"/>
      <w:marTop w:val="0"/>
      <w:marBottom w:val="0"/>
      <w:divBdr>
        <w:top w:val="none" w:sz="0" w:space="0" w:color="auto"/>
        <w:left w:val="none" w:sz="0" w:space="0" w:color="auto"/>
        <w:bottom w:val="none" w:sz="0" w:space="0" w:color="auto"/>
        <w:right w:val="none" w:sz="0" w:space="0" w:color="auto"/>
      </w:divBdr>
    </w:div>
    <w:div w:id="1037050888">
      <w:bodyDiv w:val="1"/>
      <w:marLeft w:val="0"/>
      <w:marRight w:val="0"/>
      <w:marTop w:val="0"/>
      <w:marBottom w:val="0"/>
      <w:divBdr>
        <w:top w:val="none" w:sz="0" w:space="0" w:color="auto"/>
        <w:left w:val="none" w:sz="0" w:space="0" w:color="auto"/>
        <w:bottom w:val="none" w:sz="0" w:space="0" w:color="auto"/>
        <w:right w:val="none" w:sz="0" w:space="0" w:color="auto"/>
      </w:divBdr>
    </w:div>
    <w:div w:id="1056047228">
      <w:bodyDiv w:val="1"/>
      <w:marLeft w:val="0"/>
      <w:marRight w:val="0"/>
      <w:marTop w:val="0"/>
      <w:marBottom w:val="0"/>
      <w:divBdr>
        <w:top w:val="none" w:sz="0" w:space="0" w:color="auto"/>
        <w:left w:val="none" w:sz="0" w:space="0" w:color="auto"/>
        <w:bottom w:val="none" w:sz="0" w:space="0" w:color="auto"/>
        <w:right w:val="none" w:sz="0" w:space="0" w:color="auto"/>
      </w:divBdr>
    </w:div>
    <w:div w:id="1057896647">
      <w:bodyDiv w:val="1"/>
      <w:marLeft w:val="0"/>
      <w:marRight w:val="0"/>
      <w:marTop w:val="0"/>
      <w:marBottom w:val="0"/>
      <w:divBdr>
        <w:top w:val="none" w:sz="0" w:space="0" w:color="auto"/>
        <w:left w:val="none" w:sz="0" w:space="0" w:color="auto"/>
        <w:bottom w:val="none" w:sz="0" w:space="0" w:color="auto"/>
        <w:right w:val="none" w:sz="0" w:space="0" w:color="auto"/>
      </w:divBdr>
    </w:div>
    <w:div w:id="1058019032">
      <w:bodyDiv w:val="1"/>
      <w:marLeft w:val="0"/>
      <w:marRight w:val="0"/>
      <w:marTop w:val="0"/>
      <w:marBottom w:val="0"/>
      <w:divBdr>
        <w:top w:val="none" w:sz="0" w:space="0" w:color="auto"/>
        <w:left w:val="none" w:sz="0" w:space="0" w:color="auto"/>
        <w:bottom w:val="none" w:sz="0" w:space="0" w:color="auto"/>
        <w:right w:val="none" w:sz="0" w:space="0" w:color="auto"/>
      </w:divBdr>
    </w:div>
    <w:div w:id="1065639437">
      <w:bodyDiv w:val="1"/>
      <w:marLeft w:val="0"/>
      <w:marRight w:val="0"/>
      <w:marTop w:val="0"/>
      <w:marBottom w:val="0"/>
      <w:divBdr>
        <w:top w:val="none" w:sz="0" w:space="0" w:color="auto"/>
        <w:left w:val="none" w:sz="0" w:space="0" w:color="auto"/>
        <w:bottom w:val="none" w:sz="0" w:space="0" w:color="auto"/>
        <w:right w:val="none" w:sz="0" w:space="0" w:color="auto"/>
      </w:divBdr>
    </w:div>
    <w:div w:id="1071191794">
      <w:bodyDiv w:val="1"/>
      <w:marLeft w:val="0"/>
      <w:marRight w:val="0"/>
      <w:marTop w:val="0"/>
      <w:marBottom w:val="0"/>
      <w:divBdr>
        <w:top w:val="none" w:sz="0" w:space="0" w:color="auto"/>
        <w:left w:val="none" w:sz="0" w:space="0" w:color="auto"/>
        <w:bottom w:val="none" w:sz="0" w:space="0" w:color="auto"/>
        <w:right w:val="none" w:sz="0" w:space="0" w:color="auto"/>
      </w:divBdr>
    </w:div>
    <w:div w:id="1074745072">
      <w:bodyDiv w:val="1"/>
      <w:marLeft w:val="0"/>
      <w:marRight w:val="0"/>
      <w:marTop w:val="0"/>
      <w:marBottom w:val="0"/>
      <w:divBdr>
        <w:top w:val="none" w:sz="0" w:space="0" w:color="auto"/>
        <w:left w:val="none" w:sz="0" w:space="0" w:color="auto"/>
        <w:bottom w:val="none" w:sz="0" w:space="0" w:color="auto"/>
        <w:right w:val="none" w:sz="0" w:space="0" w:color="auto"/>
      </w:divBdr>
    </w:div>
    <w:div w:id="1092123312">
      <w:bodyDiv w:val="1"/>
      <w:marLeft w:val="0"/>
      <w:marRight w:val="0"/>
      <w:marTop w:val="0"/>
      <w:marBottom w:val="0"/>
      <w:divBdr>
        <w:top w:val="none" w:sz="0" w:space="0" w:color="auto"/>
        <w:left w:val="none" w:sz="0" w:space="0" w:color="auto"/>
        <w:bottom w:val="none" w:sz="0" w:space="0" w:color="auto"/>
        <w:right w:val="none" w:sz="0" w:space="0" w:color="auto"/>
      </w:divBdr>
    </w:div>
    <w:div w:id="1093160415">
      <w:bodyDiv w:val="1"/>
      <w:marLeft w:val="0"/>
      <w:marRight w:val="0"/>
      <w:marTop w:val="0"/>
      <w:marBottom w:val="0"/>
      <w:divBdr>
        <w:top w:val="none" w:sz="0" w:space="0" w:color="auto"/>
        <w:left w:val="none" w:sz="0" w:space="0" w:color="auto"/>
        <w:bottom w:val="none" w:sz="0" w:space="0" w:color="auto"/>
        <w:right w:val="none" w:sz="0" w:space="0" w:color="auto"/>
      </w:divBdr>
    </w:div>
    <w:div w:id="1103260716">
      <w:bodyDiv w:val="1"/>
      <w:marLeft w:val="0"/>
      <w:marRight w:val="0"/>
      <w:marTop w:val="0"/>
      <w:marBottom w:val="0"/>
      <w:divBdr>
        <w:top w:val="none" w:sz="0" w:space="0" w:color="auto"/>
        <w:left w:val="none" w:sz="0" w:space="0" w:color="auto"/>
        <w:bottom w:val="none" w:sz="0" w:space="0" w:color="auto"/>
        <w:right w:val="none" w:sz="0" w:space="0" w:color="auto"/>
      </w:divBdr>
    </w:div>
    <w:div w:id="1109473229">
      <w:bodyDiv w:val="1"/>
      <w:marLeft w:val="0"/>
      <w:marRight w:val="0"/>
      <w:marTop w:val="0"/>
      <w:marBottom w:val="0"/>
      <w:divBdr>
        <w:top w:val="none" w:sz="0" w:space="0" w:color="auto"/>
        <w:left w:val="none" w:sz="0" w:space="0" w:color="auto"/>
        <w:bottom w:val="none" w:sz="0" w:space="0" w:color="auto"/>
        <w:right w:val="none" w:sz="0" w:space="0" w:color="auto"/>
      </w:divBdr>
    </w:div>
    <w:div w:id="1114980271">
      <w:bodyDiv w:val="1"/>
      <w:marLeft w:val="0"/>
      <w:marRight w:val="0"/>
      <w:marTop w:val="0"/>
      <w:marBottom w:val="0"/>
      <w:divBdr>
        <w:top w:val="none" w:sz="0" w:space="0" w:color="auto"/>
        <w:left w:val="none" w:sz="0" w:space="0" w:color="auto"/>
        <w:bottom w:val="none" w:sz="0" w:space="0" w:color="auto"/>
        <w:right w:val="none" w:sz="0" w:space="0" w:color="auto"/>
      </w:divBdr>
    </w:div>
    <w:div w:id="1115060600">
      <w:bodyDiv w:val="1"/>
      <w:marLeft w:val="0"/>
      <w:marRight w:val="0"/>
      <w:marTop w:val="0"/>
      <w:marBottom w:val="0"/>
      <w:divBdr>
        <w:top w:val="none" w:sz="0" w:space="0" w:color="auto"/>
        <w:left w:val="none" w:sz="0" w:space="0" w:color="auto"/>
        <w:bottom w:val="none" w:sz="0" w:space="0" w:color="auto"/>
        <w:right w:val="none" w:sz="0" w:space="0" w:color="auto"/>
      </w:divBdr>
    </w:div>
    <w:div w:id="1118791109">
      <w:bodyDiv w:val="1"/>
      <w:marLeft w:val="0"/>
      <w:marRight w:val="0"/>
      <w:marTop w:val="0"/>
      <w:marBottom w:val="0"/>
      <w:divBdr>
        <w:top w:val="none" w:sz="0" w:space="0" w:color="auto"/>
        <w:left w:val="none" w:sz="0" w:space="0" w:color="auto"/>
        <w:bottom w:val="none" w:sz="0" w:space="0" w:color="auto"/>
        <w:right w:val="none" w:sz="0" w:space="0" w:color="auto"/>
      </w:divBdr>
    </w:div>
    <w:div w:id="1124235097">
      <w:bodyDiv w:val="1"/>
      <w:marLeft w:val="0"/>
      <w:marRight w:val="0"/>
      <w:marTop w:val="0"/>
      <w:marBottom w:val="0"/>
      <w:divBdr>
        <w:top w:val="none" w:sz="0" w:space="0" w:color="auto"/>
        <w:left w:val="none" w:sz="0" w:space="0" w:color="auto"/>
        <w:bottom w:val="none" w:sz="0" w:space="0" w:color="auto"/>
        <w:right w:val="none" w:sz="0" w:space="0" w:color="auto"/>
      </w:divBdr>
    </w:div>
    <w:div w:id="1138036953">
      <w:bodyDiv w:val="1"/>
      <w:marLeft w:val="0"/>
      <w:marRight w:val="0"/>
      <w:marTop w:val="0"/>
      <w:marBottom w:val="0"/>
      <w:divBdr>
        <w:top w:val="none" w:sz="0" w:space="0" w:color="auto"/>
        <w:left w:val="none" w:sz="0" w:space="0" w:color="auto"/>
        <w:bottom w:val="none" w:sz="0" w:space="0" w:color="auto"/>
        <w:right w:val="none" w:sz="0" w:space="0" w:color="auto"/>
      </w:divBdr>
    </w:div>
    <w:div w:id="1139223940">
      <w:bodyDiv w:val="1"/>
      <w:marLeft w:val="0"/>
      <w:marRight w:val="0"/>
      <w:marTop w:val="0"/>
      <w:marBottom w:val="0"/>
      <w:divBdr>
        <w:top w:val="none" w:sz="0" w:space="0" w:color="auto"/>
        <w:left w:val="none" w:sz="0" w:space="0" w:color="auto"/>
        <w:bottom w:val="none" w:sz="0" w:space="0" w:color="auto"/>
        <w:right w:val="none" w:sz="0" w:space="0" w:color="auto"/>
      </w:divBdr>
    </w:div>
    <w:div w:id="1143817337">
      <w:bodyDiv w:val="1"/>
      <w:marLeft w:val="0"/>
      <w:marRight w:val="0"/>
      <w:marTop w:val="0"/>
      <w:marBottom w:val="0"/>
      <w:divBdr>
        <w:top w:val="none" w:sz="0" w:space="0" w:color="auto"/>
        <w:left w:val="none" w:sz="0" w:space="0" w:color="auto"/>
        <w:bottom w:val="none" w:sz="0" w:space="0" w:color="auto"/>
        <w:right w:val="none" w:sz="0" w:space="0" w:color="auto"/>
      </w:divBdr>
    </w:div>
    <w:div w:id="1148942037">
      <w:bodyDiv w:val="1"/>
      <w:marLeft w:val="0"/>
      <w:marRight w:val="0"/>
      <w:marTop w:val="0"/>
      <w:marBottom w:val="0"/>
      <w:divBdr>
        <w:top w:val="none" w:sz="0" w:space="0" w:color="auto"/>
        <w:left w:val="none" w:sz="0" w:space="0" w:color="auto"/>
        <w:bottom w:val="none" w:sz="0" w:space="0" w:color="auto"/>
        <w:right w:val="none" w:sz="0" w:space="0" w:color="auto"/>
      </w:divBdr>
    </w:div>
    <w:div w:id="1150630453">
      <w:bodyDiv w:val="1"/>
      <w:marLeft w:val="0"/>
      <w:marRight w:val="0"/>
      <w:marTop w:val="0"/>
      <w:marBottom w:val="0"/>
      <w:divBdr>
        <w:top w:val="none" w:sz="0" w:space="0" w:color="auto"/>
        <w:left w:val="none" w:sz="0" w:space="0" w:color="auto"/>
        <w:bottom w:val="none" w:sz="0" w:space="0" w:color="auto"/>
        <w:right w:val="none" w:sz="0" w:space="0" w:color="auto"/>
      </w:divBdr>
    </w:div>
    <w:div w:id="1154449044">
      <w:bodyDiv w:val="1"/>
      <w:marLeft w:val="0"/>
      <w:marRight w:val="0"/>
      <w:marTop w:val="0"/>
      <w:marBottom w:val="0"/>
      <w:divBdr>
        <w:top w:val="none" w:sz="0" w:space="0" w:color="auto"/>
        <w:left w:val="none" w:sz="0" w:space="0" w:color="auto"/>
        <w:bottom w:val="none" w:sz="0" w:space="0" w:color="auto"/>
        <w:right w:val="none" w:sz="0" w:space="0" w:color="auto"/>
      </w:divBdr>
    </w:div>
    <w:div w:id="1161044830">
      <w:bodyDiv w:val="1"/>
      <w:marLeft w:val="0"/>
      <w:marRight w:val="0"/>
      <w:marTop w:val="0"/>
      <w:marBottom w:val="0"/>
      <w:divBdr>
        <w:top w:val="none" w:sz="0" w:space="0" w:color="auto"/>
        <w:left w:val="none" w:sz="0" w:space="0" w:color="auto"/>
        <w:bottom w:val="none" w:sz="0" w:space="0" w:color="auto"/>
        <w:right w:val="none" w:sz="0" w:space="0" w:color="auto"/>
      </w:divBdr>
    </w:div>
    <w:div w:id="1163087262">
      <w:bodyDiv w:val="1"/>
      <w:marLeft w:val="0"/>
      <w:marRight w:val="0"/>
      <w:marTop w:val="0"/>
      <w:marBottom w:val="0"/>
      <w:divBdr>
        <w:top w:val="none" w:sz="0" w:space="0" w:color="auto"/>
        <w:left w:val="none" w:sz="0" w:space="0" w:color="auto"/>
        <w:bottom w:val="none" w:sz="0" w:space="0" w:color="auto"/>
        <w:right w:val="none" w:sz="0" w:space="0" w:color="auto"/>
      </w:divBdr>
    </w:div>
    <w:div w:id="1168641203">
      <w:bodyDiv w:val="1"/>
      <w:marLeft w:val="0"/>
      <w:marRight w:val="0"/>
      <w:marTop w:val="0"/>
      <w:marBottom w:val="0"/>
      <w:divBdr>
        <w:top w:val="none" w:sz="0" w:space="0" w:color="auto"/>
        <w:left w:val="none" w:sz="0" w:space="0" w:color="auto"/>
        <w:bottom w:val="none" w:sz="0" w:space="0" w:color="auto"/>
        <w:right w:val="none" w:sz="0" w:space="0" w:color="auto"/>
      </w:divBdr>
    </w:div>
    <w:div w:id="1174418689">
      <w:bodyDiv w:val="1"/>
      <w:marLeft w:val="0"/>
      <w:marRight w:val="0"/>
      <w:marTop w:val="0"/>
      <w:marBottom w:val="0"/>
      <w:divBdr>
        <w:top w:val="none" w:sz="0" w:space="0" w:color="auto"/>
        <w:left w:val="none" w:sz="0" w:space="0" w:color="auto"/>
        <w:bottom w:val="none" w:sz="0" w:space="0" w:color="auto"/>
        <w:right w:val="none" w:sz="0" w:space="0" w:color="auto"/>
      </w:divBdr>
    </w:div>
    <w:div w:id="1177845539">
      <w:bodyDiv w:val="1"/>
      <w:marLeft w:val="0"/>
      <w:marRight w:val="0"/>
      <w:marTop w:val="0"/>
      <w:marBottom w:val="0"/>
      <w:divBdr>
        <w:top w:val="none" w:sz="0" w:space="0" w:color="auto"/>
        <w:left w:val="none" w:sz="0" w:space="0" w:color="auto"/>
        <w:bottom w:val="none" w:sz="0" w:space="0" w:color="auto"/>
        <w:right w:val="none" w:sz="0" w:space="0" w:color="auto"/>
      </w:divBdr>
    </w:div>
    <w:div w:id="1178932219">
      <w:bodyDiv w:val="1"/>
      <w:marLeft w:val="0"/>
      <w:marRight w:val="0"/>
      <w:marTop w:val="0"/>
      <w:marBottom w:val="0"/>
      <w:divBdr>
        <w:top w:val="none" w:sz="0" w:space="0" w:color="auto"/>
        <w:left w:val="none" w:sz="0" w:space="0" w:color="auto"/>
        <w:bottom w:val="none" w:sz="0" w:space="0" w:color="auto"/>
        <w:right w:val="none" w:sz="0" w:space="0" w:color="auto"/>
      </w:divBdr>
    </w:div>
    <w:div w:id="1180779825">
      <w:bodyDiv w:val="1"/>
      <w:marLeft w:val="0"/>
      <w:marRight w:val="0"/>
      <w:marTop w:val="0"/>
      <w:marBottom w:val="0"/>
      <w:divBdr>
        <w:top w:val="none" w:sz="0" w:space="0" w:color="auto"/>
        <w:left w:val="none" w:sz="0" w:space="0" w:color="auto"/>
        <w:bottom w:val="none" w:sz="0" w:space="0" w:color="auto"/>
        <w:right w:val="none" w:sz="0" w:space="0" w:color="auto"/>
      </w:divBdr>
    </w:div>
    <w:div w:id="1186287158">
      <w:bodyDiv w:val="1"/>
      <w:marLeft w:val="0"/>
      <w:marRight w:val="0"/>
      <w:marTop w:val="0"/>
      <w:marBottom w:val="0"/>
      <w:divBdr>
        <w:top w:val="none" w:sz="0" w:space="0" w:color="auto"/>
        <w:left w:val="none" w:sz="0" w:space="0" w:color="auto"/>
        <w:bottom w:val="none" w:sz="0" w:space="0" w:color="auto"/>
        <w:right w:val="none" w:sz="0" w:space="0" w:color="auto"/>
      </w:divBdr>
    </w:div>
    <w:div w:id="1191842847">
      <w:bodyDiv w:val="1"/>
      <w:marLeft w:val="0"/>
      <w:marRight w:val="0"/>
      <w:marTop w:val="0"/>
      <w:marBottom w:val="0"/>
      <w:divBdr>
        <w:top w:val="none" w:sz="0" w:space="0" w:color="auto"/>
        <w:left w:val="none" w:sz="0" w:space="0" w:color="auto"/>
        <w:bottom w:val="none" w:sz="0" w:space="0" w:color="auto"/>
        <w:right w:val="none" w:sz="0" w:space="0" w:color="auto"/>
      </w:divBdr>
    </w:div>
    <w:div w:id="1193032563">
      <w:bodyDiv w:val="1"/>
      <w:marLeft w:val="0"/>
      <w:marRight w:val="0"/>
      <w:marTop w:val="0"/>
      <w:marBottom w:val="0"/>
      <w:divBdr>
        <w:top w:val="none" w:sz="0" w:space="0" w:color="auto"/>
        <w:left w:val="none" w:sz="0" w:space="0" w:color="auto"/>
        <w:bottom w:val="none" w:sz="0" w:space="0" w:color="auto"/>
        <w:right w:val="none" w:sz="0" w:space="0" w:color="auto"/>
      </w:divBdr>
    </w:div>
    <w:div w:id="1198815032">
      <w:bodyDiv w:val="1"/>
      <w:marLeft w:val="0"/>
      <w:marRight w:val="0"/>
      <w:marTop w:val="0"/>
      <w:marBottom w:val="0"/>
      <w:divBdr>
        <w:top w:val="none" w:sz="0" w:space="0" w:color="auto"/>
        <w:left w:val="none" w:sz="0" w:space="0" w:color="auto"/>
        <w:bottom w:val="none" w:sz="0" w:space="0" w:color="auto"/>
        <w:right w:val="none" w:sz="0" w:space="0" w:color="auto"/>
      </w:divBdr>
    </w:div>
    <w:div w:id="1201741568">
      <w:bodyDiv w:val="1"/>
      <w:marLeft w:val="0"/>
      <w:marRight w:val="0"/>
      <w:marTop w:val="0"/>
      <w:marBottom w:val="0"/>
      <w:divBdr>
        <w:top w:val="none" w:sz="0" w:space="0" w:color="auto"/>
        <w:left w:val="none" w:sz="0" w:space="0" w:color="auto"/>
        <w:bottom w:val="none" w:sz="0" w:space="0" w:color="auto"/>
        <w:right w:val="none" w:sz="0" w:space="0" w:color="auto"/>
      </w:divBdr>
    </w:div>
    <w:div w:id="1202783641">
      <w:bodyDiv w:val="1"/>
      <w:marLeft w:val="0"/>
      <w:marRight w:val="0"/>
      <w:marTop w:val="0"/>
      <w:marBottom w:val="0"/>
      <w:divBdr>
        <w:top w:val="none" w:sz="0" w:space="0" w:color="auto"/>
        <w:left w:val="none" w:sz="0" w:space="0" w:color="auto"/>
        <w:bottom w:val="none" w:sz="0" w:space="0" w:color="auto"/>
        <w:right w:val="none" w:sz="0" w:space="0" w:color="auto"/>
      </w:divBdr>
    </w:div>
    <w:div w:id="1208955341">
      <w:bodyDiv w:val="1"/>
      <w:marLeft w:val="0"/>
      <w:marRight w:val="0"/>
      <w:marTop w:val="0"/>
      <w:marBottom w:val="0"/>
      <w:divBdr>
        <w:top w:val="none" w:sz="0" w:space="0" w:color="auto"/>
        <w:left w:val="none" w:sz="0" w:space="0" w:color="auto"/>
        <w:bottom w:val="none" w:sz="0" w:space="0" w:color="auto"/>
        <w:right w:val="none" w:sz="0" w:space="0" w:color="auto"/>
      </w:divBdr>
    </w:div>
    <w:div w:id="1210141650">
      <w:bodyDiv w:val="1"/>
      <w:marLeft w:val="0"/>
      <w:marRight w:val="0"/>
      <w:marTop w:val="0"/>
      <w:marBottom w:val="0"/>
      <w:divBdr>
        <w:top w:val="none" w:sz="0" w:space="0" w:color="auto"/>
        <w:left w:val="none" w:sz="0" w:space="0" w:color="auto"/>
        <w:bottom w:val="none" w:sz="0" w:space="0" w:color="auto"/>
        <w:right w:val="none" w:sz="0" w:space="0" w:color="auto"/>
      </w:divBdr>
    </w:div>
    <w:div w:id="1215199928">
      <w:bodyDiv w:val="1"/>
      <w:marLeft w:val="0"/>
      <w:marRight w:val="0"/>
      <w:marTop w:val="0"/>
      <w:marBottom w:val="0"/>
      <w:divBdr>
        <w:top w:val="none" w:sz="0" w:space="0" w:color="auto"/>
        <w:left w:val="none" w:sz="0" w:space="0" w:color="auto"/>
        <w:bottom w:val="none" w:sz="0" w:space="0" w:color="auto"/>
        <w:right w:val="none" w:sz="0" w:space="0" w:color="auto"/>
      </w:divBdr>
    </w:div>
    <w:div w:id="1219440469">
      <w:bodyDiv w:val="1"/>
      <w:marLeft w:val="0"/>
      <w:marRight w:val="0"/>
      <w:marTop w:val="0"/>
      <w:marBottom w:val="0"/>
      <w:divBdr>
        <w:top w:val="none" w:sz="0" w:space="0" w:color="auto"/>
        <w:left w:val="none" w:sz="0" w:space="0" w:color="auto"/>
        <w:bottom w:val="none" w:sz="0" w:space="0" w:color="auto"/>
        <w:right w:val="none" w:sz="0" w:space="0" w:color="auto"/>
      </w:divBdr>
    </w:div>
    <w:div w:id="1219706842">
      <w:bodyDiv w:val="1"/>
      <w:marLeft w:val="0"/>
      <w:marRight w:val="0"/>
      <w:marTop w:val="0"/>
      <w:marBottom w:val="0"/>
      <w:divBdr>
        <w:top w:val="none" w:sz="0" w:space="0" w:color="auto"/>
        <w:left w:val="none" w:sz="0" w:space="0" w:color="auto"/>
        <w:bottom w:val="none" w:sz="0" w:space="0" w:color="auto"/>
        <w:right w:val="none" w:sz="0" w:space="0" w:color="auto"/>
      </w:divBdr>
    </w:div>
    <w:div w:id="1248461914">
      <w:bodyDiv w:val="1"/>
      <w:marLeft w:val="0"/>
      <w:marRight w:val="0"/>
      <w:marTop w:val="0"/>
      <w:marBottom w:val="0"/>
      <w:divBdr>
        <w:top w:val="none" w:sz="0" w:space="0" w:color="auto"/>
        <w:left w:val="none" w:sz="0" w:space="0" w:color="auto"/>
        <w:bottom w:val="none" w:sz="0" w:space="0" w:color="auto"/>
        <w:right w:val="none" w:sz="0" w:space="0" w:color="auto"/>
      </w:divBdr>
    </w:div>
    <w:div w:id="1252396592">
      <w:bodyDiv w:val="1"/>
      <w:marLeft w:val="0"/>
      <w:marRight w:val="0"/>
      <w:marTop w:val="0"/>
      <w:marBottom w:val="0"/>
      <w:divBdr>
        <w:top w:val="none" w:sz="0" w:space="0" w:color="auto"/>
        <w:left w:val="none" w:sz="0" w:space="0" w:color="auto"/>
        <w:bottom w:val="none" w:sz="0" w:space="0" w:color="auto"/>
        <w:right w:val="none" w:sz="0" w:space="0" w:color="auto"/>
      </w:divBdr>
    </w:div>
    <w:div w:id="1256985359">
      <w:bodyDiv w:val="1"/>
      <w:marLeft w:val="0"/>
      <w:marRight w:val="0"/>
      <w:marTop w:val="0"/>
      <w:marBottom w:val="0"/>
      <w:divBdr>
        <w:top w:val="none" w:sz="0" w:space="0" w:color="auto"/>
        <w:left w:val="none" w:sz="0" w:space="0" w:color="auto"/>
        <w:bottom w:val="none" w:sz="0" w:space="0" w:color="auto"/>
        <w:right w:val="none" w:sz="0" w:space="0" w:color="auto"/>
      </w:divBdr>
    </w:div>
    <w:div w:id="1261522751">
      <w:bodyDiv w:val="1"/>
      <w:marLeft w:val="0"/>
      <w:marRight w:val="0"/>
      <w:marTop w:val="0"/>
      <w:marBottom w:val="0"/>
      <w:divBdr>
        <w:top w:val="none" w:sz="0" w:space="0" w:color="auto"/>
        <w:left w:val="none" w:sz="0" w:space="0" w:color="auto"/>
        <w:bottom w:val="none" w:sz="0" w:space="0" w:color="auto"/>
        <w:right w:val="none" w:sz="0" w:space="0" w:color="auto"/>
      </w:divBdr>
    </w:div>
    <w:div w:id="1271208605">
      <w:bodyDiv w:val="1"/>
      <w:marLeft w:val="0"/>
      <w:marRight w:val="0"/>
      <w:marTop w:val="0"/>
      <w:marBottom w:val="0"/>
      <w:divBdr>
        <w:top w:val="none" w:sz="0" w:space="0" w:color="auto"/>
        <w:left w:val="none" w:sz="0" w:space="0" w:color="auto"/>
        <w:bottom w:val="none" w:sz="0" w:space="0" w:color="auto"/>
        <w:right w:val="none" w:sz="0" w:space="0" w:color="auto"/>
      </w:divBdr>
    </w:div>
    <w:div w:id="1279213314">
      <w:bodyDiv w:val="1"/>
      <w:marLeft w:val="0"/>
      <w:marRight w:val="0"/>
      <w:marTop w:val="0"/>
      <w:marBottom w:val="0"/>
      <w:divBdr>
        <w:top w:val="none" w:sz="0" w:space="0" w:color="auto"/>
        <w:left w:val="none" w:sz="0" w:space="0" w:color="auto"/>
        <w:bottom w:val="none" w:sz="0" w:space="0" w:color="auto"/>
        <w:right w:val="none" w:sz="0" w:space="0" w:color="auto"/>
      </w:divBdr>
    </w:div>
    <w:div w:id="1282760740">
      <w:bodyDiv w:val="1"/>
      <w:marLeft w:val="0"/>
      <w:marRight w:val="0"/>
      <w:marTop w:val="0"/>
      <w:marBottom w:val="0"/>
      <w:divBdr>
        <w:top w:val="none" w:sz="0" w:space="0" w:color="auto"/>
        <w:left w:val="none" w:sz="0" w:space="0" w:color="auto"/>
        <w:bottom w:val="none" w:sz="0" w:space="0" w:color="auto"/>
        <w:right w:val="none" w:sz="0" w:space="0" w:color="auto"/>
      </w:divBdr>
    </w:div>
    <w:div w:id="1288007034">
      <w:bodyDiv w:val="1"/>
      <w:marLeft w:val="0"/>
      <w:marRight w:val="0"/>
      <w:marTop w:val="0"/>
      <w:marBottom w:val="0"/>
      <w:divBdr>
        <w:top w:val="none" w:sz="0" w:space="0" w:color="auto"/>
        <w:left w:val="none" w:sz="0" w:space="0" w:color="auto"/>
        <w:bottom w:val="none" w:sz="0" w:space="0" w:color="auto"/>
        <w:right w:val="none" w:sz="0" w:space="0" w:color="auto"/>
      </w:divBdr>
    </w:div>
    <w:div w:id="1293749697">
      <w:bodyDiv w:val="1"/>
      <w:marLeft w:val="0"/>
      <w:marRight w:val="0"/>
      <w:marTop w:val="0"/>
      <w:marBottom w:val="0"/>
      <w:divBdr>
        <w:top w:val="none" w:sz="0" w:space="0" w:color="auto"/>
        <w:left w:val="none" w:sz="0" w:space="0" w:color="auto"/>
        <w:bottom w:val="none" w:sz="0" w:space="0" w:color="auto"/>
        <w:right w:val="none" w:sz="0" w:space="0" w:color="auto"/>
      </w:divBdr>
    </w:div>
    <w:div w:id="1298949255">
      <w:bodyDiv w:val="1"/>
      <w:marLeft w:val="0"/>
      <w:marRight w:val="0"/>
      <w:marTop w:val="0"/>
      <w:marBottom w:val="0"/>
      <w:divBdr>
        <w:top w:val="none" w:sz="0" w:space="0" w:color="auto"/>
        <w:left w:val="none" w:sz="0" w:space="0" w:color="auto"/>
        <w:bottom w:val="none" w:sz="0" w:space="0" w:color="auto"/>
        <w:right w:val="none" w:sz="0" w:space="0" w:color="auto"/>
      </w:divBdr>
    </w:div>
    <w:div w:id="1302274324">
      <w:bodyDiv w:val="1"/>
      <w:marLeft w:val="0"/>
      <w:marRight w:val="0"/>
      <w:marTop w:val="0"/>
      <w:marBottom w:val="0"/>
      <w:divBdr>
        <w:top w:val="none" w:sz="0" w:space="0" w:color="auto"/>
        <w:left w:val="none" w:sz="0" w:space="0" w:color="auto"/>
        <w:bottom w:val="none" w:sz="0" w:space="0" w:color="auto"/>
        <w:right w:val="none" w:sz="0" w:space="0" w:color="auto"/>
      </w:divBdr>
    </w:div>
    <w:div w:id="1303534315">
      <w:bodyDiv w:val="1"/>
      <w:marLeft w:val="0"/>
      <w:marRight w:val="0"/>
      <w:marTop w:val="0"/>
      <w:marBottom w:val="0"/>
      <w:divBdr>
        <w:top w:val="none" w:sz="0" w:space="0" w:color="auto"/>
        <w:left w:val="none" w:sz="0" w:space="0" w:color="auto"/>
        <w:bottom w:val="none" w:sz="0" w:space="0" w:color="auto"/>
        <w:right w:val="none" w:sz="0" w:space="0" w:color="auto"/>
      </w:divBdr>
    </w:div>
    <w:div w:id="1303543297">
      <w:bodyDiv w:val="1"/>
      <w:marLeft w:val="0"/>
      <w:marRight w:val="0"/>
      <w:marTop w:val="0"/>
      <w:marBottom w:val="0"/>
      <w:divBdr>
        <w:top w:val="none" w:sz="0" w:space="0" w:color="auto"/>
        <w:left w:val="none" w:sz="0" w:space="0" w:color="auto"/>
        <w:bottom w:val="none" w:sz="0" w:space="0" w:color="auto"/>
        <w:right w:val="none" w:sz="0" w:space="0" w:color="auto"/>
      </w:divBdr>
    </w:div>
    <w:div w:id="1305038032">
      <w:bodyDiv w:val="1"/>
      <w:marLeft w:val="0"/>
      <w:marRight w:val="0"/>
      <w:marTop w:val="0"/>
      <w:marBottom w:val="0"/>
      <w:divBdr>
        <w:top w:val="none" w:sz="0" w:space="0" w:color="auto"/>
        <w:left w:val="none" w:sz="0" w:space="0" w:color="auto"/>
        <w:bottom w:val="none" w:sz="0" w:space="0" w:color="auto"/>
        <w:right w:val="none" w:sz="0" w:space="0" w:color="auto"/>
      </w:divBdr>
    </w:div>
    <w:div w:id="1305357377">
      <w:bodyDiv w:val="1"/>
      <w:marLeft w:val="0"/>
      <w:marRight w:val="0"/>
      <w:marTop w:val="0"/>
      <w:marBottom w:val="0"/>
      <w:divBdr>
        <w:top w:val="none" w:sz="0" w:space="0" w:color="auto"/>
        <w:left w:val="none" w:sz="0" w:space="0" w:color="auto"/>
        <w:bottom w:val="none" w:sz="0" w:space="0" w:color="auto"/>
        <w:right w:val="none" w:sz="0" w:space="0" w:color="auto"/>
      </w:divBdr>
    </w:div>
    <w:div w:id="1308588384">
      <w:bodyDiv w:val="1"/>
      <w:marLeft w:val="0"/>
      <w:marRight w:val="0"/>
      <w:marTop w:val="0"/>
      <w:marBottom w:val="0"/>
      <w:divBdr>
        <w:top w:val="none" w:sz="0" w:space="0" w:color="auto"/>
        <w:left w:val="none" w:sz="0" w:space="0" w:color="auto"/>
        <w:bottom w:val="none" w:sz="0" w:space="0" w:color="auto"/>
        <w:right w:val="none" w:sz="0" w:space="0" w:color="auto"/>
      </w:divBdr>
    </w:div>
    <w:div w:id="1309087500">
      <w:bodyDiv w:val="1"/>
      <w:marLeft w:val="0"/>
      <w:marRight w:val="0"/>
      <w:marTop w:val="0"/>
      <w:marBottom w:val="0"/>
      <w:divBdr>
        <w:top w:val="none" w:sz="0" w:space="0" w:color="auto"/>
        <w:left w:val="none" w:sz="0" w:space="0" w:color="auto"/>
        <w:bottom w:val="none" w:sz="0" w:space="0" w:color="auto"/>
        <w:right w:val="none" w:sz="0" w:space="0" w:color="auto"/>
      </w:divBdr>
    </w:div>
    <w:div w:id="1312833032">
      <w:bodyDiv w:val="1"/>
      <w:marLeft w:val="0"/>
      <w:marRight w:val="0"/>
      <w:marTop w:val="0"/>
      <w:marBottom w:val="0"/>
      <w:divBdr>
        <w:top w:val="none" w:sz="0" w:space="0" w:color="auto"/>
        <w:left w:val="none" w:sz="0" w:space="0" w:color="auto"/>
        <w:bottom w:val="none" w:sz="0" w:space="0" w:color="auto"/>
        <w:right w:val="none" w:sz="0" w:space="0" w:color="auto"/>
      </w:divBdr>
    </w:div>
    <w:div w:id="1317026809">
      <w:bodyDiv w:val="1"/>
      <w:marLeft w:val="0"/>
      <w:marRight w:val="0"/>
      <w:marTop w:val="0"/>
      <w:marBottom w:val="0"/>
      <w:divBdr>
        <w:top w:val="none" w:sz="0" w:space="0" w:color="auto"/>
        <w:left w:val="none" w:sz="0" w:space="0" w:color="auto"/>
        <w:bottom w:val="none" w:sz="0" w:space="0" w:color="auto"/>
        <w:right w:val="none" w:sz="0" w:space="0" w:color="auto"/>
      </w:divBdr>
    </w:div>
    <w:div w:id="1322271162">
      <w:bodyDiv w:val="1"/>
      <w:marLeft w:val="0"/>
      <w:marRight w:val="0"/>
      <w:marTop w:val="0"/>
      <w:marBottom w:val="0"/>
      <w:divBdr>
        <w:top w:val="none" w:sz="0" w:space="0" w:color="auto"/>
        <w:left w:val="none" w:sz="0" w:space="0" w:color="auto"/>
        <w:bottom w:val="none" w:sz="0" w:space="0" w:color="auto"/>
        <w:right w:val="none" w:sz="0" w:space="0" w:color="auto"/>
      </w:divBdr>
    </w:div>
    <w:div w:id="1325400517">
      <w:bodyDiv w:val="1"/>
      <w:marLeft w:val="0"/>
      <w:marRight w:val="0"/>
      <w:marTop w:val="0"/>
      <w:marBottom w:val="0"/>
      <w:divBdr>
        <w:top w:val="none" w:sz="0" w:space="0" w:color="auto"/>
        <w:left w:val="none" w:sz="0" w:space="0" w:color="auto"/>
        <w:bottom w:val="none" w:sz="0" w:space="0" w:color="auto"/>
        <w:right w:val="none" w:sz="0" w:space="0" w:color="auto"/>
      </w:divBdr>
    </w:div>
    <w:div w:id="1325551792">
      <w:bodyDiv w:val="1"/>
      <w:marLeft w:val="0"/>
      <w:marRight w:val="0"/>
      <w:marTop w:val="0"/>
      <w:marBottom w:val="0"/>
      <w:divBdr>
        <w:top w:val="none" w:sz="0" w:space="0" w:color="auto"/>
        <w:left w:val="none" w:sz="0" w:space="0" w:color="auto"/>
        <w:bottom w:val="none" w:sz="0" w:space="0" w:color="auto"/>
        <w:right w:val="none" w:sz="0" w:space="0" w:color="auto"/>
      </w:divBdr>
    </w:div>
    <w:div w:id="1329207705">
      <w:bodyDiv w:val="1"/>
      <w:marLeft w:val="0"/>
      <w:marRight w:val="0"/>
      <w:marTop w:val="0"/>
      <w:marBottom w:val="0"/>
      <w:divBdr>
        <w:top w:val="none" w:sz="0" w:space="0" w:color="auto"/>
        <w:left w:val="none" w:sz="0" w:space="0" w:color="auto"/>
        <w:bottom w:val="none" w:sz="0" w:space="0" w:color="auto"/>
        <w:right w:val="none" w:sz="0" w:space="0" w:color="auto"/>
      </w:divBdr>
    </w:div>
    <w:div w:id="1330868278">
      <w:bodyDiv w:val="1"/>
      <w:marLeft w:val="0"/>
      <w:marRight w:val="0"/>
      <w:marTop w:val="0"/>
      <w:marBottom w:val="0"/>
      <w:divBdr>
        <w:top w:val="none" w:sz="0" w:space="0" w:color="auto"/>
        <w:left w:val="none" w:sz="0" w:space="0" w:color="auto"/>
        <w:bottom w:val="none" w:sz="0" w:space="0" w:color="auto"/>
        <w:right w:val="none" w:sz="0" w:space="0" w:color="auto"/>
      </w:divBdr>
    </w:div>
    <w:div w:id="1337919819">
      <w:bodyDiv w:val="1"/>
      <w:marLeft w:val="0"/>
      <w:marRight w:val="0"/>
      <w:marTop w:val="0"/>
      <w:marBottom w:val="0"/>
      <w:divBdr>
        <w:top w:val="none" w:sz="0" w:space="0" w:color="auto"/>
        <w:left w:val="none" w:sz="0" w:space="0" w:color="auto"/>
        <w:bottom w:val="none" w:sz="0" w:space="0" w:color="auto"/>
        <w:right w:val="none" w:sz="0" w:space="0" w:color="auto"/>
      </w:divBdr>
    </w:div>
    <w:div w:id="1349672820">
      <w:bodyDiv w:val="1"/>
      <w:marLeft w:val="0"/>
      <w:marRight w:val="0"/>
      <w:marTop w:val="0"/>
      <w:marBottom w:val="0"/>
      <w:divBdr>
        <w:top w:val="none" w:sz="0" w:space="0" w:color="auto"/>
        <w:left w:val="none" w:sz="0" w:space="0" w:color="auto"/>
        <w:bottom w:val="none" w:sz="0" w:space="0" w:color="auto"/>
        <w:right w:val="none" w:sz="0" w:space="0" w:color="auto"/>
      </w:divBdr>
    </w:div>
    <w:div w:id="1356884906">
      <w:bodyDiv w:val="1"/>
      <w:marLeft w:val="0"/>
      <w:marRight w:val="0"/>
      <w:marTop w:val="0"/>
      <w:marBottom w:val="0"/>
      <w:divBdr>
        <w:top w:val="none" w:sz="0" w:space="0" w:color="auto"/>
        <w:left w:val="none" w:sz="0" w:space="0" w:color="auto"/>
        <w:bottom w:val="none" w:sz="0" w:space="0" w:color="auto"/>
        <w:right w:val="none" w:sz="0" w:space="0" w:color="auto"/>
      </w:divBdr>
    </w:div>
    <w:div w:id="1367294567">
      <w:bodyDiv w:val="1"/>
      <w:marLeft w:val="0"/>
      <w:marRight w:val="0"/>
      <w:marTop w:val="0"/>
      <w:marBottom w:val="0"/>
      <w:divBdr>
        <w:top w:val="none" w:sz="0" w:space="0" w:color="auto"/>
        <w:left w:val="none" w:sz="0" w:space="0" w:color="auto"/>
        <w:bottom w:val="none" w:sz="0" w:space="0" w:color="auto"/>
        <w:right w:val="none" w:sz="0" w:space="0" w:color="auto"/>
      </w:divBdr>
    </w:div>
    <w:div w:id="1368943368">
      <w:bodyDiv w:val="1"/>
      <w:marLeft w:val="0"/>
      <w:marRight w:val="0"/>
      <w:marTop w:val="0"/>
      <w:marBottom w:val="0"/>
      <w:divBdr>
        <w:top w:val="none" w:sz="0" w:space="0" w:color="auto"/>
        <w:left w:val="none" w:sz="0" w:space="0" w:color="auto"/>
        <w:bottom w:val="none" w:sz="0" w:space="0" w:color="auto"/>
        <w:right w:val="none" w:sz="0" w:space="0" w:color="auto"/>
      </w:divBdr>
    </w:div>
    <w:div w:id="1382753098">
      <w:bodyDiv w:val="1"/>
      <w:marLeft w:val="0"/>
      <w:marRight w:val="0"/>
      <w:marTop w:val="0"/>
      <w:marBottom w:val="0"/>
      <w:divBdr>
        <w:top w:val="none" w:sz="0" w:space="0" w:color="auto"/>
        <w:left w:val="none" w:sz="0" w:space="0" w:color="auto"/>
        <w:bottom w:val="none" w:sz="0" w:space="0" w:color="auto"/>
        <w:right w:val="none" w:sz="0" w:space="0" w:color="auto"/>
      </w:divBdr>
    </w:div>
    <w:div w:id="1399863771">
      <w:bodyDiv w:val="1"/>
      <w:marLeft w:val="0"/>
      <w:marRight w:val="0"/>
      <w:marTop w:val="0"/>
      <w:marBottom w:val="0"/>
      <w:divBdr>
        <w:top w:val="none" w:sz="0" w:space="0" w:color="auto"/>
        <w:left w:val="none" w:sz="0" w:space="0" w:color="auto"/>
        <w:bottom w:val="none" w:sz="0" w:space="0" w:color="auto"/>
        <w:right w:val="none" w:sz="0" w:space="0" w:color="auto"/>
      </w:divBdr>
    </w:div>
    <w:div w:id="1401057719">
      <w:bodyDiv w:val="1"/>
      <w:marLeft w:val="0"/>
      <w:marRight w:val="0"/>
      <w:marTop w:val="0"/>
      <w:marBottom w:val="0"/>
      <w:divBdr>
        <w:top w:val="none" w:sz="0" w:space="0" w:color="auto"/>
        <w:left w:val="none" w:sz="0" w:space="0" w:color="auto"/>
        <w:bottom w:val="none" w:sz="0" w:space="0" w:color="auto"/>
        <w:right w:val="none" w:sz="0" w:space="0" w:color="auto"/>
      </w:divBdr>
    </w:div>
    <w:div w:id="1406805253">
      <w:bodyDiv w:val="1"/>
      <w:marLeft w:val="0"/>
      <w:marRight w:val="0"/>
      <w:marTop w:val="0"/>
      <w:marBottom w:val="0"/>
      <w:divBdr>
        <w:top w:val="none" w:sz="0" w:space="0" w:color="auto"/>
        <w:left w:val="none" w:sz="0" w:space="0" w:color="auto"/>
        <w:bottom w:val="none" w:sz="0" w:space="0" w:color="auto"/>
        <w:right w:val="none" w:sz="0" w:space="0" w:color="auto"/>
      </w:divBdr>
    </w:div>
    <w:div w:id="1416589972">
      <w:bodyDiv w:val="1"/>
      <w:marLeft w:val="0"/>
      <w:marRight w:val="0"/>
      <w:marTop w:val="0"/>
      <w:marBottom w:val="0"/>
      <w:divBdr>
        <w:top w:val="none" w:sz="0" w:space="0" w:color="auto"/>
        <w:left w:val="none" w:sz="0" w:space="0" w:color="auto"/>
        <w:bottom w:val="none" w:sz="0" w:space="0" w:color="auto"/>
        <w:right w:val="none" w:sz="0" w:space="0" w:color="auto"/>
      </w:divBdr>
    </w:div>
    <w:div w:id="1421684359">
      <w:bodyDiv w:val="1"/>
      <w:marLeft w:val="0"/>
      <w:marRight w:val="0"/>
      <w:marTop w:val="0"/>
      <w:marBottom w:val="0"/>
      <w:divBdr>
        <w:top w:val="none" w:sz="0" w:space="0" w:color="auto"/>
        <w:left w:val="none" w:sz="0" w:space="0" w:color="auto"/>
        <w:bottom w:val="none" w:sz="0" w:space="0" w:color="auto"/>
        <w:right w:val="none" w:sz="0" w:space="0" w:color="auto"/>
      </w:divBdr>
    </w:div>
    <w:div w:id="1424377053">
      <w:bodyDiv w:val="1"/>
      <w:marLeft w:val="0"/>
      <w:marRight w:val="0"/>
      <w:marTop w:val="0"/>
      <w:marBottom w:val="0"/>
      <w:divBdr>
        <w:top w:val="none" w:sz="0" w:space="0" w:color="auto"/>
        <w:left w:val="none" w:sz="0" w:space="0" w:color="auto"/>
        <w:bottom w:val="none" w:sz="0" w:space="0" w:color="auto"/>
        <w:right w:val="none" w:sz="0" w:space="0" w:color="auto"/>
      </w:divBdr>
    </w:div>
    <w:div w:id="1430076245">
      <w:bodyDiv w:val="1"/>
      <w:marLeft w:val="0"/>
      <w:marRight w:val="0"/>
      <w:marTop w:val="0"/>
      <w:marBottom w:val="0"/>
      <w:divBdr>
        <w:top w:val="none" w:sz="0" w:space="0" w:color="auto"/>
        <w:left w:val="none" w:sz="0" w:space="0" w:color="auto"/>
        <w:bottom w:val="none" w:sz="0" w:space="0" w:color="auto"/>
        <w:right w:val="none" w:sz="0" w:space="0" w:color="auto"/>
      </w:divBdr>
    </w:div>
    <w:div w:id="1432165064">
      <w:bodyDiv w:val="1"/>
      <w:marLeft w:val="0"/>
      <w:marRight w:val="0"/>
      <w:marTop w:val="0"/>
      <w:marBottom w:val="0"/>
      <w:divBdr>
        <w:top w:val="none" w:sz="0" w:space="0" w:color="auto"/>
        <w:left w:val="none" w:sz="0" w:space="0" w:color="auto"/>
        <w:bottom w:val="none" w:sz="0" w:space="0" w:color="auto"/>
        <w:right w:val="none" w:sz="0" w:space="0" w:color="auto"/>
      </w:divBdr>
    </w:div>
    <w:div w:id="1432701767">
      <w:bodyDiv w:val="1"/>
      <w:marLeft w:val="0"/>
      <w:marRight w:val="0"/>
      <w:marTop w:val="0"/>
      <w:marBottom w:val="0"/>
      <w:divBdr>
        <w:top w:val="none" w:sz="0" w:space="0" w:color="auto"/>
        <w:left w:val="none" w:sz="0" w:space="0" w:color="auto"/>
        <w:bottom w:val="none" w:sz="0" w:space="0" w:color="auto"/>
        <w:right w:val="none" w:sz="0" w:space="0" w:color="auto"/>
      </w:divBdr>
    </w:div>
    <w:div w:id="1436364725">
      <w:bodyDiv w:val="1"/>
      <w:marLeft w:val="0"/>
      <w:marRight w:val="0"/>
      <w:marTop w:val="0"/>
      <w:marBottom w:val="0"/>
      <w:divBdr>
        <w:top w:val="none" w:sz="0" w:space="0" w:color="auto"/>
        <w:left w:val="none" w:sz="0" w:space="0" w:color="auto"/>
        <w:bottom w:val="none" w:sz="0" w:space="0" w:color="auto"/>
        <w:right w:val="none" w:sz="0" w:space="0" w:color="auto"/>
      </w:divBdr>
    </w:div>
    <w:div w:id="1439906469">
      <w:bodyDiv w:val="1"/>
      <w:marLeft w:val="0"/>
      <w:marRight w:val="0"/>
      <w:marTop w:val="0"/>
      <w:marBottom w:val="0"/>
      <w:divBdr>
        <w:top w:val="none" w:sz="0" w:space="0" w:color="auto"/>
        <w:left w:val="none" w:sz="0" w:space="0" w:color="auto"/>
        <w:bottom w:val="none" w:sz="0" w:space="0" w:color="auto"/>
        <w:right w:val="none" w:sz="0" w:space="0" w:color="auto"/>
      </w:divBdr>
    </w:div>
    <w:div w:id="1445613572">
      <w:bodyDiv w:val="1"/>
      <w:marLeft w:val="0"/>
      <w:marRight w:val="0"/>
      <w:marTop w:val="0"/>
      <w:marBottom w:val="0"/>
      <w:divBdr>
        <w:top w:val="none" w:sz="0" w:space="0" w:color="auto"/>
        <w:left w:val="none" w:sz="0" w:space="0" w:color="auto"/>
        <w:bottom w:val="none" w:sz="0" w:space="0" w:color="auto"/>
        <w:right w:val="none" w:sz="0" w:space="0" w:color="auto"/>
      </w:divBdr>
    </w:div>
    <w:div w:id="1448085489">
      <w:bodyDiv w:val="1"/>
      <w:marLeft w:val="0"/>
      <w:marRight w:val="0"/>
      <w:marTop w:val="0"/>
      <w:marBottom w:val="0"/>
      <w:divBdr>
        <w:top w:val="none" w:sz="0" w:space="0" w:color="auto"/>
        <w:left w:val="none" w:sz="0" w:space="0" w:color="auto"/>
        <w:bottom w:val="none" w:sz="0" w:space="0" w:color="auto"/>
        <w:right w:val="none" w:sz="0" w:space="0" w:color="auto"/>
      </w:divBdr>
    </w:div>
    <w:div w:id="1458599393">
      <w:bodyDiv w:val="1"/>
      <w:marLeft w:val="0"/>
      <w:marRight w:val="0"/>
      <w:marTop w:val="0"/>
      <w:marBottom w:val="0"/>
      <w:divBdr>
        <w:top w:val="none" w:sz="0" w:space="0" w:color="auto"/>
        <w:left w:val="none" w:sz="0" w:space="0" w:color="auto"/>
        <w:bottom w:val="none" w:sz="0" w:space="0" w:color="auto"/>
        <w:right w:val="none" w:sz="0" w:space="0" w:color="auto"/>
      </w:divBdr>
    </w:div>
    <w:div w:id="1464615422">
      <w:bodyDiv w:val="1"/>
      <w:marLeft w:val="0"/>
      <w:marRight w:val="0"/>
      <w:marTop w:val="0"/>
      <w:marBottom w:val="0"/>
      <w:divBdr>
        <w:top w:val="none" w:sz="0" w:space="0" w:color="auto"/>
        <w:left w:val="none" w:sz="0" w:space="0" w:color="auto"/>
        <w:bottom w:val="none" w:sz="0" w:space="0" w:color="auto"/>
        <w:right w:val="none" w:sz="0" w:space="0" w:color="auto"/>
      </w:divBdr>
    </w:div>
    <w:div w:id="1476870549">
      <w:bodyDiv w:val="1"/>
      <w:marLeft w:val="0"/>
      <w:marRight w:val="0"/>
      <w:marTop w:val="0"/>
      <w:marBottom w:val="0"/>
      <w:divBdr>
        <w:top w:val="none" w:sz="0" w:space="0" w:color="auto"/>
        <w:left w:val="none" w:sz="0" w:space="0" w:color="auto"/>
        <w:bottom w:val="none" w:sz="0" w:space="0" w:color="auto"/>
        <w:right w:val="none" w:sz="0" w:space="0" w:color="auto"/>
      </w:divBdr>
    </w:div>
    <w:div w:id="1480881661">
      <w:bodyDiv w:val="1"/>
      <w:marLeft w:val="0"/>
      <w:marRight w:val="0"/>
      <w:marTop w:val="0"/>
      <w:marBottom w:val="0"/>
      <w:divBdr>
        <w:top w:val="none" w:sz="0" w:space="0" w:color="auto"/>
        <w:left w:val="none" w:sz="0" w:space="0" w:color="auto"/>
        <w:bottom w:val="none" w:sz="0" w:space="0" w:color="auto"/>
        <w:right w:val="none" w:sz="0" w:space="0" w:color="auto"/>
      </w:divBdr>
    </w:div>
    <w:div w:id="1485781433">
      <w:bodyDiv w:val="1"/>
      <w:marLeft w:val="0"/>
      <w:marRight w:val="0"/>
      <w:marTop w:val="0"/>
      <w:marBottom w:val="0"/>
      <w:divBdr>
        <w:top w:val="none" w:sz="0" w:space="0" w:color="auto"/>
        <w:left w:val="none" w:sz="0" w:space="0" w:color="auto"/>
        <w:bottom w:val="none" w:sz="0" w:space="0" w:color="auto"/>
        <w:right w:val="none" w:sz="0" w:space="0" w:color="auto"/>
      </w:divBdr>
    </w:div>
    <w:div w:id="1487430594">
      <w:bodyDiv w:val="1"/>
      <w:marLeft w:val="0"/>
      <w:marRight w:val="0"/>
      <w:marTop w:val="0"/>
      <w:marBottom w:val="0"/>
      <w:divBdr>
        <w:top w:val="none" w:sz="0" w:space="0" w:color="auto"/>
        <w:left w:val="none" w:sz="0" w:space="0" w:color="auto"/>
        <w:bottom w:val="none" w:sz="0" w:space="0" w:color="auto"/>
        <w:right w:val="none" w:sz="0" w:space="0" w:color="auto"/>
      </w:divBdr>
    </w:div>
    <w:div w:id="1491018164">
      <w:bodyDiv w:val="1"/>
      <w:marLeft w:val="0"/>
      <w:marRight w:val="0"/>
      <w:marTop w:val="0"/>
      <w:marBottom w:val="0"/>
      <w:divBdr>
        <w:top w:val="none" w:sz="0" w:space="0" w:color="auto"/>
        <w:left w:val="none" w:sz="0" w:space="0" w:color="auto"/>
        <w:bottom w:val="none" w:sz="0" w:space="0" w:color="auto"/>
        <w:right w:val="none" w:sz="0" w:space="0" w:color="auto"/>
      </w:divBdr>
    </w:div>
    <w:div w:id="1499929484">
      <w:bodyDiv w:val="1"/>
      <w:marLeft w:val="0"/>
      <w:marRight w:val="0"/>
      <w:marTop w:val="0"/>
      <w:marBottom w:val="0"/>
      <w:divBdr>
        <w:top w:val="none" w:sz="0" w:space="0" w:color="auto"/>
        <w:left w:val="none" w:sz="0" w:space="0" w:color="auto"/>
        <w:bottom w:val="none" w:sz="0" w:space="0" w:color="auto"/>
        <w:right w:val="none" w:sz="0" w:space="0" w:color="auto"/>
      </w:divBdr>
    </w:div>
    <w:div w:id="1504279717">
      <w:bodyDiv w:val="1"/>
      <w:marLeft w:val="0"/>
      <w:marRight w:val="0"/>
      <w:marTop w:val="0"/>
      <w:marBottom w:val="0"/>
      <w:divBdr>
        <w:top w:val="none" w:sz="0" w:space="0" w:color="auto"/>
        <w:left w:val="none" w:sz="0" w:space="0" w:color="auto"/>
        <w:bottom w:val="none" w:sz="0" w:space="0" w:color="auto"/>
        <w:right w:val="none" w:sz="0" w:space="0" w:color="auto"/>
      </w:divBdr>
    </w:div>
    <w:div w:id="1506894645">
      <w:bodyDiv w:val="1"/>
      <w:marLeft w:val="0"/>
      <w:marRight w:val="0"/>
      <w:marTop w:val="0"/>
      <w:marBottom w:val="0"/>
      <w:divBdr>
        <w:top w:val="none" w:sz="0" w:space="0" w:color="auto"/>
        <w:left w:val="none" w:sz="0" w:space="0" w:color="auto"/>
        <w:bottom w:val="none" w:sz="0" w:space="0" w:color="auto"/>
        <w:right w:val="none" w:sz="0" w:space="0" w:color="auto"/>
      </w:divBdr>
    </w:div>
    <w:div w:id="1507482021">
      <w:bodyDiv w:val="1"/>
      <w:marLeft w:val="0"/>
      <w:marRight w:val="0"/>
      <w:marTop w:val="0"/>
      <w:marBottom w:val="0"/>
      <w:divBdr>
        <w:top w:val="none" w:sz="0" w:space="0" w:color="auto"/>
        <w:left w:val="none" w:sz="0" w:space="0" w:color="auto"/>
        <w:bottom w:val="none" w:sz="0" w:space="0" w:color="auto"/>
        <w:right w:val="none" w:sz="0" w:space="0" w:color="auto"/>
      </w:divBdr>
    </w:div>
    <w:div w:id="1515260964">
      <w:bodyDiv w:val="1"/>
      <w:marLeft w:val="0"/>
      <w:marRight w:val="0"/>
      <w:marTop w:val="0"/>
      <w:marBottom w:val="0"/>
      <w:divBdr>
        <w:top w:val="none" w:sz="0" w:space="0" w:color="auto"/>
        <w:left w:val="none" w:sz="0" w:space="0" w:color="auto"/>
        <w:bottom w:val="none" w:sz="0" w:space="0" w:color="auto"/>
        <w:right w:val="none" w:sz="0" w:space="0" w:color="auto"/>
      </w:divBdr>
    </w:div>
    <w:div w:id="1527597445">
      <w:bodyDiv w:val="1"/>
      <w:marLeft w:val="0"/>
      <w:marRight w:val="0"/>
      <w:marTop w:val="0"/>
      <w:marBottom w:val="0"/>
      <w:divBdr>
        <w:top w:val="none" w:sz="0" w:space="0" w:color="auto"/>
        <w:left w:val="none" w:sz="0" w:space="0" w:color="auto"/>
        <w:bottom w:val="none" w:sz="0" w:space="0" w:color="auto"/>
        <w:right w:val="none" w:sz="0" w:space="0" w:color="auto"/>
      </w:divBdr>
    </w:div>
    <w:div w:id="1539662492">
      <w:bodyDiv w:val="1"/>
      <w:marLeft w:val="0"/>
      <w:marRight w:val="0"/>
      <w:marTop w:val="0"/>
      <w:marBottom w:val="0"/>
      <w:divBdr>
        <w:top w:val="none" w:sz="0" w:space="0" w:color="auto"/>
        <w:left w:val="none" w:sz="0" w:space="0" w:color="auto"/>
        <w:bottom w:val="none" w:sz="0" w:space="0" w:color="auto"/>
        <w:right w:val="none" w:sz="0" w:space="0" w:color="auto"/>
      </w:divBdr>
    </w:div>
    <w:div w:id="1540509352">
      <w:bodyDiv w:val="1"/>
      <w:marLeft w:val="0"/>
      <w:marRight w:val="0"/>
      <w:marTop w:val="0"/>
      <w:marBottom w:val="0"/>
      <w:divBdr>
        <w:top w:val="none" w:sz="0" w:space="0" w:color="auto"/>
        <w:left w:val="none" w:sz="0" w:space="0" w:color="auto"/>
        <w:bottom w:val="none" w:sz="0" w:space="0" w:color="auto"/>
        <w:right w:val="none" w:sz="0" w:space="0" w:color="auto"/>
      </w:divBdr>
    </w:div>
    <w:div w:id="1541433422">
      <w:bodyDiv w:val="1"/>
      <w:marLeft w:val="0"/>
      <w:marRight w:val="0"/>
      <w:marTop w:val="0"/>
      <w:marBottom w:val="0"/>
      <w:divBdr>
        <w:top w:val="none" w:sz="0" w:space="0" w:color="auto"/>
        <w:left w:val="none" w:sz="0" w:space="0" w:color="auto"/>
        <w:bottom w:val="none" w:sz="0" w:space="0" w:color="auto"/>
        <w:right w:val="none" w:sz="0" w:space="0" w:color="auto"/>
      </w:divBdr>
    </w:div>
    <w:div w:id="1541630670">
      <w:bodyDiv w:val="1"/>
      <w:marLeft w:val="0"/>
      <w:marRight w:val="0"/>
      <w:marTop w:val="0"/>
      <w:marBottom w:val="0"/>
      <w:divBdr>
        <w:top w:val="none" w:sz="0" w:space="0" w:color="auto"/>
        <w:left w:val="none" w:sz="0" w:space="0" w:color="auto"/>
        <w:bottom w:val="none" w:sz="0" w:space="0" w:color="auto"/>
        <w:right w:val="none" w:sz="0" w:space="0" w:color="auto"/>
      </w:divBdr>
    </w:div>
    <w:div w:id="1547526575">
      <w:bodyDiv w:val="1"/>
      <w:marLeft w:val="0"/>
      <w:marRight w:val="0"/>
      <w:marTop w:val="0"/>
      <w:marBottom w:val="0"/>
      <w:divBdr>
        <w:top w:val="none" w:sz="0" w:space="0" w:color="auto"/>
        <w:left w:val="none" w:sz="0" w:space="0" w:color="auto"/>
        <w:bottom w:val="none" w:sz="0" w:space="0" w:color="auto"/>
        <w:right w:val="none" w:sz="0" w:space="0" w:color="auto"/>
      </w:divBdr>
    </w:div>
    <w:div w:id="1548568498">
      <w:bodyDiv w:val="1"/>
      <w:marLeft w:val="0"/>
      <w:marRight w:val="0"/>
      <w:marTop w:val="0"/>
      <w:marBottom w:val="0"/>
      <w:divBdr>
        <w:top w:val="none" w:sz="0" w:space="0" w:color="auto"/>
        <w:left w:val="none" w:sz="0" w:space="0" w:color="auto"/>
        <w:bottom w:val="none" w:sz="0" w:space="0" w:color="auto"/>
        <w:right w:val="none" w:sz="0" w:space="0" w:color="auto"/>
      </w:divBdr>
    </w:div>
    <w:div w:id="1552620820">
      <w:bodyDiv w:val="1"/>
      <w:marLeft w:val="0"/>
      <w:marRight w:val="0"/>
      <w:marTop w:val="0"/>
      <w:marBottom w:val="0"/>
      <w:divBdr>
        <w:top w:val="none" w:sz="0" w:space="0" w:color="auto"/>
        <w:left w:val="none" w:sz="0" w:space="0" w:color="auto"/>
        <w:bottom w:val="none" w:sz="0" w:space="0" w:color="auto"/>
        <w:right w:val="none" w:sz="0" w:space="0" w:color="auto"/>
      </w:divBdr>
    </w:div>
    <w:div w:id="1553690522">
      <w:bodyDiv w:val="1"/>
      <w:marLeft w:val="0"/>
      <w:marRight w:val="0"/>
      <w:marTop w:val="0"/>
      <w:marBottom w:val="0"/>
      <w:divBdr>
        <w:top w:val="none" w:sz="0" w:space="0" w:color="auto"/>
        <w:left w:val="none" w:sz="0" w:space="0" w:color="auto"/>
        <w:bottom w:val="none" w:sz="0" w:space="0" w:color="auto"/>
        <w:right w:val="none" w:sz="0" w:space="0" w:color="auto"/>
      </w:divBdr>
    </w:div>
    <w:div w:id="1554463692">
      <w:bodyDiv w:val="1"/>
      <w:marLeft w:val="0"/>
      <w:marRight w:val="0"/>
      <w:marTop w:val="0"/>
      <w:marBottom w:val="0"/>
      <w:divBdr>
        <w:top w:val="none" w:sz="0" w:space="0" w:color="auto"/>
        <w:left w:val="none" w:sz="0" w:space="0" w:color="auto"/>
        <w:bottom w:val="none" w:sz="0" w:space="0" w:color="auto"/>
        <w:right w:val="none" w:sz="0" w:space="0" w:color="auto"/>
      </w:divBdr>
    </w:div>
    <w:div w:id="1555770297">
      <w:bodyDiv w:val="1"/>
      <w:marLeft w:val="0"/>
      <w:marRight w:val="0"/>
      <w:marTop w:val="0"/>
      <w:marBottom w:val="0"/>
      <w:divBdr>
        <w:top w:val="none" w:sz="0" w:space="0" w:color="auto"/>
        <w:left w:val="none" w:sz="0" w:space="0" w:color="auto"/>
        <w:bottom w:val="none" w:sz="0" w:space="0" w:color="auto"/>
        <w:right w:val="none" w:sz="0" w:space="0" w:color="auto"/>
      </w:divBdr>
    </w:div>
    <w:div w:id="1564489882">
      <w:bodyDiv w:val="1"/>
      <w:marLeft w:val="0"/>
      <w:marRight w:val="0"/>
      <w:marTop w:val="0"/>
      <w:marBottom w:val="0"/>
      <w:divBdr>
        <w:top w:val="none" w:sz="0" w:space="0" w:color="auto"/>
        <w:left w:val="none" w:sz="0" w:space="0" w:color="auto"/>
        <w:bottom w:val="none" w:sz="0" w:space="0" w:color="auto"/>
        <w:right w:val="none" w:sz="0" w:space="0" w:color="auto"/>
      </w:divBdr>
    </w:div>
    <w:div w:id="1567180988">
      <w:bodyDiv w:val="1"/>
      <w:marLeft w:val="0"/>
      <w:marRight w:val="0"/>
      <w:marTop w:val="0"/>
      <w:marBottom w:val="0"/>
      <w:divBdr>
        <w:top w:val="none" w:sz="0" w:space="0" w:color="auto"/>
        <w:left w:val="none" w:sz="0" w:space="0" w:color="auto"/>
        <w:bottom w:val="none" w:sz="0" w:space="0" w:color="auto"/>
        <w:right w:val="none" w:sz="0" w:space="0" w:color="auto"/>
      </w:divBdr>
    </w:div>
    <w:div w:id="1578247833">
      <w:bodyDiv w:val="1"/>
      <w:marLeft w:val="0"/>
      <w:marRight w:val="0"/>
      <w:marTop w:val="0"/>
      <w:marBottom w:val="0"/>
      <w:divBdr>
        <w:top w:val="none" w:sz="0" w:space="0" w:color="auto"/>
        <w:left w:val="none" w:sz="0" w:space="0" w:color="auto"/>
        <w:bottom w:val="none" w:sz="0" w:space="0" w:color="auto"/>
        <w:right w:val="none" w:sz="0" w:space="0" w:color="auto"/>
      </w:divBdr>
    </w:div>
    <w:div w:id="1581911552">
      <w:bodyDiv w:val="1"/>
      <w:marLeft w:val="0"/>
      <w:marRight w:val="0"/>
      <w:marTop w:val="0"/>
      <w:marBottom w:val="0"/>
      <w:divBdr>
        <w:top w:val="none" w:sz="0" w:space="0" w:color="auto"/>
        <w:left w:val="none" w:sz="0" w:space="0" w:color="auto"/>
        <w:bottom w:val="none" w:sz="0" w:space="0" w:color="auto"/>
        <w:right w:val="none" w:sz="0" w:space="0" w:color="auto"/>
      </w:divBdr>
    </w:div>
    <w:div w:id="1588806665">
      <w:bodyDiv w:val="1"/>
      <w:marLeft w:val="0"/>
      <w:marRight w:val="0"/>
      <w:marTop w:val="0"/>
      <w:marBottom w:val="0"/>
      <w:divBdr>
        <w:top w:val="none" w:sz="0" w:space="0" w:color="auto"/>
        <w:left w:val="none" w:sz="0" w:space="0" w:color="auto"/>
        <w:bottom w:val="none" w:sz="0" w:space="0" w:color="auto"/>
        <w:right w:val="none" w:sz="0" w:space="0" w:color="auto"/>
      </w:divBdr>
    </w:div>
    <w:div w:id="1591231240">
      <w:bodyDiv w:val="1"/>
      <w:marLeft w:val="0"/>
      <w:marRight w:val="0"/>
      <w:marTop w:val="0"/>
      <w:marBottom w:val="0"/>
      <w:divBdr>
        <w:top w:val="none" w:sz="0" w:space="0" w:color="auto"/>
        <w:left w:val="none" w:sz="0" w:space="0" w:color="auto"/>
        <w:bottom w:val="none" w:sz="0" w:space="0" w:color="auto"/>
        <w:right w:val="none" w:sz="0" w:space="0" w:color="auto"/>
      </w:divBdr>
    </w:div>
    <w:div w:id="1591235280">
      <w:bodyDiv w:val="1"/>
      <w:marLeft w:val="0"/>
      <w:marRight w:val="0"/>
      <w:marTop w:val="0"/>
      <w:marBottom w:val="0"/>
      <w:divBdr>
        <w:top w:val="none" w:sz="0" w:space="0" w:color="auto"/>
        <w:left w:val="none" w:sz="0" w:space="0" w:color="auto"/>
        <w:bottom w:val="none" w:sz="0" w:space="0" w:color="auto"/>
        <w:right w:val="none" w:sz="0" w:space="0" w:color="auto"/>
      </w:divBdr>
    </w:div>
    <w:div w:id="1594702853">
      <w:bodyDiv w:val="1"/>
      <w:marLeft w:val="0"/>
      <w:marRight w:val="0"/>
      <w:marTop w:val="0"/>
      <w:marBottom w:val="0"/>
      <w:divBdr>
        <w:top w:val="none" w:sz="0" w:space="0" w:color="auto"/>
        <w:left w:val="none" w:sz="0" w:space="0" w:color="auto"/>
        <w:bottom w:val="none" w:sz="0" w:space="0" w:color="auto"/>
        <w:right w:val="none" w:sz="0" w:space="0" w:color="auto"/>
      </w:divBdr>
    </w:div>
    <w:div w:id="1597861887">
      <w:bodyDiv w:val="1"/>
      <w:marLeft w:val="0"/>
      <w:marRight w:val="0"/>
      <w:marTop w:val="0"/>
      <w:marBottom w:val="0"/>
      <w:divBdr>
        <w:top w:val="none" w:sz="0" w:space="0" w:color="auto"/>
        <w:left w:val="none" w:sz="0" w:space="0" w:color="auto"/>
        <w:bottom w:val="none" w:sz="0" w:space="0" w:color="auto"/>
        <w:right w:val="none" w:sz="0" w:space="0" w:color="auto"/>
      </w:divBdr>
    </w:div>
    <w:div w:id="1601528008">
      <w:bodyDiv w:val="1"/>
      <w:marLeft w:val="0"/>
      <w:marRight w:val="0"/>
      <w:marTop w:val="0"/>
      <w:marBottom w:val="0"/>
      <w:divBdr>
        <w:top w:val="none" w:sz="0" w:space="0" w:color="auto"/>
        <w:left w:val="none" w:sz="0" w:space="0" w:color="auto"/>
        <w:bottom w:val="none" w:sz="0" w:space="0" w:color="auto"/>
        <w:right w:val="none" w:sz="0" w:space="0" w:color="auto"/>
      </w:divBdr>
    </w:div>
    <w:div w:id="1606841518">
      <w:bodyDiv w:val="1"/>
      <w:marLeft w:val="0"/>
      <w:marRight w:val="0"/>
      <w:marTop w:val="0"/>
      <w:marBottom w:val="0"/>
      <w:divBdr>
        <w:top w:val="none" w:sz="0" w:space="0" w:color="auto"/>
        <w:left w:val="none" w:sz="0" w:space="0" w:color="auto"/>
        <w:bottom w:val="none" w:sz="0" w:space="0" w:color="auto"/>
        <w:right w:val="none" w:sz="0" w:space="0" w:color="auto"/>
      </w:divBdr>
    </w:div>
    <w:div w:id="1622569379">
      <w:bodyDiv w:val="1"/>
      <w:marLeft w:val="0"/>
      <w:marRight w:val="0"/>
      <w:marTop w:val="0"/>
      <w:marBottom w:val="0"/>
      <w:divBdr>
        <w:top w:val="none" w:sz="0" w:space="0" w:color="auto"/>
        <w:left w:val="none" w:sz="0" w:space="0" w:color="auto"/>
        <w:bottom w:val="none" w:sz="0" w:space="0" w:color="auto"/>
        <w:right w:val="none" w:sz="0" w:space="0" w:color="auto"/>
      </w:divBdr>
    </w:div>
    <w:div w:id="1626622386">
      <w:bodyDiv w:val="1"/>
      <w:marLeft w:val="0"/>
      <w:marRight w:val="0"/>
      <w:marTop w:val="0"/>
      <w:marBottom w:val="0"/>
      <w:divBdr>
        <w:top w:val="none" w:sz="0" w:space="0" w:color="auto"/>
        <w:left w:val="none" w:sz="0" w:space="0" w:color="auto"/>
        <w:bottom w:val="none" w:sz="0" w:space="0" w:color="auto"/>
        <w:right w:val="none" w:sz="0" w:space="0" w:color="auto"/>
      </w:divBdr>
    </w:div>
    <w:div w:id="1627933756">
      <w:bodyDiv w:val="1"/>
      <w:marLeft w:val="0"/>
      <w:marRight w:val="0"/>
      <w:marTop w:val="0"/>
      <w:marBottom w:val="0"/>
      <w:divBdr>
        <w:top w:val="none" w:sz="0" w:space="0" w:color="auto"/>
        <w:left w:val="none" w:sz="0" w:space="0" w:color="auto"/>
        <w:bottom w:val="none" w:sz="0" w:space="0" w:color="auto"/>
        <w:right w:val="none" w:sz="0" w:space="0" w:color="auto"/>
      </w:divBdr>
    </w:div>
    <w:div w:id="1628777191">
      <w:bodyDiv w:val="1"/>
      <w:marLeft w:val="0"/>
      <w:marRight w:val="0"/>
      <w:marTop w:val="0"/>
      <w:marBottom w:val="0"/>
      <w:divBdr>
        <w:top w:val="none" w:sz="0" w:space="0" w:color="auto"/>
        <w:left w:val="none" w:sz="0" w:space="0" w:color="auto"/>
        <w:bottom w:val="none" w:sz="0" w:space="0" w:color="auto"/>
        <w:right w:val="none" w:sz="0" w:space="0" w:color="auto"/>
      </w:divBdr>
    </w:div>
    <w:div w:id="1637175071">
      <w:bodyDiv w:val="1"/>
      <w:marLeft w:val="0"/>
      <w:marRight w:val="0"/>
      <w:marTop w:val="0"/>
      <w:marBottom w:val="0"/>
      <w:divBdr>
        <w:top w:val="none" w:sz="0" w:space="0" w:color="auto"/>
        <w:left w:val="none" w:sz="0" w:space="0" w:color="auto"/>
        <w:bottom w:val="none" w:sz="0" w:space="0" w:color="auto"/>
        <w:right w:val="none" w:sz="0" w:space="0" w:color="auto"/>
      </w:divBdr>
    </w:div>
    <w:div w:id="1641224244">
      <w:bodyDiv w:val="1"/>
      <w:marLeft w:val="0"/>
      <w:marRight w:val="0"/>
      <w:marTop w:val="0"/>
      <w:marBottom w:val="0"/>
      <w:divBdr>
        <w:top w:val="none" w:sz="0" w:space="0" w:color="auto"/>
        <w:left w:val="none" w:sz="0" w:space="0" w:color="auto"/>
        <w:bottom w:val="none" w:sz="0" w:space="0" w:color="auto"/>
        <w:right w:val="none" w:sz="0" w:space="0" w:color="auto"/>
      </w:divBdr>
    </w:div>
    <w:div w:id="1649817623">
      <w:bodyDiv w:val="1"/>
      <w:marLeft w:val="0"/>
      <w:marRight w:val="0"/>
      <w:marTop w:val="0"/>
      <w:marBottom w:val="0"/>
      <w:divBdr>
        <w:top w:val="none" w:sz="0" w:space="0" w:color="auto"/>
        <w:left w:val="none" w:sz="0" w:space="0" w:color="auto"/>
        <w:bottom w:val="none" w:sz="0" w:space="0" w:color="auto"/>
        <w:right w:val="none" w:sz="0" w:space="0" w:color="auto"/>
      </w:divBdr>
    </w:div>
    <w:div w:id="1654865950">
      <w:bodyDiv w:val="1"/>
      <w:marLeft w:val="0"/>
      <w:marRight w:val="0"/>
      <w:marTop w:val="0"/>
      <w:marBottom w:val="0"/>
      <w:divBdr>
        <w:top w:val="none" w:sz="0" w:space="0" w:color="auto"/>
        <w:left w:val="none" w:sz="0" w:space="0" w:color="auto"/>
        <w:bottom w:val="none" w:sz="0" w:space="0" w:color="auto"/>
        <w:right w:val="none" w:sz="0" w:space="0" w:color="auto"/>
      </w:divBdr>
    </w:div>
    <w:div w:id="1656103340">
      <w:bodyDiv w:val="1"/>
      <w:marLeft w:val="0"/>
      <w:marRight w:val="0"/>
      <w:marTop w:val="0"/>
      <w:marBottom w:val="0"/>
      <w:divBdr>
        <w:top w:val="none" w:sz="0" w:space="0" w:color="auto"/>
        <w:left w:val="none" w:sz="0" w:space="0" w:color="auto"/>
        <w:bottom w:val="none" w:sz="0" w:space="0" w:color="auto"/>
        <w:right w:val="none" w:sz="0" w:space="0" w:color="auto"/>
      </w:divBdr>
    </w:div>
    <w:div w:id="1670132100">
      <w:bodyDiv w:val="1"/>
      <w:marLeft w:val="0"/>
      <w:marRight w:val="0"/>
      <w:marTop w:val="0"/>
      <w:marBottom w:val="0"/>
      <w:divBdr>
        <w:top w:val="none" w:sz="0" w:space="0" w:color="auto"/>
        <w:left w:val="none" w:sz="0" w:space="0" w:color="auto"/>
        <w:bottom w:val="none" w:sz="0" w:space="0" w:color="auto"/>
        <w:right w:val="none" w:sz="0" w:space="0" w:color="auto"/>
      </w:divBdr>
    </w:div>
    <w:div w:id="1677272455">
      <w:bodyDiv w:val="1"/>
      <w:marLeft w:val="0"/>
      <w:marRight w:val="0"/>
      <w:marTop w:val="0"/>
      <w:marBottom w:val="0"/>
      <w:divBdr>
        <w:top w:val="none" w:sz="0" w:space="0" w:color="auto"/>
        <w:left w:val="none" w:sz="0" w:space="0" w:color="auto"/>
        <w:bottom w:val="none" w:sz="0" w:space="0" w:color="auto"/>
        <w:right w:val="none" w:sz="0" w:space="0" w:color="auto"/>
      </w:divBdr>
    </w:div>
    <w:div w:id="1677490781">
      <w:bodyDiv w:val="1"/>
      <w:marLeft w:val="0"/>
      <w:marRight w:val="0"/>
      <w:marTop w:val="0"/>
      <w:marBottom w:val="0"/>
      <w:divBdr>
        <w:top w:val="none" w:sz="0" w:space="0" w:color="auto"/>
        <w:left w:val="none" w:sz="0" w:space="0" w:color="auto"/>
        <w:bottom w:val="none" w:sz="0" w:space="0" w:color="auto"/>
        <w:right w:val="none" w:sz="0" w:space="0" w:color="auto"/>
      </w:divBdr>
    </w:div>
    <w:div w:id="1678456606">
      <w:bodyDiv w:val="1"/>
      <w:marLeft w:val="0"/>
      <w:marRight w:val="0"/>
      <w:marTop w:val="0"/>
      <w:marBottom w:val="0"/>
      <w:divBdr>
        <w:top w:val="none" w:sz="0" w:space="0" w:color="auto"/>
        <w:left w:val="none" w:sz="0" w:space="0" w:color="auto"/>
        <w:bottom w:val="none" w:sz="0" w:space="0" w:color="auto"/>
        <w:right w:val="none" w:sz="0" w:space="0" w:color="auto"/>
      </w:divBdr>
    </w:div>
    <w:div w:id="1680541074">
      <w:bodyDiv w:val="1"/>
      <w:marLeft w:val="0"/>
      <w:marRight w:val="0"/>
      <w:marTop w:val="0"/>
      <w:marBottom w:val="0"/>
      <w:divBdr>
        <w:top w:val="none" w:sz="0" w:space="0" w:color="auto"/>
        <w:left w:val="none" w:sz="0" w:space="0" w:color="auto"/>
        <w:bottom w:val="none" w:sz="0" w:space="0" w:color="auto"/>
        <w:right w:val="none" w:sz="0" w:space="0" w:color="auto"/>
      </w:divBdr>
    </w:div>
    <w:div w:id="1700085678">
      <w:bodyDiv w:val="1"/>
      <w:marLeft w:val="0"/>
      <w:marRight w:val="0"/>
      <w:marTop w:val="0"/>
      <w:marBottom w:val="0"/>
      <w:divBdr>
        <w:top w:val="none" w:sz="0" w:space="0" w:color="auto"/>
        <w:left w:val="none" w:sz="0" w:space="0" w:color="auto"/>
        <w:bottom w:val="none" w:sz="0" w:space="0" w:color="auto"/>
        <w:right w:val="none" w:sz="0" w:space="0" w:color="auto"/>
      </w:divBdr>
    </w:div>
    <w:div w:id="1708678136">
      <w:bodyDiv w:val="1"/>
      <w:marLeft w:val="0"/>
      <w:marRight w:val="0"/>
      <w:marTop w:val="0"/>
      <w:marBottom w:val="0"/>
      <w:divBdr>
        <w:top w:val="none" w:sz="0" w:space="0" w:color="auto"/>
        <w:left w:val="none" w:sz="0" w:space="0" w:color="auto"/>
        <w:bottom w:val="none" w:sz="0" w:space="0" w:color="auto"/>
        <w:right w:val="none" w:sz="0" w:space="0" w:color="auto"/>
      </w:divBdr>
    </w:div>
    <w:div w:id="1710060735">
      <w:bodyDiv w:val="1"/>
      <w:marLeft w:val="0"/>
      <w:marRight w:val="0"/>
      <w:marTop w:val="0"/>
      <w:marBottom w:val="0"/>
      <w:divBdr>
        <w:top w:val="none" w:sz="0" w:space="0" w:color="auto"/>
        <w:left w:val="none" w:sz="0" w:space="0" w:color="auto"/>
        <w:bottom w:val="none" w:sz="0" w:space="0" w:color="auto"/>
        <w:right w:val="none" w:sz="0" w:space="0" w:color="auto"/>
      </w:divBdr>
    </w:div>
    <w:div w:id="1726445806">
      <w:bodyDiv w:val="1"/>
      <w:marLeft w:val="0"/>
      <w:marRight w:val="0"/>
      <w:marTop w:val="0"/>
      <w:marBottom w:val="0"/>
      <w:divBdr>
        <w:top w:val="none" w:sz="0" w:space="0" w:color="auto"/>
        <w:left w:val="none" w:sz="0" w:space="0" w:color="auto"/>
        <w:bottom w:val="none" w:sz="0" w:space="0" w:color="auto"/>
        <w:right w:val="none" w:sz="0" w:space="0" w:color="auto"/>
      </w:divBdr>
    </w:div>
    <w:div w:id="1727684998">
      <w:bodyDiv w:val="1"/>
      <w:marLeft w:val="0"/>
      <w:marRight w:val="0"/>
      <w:marTop w:val="0"/>
      <w:marBottom w:val="0"/>
      <w:divBdr>
        <w:top w:val="none" w:sz="0" w:space="0" w:color="auto"/>
        <w:left w:val="none" w:sz="0" w:space="0" w:color="auto"/>
        <w:bottom w:val="none" w:sz="0" w:space="0" w:color="auto"/>
        <w:right w:val="none" w:sz="0" w:space="0" w:color="auto"/>
      </w:divBdr>
    </w:div>
    <w:div w:id="1728408384">
      <w:bodyDiv w:val="1"/>
      <w:marLeft w:val="0"/>
      <w:marRight w:val="0"/>
      <w:marTop w:val="0"/>
      <w:marBottom w:val="0"/>
      <w:divBdr>
        <w:top w:val="none" w:sz="0" w:space="0" w:color="auto"/>
        <w:left w:val="none" w:sz="0" w:space="0" w:color="auto"/>
        <w:bottom w:val="none" w:sz="0" w:space="0" w:color="auto"/>
        <w:right w:val="none" w:sz="0" w:space="0" w:color="auto"/>
      </w:divBdr>
    </w:div>
    <w:div w:id="1729105783">
      <w:bodyDiv w:val="1"/>
      <w:marLeft w:val="0"/>
      <w:marRight w:val="0"/>
      <w:marTop w:val="0"/>
      <w:marBottom w:val="0"/>
      <w:divBdr>
        <w:top w:val="none" w:sz="0" w:space="0" w:color="auto"/>
        <w:left w:val="none" w:sz="0" w:space="0" w:color="auto"/>
        <w:bottom w:val="none" w:sz="0" w:space="0" w:color="auto"/>
        <w:right w:val="none" w:sz="0" w:space="0" w:color="auto"/>
      </w:divBdr>
    </w:div>
    <w:div w:id="1730880801">
      <w:bodyDiv w:val="1"/>
      <w:marLeft w:val="0"/>
      <w:marRight w:val="0"/>
      <w:marTop w:val="0"/>
      <w:marBottom w:val="0"/>
      <w:divBdr>
        <w:top w:val="none" w:sz="0" w:space="0" w:color="auto"/>
        <w:left w:val="none" w:sz="0" w:space="0" w:color="auto"/>
        <w:bottom w:val="none" w:sz="0" w:space="0" w:color="auto"/>
        <w:right w:val="none" w:sz="0" w:space="0" w:color="auto"/>
      </w:divBdr>
    </w:div>
    <w:div w:id="1738746568">
      <w:bodyDiv w:val="1"/>
      <w:marLeft w:val="0"/>
      <w:marRight w:val="0"/>
      <w:marTop w:val="0"/>
      <w:marBottom w:val="0"/>
      <w:divBdr>
        <w:top w:val="none" w:sz="0" w:space="0" w:color="auto"/>
        <w:left w:val="none" w:sz="0" w:space="0" w:color="auto"/>
        <w:bottom w:val="none" w:sz="0" w:space="0" w:color="auto"/>
        <w:right w:val="none" w:sz="0" w:space="0" w:color="auto"/>
      </w:divBdr>
    </w:div>
    <w:div w:id="1739285448">
      <w:bodyDiv w:val="1"/>
      <w:marLeft w:val="0"/>
      <w:marRight w:val="0"/>
      <w:marTop w:val="0"/>
      <w:marBottom w:val="0"/>
      <w:divBdr>
        <w:top w:val="none" w:sz="0" w:space="0" w:color="auto"/>
        <w:left w:val="none" w:sz="0" w:space="0" w:color="auto"/>
        <w:bottom w:val="none" w:sz="0" w:space="0" w:color="auto"/>
        <w:right w:val="none" w:sz="0" w:space="0" w:color="auto"/>
      </w:divBdr>
    </w:div>
    <w:div w:id="1743214546">
      <w:bodyDiv w:val="1"/>
      <w:marLeft w:val="0"/>
      <w:marRight w:val="0"/>
      <w:marTop w:val="0"/>
      <w:marBottom w:val="0"/>
      <w:divBdr>
        <w:top w:val="none" w:sz="0" w:space="0" w:color="auto"/>
        <w:left w:val="none" w:sz="0" w:space="0" w:color="auto"/>
        <w:bottom w:val="none" w:sz="0" w:space="0" w:color="auto"/>
        <w:right w:val="none" w:sz="0" w:space="0" w:color="auto"/>
      </w:divBdr>
    </w:div>
    <w:div w:id="1761677338">
      <w:bodyDiv w:val="1"/>
      <w:marLeft w:val="0"/>
      <w:marRight w:val="0"/>
      <w:marTop w:val="0"/>
      <w:marBottom w:val="0"/>
      <w:divBdr>
        <w:top w:val="none" w:sz="0" w:space="0" w:color="auto"/>
        <w:left w:val="none" w:sz="0" w:space="0" w:color="auto"/>
        <w:bottom w:val="none" w:sz="0" w:space="0" w:color="auto"/>
        <w:right w:val="none" w:sz="0" w:space="0" w:color="auto"/>
      </w:divBdr>
    </w:div>
    <w:div w:id="1763640995">
      <w:bodyDiv w:val="1"/>
      <w:marLeft w:val="0"/>
      <w:marRight w:val="0"/>
      <w:marTop w:val="0"/>
      <w:marBottom w:val="0"/>
      <w:divBdr>
        <w:top w:val="none" w:sz="0" w:space="0" w:color="auto"/>
        <w:left w:val="none" w:sz="0" w:space="0" w:color="auto"/>
        <w:bottom w:val="none" w:sz="0" w:space="0" w:color="auto"/>
        <w:right w:val="none" w:sz="0" w:space="0" w:color="auto"/>
      </w:divBdr>
    </w:div>
    <w:div w:id="1764838019">
      <w:bodyDiv w:val="1"/>
      <w:marLeft w:val="0"/>
      <w:marRight w:val="0"/>
      <w:marTop w:val="0"/>
      <w:marBottom w:val="0"/>
      <w:divBdr>
        <w:top w:val="none" w:sz="0" w:space="0" w:color="auto"/>
        <w:left w:val="none" w:sz="0" w:space="0" w:color="auto"/>
        <w:bottom w:val="none" w:sz="0" w:space="0" w:color="auto"/>
        <w:right w:val="none" w:sz="0" w:space="0" w:color="auto"/>
      </w:divBdr>
    </w:div>
    <w:div w:id="1764839649">
      <w:bodyDiv w:val="1"/>
      <w:marLeft w:val="0"/>
      <w:marRight w:val="0"/>
      <w:marTop w:val="0"/>
      <w:marBottom w:val="0"/>
      <w:divBdr>
        <w:top w:val="none" w:sz="0" w:space="0" w:color="auto"/>
        <w:left w:val="none" w:sz="0" w:space="0" w:color="auto"/>
        <w:bottom w:val="none" w:sz="0" w:space="0" w:color="auto"/>
        <w:right w:val="none" w:sz="0" w:space="0" w:color="auto"/>
      </w:divBdr>
    </w:div>
    <w:div w:id="1766531966">
      <w:bodyDiv w:val="1"/>
      <w:marLeft w:val="0"/>
      <w:marRight w:val="0"/>
      <w:marTop w:val="0"/>
      <w:marBottom w:val="0"/>
      <w:divBdr>
        <w:top w:val="none" w:sz="0" w:space="0" w:color="auto"/>
        <w:left w:val="none" w:sz="0" w:space="0" w:color="auto"/>
        <w:bottom w:val="none" w:sz="0" w:space="0" w:color="auto"/>
        <w:right w:val="none" w:sz="0" w:space="0" w:color="auto"/>
      </w:divBdr>
    </w:div>
    <w:div w:id="1767266607">
      <w:bodyDiv w:val="1"/>
      <w:marLeft w:val="0"/>
      <w:marRight w:val="0"/>
      <w:marTop w:val="0"/>
      <w:marBottom w:val="0"/>
      <w:divBdr>
        <w:top w:val="none" w:sz="0" w:space="0" w:color="auto"/>
        <w:left w:val="none" w:sz="0" w:space="0" w:color="auto"/>
        <w:bottom w:val="none" w:sz="0" w:space="0" w:color="auto"/>
        <w:right w:val="none" w:sz="0" w:space="0" w:color="auto"/>
      </w:divBdr>
    </w:div>
    <w:div w:id="1771001080">
      <w:bodyDiv w:val="1"/>
      <w:marLeft w:val="0"/>
      <w:marRight w:val="0"/>
      <w:marTop w:val="0"/>
      <w:marBottom w:val="0"/>
      <w:divBdr>
        <w:top w:val="none" w:sz="0" w:space="0" w:color="auto"/>
        <w:left w:val="none" w:sz="0" w:space="0" w:color="auto"/>
        <w:bottom w:val="none" w:sz="0" w:space="0" w:color="auto"/>
        <w:right w:val="none" w:sz="0" w:space="0" w:color="auto"/>
      </w:divBdr>
    </w:div>
    <w:div w:id="1777750654">
      <w:bodyDiv w:val="1"/>
      <w:marLeft w:val="0"/>
      <w:marRight w:val="0"/>
      <w:marTop w:val="0"/>
      <w:marBottom w:val="0"/>
      <w:divBdr>
        <w:top w:val="none" w:sz="0" w:space="0" w:color="auto"/>
        <w:left w:val="none" w:sz="0" w:space="0" w:color="auto"/>
        <w:bottom w:val="none" w:sz="0" w:space="0" w:color="auto"/>
        <w:right w:val="none" w:sz="0" w:space="0" w:color="auto"/>
      </w:divBdr>
    </w:div>
    <w:div w:id="1785415958">
      <w:bodyDiv w:val="1"/>
      <w:marLeft w:val="0"/>
      <w:marRight w:val="0"/>
      <w:marTop w:val="0"/>
      <w:marBottom w:val="0"/>
      <w:divBdr>
        <w:top w:val="none" w:sz="0" w:space="0" w:color="auto"/>
        <w:left w:val="none" w:sz="0" w:space="0" w:color="auto"/>
        <w:bottom w:val="none" w:sz="0" w:space="0" w:color="auto"/>
        <w:right w:val="none" w:sz="0" w:space="0" w:color="auto"/>
      </w:divBdr>
    </w:div>
    <w:div w:id="1788573712">
      <w:bodyDiv w:val="1"/>
      <w:marLeft w:val="0"/>
      <w:marRight w:val="0"/>
      <w:marTop w:val="0"/>
      <w:marBottom w:val="0"/>
      <w:divBdr>
        <w:top w:val="none" w:sz="0" w:space="0" w:color="auto"/>
        <w:left w:val="none" w:sz="0" w:space="0" w:color="auto"/>
        <w:bottom w:val="none" w:sz="0" w:space="0" w:color="auto"/>
        <w:right w:val="none" w:sz="0" w:space="0" w:color="auto"/>
      </w:divBdr>
    </w:div>
    <w:div w:id="1794864193">
      <w:bodyDiv w:val="1"/>
      <w:marLeft w:val="0"/>
      <w:marRight w:val="0"/>
      <w:marTop w:val="0"/>
      <w:marBottom w:val="0"/>
      <w:divBdr>
        <w:top w:val="none" w:sz="0" w:space="0" w:color="auto"/>
        <w:left w:val="none" w:sz="0" w:space="0" w:color="auto"/>
        <w:bottom w:val="none" w:sz="0" w:space="0" w:color="auto"/>
        <w:right w:val="none" w:sz="0" w:space="0" w:color="auto"/>
      </w:divBdr>
    </w:div>
    <w:div w:id="1794906206">
      <w:bodyDiv w:val="1"/>
      <w:marLeft w:val="0"/>
      <w:marRight w:val="0"/>
      <w:marTop w:val="0"/>
      <w:marBottom w:val="0"/>
      <w:divBdr>
        <w:top w:val="none" w:sz="0" w:space="0" w:color="auto"/>
        <w:left w:val="none" w:sz="0" w:space="0" w:color="auto"/>
        <w:bottom w:val="none" w:sz="0" w:space="0" w:color="auto"/>
        <w:right w:val="none" w:sz="0" w:space="0" w:color="auto"/>
      </w:divBdr>
    </w:div>
    <w:div w:id="1799638758">
      <w:bodyDiv w:val="1"/>
      <w:marLeft w:val="0"/>
      <w:marRight w:val="0"/>
      <w:marTop w:val="0"/>
      <w:marBottom w:val="0"/>
      <w:divBdr>
        <w:top w:val="none" w:sz="0" w:space="0" w:color="auto"/>
        <w:left w:val="none" w:sz="0" w:space="0" w:color="auto"/>
        <w:bottom w:val="none" w:sz="0" w:space="0" w:color="auto"/>
        <w:right w:val="none" w:sz="0" w:space="0" w:color="auto"/>
      </w:divBdr>
    </w:div>
    <w:div w:id="1809932365">
      <w:bodyDiv w:val="1"/>
      <w:marLeft w:val="0"/>
      <w:marRight w:val="0"/>
      <w:marTop w:val="0"/>
      <w:marBottom w:val="0"/>
      <w:divBdr>
        <w:top w:val="none" w:sz="0" w:space="0" w:color="auto"/>
        <w:left w:val="none" w:sz="0" w:space="0" w:color="auto"/>
        <w:bottom w:val="none" w:sz="0" w:space="0" w:color="auto"/>
        <w:right w:val="none" w:sz="0" w:space="0" w:color="auto"/>
      </w:divBdr>
    </w:div>
    <w:div w:id="1812281550">
      <w:bodyDiv w:val="1"/>
      <w:marLeft w:val="0"/>
      <w:marRight w:val="0"/>
      <w:marTop w:val="0"/>
      <w:marBottom w:val="0"/>
      <w:divBdr>
        <w:top w:val="none" w:sz="0" w:space="0" w:color="auto"/>
        <w:left w:val="none" w:sz="0" w:space="0" w:color="auto"/>
        <w:bottom w:val="none" w:sz="0" w:space="0" w:color="auto"/>
        <w:right w:val="none" w:sz="0" w:space="0" w:color="auto"/>
      </w:divBdr>
    </w:div>
    <w:div w:id="1813251599">
      <w:bodyDiv w:val="1"/>
      <w:marLeft w:val="0"/>
      <w:marRight w:val="0"/>
      <w:marTop w:val="0"/>
      <w:marBottom w:val="0"/>
      <w:divBdr>
        <w:top w:val="none" w:sz="0" w:space="0" w:color="auto"/>
        <w:left w:val="none" w:sz="0" w:space="0" w:color="auto"/>
        <w:bottom w:val="none" w:sz="0" w:space="0" w:color="auto"/>
        <w:right w:val="none" w:sz="0" w:space="0" w:color="auto"/>
      </w:divBdr>
    </w:div>
    <w:div w:id="1817063910">
      <w:bodyDiv w:val="1"/>
      <w:marLeft w:val="0"/>
      <w:marRight w:val="0"/>
      <w:marTop w:val="0"/>
      <w:marBottom w:val="0"/>
      <w:divBdr>
        <w:top w:val="none" w:sz="0" w:space="0" w:color="auto"/>
        <w:left w:val="none" w:sz="0" w:space="0" w:color="auto"/>
        <w:bottom w:val="none" w:sz="0" w:space="0" w:color="auto"/>
        <w:right w:val="none" w:sz="0" w:space="0" w:color="auto"/>
      </w:divBdr>
    </w:div>
    <w:div w:id="1825849204">
      <w:bodyDiv w:val="1"/>
      <w:marLeft w:val="0"/>
      <w:marRight w:val="0"/>
      <w:marTop w:val="0"/>
      <w:marBottom w:val="0"/>
      <w:divBdr>
        <w:top w:val="none" w:sz="0" w:space="0" w:color="auto"/>
        <w:left w:val="none" w:sz="0" w:space="0" w:color="auto"/>
        <w:bottom w:val="none" w:sz="0" w:space="0" w:color="auto"/>
        <w:right w:val="none" w:sz="0" w:space="0" w:color="auto"/>
      </w:divBdr>
    </w:div>
    <w:div w:id="1835536248">
      <w:bodyDiv w:val="1"/>
      <w:marLeft w:val="0"/>
      <w:marRight w:val="0"/>
      <w:marTop w:val="0"/>
      <w:marBottom w:val="0"/>
      <w:divBdr>
        <w:top w:val="none" w:sz="0" w:space="0" w:color="auto"/>
        <w:left w:val="none" w:sz="0" w:space="0" w:color="auto"/>
        <w:bottom w:val="none" w:sz="0" w:space="0" w:color="auto"/>
        <w:right w:val="none" w:sz="0" w:space="0" w:color="auto"/>
      </w:divBdr>
    </w:div>
    <w:div w:id="1844391448">
      <w:bodyDiv w:val="1"/>
      <w:marLeft w:val="0"/>
      <w:marRight w:val="0"/>
      <w:marTop w:val="0"/>
      <w:marBottom w:val="0"/>
      <w:divBdr>
        <w:top w:val="none" w:sz="0" w:space="0" w:color="auto"/>
        <w:left w:val="none" w:sz="0" w:space="0" w:color="auto"/>
        <w:bottom w:val="none" w:sz="0" w:space="0" w:color="auto"/>
        <w:right w:val="none" w:sz="0" w:space="0" w:color="auto"/>
      </w:divBdr>
    </w:div>
    <w:div w:id="1845120593">
      <w:bodyDiv w:val="1"/>
      <w:marLeft w:val="0"/>
      <w:marRight w:val="0"/>
      <w:marTop w:val="0"/>
      <w:marBottom w:val="0"/>
      <w:divBdr>
        <w:top w:val="none" w:sz="0" w:space="0" w:color="auto"/>
        <w:left w:val="none" w:sz="0" w:space="0" w:color="auto"/>
        <w:bottom w:val="none" w:sz="0" w:space="0" w:color="auto"/>
        <w:right w:val="none" w:sz="0" w:space="0" w:color="auto"/>
      </w:divBdr>
    </w:div>
    <w:div w:id="1846237283">
      <w:bodyDiv w:val="1"/>
      <w:marLeft w:val="0"/>
      <w:marRight w:val="0"/>
      <w:marTop w:val="0"/>
      <w:marBottom w:val="0"/>
      <w:divBdr>
        <w:top w:val="none" w:sz="0" w:space="0" w:color="auto"/>
        <w:left w:val="none" w:sz="0" w:space="0" w:color="auto"/>
        <w:bottom w:val="none" w:sz="0" w:space="0" w:color="auto"/>
        <w:right w:val="none" w:sz="0" w:space="0" w:color="auto"/>
      </w:divBdr>
    </w:div>
    <w:div w:id="1860200178">
      <w:bodyDiv w:val="1"/>
      <w:marLeft w:val="0"/>
      <w:marRight w:val="0"/>
      <w:marTop w:val="0"/>
      <w:marBottom w:val="0"/>
      <w:divBdr>
        <w:top w:val="none" w:sz="0" w:space="0" w:color="auto"/>
        <w:left w:val="none" w:sz="0" w:space="0" w:color="auto"/>
        <w:bottom w:val="none" w:sz="0" w:space="0" w:color="auto"/>
        <w:right w:val="none" w:sz="0" w:space="0" w:color="auto"/>
      </w:divBdr>
    </w:div>
    <w:div w:id="1860267408">
      <w:bodyDiv w:val="1"/>
      <w:marLeft w:val="0"/>
      <w:marRight w:val="0"/>
      <w:marTop w:val="0"/>
      <w:marBottom w:val="0"/>
      <w:divBdr>
        <w:top w:val="none" w:sz="0" w:space="0" w:color="auto"/>
        <w:left w:val="none" w:sz="0" w:space="0" w:color="auto"/>
        <w:bottom w:val="none" w:sz="0" w:space="0" w:color="auto"/>
        <w:right w:val="none" w:sz="0" w:space="0" w:color="auto"/>
      </w:divBdr>
    </w:div>
    <w:div w:id="1861773510">
      <w:bodyDiv w:val="1"/>
      <w:marLeft w:val="0"/>
      <w:marRight w:val="0"/>
      <w:marTop w:val="0"/>
      <w:marBottom w:val="0"/>
      <w:divBdr>
        <w:top w:val="none" w:sz="0" w:space="0" w:color="auto"/>
        <w:left w:val="none" w:sz="0" w:space="0" w:color="auto"/>
        <w:bottom w:val="none" w:sz="0" w:space="0" w:color="auto"/>
        <w:right w:val="none" w:sz="0" w:space="0" w:color="auto"/>
      </w:divBdr>
    </w:div>
    <w:div w:id="1863280505">
      <w:bodyDiv w:val="1"/>
      <w:marLeft w:val="0"/>
      <w:marRight w:val="0"/>
      <w:marTop w:val="0"/>
      <w:marBottom w:val="0"/>
      <w:divBdr>
        <w:top w:val="none" w:sz="0" w:space="0" w:color="auto"/>
        <w:left w:val="none" w:sz="0" w:space="0" w:color="auto"/>
        <w:bottom w:val="none" w:sz="0" w:space="0" w:color="auto"/>
        <w:right w:val="none" w:sz="0" w:space="0" w:color="auto"/>
      </w:divBdr>
    </w:div>
    <w:div w:id="1872768195">
      <w:bodyDiv w:val="1"/>
      <w:marLeft w:val="0"/>
      <w:marRight w:val="0"/>
      <w:marTop w:val="0"/>
      <w:marBottom w:val="0"/>
      <w:divBdr>
        <w:top w:val="none" w:sz="0" w:space="0" w:color="auto"/>
        <w:left w:val="none" w:sz="0" w:space="0" w:color="auto"/>
        <w:bottom w:val="none" w:sz="0" w:space="0" w:color="auto"/>
        <w:right w:val="none" w:sz="0" w:space="0" w:color="auto"/>
      </w:divBdr>
    </w:div>
    <w:div w:id="1874688976">
      <w:bodyDiv w:val="1"/>
      <w:marLeft w:val="0"/>
      <w:marRight w:val="0"/>
      <w:marTop w:val="0"/>
      <w:marBottom w:val="0"/>
      <w:divBdr>
        <w:top w:val="none" w:sz="0" w:space="0" w:color="auto"/>
        <w:left w:val="none" w:sz="0" w:space="0" w:color="auto"/>
        <w:bottom w:val="none" w:sz="0" w:space="0" w:color="auto"/>
        <w:right w:val="none" w:sz="0" w:space="0" w:color="auto"/>
      </w:divBdr>
    </w:div>
    <w:div w:id="1875653198">
      <w:bodyDiv w:val="1"/>
      <w:marLeft w:val="0"/>
      <w:marRight w:val="0"/>
      <w:marTop w:val="0"/>
      <w:marBottom w:val="0"/>
      <w:divBdr>
        <w:top w:val="none" w:sz="0" w:space="0" w:color="auto"/>
        <w:left w:val="none" w:sz="0" w:space="0" w:color="auto"/>
        <w:bottom w:val="none" w:sz="0" w:space="0" w:color="auto"/>
        <w:right w:val="none" w:sz="0" w:space="0" w:color="auto"/>
      </w:divBdr>
    </w:div>
    <w:div w:id="1875654220">
      <w:bodyDiv w:val="1"/>
      <w:marLeft w:val="0"/>
      <w:marRight w:val="0"/>
      <w:marTop w:val="0"/>
      <w:marBottom w:val="0"/>
      <w:divBdr>
        <w:top w:val="none" w:sz="0" w:space="0" w:color="auto"/>
        <w:left w:val="none" w:sz="0" w:space="0" w:color="auto"/>
        <w:bottom w:val="none" w:sz="0" w:space="0" w:color="auto"/>
        <w:right w:val="none" w:sz="0" w:space="0" w:color="auto"/>
      </w:divBdr>
    </w:div>
    <w:div w:id="1889560475">
      <w:bodyDiv w:val="1"/>
      <w:marLeft w:val="0"/>
      <w:marRight w:val="0"/>
      <w:marTop w:val="0"/>
      <w:marBottom w:val="0"/>
      <w:divBdr>
        <w:top w:val="none" w:sz="0" w:space="0" w:color="auto"/>
        <w:left w:val="none" w:sz="0" w:space="0" w:color="auto"/>
        <w:bottom w:val="none" w:sz="0" w:space="0" w:color="auto"/>
        <w:right w:val="none" w:sz="0" w:space="0" w:color="auto"/>
      </w:divBdr>
    </w:div>
    <w:div w:id="1893535724">
      <w:bodyDiv w:val="1"/>
      <w:marLeft w:val="0"/>
      <w:marRight w:val="0"/>
      <w:marTop w:val="0"/>
      <w:marBottom w:val="0"/>
      <w:divBdr>
        <w:top w:val="none" w:sz="0" w:space="0" w:color="auto"/>
        <w:left w:val="none" w:sz="0" w:space="0" w:color="auto"/>
        <w:bottom w:val="none" w:sz="0" w:space="0" w:color="auto"/>
        <w:right w:val="none" w:sz="0" w:space="0" w:color="auto"/>
      </w:divBdr>
    </w:div>
    <w:div w:id="1894535427">
      <w:bodyDiv w:val="1"/>
      <w:marLeft w:val="0"/>
      <w:marRight w:val="0"/>
      <w:marTop w:val="0"/>
      <w:marBottom w:val="0"/>
      <w:divBdr>
        <w:top w:val="none" w:sz="0" w:space="0" w:color="auto"/>
        <w:left w:val="none" w:sz="0" w:space="0" w:color="auto"/>
        <w:bottom w:val="none" w:sz="0" w:space="0" w:color="auto"/>
        <w:right w:val="none" w:sz="0" w:space="0" w:color="auto"/>
      </w:divBdr>
    </w:div>
    <w:div w:id="1906917401">
      <w:bodyDiv w:val="1"/>
      <w:marLeft w:val="0"/>
      <w:marRight w:val="0"/>
      <w:marTop w:val="0"/>
      <w:marBottom w:val="0"/>
      <w:divBdr>
        <w:top w:val="none" w:sz="0" w:space="0" w:color="auto"/>
        <w:left w:val="none" w:sz="0" w:space="0" w:color="auto"/>
        <w:bottom w:val="none" w:sz="0" w:space="0" w:color="auto"/>
        <w:right w:val="none" w:sz="0" w:space="0" w:color="auto"/>
      </w:divBdr>
    </w:div>
    <w:div w:id="1916011706">
      <w:bodyDiv w:val="1"/>
      <w:marLeft w:val="0"/>
      <w:marRight w:val="0"/>
      <w:marTop w:val="0"/>
      <w:marBottom w:val="0"/>
      <w:divBdr>
        <w:top w:val="none" w:sz="0" w:space="0" w:color="auto"/>
        <w:left w:val="none" w:sz="0" w:space="0" w:color="auto"/>
        <w:bottom w:val="none" w:sz="0" w:space="0" w:color="auto"/>
        <w:right w:val="none" w:sz="0" w:space="0" w:color="auto"/>
      </w:divBdr>
    </w:div>
    <w:div w:id="1922905596">
      <w:bodyDiv w:val="1"/>
      <w:marLeft w:val="0"/>
      <w:marRight w:val="0"/>
      <w:marTop w:val="0"/>
      <w:marBottom w:val="0"/>
      <w:divBdr>
        <w:top w:val="none" w:sz="0" w:space="0" w:color="auto"/>
        <w:left w:val="none" w:sz="0" w:space="0" w:color="auto"/>
        <w:bottom w:val="none" w:sz="0" w:space="0" w:color="auto"/>
        <w:right w:val="none" w:sz="0" w:space="0" w:color="auto"/>
      </w:divBdr>
    </w:div>
    <w:div w:id="1929533961">
      <w:bodyDiv w:val="1"/>
      <w:marLeft w:val="0"/>
      <w:marRight w:val="0"/>
      <w:marTop w:val="0"/>
      <w:marBottom w:val="0"/>
      <w:divBdr>
        <w:top w:val="none" w:sz="0" w:space="0" w:color="auto"/>
        <w:left w:val="none" w:sz="0" w:space="0" w:color="auto"/>
        <w:bottom w:val="none" w:sz="0" w:space="0" w:color="auto"/>
        <w:right w:val="none" w:sz="0" w:space="0" w:color="auto"/>
      </w:divBdr>
    </w:div>
    <w:div w:id="1940406462">
      <w:bodyDiv w:val="1"/>
      <w:marLeft w:val="0"/>
      <w:marRight w:val="0"/>
      <w:marTop w:val="0"/>
      <w:marBottom w:val="0"/>
      <w:divBdr>
        <w:top w:val="none" w:sz="0" w:space="0" w:color="auto"/>
        <w:left w:val="none" w:sz="0" w:space="0" w:color="auto"/>
        <w:bottom w:val="none" w:sz="0" w:space="0" w:color="auto"/>
        <w:right w:val="none" w:sz="0" w:space="0" w:color="auto"/>
      </w:divBdr>
    </w:div>
    <w:div w:id="1943296529">
      <w:bodyDiv w:val="1"/>
      <w:marLeft w:val="0"/>
      <w:marRight w:val="0"/>
      <w:marTop w:val="0"/>
      <w:marBottom w:val="0"/>
      <w:divBdr>
        <w:top w:val="none" w:sz="0" w:space="0" w:color="auto"/>
        <w:left w:val="none" w:sz="0" w:space="0" w:color="auto"/>
        <w:bottom w:val="none" w:sz="0" w:space="0" w:color="auto"/>
        <w:right w:val="none" w:sz="0" w:space="0" w:color="auto"/>
      </w:divBdr>
    </w:div>
    <w:div w:id="1944222963">
      <w:bodyDiv w:val="1"/>
      <w:marLeft w:val="0"/>
      <w:marRight w:val="0"/>
      <w:marTop w:val="0"/>
      <w:marBottom w:val="0"/>
      <w:divBdr>
        <w:top w:val="none" w:sz="0" w:space="0" w:color="auto"/>
        <w:left w:val="none" w:sz="0" w:space="0" w:color="auto"/>
        <w:bottom w:val="none" w:sz="0" w:space="0" w:color="auto"/>
        <w:right w:val="none" w:sz="0" w:space="0" w:color="auto"/>
      </w:divBdr>
    </w:div>
    <w:div w:id="1953510757">
      <w:bodyDiv w:val="1"/>
      <w:marLeft w:val="0"/>
      <w:marRight w:val="0"/>
      <w:marTop w:val="0"/>
      <w:marBottom w:val="0"/>
      <w:divBdr>
        <w:top w:val="none" w:sz="0" w:space="0" w:color="auto"/>
        <w:left w:val="none" w:sz="0" w:space="0" w:color="auto"/>
        <w:bottom w:val="none" w:sz="0" w:space="0" w:color="auto"/>
        <w:right w:val="none" w:sz="0" w:space="0" w:color="auto"/>
      </w:divBdr>
    </w:div>
    <w:div w:id="1957373692">
      <w:bodyDiv w:val="1"/>
      <w:marLeft w:val="0"/>
      <w:marRight w:val="0"/>
      <w:marTop w:val="0"/>
      <w:marBottom w:val="0"/>
      <w:divBdr>
        <w:top w:val="none" w:sz="0" w:space="0" w:color="auto"/>
        <w:left w:val="none" w:sz="0" w:space="0" w:color="auto"/>
        <w:bottom w:val="none" w:sz="0" w:space="0" w:color="auto"/>
        <w:right w:val="none" w:sz="0" w:space="0" w:color="auto"/>
      </w:divBdr>
    </w:div>
    <w:div w:id="1969580742">
      <w:bodyDiv w:val="1"/>
      <w:marLeft w:val="0"/>
      <w:marRight w:val="0"/>
      <w:marTop w:val="0"/>
      <w:marBottom w:val="0"/>
      <w:divBdr>
        <w:top w:val="none" w:sz="0" w:space="0" w:color="auto"/>
        <w:left w:val="none" w:sz="0" w:space="0" w:color="auto"/>
        <w:bottom w:val="none" w:sz="0" w:space="0" w:color="auto"/>
        <w:right w:val="none" w:sz="0" w:space="0" w:color="auto"/>
      </w:divBdr>
    </w:div>
    <w:div w:id="1969967810">
      <w:bodyDiv w:val="1"/>
      <w:marLeft w:val="0"/>
      <w:marRight w:val="0"/>
      <w:marTop w:val="0"/>
      <w:marBottom w:val="0"/>
      <w:divBdr>
        <w:top w:val="none" w:sz="0" w:space="0" w:color="auto"/>
        <w:left w:val="none" w:sz="0" w:space="0" w:color="auto"/>
        <w:bottom w:val="none" w:sz="0" w:space="0" w:color="auto"/>
        <w:right w:val="none" w:sz="0" w:space="0" w:color="auto"/>
      </w:divBdr>
    </w:div>
    <w:div w:id="1969973896">
      <w:bodyDiv w:val="1"/>
      <w:marLeft w:val="0"/>
      <w:marRight w:val="0"/>
      <w:marTop w:val="0"/>
      <w:marBottom w:val="0"/>
      <w:divBdr>
        <w:top w:val="none" w:sz="0" w:space="0" w:color="auto"/>
        <w:left w:val="none" w:sz="0" w:space="0" w:color="auto"/>
        <w:bottom w:val="none" w:sz="0" w:space="0" w:color="auto"/>
        <w:right w:val="none" w:sz="0" w:space="0" w:color="auto"/>
      </w:divBdr>
    </w:div>
    <w:div w:id="1972396698">
      <w:bodyDiv w:val="1"/>
      <w:marLeft w:val="0"/>
      <w:marRight w:val="0"/>
      <w:marTop w:val="0"/>
      <w:marBottom w:val="0"/>
      <w:divBdr>
        <w:top w:val="none" w:sz="0" w:space="0" w:color="auto"/>
        <w:left w:val="none" w:sz="0" w:space="0" w:color="auto"/>
        <w:bottom w:val="none" w:sz="0" w:space="0" w:color="auto"/>
        <w:right w:val="none" w:sz="0" w:space="0" w:color="auto"/>
      </w:divBdr>
    </w:div>
    <w:div w:id="1984892615">
      <w:bodyDiv w:val="1"/>
      <w:marLeft w:val="0"/>
      <w:marRight w:val="0"/>
      <w:marTop w:val="0"/>
      <w:marBottom w:val="0"/>
      <w:divBdr>
        <w:top w:val="none" w:sz="0" w:space="0" w:color="auto"/>
        <w:left w:val="none" w:sz="0" w:space="0" w:color="auto"/>
        <w:bottom w:val="none" w:sz="0" w:space="0" w:color="auto"/>
        <w:right w:val="none" w:sz="0" w:space="0" w:color="auto"/>
      </w:divBdr>
    </w:div>
    <w:div w:id="1988120459">
      <w:bodyDiv w:val="1"/>
      <w:marLeft w:val="0"/>
      <w:marRight w:val="0"/>
      <w:marTop w:val="0"/>
      <w:marBottom w:val="0"/>
      <w:divBdr>
        <w:top w:val="none" w:sz="0" w:space="0" w:color="auto"/>
        <w:left w:val="none" w:sz="0" w:space="0" w:color="auto"/>
        <w:bottom w:val="none" w:sz="0" w:space="0" w:color="auto"/>
        <w:right w:val="none" w:sz="0" w:space="0" w:color="auto"/>
      </w:divBdr>
    </w:div>
    <w:div w:id="1989554633">
      <w:bodyDiv w:val="1"/>
      <w:marLeft w:val="0"/>
      <w:marRight w:val="0"/>
      <w:marTop w:val="0"/>
      <w:marBottom w:val="0"/>
      <w:divBdr>
        <w:top w:val="none" w:sz="0" w:space="0" w:color="auto"/>
        <w:left w:val="none" w:sz="0" w:space="0" w:color="auto"/>
        <w:bottom w:val="none" w:sz="0" w:space="0" w:color="auto"/>
        <w:right w:val="none" w:sz="0" w:space="0" w:color="auto"/>
      </w:divBdr>
    </w:div>
    <w:div w:id="1999650411">
      <w:bodyDiv w:val="1"/>
      <w:marLeft w:val="0"/>
      <w:marRight w:val="0"/>
      <w:marTop w:val="0"/>
      <w:marBottom w:val="0"/>
      <w:divBdr>
        <w:top w:val="none" w:sz="0" w:space="0" w:color="auto"/>
        <w:left w:val="none" w:sz="0" w:space="0" w:color="auto"/>
        <w:bottom w:val="none" w:sz="0" w:space="0" w:color="auto"/>
        <w:right w:val="none" w:sz="0" w:space="0" w:color="auto"/>
      </w:divBdr>
    </w:div>
    <w:div w:id="2001537148">
      <w:bodyDiv w:val="1"/>
      <w:marLeft w:val="0"/>
      <w:marRight w:val="0"/>
      <w:marTop w:val="0"/>
      <w:marBottom w:val="0"/>
      <w:divBdr>
        <w:top w:val="none" w:sz="0" w:space="0" w:color="auto"/>
        <w:left w:val="none" w:sz="0" w:space="0" w:color="auto"/>
        <w:bottom w:val="none" w:sz="0" w:space="0" w:color="auto"/>
        <w:right w:val="none" w:sz="0" w:space="0" w:color="auto"/>
      </w:divBdr>
    </w:div>
    <w:div w:id="2007828741">
      <w:bodyDiv w:val="1"/>
      <w:marLeft w:val="0"/>
      <w:marRight w:val="0"/>
      <w:marTop w:val="0"/>
      <w:marBottom w:val="0"/>
      <w:divBdr>
        <w:top w:val="none" w:sz="0" w:space="0" w:color="auto"/>
        <w:left w:val="none" w:sz="0" w:space="0" w:color="auto"/>
        <w:bottom w:val="none" w:sz="0" w:space="0" w:color="auto"/>
        <w:right w:val="none" w:sz="0" w:space="0" w:color="auto"/>
      </w:divBdr>
    </w:div>
    <w:div w:id="2009357501">
      <w:bodyDiv w:val="1"/>
      <w:marLeft w:val="0"/>
      <w:marRight w:val="0"/>
      <w:marTop w:val="0"/>
      <w:marBottom w:val="0"/>
      <w:divBdr>
        <w:top w:val="none" w:sz="0" w:space="0" w:color="auto"/>
        <w:left w:val="none" w:sz="0" w:space="0" w:color="auto"/>
        <w:bottom w:val="none" w:sz="0" w:space="0" w:color="auto"/>
        <w:right w:val="none" w:sz="0" w:space="0" w:color="auto"/>
      </w:divBdr>
    </w:div>
    <w:div w:id="2011327059">
      <w:bodyDiv w:val="1"/>
      <w:marLeft w:val="0"/>
      <w:marRight w:val="0"/>
      <w:marTop w:val="0"/>
      <w:marBottom w:val="0"/>
      <w:divBdr>
        <w:top w:val="none" w:sz="0" w:space="0" w:color="auto"/>
        <w:left w:val="none" w:sz="0" w:space="0" w:color="auto"/>
        <w:bottom w:val="none" w:sz="0" w:space="0" w:color="auto"/>
        <w:right w:val="none" w:sz="0" w:space="0" w:color="auto"/>
      </w:divBdr>
    </w:div>
    <w:div w:id="2015107442">
      <w:bodyDiv w:val="1"/>
      <w:marLeft w:val="0"/>
      <w:marRight w:val="0"/>
      <w:marTop w:val="0"/>
      <w:marBottom w:val="0"/>
      <w:divBdr>
        <w:top w:val="none" w:sz="0" w:space="0" w:color="auto"/>
        <w:left w:val="none" w:sz="0" w:space="0" w:color="auto"/>
        <w:bottom w:val="none" w:sz="0" w:space="0" w:color="auto"/>
        <w:right w:val="none" w:sz="0" w:space="0" w:color="auto"/>
      </w:divBdr>
    </w:div>
    <w:div w:id="2025087177">
      <w:bodyDiv w:val="1"/>
      <w:marLeft w:val="0"/>
      <w:marRight w:val="0"/>
      <w:marTop w:val="0"/>
      <w:marBottom w:val="0"/>
      <w:divBdr>
        <w:top w:val="none" w:sz="0" w:space="0" w:color="auto"/>
        <w:left w:val="none" w:sz="0" w:space="0" w:color="auto"/>
        <w:bottom w:val="none" w:sz="0" w:space="0" w:color="auto"/>
        <w:right w:val="none" w:sz="0" w:space="0" w:color="auto"/>
      </w:divBdr>
    </w:div>
    <w:div w:id="2025667195">
      <w:bodyDiv w:val="1"/>
      <w:marLeft w:val="0"/>
      <w:marRight w:val="0"/>
      <w:marTop w:val="0"/>
      <w:marBottom w:val="0"/>
      <w:divBdr>
        <w:top w:val="none" w:sz="0" w:space="0" w:color="auto"/>
        <w:left w:val="none" w:sz="0" w:space="0" w:color="auto"/>
        <w:bottom w:val="none" w:sz="0" w:space="0" w:color="auto"/>
        <w:right w:val="none" w:sz="0" w:space="0" w:color="auto"/>
      </w:divBdr>
    </w:div>
    <w:div w:id="2028481614">
      <w:bodyDiv w:val="1"/>
      <w:marLeft w:val="0"/>
      <w:marRight w:val="0"/>
      <w:marTop w:val="0"/>
      <w:marBottom w:val="0"/>
      <w:divBdr>
        <w:top w:val="none" w:sz="0" w:space="0" w:color="auto"/>
        <w:left w:val="none" w:sz="0" w:space="0" w:color="auto"/>
        <w:bottom w:val="none" w:sz="0" w:space="0" w:color="auto"/>
        <w:right w:val="none" w:sz="0" w:space="0" w:color="auto"/>
      </w:divBdr>
    </w:div>
    <w:div w:id="2038235295">
      <w:bodyDiv w:val="1"/>
      <w:marLeft w:val="0"/>
      <w:marRight w:val="0"/>
      <w:marTop w:val="0"/>
      <w:marBottom w:val="0"/>
      <w:divBdr>
        <w:top w:val="none" w:sz="0" w:space="0" w:color="auto"/>
        <w:left w:val="none" w:sz="0" w:space="0" w:color="auto"/>
        <w:bottom w:val="none" w:sz="0" w:space="0" w:color="auto"/>
        <w:right w:val="none" w:sz="0" w:space="0" w:color="auto"/>
      </w:divBdr>
    </w:div>
    <w:div w:id="2044280728">
      <w:bodyDiv w:val="1"/>
      <w:marLeft w:val="0"/>
      <w:marRight w:val="0"/>
      <w:marTop w:val="0"/>
      <w:marBottom w:val="0"/>
      <w:divBdr>
        <w:top w:val="none" w:sz="0" w:space="0" w:color="auto"/>
        <w:left w:val="none" w:sz="0" w:space="0" w:color="auto"/>
        <w:bottom w:val="none" w:sz="0" w:space="0" w:color="auto"/>
        <w:right w:val="none" w:sz="0" w:space="0" w:color="auto"/>
      </w:divBdr>
    </w:div>
    <w:div w:id="2046901111">
      <w:bodyDiv w:val="1"/>
      <w:marLeft w:val="0"/>
      <w:marRight w:val="0"/>
      <w:marTop w:val="0"/>
      <w:marBottom w:val="0"/>
      <w:divBdr>
        <w:top w:val="none" w:sz="0" w:space="0" w:color="auto"/>
        <w:left w:val="none" w:sz="0" w:space="0" w:color="auto"/>
        <w:bottom w:val="none" w:sz="0" w:space="0" w:color="auto"/>
        <w:right w:val="none" w:sz="0" w:space="0" w:color="auto"/>
      </w:divBdr>
    </w:div>
    <w:div w:id="2054229043">
      <w:bodyDiv w:val="1"/>
      <w:marLeft w:val="0"/>
      <w:marRight w:val="0"/>
      <w:marTop w:val="0"/>
      <w:marBottom w:val="0"/>
      <w:divBdr>
        <w:top w:val="none" w:sz="0" w:space="0" w:color="auto"/>
        <w:left w:val="none" w:sz="0" w:space="0" w:color="auto"/>
        <w:bottom w:val="none" w:sz="0" w:space="0" w:color="auto"/>
        <w:right w:val="none" w:sz="0" w:space="0" w:color="auto"/>
      </w:divBdr>
    </w:div>
    <w:div w:id="2060089575">
      <w:bodyDiv w:val="1"/>
      <w:marLeft w:val="0"/>
      <w:marRight w:val="0"/>
      <w:marTop w:val="0"/>
      <w:marBottom w:val="0"/>
      <w:divBdr>
        <w:top w:val="none" w:sz="0" w:space="0" w:color="auto"/>
        <w:left w:val="none" w:sz="0" w:space="0" w:color="auto"/>
        <w:bottom w:val="none" w:sz="0" w:space="0" w:color="auto"/>
        <w:right w:val="none" w:sz="0" w:space="0" w:color="auto"/>
      </w:divBdr>
    </w:div>
    <w:div w:id="2060666346">
      <w:bodyDiv w:val="1"/>
      <w:marLeft w:val="0"/>
      <w:marRight w:val="0"/>
      <w:marTop w:val="0"/>
      <w:marBottom w:val="0"/>
      <w:divBdr>
        <w:top w:val="none" w:sz="0" w:space="0" w:color="auto"/>
        <w:left w:val="none" w:sz="0" w:space="0" w:color="auto"/>
        <w:bottom w:val="none" w:sz="0" w:space="0" w:color="auto"/>
        <w:right w:val="none" w:sz="0" w:space="0" w:color="auto"/>
      </w:divBdr>
    </w:div>
    <w:div w:id="2074350728">
      <w:bodyDiv w:val="1"/>
      <w:marLeft w:val="0"/>
      <w:marRight w:val="0"/>
      <w:marTop w:val="0"/>
      <w:marBottom w:val="0"/>
      <w:divBdr>
        <w:top w:val="none" w:sz="0" w:space="0" w:color="auto"/>
        <w:left w:val="none" w:sz="0" w:space="0" w:color="auto"/>
        <w:bottom w:val="none" w:sz="0" w:space="0" w:color="auto"/>
        <w:right w:val="none" w:sz="0" w:space="0" w:color="auto"/>
      </w:divBdr>
    </w:div>
    <w:div w:id="2074574393">
      <w:bodyDiv w:val="1"/>
      <w:marLeft w:val="0"/>
      <w:marRight w:val="0"/>
      <w:marTop w:val="0"/>
      <w:marBottom w:val="0"/>
      <w:divBdr>
        <w:top w:val="none" w:sz="0" w:space="0" w:color="auto"/>
        <w:left w:val="none" w:sz="0" w:space="0" w:color="auto"/>
        <w:bottom w:val="none" w:sz="0" w:space="0" w:color="auto"/>
        <w:right w:val="none" w:sz="0" w:space="0" w:color="auto"/>
      </w:divBdr>
    </w:div>
    <w:div w:id="2075394184">
      <w:bodyDiv w:val="1"/>
      <w:marLeft w:val="0"/>
      <w:marRight w:val="0"/>
      <w:marTop w:val="0"/>
      <w:marBottom w:val="0"/>
      <w:divBdr>
        <w:top w:val="none" w:sz="0" w:space="0" w:color="auto"/>
        <w:left w:val="none" w:sz="0" w:space="0" w:color="auto"/>
        <w:bottom w:val="none" w:sz="0" w:space="0" w:color="auto"/>
        <w:right w:val="none" w:sz="0" w:space="0" w:color="auto"/>
      </w:divBdr>
    </w:div>
    <w:div w:id="2083865672">
      <w:bodyDiv w:val="1"/>
      <w:marLeft w:val="0"/>
      <w:marRight w:val="0"/>
      <w:marTop w:val="0"/>
      <w:marBottom w:val="0"/>
      <w:divBdr>
        <w:top w:val="none" w:sz="0" w:space="0" w:color="auto"/>
        <w:left w:val="none" w:sz="0" w:space="0" w:color="auto"/>
        <w:bottom w:val="none" w:sz="0" w:space="0" w:color="auto"/>
        <w:right w:val="none" w:sz="0" w:space="0" w:color="auto"/>
      </w:divBdr>
    </w:div>
    <w:div w:id="2085643129">
      <w:bodyDiv w:val="1"/>
      <w:marLeft w:val="0"/>
      <w:marRight w:val="0"/>
      <w:marTop w:val="0"/>
      <w:marBottom w:val="0"/>
      <w:divBdr>
        <w:top w:val="none" w:sz="0" w:space="0" w:color="auto"/>
        <w:left w:val="none" w:sz="0" w:space="0" w:color="auto"/>
        <w:bottom w:val="none" w:sz="0" w:space="0" w:color="auto"/>
        <w:right w:val="none" w:sz="0" w:space="0" w:color="auto"/>
      </w:divBdr>
    </w:div>
    <w:div w:id="2100514833">
      <w:bodyDiv w:val="1"/>
      <w:marLeft w:val="0"/>
      <w:marRight w:val="0"/>
      <w:marTop w:val="0"/>
      <w:marBottom w:val="0"/>
      <w:divBdr>
        <w:top w:val="none" w:sz="0" w:space="0" w:color="auto"/>
        <w:left w:val="none" w:sz="0" w:space="0" w:color="auto"/>
        <w:bottom w:val="none" w:sz="0" w:space="0" w:color="auto"/>
        <w:right w:val="none" w:sz="0" w:space="0" w:color="auto"/>
      </w:divBdr>
    </w:div>
    <w:div w:id="2106685638">
      <w:bodyDiv w:val="1"/>
      <w:marLeft w:val="0"/>
      <w:marRight w:val="0"/>
      <w:marTop w:val="0"/>
      <w:marBottom w:val="0"/>
      <w:divBdr>
        <w:top w:val="none" w:sz="0" w:space="0" w:color="auto"/>
        <w:left w:val="none" w:sz="0" w:space="0" w:color="auto"/>
        <w:bottom w:val="none" w:sz="0" w:space="0" w:color="auto"/>
        <w:right w:val="none" w:sz="0" w:space="0" w:color="auto"/>
      </w:divBdr>
    </w:div>
    <w:div w:id="2115594446">
      <w:bodyDiv w:val="1"/>
      <w:marLeft w:val="0"/>
      <w:marRight w:val="0"/>
      <w:marTop w:val="0"/>
      <w:marBottom w:val="0"/>
      <w:divBdr>
        <w:top w:val="none" w:sz="0" w:space="0" w:color="auto"/>
        <w:left w:val="none" w:sz="0" w:space="0" w:color="auto"/>
        <w:bottom w:val="none" w:sz="0" w:space="0" w:color="auto"/>
        <w:right w:val="none" w:sz="0" w:space="0" w:color="auto"/>
      </w:divBdr>
    </w:div>
    <w:div w:id="2115636369">
      <w:bodyDiv w:val="1"/>
      <w:marLeft w:val="0"/>
      <w:marRight w:val="0"/>
      <w:marTop w:val="0"/>
      <w:marBottom w:val="0"/>
      <w:divBdr>
        <w:top w:val="none" w:sz="0" w:space="0" w:color="auto"/>
        <w:left w:val="none" w:sz="0" w:space="0" w:color="auto"/>
        <w:bottom w:val="none" w:sz="0" w:space="0" w:color="auto"/>
        <w:right w:val="none" w:sz="0" w:space="0" w:color="auto"/>
      </w:divBdr>
    </w:div>
    <w:div w:id="2116829098">
      <w:bodyDiv w:val="1"/>
      <w:marLeft w:val="0"/>
      <w:marRight w:val="0"/>
      <w:marTop w:val="0"/>
      <w:marBottom w:val="0"/>
      <w:divBdr>
        <w:top w:val="none" w:sz="0" w:space="0" w:color="auto"/>
        <w:left w:val="none" w:sz="0" w:space="0" w:color="auto"/>
        <w:bottom w:val="none" w:sz="0" w:space="0" w:color="auto"/>
        <w:right w:val="none" w:sz="0" w:space="0" w:color="auto"/>
      </w:divBdr>
    </w:div>
    <w:div w:id="213748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7EFCB-D31B-4B6B-B9A4-2B52BBEBD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18</Pages>
  <Words>9519</Words>
  <Characters>54263</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Fallon</dc:creator>
  <cp:keywords/>
  <dc:description/>
  <cp:lastModifiedBy>teriknight@uwclub.net</cp:lastModifiedBy>
  <cp:revision>8</cp:revision>
  <dcterms:created xsi:type="dcterms:W3CDTF">2020-08-11T07:17:00Z</dcterms:created>
  <dcterms:modified xsi:type="dcterms:W3CDTF">2020-08-19T20:19:00Z</dcterms:modified>
</cp:coreProperties>
</file>