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E976E" w14:textId="4123E0A8" w:rsidR="003A68E9" w:rsidRDefault="00D80FB9" w:rsidP="006855FF">
      <w:pPr>
        <w:pStyle w:val="Heading1"/>
      </w:pPr>
      <w:bookmarkStart w:id="0" w:name="_GoBack"/>
      <w:bookmarkEnd w:id="0"/>
      <w:r w:rsidRPr="006855FF">
        <w:t xml:space="preserve">Additional file </w:t>
      </w:r>
      <w:r w:rsidR="00446DDF">
        <w:t>2</w:t>
      </w:r>
      <w:r w:rsidRPr="006855FF">
        <w:t xml:space="preserve">: </w:t>
      </w:r>
      <w:r w:rsidR="00446DDF">
        <w:t>Summary of stakeholder input</w:t>
      </w:r>
    </w:p>
    <w:p w14:paraId="287BC185" w14:textId="77777777" w:rsidR="00B16F9B" w:rsidRPr="00AC68DF" w:rsidRDefault="00B16F9B" w:rsidP="00B16F9B">
      <w:pPr>
        <w:rPr>
          <w:rFonts w:cstheme="minorHAnsi"/>
        </w:rPr>
      </w:pPr>
    </w:p>
    <w:p w14:paraId="3E3375E2" w14:textId="77777777" w:rsidR="00176AFB" w:rsidRDefault="00B16F9B" w:rsidP="00067A3F">
      <w:pPr>
        <w:rPr>
          <w:rFonts w:cstheme="minorHAnsi"/>
        </w:rPr>
      </w:pPr>
      <w:r w:rsidRPr="00AC68DF">
        <w:rPr>
          <w:rFonts w:cstheme="minorHAnsi"/>
        </w:rPr>
        <w:t>This additional file includes</w:t>
      </w:r>
      <w:r w:rsidR="00176AFB">
        <w:rPr>
          <w:rFonts w:cstheme="minorHAnsi"/>
        </w:rPr>
        <w:t xml:space="preserve"> following:</w:t>
      </w:r>
    </w:p>
    <w:p w14:paraId="5CA7E814" w14:textId="69419D67" w:rsidR="00176AFB" w:rsidRDefault="00B16F9B" w:rsidP="00176AFB">
      <w:pPr>
        <w:pStyle w:val="ListParagraph"/>
        <w:numPr>
          <w:ilvl w:val="0"/>
          <w:numId w:val="1"/>
        </w:numPr>
        <w:rPr>
          <w:rFonts w:cstheme="minorHAnsi"/>
        </w:rPr>
      </w:pPr>
      <w:r w:rsidRPr="00176AFB">
        <w:rPr>
          <w:rFonts w:cstheme="minorHAnsi"/>
        </w:rPr>
        <w:t>Table 1</w:t>
      </w:r>
      <w:r w:rsidR="00353671">
        <w:rPr>
          <w:rFonts w:cstheme="minorHAnsi"/>
        </w:rPr>
        <w:t xml:space="preserve"> </w:t>
      </w:r>
      <w:r w:rsidRPr="00176AFB">
        <w:rPr>
          <w:rFonts w:cstheme="minorHAnsi"/>
        </w:rPr>
        <w:t xml:space="preserve">summarises </w:t>
      </w:r>
      <w:r w:rsidR="00CB4AFA" w:rsidRPr="00176AFB">
        <w:rPr>
          <w:rFonts w:cstheme="minorHAnsi"/>
        </w:rPr>
        <w:t>written feedback from the stakeholder expert group</w:t>
      </w:r>
      <w:r w:rsidR="00446DDF">
        <w:rPr>
          <w:rFonts w:cstheme="minorHAnsi"/>
        </w:rPr>
        <w:t>, including our responses</w:t>
      </w:r>
      <w:r w:rsidR="00CB4AFA" w:rsidRPr="00176AFB">
        <w:rPr>
          <w:rFonts w:cstheme="minorHAnsi"/>
        </w:rPr>
        <w:t>.</w:t>
      </w:r>
      <w:r w:rsidR="00EF1ACA" w:rsidRPr="00176AFB">
        <w:rPr>
          <w:rFonts w:cstheme="minorHAnsi"/>
        </w:rPr>
        <w:t xml:space="preserve"> </w:t>
      </w:r>
    </w:p>
    <w:p w14:paraId="06073A96" w14:textId="0D637901" w:rsidR="00176AFB" w:rsidRPr="00176AFB" w:rsidRDefault="00B16F9B" w:rsidP="00B16F9B">
      <w:pPr>
        <w:pStyle w:val="ListParagraph"/>
        <w:numPr>
          <w:ilvl w:val="0"/>
          <w:numId w:val="1"/>
        </w:numPr>
        <w:rPr>
          <w:rFonts w:cstheme="minorHAnsi"/>
        </w:rPr>
      </w:pPr>
      <w:r w:rsidRPr="00176AFB">
        <w:rPr>
          <w:rFonts w:cstheme="minorHAnsi"/>
        </w:rPr>
        <w:t xml:space="preserve">Table 2 </w:t>
      </w:r>
      <w:r w:rsidR="00AC2C9C">
        <w:rPr>
          <w:rFonts w:cstheme="minorHAnsi"/>
        </w:rPr>
        <w:t xml:space="preserve">(part1) </w:t>
      </w:r>
      <w:r w:rsidR="00CB4AFA" w:rsidRPr="00176AFB">
        <w:rPr>
          <w:rFonts w:cstheme="minorHAnsi"/>
        </w:rPr>
        <w:t>and 3</w:t>
      </w:r>
      <w:r w:rsidR="00AC2C9C">
        <w:rPr>
          <w:rFonts w:cstheme="minorHAnsi"/>
        </w:rPr>
        <w:t xml:space="preserve"> (part 2)</w:t>
      </w:r>
      <w:r w:rsidRPr="00176AFB">
        <w:rPr>
          <w:rFonts w:cstheme="minorHAnsi"/>
        </w:rPr>
        <w:t xml:space="preserve"> provide </w:t>
      </w:r>
      <w:r w:rsidR="00353671">
        <w:rPr>
          <w:rFonts w:cstheme="minorHAnsi"/>
        </w:rPr>
        <w:t xml:space="preserve">an overview of the </w:t>
      </w:r>
      <w:r w:rsidRPr="00176AFB">
        <w:rPr>
          <w:rFonts w:cstheme="minorHAnsi"/>
        </w:rPr>
        <w:t xml:space="preserve">comments received </w:t>
      </w:r>
      <w:r w:rsidR="00CB4AFA" w:rsidRPr="00176AFB">
        <w:rPr>
          <w:rFonts w:cstheme="minorHAnsi"/>
        </w:rPr>
        <w:t xml:space="preserve">via the online survey </w:t>
      </w:r>
      <w:r w:rsidRPr="00176AFB">
        <w:rPr>
          <w:rFonts w:cstheme="minorHAnsi"/>
        </w:rPr>
        <w:t xml:space="preserve">during </w:t>
      </w:r>
      <w:r w:rsidR="00CB4AFA" w:rsidRPr="00176AFB">
        <w:rPr>
          <w:rFonts w:cstheme="minorHAnsi"/>
        </w:rPr>
        <w:t>the</w:t>
      </w:r>
      <w:r w:rsidRPr="00176AFB">
        <w:rPr>
          <w:rFonts w:cstheme="minorHAnsi"/>
        </w:rPr>
        <w:t xml:space="preserve"> open consultation </w:t>
      </w:r>
      <w:r w:rsidRPr="00176AFB">
        <w:rPr>
          <w:rFonts w:cstheme="minorHAnsi"/>
          <w:color w:val="000000" w:themeColor="text1"/>
        </w:rPr>
        <w:t>process</w:t>
      </w:r>
      <w:r w:rsidR="00004A7C">
        <w:rPr>
          <w:rFonts w:cstheme="minorHAnsi"/>
          <w:color w:val="000000" w:themeColor="text1"/>
        </w:rPr>
        <w:t xml:space="preserve"> and it includes our responses</w:t>
      </w:r>
      <w:r w:rsidR="00CB4AFA" w:rsidRPr="00176AFB">
        <w:rPr>
          <w:rFonts w:cstheme="minorHAnsi"/>
          <w:color w:val="000000" w:themeColor="text1"/>
        </w:rPr>
        <w:t xml:space="preserve">. We have removed survey </w:t>
      </w:r>
      <w:r w:rsidR="00954423">
        <w:rPr>
          <w:rFonts w:cstheme="minorHAnsi"/>
          <w:color w:val="000000" w:themeColor="text1"/>
        </w:rPr>
        <w:t>answers</w:t>
      </w:r>
      <w:r w:rsidR="00CB4AFA" w:rsidRPr="00176AFB">
        <w:rPr>
          <w:rFonts w:cstheme="minorHAnsi"/>
          <w:color w:val="000000" w:themeColor="text1"/>
        </w:rPr>
        <w:t xml:space="preserve"> that refer to the </w:t>
      </w:r>
      <w:r w:rsidR="00954423">
        <w:rPr>
          <w:rFonts w:cstheme="minorHAnsi"/>
          <w:color w:val="000000" w:themeColor="text1"/>
        </w:rPr>
        <w:t xml:space="preserve">background information of </w:t>
      </w:r>
      <w:r w:rsidR="00CB4AFA" w:rsidRPr="00176AFB">
        <w:rPr>
          <w:rFonts w:cstheme="minorHAnsi"/>
          <w:color w:val="000000" w:themeColor="text1"/>
        </w:rPr>
        <w:t xml:space="preserve">respondents. </w:t>
      </w:r>
      <w:r w:rsidR="00067A3F" w:rsidRPr="00176AFB">
        <w:rPr>
          <w:rFonts w:cstheme="minorHAnsi"/>
          <w:color w:val="000000" w:themeColor="text1"/>
        </w:rPr>
        <w:t>The original survey form is in Additional file 4.</w:t>
      </w:r>
    </w:p>
    <w:p w14:paraId="753410AA" w14:textId="220D08AB" w:rsidR="00B16F9B" w:rsidRPr="00176AFB" w:rsidRDefault="00EF1ACA" w:rsidP="00B16F9B">
      <w:pPr>
        <w:pStyle w:val="ListParagraph"/>
        <w:numPr>
          <w:ilvl w:val="0"/>
          <w:numId w:val="1"/>
        </w:numPr>
        <w:rPr>
          <w:rFonts w:cstheme="minorHAnsi"/>
        </w:rPr>
      </w:pPr>
      <w:r w:rsidRPr="00176AFB">
        <w:rPr>
          <w:rFonts w:cstheme="minorHAnsi"/>
          <w:color w:val="000000" w:themeColor="text1"/>
        </w:rPr>
        <w:t xml:space="preserve">Table </w:t>
      </w:r>
      <w:r w:rsidR="00CB4AFA" w:rsidRPr="00176AFB">
        <w:rPr>
          <w:rFonts w:cstheme="minorHAnsi"/>
          <w:color w:val="000000" w:themeColor="text1"/>
        </w:rPr>
        <w:t xml:space="preserve">4 </w:t>
      </w:r>
      <w:r w:rsidRPr="00176AFB">
        <w:rPr>
          <w:rFonts w:cstheme="minorHAnsi"/>
          <w:color w:val="000000" w:themeColor="text1"/>
        </w:rPr>
        <w:t xml:space="preserve">summarises </w:t>
      </w:r>
      <w:r w:rsidR="00CB4AFA" w:rsidRPr="00176AFB">
        <w:rPr>
          <w:rFonts w:cstheme="minorHAnsi"/>
          <w:color w:val="000000" w:themeColor="text1"/>
        </w:rPr>
        <w:t>the feedback</w:t>
      </w:r>
      <w:r w:rsidR="001E4070" w:rsidRPr="00176AFB">
        <w:rPr>
          <w:rFonts w:cstheme="minorHAnsi"/>
          <w:color w:val="000000" w:themeColor="text1"/>
        </w:rPr>
        <w:t xml:space="preserve"> </w:t>
      </w:r>
      <w:r w:rsidR="00004A7C" w:rsidRPr="00176AFB">
        <w:rPr>
          <w:rFonts w:cstheme="minorHAnsi"/>
          <w:color w:val="000000" w:themeColor="text1"/>
        </w:rPr>
        <w:t xml:space="preserve">on the search string </w:t>
      </w:r>
      <w:r w:rsidR="004D7830">
        <w:rPr>
          <w:rFonts w:cstheme="minorHAnsi"/>
          <w:color w:val="000000" w:themeColor="text1"/>
        </w:rPr>
        <w:t>including</w:t>
      </w:r>
      <w:r w:rsidR="001E4070" w:rsidRPr="00176AFB">
        <w:rPr>
          <w:rFonts w:cstheme="minorHAnsi"/>
          <w:color w:val="000000" w:themeColor="text1"/>
        </w:rPr>
        <w:t xml:space="preserve"> our responses</w:t>
      </w:r>
      <w:r w:rsidR="00004A7C">
        <w:rPr>
          <w:rFonts w:cstheme="minorHAnsi"/>
          <w:color w:val="000000" w:themeColor="text1"/>
        </w:rPr>
        <w:t>. The comments are</w:t>
      </w:r>
      <w:r w:rsidR="00CB4AFA" w:rsidRPr="00176AFB">
        <w:rPr>
          <w:rFonts w:cstheme="minorHAnsi"/>
          <w:color w:val="000000" w:themeColor="text1"/>
        </w:rPr>
        <w:t xml:space="preserve"> from the expert group and th</w:t>
      </w:r>
      <w:r w:rsidR="00004A7C">
        <w:rPr>
          <w:rFonts w:cstheme="minorHAnsi"/>
          <w:color w:val="000000" w:themeColor="text1"/>
        </w:rPr>
        <w:t xml:space="preserve">e stakeholders </w:t>
      </w:r>
      <w:r w:rsidR="004D7830">
        <w:rPr>
          <w:rFonts w:cstheme="minorHAnsi"/>
          <w:color w:val="000000" w:themeColor="text1"/>
        </w:rPr>
        <w:t>that participated in the online consultation process.</w:t>
      </w:r>
    </w:p>
    <w:p w14:paraId="08578E3B" w14:textId="77777777" w:rsidR="0098154A" w:rsidRDefault="0098154A">
      <w:pPr>
        <w:rPr>
          <w:rFonts w:asciiTheme="majorHAnsi" w:eastAsiaTheme="majorEastAsia" w:hAnsiTheme="majorHAnsi" w:cstheme="majorBidi"/>
          <w:color w:val="2E74B5" w:themeColor="accent1" w:themeShade="BF"/>
          <w:sz w:val="32"/>
          <w:szCs w:val="32"/>
        </w:rPr>
      </w:pPr>
      <w:r>
        <w:br w:type="page"/>
      </w:r>
    </w:p>
    <w:p w14:paraId="3C1425F0" w14:textId="115F193A" w:rsidR="00D80FB9" w:rsidRPr="001262DC" w:rsidRDefault="00026A20" w:rsidP="00AC2C9C">
      <w:pPr>
        <w:pStyle w:val="Heading1"/>
      </w:pPr>
      <w:r w:rsidRPr="001262DC">
        <w:lastRenderedPageBreak/>
        <w:t xml:space="preserve">Table 1: </w:t>
      </w:r>
      <w:r w:rsidR="000B0882">
        <w:t>F</w:t>
      </w:r>
      <w:r w:rsidRPr="001262DC">
        <w:t xml:space="preserve">eedback from </w:t>
      </w:r>
      <w:r w:rsidR="00462972" w:rsidRPr="001262DC">
        <w:t xml:space="preserve">the </w:t>
      </w:r>
      <w:r w:rsidR="00650566" w:rsidRPr="00650566">
        <w:t>stakeholder</w:t>
      </w:r>
      <w:r w:rsidR="00650566" w:rsidRPr="00176AFB">
        <w:t xml:space="preserve"> </w:t>
      </w:r>
      <w:r w:rsidR="00462972" w:rsidRPr="001262DC">
        <w:t>expert group</w:t>
      </w:r>
    </w:p>
    <w:tbl>
      <w:tblPr>
        <w:tblStyle w:val="TableGrid"/>
        <w:tblW w:w="13887" w:type="dxa"/>
        <w:tblLook w:val="04A0" w:firstRow="1" w:lastRow="0" w:firstColumn="1" w:lastColumn="0" w:noHBand="0" w:noVBand="1"/>
      </w:tblPr>
      <w:tblGrid>
        <w:gridCol w:w="6941"/>
        <w:gridCol w:w="6946"/>
      </w:tblGrid>
      <w:tr w:rsidR="00D80FB9" w:rsidRPr="006855FF" w14:paraId="3F6FEA34" w14:textId="77777777" w:rsidTr="001262DC">
        <w:tc>
          <w:tcPr>
            <w:tcW w:w="6941" w:type="dxa"/>
          </w:tcPr>
          <w:p w14:paraId="6C002CE5" w14:textId="32A09943" w:rsidR="00D80FB9" w:rsidRPr="006855FF" w:rsidRDefault="000B0882" w:rsidP="00F2527C">
            <w:pPr>
              <w:autoSpaceDE w:val="0"/>
              <w:autoSpaceDN w:val="0"/>
              <w:adjustRightInd w:val="0"/>
              <w:rPr>
                <w:rFonts w:cstheme="minorHAnsi"/>
                <w:b/>
                <w:color w:val="000000"/>
              </w:rPr>
            </w:pPr>
            <w:r>
              <w:rPr>
                <w:rFonts w:cstheme="minorHAnsi"/>
                <w:b/>
                <w:color w:val="000000"/>
              </w:rPr>
              <w:t>Comments</w:t>
            </w:r>
          </w:p>
        </w:tc>
        <w:tc>
          <w:tcPr>
            <w:tcW w:w="6946" w:type="dxa"/>
          </w:tcPr>
          <w:p w14:paraId="5DC73CAF" w14:textId="023C6505" w:rsidR="00D80FB9" w:rsidRPr="00AC68DF" w:rsidRDefault="00BF68F8" w:rsidP="00F2527C">
            <w:pPr>
              <w:pStyle w:val="PlainText"/>
              <w:rPr>
                <w:rFonts w:asciiTheme="minorHAnsi" w:hAnsiTheme="minorHAnsi" w:cstheme="minorHAnsi"/>
                <w:b/>
                <w:szCs w:val="22"/>
              </w:rPr>
            </w:pPr>
            <w:r w:rsidRPr="00AC68DF">
              <w:rPr>
                <w:rFonts w:asciiTheme="minorHAnsi" w:hAnsiTheme="minorHAnsi" w:cstheme="minorHAnsi"/>
                <w:b/>
                <w:szCs w:val="22"/>
              </w:rPr>
              <w:t>Response</w:t>
            </w:r>
          </w:p>
        </w:tc>
      </w:tr>
      <w:tr w:rsidR="00D80FB9" w:rsidRPr="006855FF" w14:paraId="713285DE" w14:textId="77777777" w:rsidTr="001262DC">
        <w:tc>
          <w:tcPr>
            <w:tcW w:w="6941" w:type="dxa"/>
          </w:tcPr>
          <w:p w14:paraId="4378A48F" w14:textId="320E0BEB" w:rsidR="00D80FB9" w:rsidRPr="00AC68DF" w:rsidRDefault="00D80FB9" w:rsidP="002B2891">
            <w:pPr>
              <w:pStyle w:val="PlainText"/>
              <w:rPr>
                <w:rFonts w:asciiTheme="minorHAnsi" w:hAnsiTheme="minorHAnsi" w:cstheme="minorHAnsi"/>
                <w:szCs w:val="22"/>
              </w:rPr>
            </w:pPr>
            <w:r w:rsidRPr="00AC68DF">
              <w:rPr>
                <w:rFonts w:asciiTheme="minorHAnsi" w:hAnsiTheme="minorHAnsi" w:cstheme="minorHAnsi"/>
                <w:szCs w:val="22"/>
                <w:lang w:val="en-US"/>
              </w:rPr>
              <w:t xml:space="preserve">The setting in section 2 is </w:t>
            </w:r>
            <w:r w:rsidR="002B2891" w:rsidRPr="00AC68DF">
              <w:rPr>
                <w:rFonts w:asciiTheme="minorHAnsi" w:hAnsiTheme="minorHAnsi" w:cstheme="minorHAnsi"/>
                <w:szCs w:val="22"/>
                <w:lang w:val="en-US"/>
              </w:rPr>
              <w:t xml:space="preserve">in </w:t>
            </w:r>
            <w:r w:rsidRPr="00AC68DF">
              <w:rPr>
                <w:rFonts w:asciiTheme="minorHAnsi" w:hAnsiTheme="minorHAnsi" w:cstheme="minorHAnsi"/>
                <w:szCs w:val="22"/>
                <w:lang w:val="en-US"/>
              </w:rPr>
              <w:t>any geographic or economic, but in and part A in 3.2.2 the words seem to imply that A is “food consumption” in general? Rather than the geographic or economic setting? I wasn’t sure if they were supposed to correspond.</w:t>
            </w:r>
          </w:p>
        </w:tc>
        <w:tc>
          <w:tcPr>
            <w:tcW w:w="6946" w:type="dxa"/>
          </w:tcPr>
          <w:p w14:paraId="064DC95C" w14:textId="02F08E20" w:rsidR="00D80FB9" w:rsidRPr="00AC68DF" w:rsidRDefault="00D80FB9" w:rsidP="002B2891">
            <w:pPr>
              <w:pStyle w:val="PlainText"/>
              <w:rPr>
                <w:rFonts w:asciiTheme="minorHAnsi" w:hAnsiTheme="minorHAnsi" w:cstheme="minorHAnsi"/>
                <w:szCs w:val="22"/>
              </w:rPr>
            </w:pPr>
            <w:r w:rsidRPr="00AC68DF">
              <w:rPr>
                <w:rFonts w:asciiTheme="minorHAnsi" w:hAnsiTheme="minorHAnsi" w:cstheme="minorHAnsi"/>
                <w:szCs w:val="22"/>
              </w:rPr>
              <w:t>Section A is simply a food consumption string.</w:t>
            </w:r>
            <w:r w:rsidR="002B2891" w:rsidRPr="00AC68DF">
              <w:rPr>
                <w:rFonts w:asciiTheme="minorHAnsi" w:hAnsiTheme="minorHAnsi" w:cstheme="minorHAnsi"/>
                <w:szCs w:val="22"/>
              </w:rPr>
              <w:t xml:space="preserve"> The e</w:t>
            </w:r>
            <w:r w:rsidRPr="00AC68DF">
              <w:rPr>
                <w:rFonts w:asciiTheme="minorHAnsi" w:hAnsiTheme="minorHAnsi" w:cstheme="minorHAnsi"/>
                <w:szCs w:val="22"/>
              </w:rPr>
              <w:t xml:space="preserve">ntire search string is compiled to encompass any context </w:t>
            </w:r>
            <w:r w:rsidR="002B2891" w:rsidRPr="00AC68DF">
              <w:rPr>
                <w:rFonts w:asciiTheme="minorHAnsi" w:hAnsiTheme="minorHAnsi" w:cstheme="minorHAnsi"/>
                <w:szCs w:val="22"/>
              </w:rPr>
              <w:t>as per the eligibility criteria specified in section 3.3.</w:t>
            </w:r>
          </w:p>
        </w:tc>
      </w:tr>
      <w:tr w:rsidR="00D80FB9" w:rsidRPr="006855FF" w14:paraId="09B73744" w14:textId="77777777" w:rsidTr="001262DC">
        <w:tc>
          <w:tcPr>
            <w:tcW w:w="6941" w:type="dxa"/>
          </w:tcPr>
          <w:p w14:paraId="3A467F5F" w14:textId="77777777" w:rsidR="00D80FB9" w:rsidRPr="006855FF" w:rsidRDefault="00D80FB9" w:rsidP="00F2527C">
            <w:pPr>
              <w:rPr>
                <w:rFonts w:cstheme="minorHAnsi"/>
                <w:lang w:val="en-US"/>
              </w:rPr>
            </w:pPr>
            <w:r w:rsidRPr="006855FF">
              <w:rPr>
                <w:rFonts w:cstheme="minorHAnsi"/>
                <w:lang w:val="en-US"/>
              </w:rPr>
              <w:t>I also wasn’t sure if the plant-based/seasonal/local etc. is in the outcome – are those then the proxies for the environmental outcomes. Maybe a table earlier on with all the environmental outcomes and then all the proxies would be good to understand what is included.</w:t>
            </w:r>
          </w:p>
          <w:p w14:paraId="3D9144BE" w14:textId="77777777" w:rsidR="00D80FB9" w:rsidRPr="00AC68DF" w:rsidRDefault="00D80FB9" w:rsidP="00F2527C">
            <w:pPr>
              <w:pStyle w:val="PlainText"/>
              <w:rPr>
                <w:rFonts w:asciiTheme="minorHAnsi" w:hAnsiTheme="minorHAnsi" w:cstheme="minorHAnsi"/>
                <w:szCs w:val="22"/>
                <w:lang w:val="en-US"/>
              </w:rPr>
            </w:pPr>
          </w:p>
        </w:tc>
        <w:tc>
          <w:tcPr>
            <w:tcW w:w="6946" w:type="dxa"/>
          </w:tcPr>
          <w:p w14:paraId="0906EFB7" w14:textId="1102AD67" w:rsidR="00D80FB9" w:rsidRPr="00AC68DF" w:rsidRDefault="00D80FB9" w:rsidP="00F2527C">
            <w:pPr>
              <w:pStyle w:val="PlainText"/>
              <w:rPr>
                <w:rFonts w:asciiTheme="minorHAnsi" w:hAnsiTheme="minorHAnsi" w:cstheme="minorHAnsi"/>
                <w:szCs w:val="22"/>
              </w:rPr>
            </w:pPr>
            <w:r w:rsidRPr="00AC68DF">
              <w:rPr>
                <w:rFonts w:asciiTheme="minorHAnsi" w:hAnsiTheme="minorHAnsi" w:cstheme="minorHAnsi"/>
                <w:szCs w:val="22"/>
              </w:rPr>
              <w:t>We would like to remain broad and open about all potential env</w:t>
            </w:r>
            <w:r w:rsidR="002B2891" w:rsidRPr="00AC68DF">
              <w:rPr>
                <w:rFonts w:asciiTheme="minorHAnsi" w:hAnsiTheme="minorHAnsi" w:cstheme="minorHAnsi"/>
                <w:szCs w:val="22"/>
              </w:rPr>
              <w:t>ironmental</w:t>
            </w:r>
            <w:r w:rsidRPr="00AC68DF">
              <w:rPr>
                <w:rFonts w:asciiTheme="minorHAnsi" w:hAnsiTheme="minorHAnsi" w:cstheme="minorHAnsi"/>
                <w:szCs w:val="22"/>
              </w:rPr>
              <w:t xml:space="preserve"> outcomes and therefore we do not list </w:t>
            </w:r>
            <w:r w:rsidR="002B2891" w:rsidRPr="00AC68DF">
              <w:rPr>
                <w:rFonts w:asciiTheme="minorHAnsi" w:hAnsiTheme="minorHAnsi" w:cstheme="minorHAnsi"/>
                <w:szCs w:val="22"/>
              </w:rPr>
              <w:t>all of them explicitly in the search string as our scoping search proved that this generates too many records that are on specific topics only related to the environmental outcomes, not on our scope.</w:t>
            </w:r>
          </w:p>
          <w:p w14:paraId="2EC2FB26" w14:textId="5A38DC37" w:rsidR="002B2891" w:rsidRPr="00AC68DF" w:rsidRDefault="002B2891" w:rsidP="00F2527C">
            <w:pPr>
              <w:pStyle w:val="PlainText"/>
              <w:rPr>
                <w:rFonts w:asciiTheme="minorHAnsi" w:hAnsiTheme="minorHAnsi" w:cstheme="minorHAnsi"/>
                <w:szCs w:val="22"/>
              </w:rPr>
            </w:pPr>
          </w:p>
          <w:p w14:paraId="2F132DBA" w14:textId="35601AEC" w:rsidR="002B2891" w:rsidRPr="00AC68DF" w:rsidRDefault="002B2891" w:rsidP="002B2891">
            <w:pPr>
              <w:pStyle w:val="PlainText"/>
              <w:rPr>
                <w:rFonts w:asciiTheme="minorHAnsi" w:hAnsiTheme="minorHAnsi" w:cstheme="minorHAnsi"/>
                <w:szCs w:val="22"/>
              </w:rPr>
            </w:pPr>
            <w:r w:rsidRPr="00AC68DF">
              <w:rPr>
                <w:rFonts w:asciiTheme="minorHAnsi" w:hAnsiTheme="minorHAnsi" w:cstheme="minorHAnsi"/>
                <w:szCs w:val="22"/>
              </w:rPr>
              <w:t>The same argument is applied to the specification of proxies; we will include studies that can present a proxy to assessing change in environmental impact but which these proxies are more specifically we would like to keep broad as to include as many studies assessing impact/proxies of impact as possible</w:t>
            </w:r>
          </w:p>
          <w:p w14:paraId="714F492D" w14:textId="20E93E99" w:rsidR="00D80FB9" w:rsidRPr="00AC68DF" w:rsidRDefault="002B2891" w:rsidP="002B2891">
            <w:pPr>
              <w:pStyle w:val="PlainText"/>
              <w:rPr>
                <w:rFonts w:asciiTheme="minorHAnsi" w:hAnsiTheme="minorHAnsi" w:cstheme="minorHAnsi"/>
                <w:szCs w:val="22"/>
              </w:rPr>
            </w:pPr>
            <w:r w:rsidRPr="00AC68DF">
              <w:rPr>
                <w:rFonts w:asciiTheme="minorHAnsi" w:hAnsiTheme="minorHAnsi" w:cstheme="minorHAnsi"/>
                <w:szCs w:val="22"/>
              </w:rPr>
              <w:t xml:space="preserve"> </w:t>
            </w:r>
          </w:p>
        </w:tc>
      </w:tr>
      <w:tr w:rsidR="00D80FB9" w:rsidRPr="006855FF" w14:paraId="7F82877F" w14:textId="77777777" w:rsidTr="001262DC">
        <w:tc>
          <w:tcPr>
            <w:tcW w:w="6941" w:type="dxa"/>
          </w:tcPr>
          <w:p w14:paraId="54CFDF2E" w14:textId="77777777" w:rsidR="00D80FB9" w:rsidRPr="006855FF" w:rsidRDefault="00D80FB9" w:rsidP="00F2527C">
            <w:pPr>
              <w:rPr>
                <w:rFonts w:cstheme="minorHAnsi"/>
                <w:lang w:val="en-US"/>
              </w:rPr>
            </w:pPr>
            <w:r w:rsidRPr="006855FF">
              <w:rPr>
                <w:rFonts w:cstheme="minorHAnsi"/>
                <w:lang w:val="en-US"/>
              </w:rPr>
              <w:t xml:space="preserve">For the organization of the public policy measures, a framework for the instrument type could be adopted. Here are a few references, that I thought could perhaps be of interest on frameworks used to categorize SC policy interventions into instrument types: </w:t>
            </w:r>
            <w:r w:rsidRPr="006855FF">
              <w:rPr>
                <w:rFonts w:cstheme="minorHAnsi"/>
                <w:lang w:val="en-US"/>
              </w:rPr>
              <w:fldChar w:fldCharType="begin"/>
            </w:r>
            <w:r w:rsidRPr="006855FF">
              <w:rPr>
                <w:rFonts w:cstheme="minorHAnsi"/>
                <w:lang w:val="en-US"/>
              </w:rPr>
              <w:instrText xml:space="preserve"> ADDIN ZOTERO_ITEM CSL_CITATION {"citationID":"tD37rYbT","properties":{"formattedCitation":"(Dawkins et al., 2019; Grubb et al., 2020; Kiss et al., 2018; Reisch et al., 2013; Schroeder, 2014; Sibbing et al., 2019; Wolff and Sch\\uc0\\u246{}nherr, 2011)","plainCitation":"(Dawkins et al., 2019; Grubb et al., 2020; Kiss et al., 2018; Reisch et al., 2013; Schroeder, 2014; Sibbing et al., 2019; Wolff and Schönherr, 2011)","noteIndex":0},"citationItems":[{"id":51109,"uris":["http://zotero.org/users/582307/items/YR3G98B2"],"uri":["http://zotero.org/users/582307/items/YR3G98B2"],"itemData":{"id":51109,"type":"article-journal","abstract":"The consumption of goods and services can be a driver of environmental and social impacts around the world. Understanding the role that the different levels of government can play in incentivising sustainable consumption is therefore critical. Using systematic review techniques, this paper reviews the latest evidence on the importance, effectiveness, successes and failures of local government in advancing sustainable consumption. We find that there is little focus on sustainable consumption in its entirety or whether it is being achieved at the local government level. Important consumption categories like food, procurement, water, waste prevention, clothing, other consumables or services are understudied. Evaluation of the outcome of sustainable consumption interventions was limited, and the assessment that was completed gave mixed results. The most popular policy instruments were of the less coercive administrative and informative type. Multiple barriers to the success of an intervention were identified, the top ones being funding; staff capacity, knowledge or data; lack of flexibility and lock-in to the status quo; lack of guidance or political will; administrative burdens; and lack of regulatory powers or tools. Sustainable consumption interventions by local government were most effective when they had strong leadership, good stakeholder engagement, participatory approaches and extensive consultations.","container-title":"Journal of Cleaner Production","DOI":"10.1016/j.jclepro.2019.05.176","ISSN":"0959-6526","journalAbbreviation":"Journal of Cleaner Production","language":"en","page":"1450-1462","source":"ScienceDirect","title":"Advancing sustainable consumption at the local government level: A literature review","title-short":"Advancing sustainable consumption at the local government level","volume":"231","author":[{"family":"Dawkins","given":"Elena"},{"family":"André","given":"Karin"},{"family":"Axelsson","given":"Katarina"},{"family":"Benoist","given":"Lise"},{"family":"Swartling","given":"Åsa Gerger"},{"family":"Persson","given":"Åsa"}],"issued":{"date-parts":[["2019",9,10]]}}},{"id":42171,"uris":["http://zotero.org/groups/2443209/items/JLCS5QJJ"],"uri":["http://zotero.org/groups/2443209/items/JLCS5QJJ"],"itemData":{"id":42171,"type":"article-journal","abstract":"Most policy instruments to reduce greenhouse gas (GHG) emissions have focused on producers, and on the energy efficiency of buildings, vehicles and other products. Behavioural changes related to climate change also impact ‘in-use’ emissions, and potentially, emissions both ‘upstream’ (including from imported goods) and ‘downstream’ (eg disposal). Consumption-oriented policies may provide avenues to additional and cost-effective emission reductions, but are less prevalent, in part because of political sensitivities around government efforts to shape individual-level mitigation behaviour. In this paper, we explore policy instruments for encouraging low carbon behaviour in the EU context. Drawing on a literature survey and interviews, as part of the EU Carbon-CAP project, we develop a list of 33 potential instruments, present a systematic methodology for assessing their potential impact and feasibility, and apply this to rank instruments of most interest. Most instruments involve a clear trade-off between their potential impact and feasibility; about half feature in the top three scoring categories, many being voluntary approaches, which may be easier to implement, but with limited or highly uncertain impact. However, we identify a handful of top-scoring instruments that deserve far more policy attention. The complexity of consumer and corporate motivations and behaviours suggests that instruments should be trialled and monitored (e.g. in regions / individual States) before widespread introduction. Most would also be most effective when nested within wider policy packages, to address the varied behavioural motivations and stages of supply chains.Key policy insights Influencing consumer behaviour has been little used in climate policy and is politically sensitive and complex, but can address emissions that have largely escaped influence to date.A few instruments stand out as particularly promising, including: technology lists; supply chain procurement by leading retail companies; a carbon-intensive materials consumption charge; and key infrastructure improvements.A common trade-off between potential impact and likely feasibility points to the importance of government-business collaboration to secure support and impact.More ambitious transformation would require a mix of production and consumption-oriented policy instruments.","container-title":"Climate Policy","DOI":"10.1080/14693062.2020.1730151","ISSN":"1469-3062","issue":"0","note":"publisher: Taylor &amp; Francis\n_eprint: https://doi.org/10.1080/14693062.2020.1730151","page":"1-16","source":"Taylor and Francis+NEJM","title":"Consumption-oriented policy instruments for fostering greenhouse gas mitigation","volume":"0","author":[{"family":"Grubb","given":"Michael"},{"family":"Crawford-Brown","given":"Doug"},{"family":"Neuhoff","given":"Karsten"},{"family":"Schanes","given":"Karin"},{"family":"Hawkins","given":"Sonja"},{"family":"Poncia","given":"Alexandra"}],"issued":{"date-parts":[["2020",3,19]]}}},{"id":38739,"uris":["http://zotero.org/groups/2443209/items/BNJFFMGC"],"uri":["http://zotero.org/groups/2443209/items/BNJFFMGC"],"itemData":{"id":38739,"type":"article-journal","abstract":"Sustainable consumption as a complex phenomenon at the boundaries of different (ecological, economic, social) systems requires theoretical approaches that do justice to its complex causality and dynamism. Participatory systems mapping offers a tool to achieve this purpose. Its policy relevance lies in its ability to include diverse views, multiple actors, and offer options for policy intervention. The research reported here applied participatory systems mapping in order to define and identify system boundaries for sustainable consumption and uncover perceived causal relationships among the determining factors of sustainable consumption. By revealing the mental models of an expert and a conscious consumer panel on sustainable consumption in general, we can shed light on the cognitive constructions of sustainable consumption and identify most important boundaries that were chosen and their implications on policy-making. The expert panel framed the boundaries as lack of sustainable consumption, while the conscious consumer panel employed a positive framing as strong communities in sustainable consumption. The two panels also differed in their focus on scale: Experts targeted the national scale, while conscious consumers concentrated at the local scale.","container-title":"Journal of Consumer Policy","DOI":"10.1007/s10603-017-9363-y","ISSN":"1573-0700","issue":"1","journalAbbreviation":"J Consum Policy","language":"en","page":"1-19","source":"Springer Link","title":"Framing Sustainable Consumption in Different Ways: Policy Lessons from Two Participatory Systems Mapping Exercises in Hungary","title-short":"Framing Sustainable Consumption in Different Ways","volume":"41","author":[{"family":"Kiss","given":"Gabriella"},{"family":"Pataki","given":"György"},{"family":"Köves","given":"Alexandra"},{"family":"Király","given":"Gábor"}],"issued":{"date-parts":[["2018",3,1]]}}},{"id":38308,"uris":["http://zotero.org/groups/2443209/items/6L5R8HJ9"],"uri":["http://zotero.org/groups/2443209/items/6L5R8HJ9"],"itemData":{"id":38308,"type":"article-journal","abstract":"Contemporary food production and consumption cannot be regarded as sustainable and raises problems with its wide scope involving diverse actors. Moreover, in the face of demographic change and a growing global population, sustainability problems arising from food systems will likely become more serious in the future. For example, agricultural production must deal with the impacts of climate change, increasingly challenging land-use conflicts, and rising health and social costs on both individual and societal levels. The unsustainability of current arrangements arises from the industrialization and globalization of agriculture and food processing, the shift of consumption patterns toward more dietary animal protein, the emergence of modern food styles that entail heavily processed products, the growing gap on a global scale between rich and poor, and the paradoxical lack of food security amid an abundance of food. These factors are attributable to national and international policies and regulations, as well as to prevalent business practices and, in particular, consumers’ values and habits. The most effective ways for affluent societies to reduce the environmental impact of their diets are to reduce consumption of meat and dairy products (especially beef), to favor organic fruits and vegetables, and to avoid goods that have been transported by air on both individual and institutional levels (e.g., public procurement, public catering). In examining the unsustainability of the current food system this article reviews the pertinent literature to derive a working definition of sustainable food consumption, outlines the major issues and impacts of current food-consumption practices, and discusses various policy interventions, including information-based instruments, market-based initiatives, direct regulations, and “nudges.” It concludes with a call for integrative, cross-sectoral, and population-wide policies that address the full range of drivers of unsustainable food production and consumption.","container-title":"Sustainability: Science, Practice and Policy","DOI":"10.1080/15487733.2013.11908111","ISSN":"null","issue":"2","page":"7-25","source":"Taylor and Francis+NEJM","title":"Sustainable food consumption: an overview of contemporary issues and policies","title-short":"Sustainable food consumption","volume":"9","author":[{"family":"Reisch","given":"Lucia"},{"family":"Eberle","given":"Ulrike"},{"family":"Lorek","given":"Sylvia"}],"issued":{"date-parts":[["2013",10,1]]}}},{"id":37659,"uris":["http://zotero.org/groups/388762/items/FC7K7KYD"],"uri":["http://zotero.org/groups/388762/items/FC7K7KYD"],"itemData":{"id":37659,"type":"article-journal","abstract":"This paper analyses eight governance approaches and representative case studies on Sustainable Consumption and Production (SCP) in China. Applying a four quadrants analysis framework (consumption, production, top–down, bottom–up), the effectiveness of governance approaches for SCP are assessed and discussed. Several case studies and examples either enabling SCP patterns or restricting unsustainable consumption and production, which reflect some of the different governance approaches currently used in China, are presented. The analysis of the governance approaches and cases is informed by inputs and evaluations by Chinese and international experts which were consulted for this paper by means of an expert survey. While acknowledging the complementarity and synergistic effects of individual governance approaches, experts interviewed were asked to assess the effectiveness of different approaches one by one. Expert assessments and case studies show that China's governance system for SCP is still considered insufficient in many aspects. Generally, top–down approaches can be considered more effective than bottom–up initiatives. Strong top–down mechanisms to address and restrict unsustainable consumption patterns of individual urban consumers are a unique element of China's SCP governance system. Chinese experiences with such top–down approaches to restrict unsustainable consumption are potentially of interest for the European context and other consumer societies which so far mainly rely on soft mechanisms such as incentives, voluntary action or bottom–up approaches. The case studies on bottom–up initiatives from China show that small-scale local initiatives jointly carried out by civil society, communities and small businesses can be very successful in enabling both sustainable production and consumption on local levels, particularly in rural areas.","collection-title":"Special Volume: Sustainable Production, Consumption and Livelihoods: Global and Regional Research Perspectives","container-title":"Journal of Cleaner Production","DOI":"10.1016/j.jclepro.2013.05.039","ISSN":"0959-6526","journalAbbreviation":"Journal of Cleaner Production","language":"en","page":"64-73","source":"ScienceDirect","title":"Assessing effectiveness of governance approaches for sustainable consumption and production in China","volume":"63","author":[{"family":"Schroeder","given":"Patrick"}],"issued":{"date-parts":[["2014",1,15]]}}},{"id":42515,"uris":["http://zotero.org/groups/2443209/items/EF7J9EJZ"],"uri":["http://zotero.org/groups/2443209/items/EF7J9EJZ"],"itemData":{"id":42515,"type":"article-journal","abstract":"Local governments around the world increasingly engage in food governance, aiming to address food system challenges such as obesity, food waste, or food insecurity. However, the extent to which municipalities have actually integrated food across their policies remains unknown. This study addresses this question by conducting a medium-n systematic content analysis of local food policy outputs of 31 Dutch municipalities. Policy outputs were coded for the food goals and instruments adopted by local governments. Our analysis shows that most municipalities integrate food to a limited extent only, predominantly addressing health and local food production or consumption. Furthermore, municipalities seem hesitant to use coercive instruments and predominantly employ informative and organizational instruments. Nonetheless, a small number of municipalities have developed more holistic approaches to address food challenges. These cities may prove to be a leading group in the development of system-based approaches in Dutch local food policy.","container-title":"International Planning Studies","DOI":"10.1080/13563475.2019.1674642","ISSN":"1356-3475","issue":"0","note":"publisher: Routledge\n_eprint: https://doi.org/10.1080/13563475.2019.1674642","page":"1-14","source":"Taylor and Francis+NEJM","title":"A comparative assessment of local municipal food policy integration in the Netherlands","volume":"0","author":[{"family":"Sibbing","given":"Lara"},{"family":"Candel","given":"Jeroen"},{"family":"Termeer","given":"Katrien"}],"issued":{"date-parts":[["2019",10,11]]}}},{"id":38328,"uris":["http://zotero.org/groups/2443209/items/EACV26EM"],"uri":["http://zotero.org/groups/2443209/items/EACV26EM"],"itemData":{"id":38328,"type":"article-journal","abstract":"Putting sustainable consumption into practice is a challenge that requires the effort and coordination of numerous societal domains and actors. The paper deals with the contribution of policy making and policy evaluation. More specifically, it addresses the question of how to evaluate the effectiveness of policy instruments dedicated to rendering household consumption more sustainable. Despite the extensive literature on instrument effectiveness, sustainability assessment, and consumer behaviour, only a few accounts deal with the specific characteristics and impacts of policy instruments for sustainable consumption. Against this backdrop, a framework is suggested for the ex post analysis of effects resulting from such policy instruments. Instrument effects include changes in consumption patterns (“outcomes”), subsequent changes in the state of the environment, society and/or economy (“impacts”), and side effects. Step-by-step guidance is provided through the evaluation process. The approach helps to assess the extent to which sustainable consumption policy instruments have achieved their stated goals, but also encourages a critical reflection of these goals. In addition to evaluating instrument effects, the framework serves to explain these effects. It does so on the basis of theoretically grounded hypotheses that tackle drivers of and barriers to instrument effectiveness, thus exploring this relatively new policy field. Methodologically, a combination of qualitative methods (narrative reconstruction) and quantitative methods (e.g., material flow analysis) is recommended to causally link policies to changes in consumption patterns and impacts on sustainability.","container-title":"Journal of Consumer Policy","DOI":"10.1007/s10603-010-9152-3","ISSN":"1573-0700","issue":"1","journalAbbreviation":"J Consum Policy","language":"en","page":"43-66","source":"Springer Link","title":"The Impact Evaluation of Sustainable Consumption Policy Instruments","volume":"34","author":[{"family":"Wolff","given":"Franziska"},{"family":"Schönherr","given":"Norma"}],"issued":{"date-parts":[["2011",3,1]]}}}],"schema":"https://github.com/citation-style-language/schema/raw/master/csl-citation.json"} </w:instrText>
            </w:r>
            <w:r w:rsidRPr="006855FF">
              <w:rPr>
                <w:rFonts w:cstheme="minorHAnsi"/>
                <w:lang w:val="en-US"/>
              </w:rPr>
              <w:fldChar w:fldCharType="separate"/>
            </w:r>
            <w:r w:rsidRPr="00AC68DF">
              <w:rPr>
                <w:rFonts w:cstheme="minorHAnsi"/>
              </w:rPr>
              <w:t>(Dawkins et al., 2019; Grubb et al., 2020; Kiss et al., 2018; Reisch et al., 2013; Schroeder, 2014; Sibbing et al., 2019; Wolff and Schönherr, 2011)</w:t>
            </w:r>
            <w:r w:rsidRPr="006855FF">
              <w:rPr>
                <w:rFonts w:cstheme="minorHAnsi"/>
                <w:lang w:val="en-US"/>
              </w:rPr>
              <w:fldChar w:fldCharType="end"/>
            </w:r>
            <w:r w:rsidRPr="006855FF">
              <w:rPr>
                <w:rFonts w:cstheme="minorHAnsi"/>
                <w:lang w:val="en-US"/>
              </w:rPr>
              <w:t xml:space="preserve">. Some more general ones: </w:t>
            </w:r>
            <w:r w:rsidRPr="006855FF">
              <w:rPr>
                <w:rFonts w:cstheme="minorHAnsi"/>
                <w:lang w:val="en-US"/>
              </w:rPr>
              <w:fldChar w:fldCharType="begin"/>
            </w:r>
            <w:r w:rsidRPr="006855FF">
              <w:rPr>
                <w:rFonts w:cstheme="minorHAnsi"/>
                <w:lang w:val="en-US"/>
              </w:rPr>
              <w:instrText xml:space="preserve"> ADDIN ZOTERO_ITEM CSL_CITATION {"citationID":"Ryg6zlrF","properties":{"formattedCitation":"(Hood, 1983; Howlett, 2011; Schneider and Ingram, 1990)","plainCitation":"(Hood, 1983; Howlett, 2011; Schneider and Ingram, 1990)","noteIndex":0},"citationItems":[{"id":31961,"uris":["http://zotero.org/groups/564006/items/VC9VGIHD"],"uri":["http://zotero.org/groups/564006/items/VC9VGIHD"],"itemData":{"id":31961,"type":"book","event-place":"London","ISBN":"978-0-333-34396-8","language":"en","note":"DOI: 10.1007/978-1-349-17169-9","publisher":"Macmillan Education UK","publisher-place":"London","source":"CrossRef","title":"The Tools of Government","URL":"http://link.springer.com/10.1007/978-1-349-17169-9","author":[{"family":"Hood","given":"Christopher C."}],"accessed":{"date-parts":[["2017",1,30]]},"issued":{"date-parts":[["1983"]]}}},{"id":31960,"uris":["http://zotero.org/groups/564006/items/WXVPKSGT"],"uri":["http://zotero.org/groups/564006/items/WXVPKSGT"],"itemData":{"id":31960,"type":"book","abstract":"This textbook provides a concise and accessible introduction to the principles and elements of policy design in contemporary governance. Howlett seeks to examine in detail the range of substantive and procedural policy instruments that together comprise the toolbox from which governments select specific tools expected to resolve policy problems.   Guiding students through the study of the instruments used by governments in carrying out their tasks, adapting to, and altering, their environments, this book:    Discusses several current trends in instrument use often linked to factors such as globalization and the increasingly networked nature of modern society.    Considers the principles behind the selection and use of specific types of instruments in contemporary government.    Evaluates in detail the merits, demerits and rationales for the use of specific organization, regulatory, financial and information-based tools and the trends visible in their use    Addresses the issues of instrument mixes and their (re)design in a discussion of the future research agenda of policy design.   Providing a comprehensive overview of this essential component of modern governance and featuring helpful definitions of key concepts and further reading, this book is essential reading for all students of public policy, administration and management.","edition":"1 edition","event-place":"Abingdon, Oxon ; New York","ISBN":"978-0-415-78133-6","language":"English","number-of-pages":"256","publisher":"Routledge","publisher-place":"Abingdon, Oxon ; New York","source":"Amazon","title":"Designing Public Policies: Principles and Instruments","title-short":"Designing Public Policies","author":[{"family":"Howlett","given":"Michael"}],"issued":{"date-parts":[["2011",2,3]]}}},{"id":31959,"uris":["http://zotero.org/groups/564006/items/XG9XX6GK"],"uri":["http://zotero.org/groups/564006/items/XG9XX6GK"],"itemData":{"id":31959,"type":"article-journal","abstract":"This paper provides a framework to analyze the implicit or explicit behavioral theories found in laws, regulations, and programs. The analysis focuses on policy tools or instruments and the underlying behavioral assumptions that guide their choice. We begin with the premise that public policy almost always attempts to get people to do things they otherwise would not have done, or it enables them to do things they might not have done otherwise. Policy tools are used to overcome impediments to policy-relevant actions. The five broad categories of tools we identify--authority, incentives, capacity-building, symbolic and hortatory, and learning--make different assumptions about how policy relevant behavior can be fostered. We contend that policy tools are essentially political phenomena, and that policy participation in the form of compliance, utilization, and other forms of \"coproduction\" is an important form of political behavior deserving of greater attention by political science.","container-title":"The Journal of Politics","DOI":"10.2307/2131904","ISSN":"0022-3816","issue":"2","page":"510-529","source":"JSTOR","title":"Behavioral Assumptions of Policy Tools","volume":"52","author":[{"family":"Schneider","given":"Anne"},{"family":"Ingram","given":"Helen"}],"issued":{"date-parts":[["1990"]]}}}],"schema":"https://github.com/citation-style-language/schema/raw/master/csl-citation.json"} </w:instrText>
            </w:r>
            <w:r w:rsidRPr="006855FF">
              <w:rPr>
                <w:rFonts w:cstheme="minorHAnsi"/>
                <w:lang w:val="en-US"/>
              </w:rPr>
              <w:fldChar w:fldCharType="separate"/>
            </w:r>
            <w:r w:rsidRPr="006855FF">
              <w:rPr>
                <w:rFonts w:cstheme="minorHAnsi"/>
              </w:rPr>
              <w:t>(Hood, 1983; Howlett, 2011; Schneider and Ingram, 1990)</w:t>
            </w:r>
            <w:r w:rsidRPr="006855FF">
              <w:rPr>
                <w:rFonts w:cstheme="minorHAnsi"/>
                <w:lang w:val="en-US"/>
              </w:rPr>
              <w:fldChar w:fldCharType="end"/>
            </w:r>
            <w:r w:rsidRPr="006855FF">
              <w:rPr>
                <w:rFonts w:cstheme="minorHAnsi"/>
                <w:lang w:val="en-US"/>
              </w:rPr>
              <w:t xml:space="preserve">. And a Swedish EPA references: </w:t>
            </w:r>
            <w:r w:rsidRPr="006855FF">
              <w:rPr>
                <w:rFonts w:cstheme="minorHAnsi"/>
                <w:lang w:val="en-US"/>
              </w:rPr>
              <w:fldChar w:fldCharType="begin"/>
            </w:r>
            <w:r w:rsidRPr="006855FF">
              <w:rPr>
                <w:rFonts w:cstheme="minorHAnsi"/>
                <w:lang w:val="en-US"/>
              </w:rPr>
              <w:instrText xml:space="preserve"> ADDIN ZOTERO_ITEM CSL_CITATION {"citationID":"KxNu55xJ","properties":{"formattedCitation":"(SEPA, 2012)","plainCitation":"(SEPA, 2012)","noteIndex":0},"citationItems":[{"id":33059,"uris":["http://zotero.org/groups/564006/items/JQ67IFG5"],"uri":["http://zotero.org/groups/564006/items/JQ67IFG5"],"itemData":{"id":33059,"type":"book","event-place":"Stockholm","ISBN":"978-91-620-6500-3","language":"Med sammanfattning på engelska.","note":"OCLC: 939673912","publisher":"Swedish Environmental Protection Agency","publisher-place":"Stockholm","source":"Open WorldCat","title":"Steg på vägen: fördjupad utvärdering av miljömålen 2012. [Steps along the way: Evaluation of the environmental objectives 2012]","title-short":"Steg på vägen","author":[{"literal":"SEPA"}],"issued":{"date-parts":[["2012"]]}}}],"schema":"https://github.com/citation-style-language/schema/raw/master/csl-citation.json"} </w:instrText>
            </w:r>
            <w:r w:rsidRPr="006855FF">
              <w:rPr>
                <w:rFonts w:cstheme="minorHAnsi"/>
                <w:lang w:val="en-US"/>
              </w:rPr>
              <w:fldChar w:fldCharType="separate"/>
            </w:r>
            <w:r w:rsidRPr="006855FF">
              <w:rPr>
                <w:rFonts w:cstheme="minorHAnsi"/>
              </w:rPr>
              <w:t>(SEPA, 2012)</w:t>
            </w:r>
            <w:r w:rsidRPr="006855FF">
              <w:rPr>
                <w:rFonts w:cstheme="minorHAnsi"/>
                <w:lang w:val="en-US"/>
              </w:rPr>
              <w:fldChar w:fldCharType="end"/>
            </w:r>
            <w:r w:rsidRPr="006855FF">
              <w:rPr>
                <w:rFonts w:cstheme="minorHAnsi"/>
                <w:lang w:val="en-US"/>
              </w:rPr>
              <w:t>.</w:t>
            </w:r>
          </w:p>
          <w:p w14:paraId="45B1B962" w14:textId="77777777" w:rsidR="00D80FB9" w:rsidRPr="00AC68DF" w:rsidRDefault="00D80FB9" w:rsidP="00F2527C">
            <w:pPr>
              <w:pStyle w:val="PlainText"/>
              <w:rPr>
                <w:rFonts w:asciiTheme="minorHAnsi" w:hAnsiTheme="minorHAnsi" w:cstheme="minorHAnsi"/>
                <w:szCs w:val="22"/>
                <w:lang w:val="en-US"/>
              </w:rPr>
            </w:pPr>
          </w:p>
        </w:tc>
        <w:tc>
          <w:tcPr>
            <w:tcW w:w="6946" w:type="dxa"/>
          </w:tcPr>
          <w:p w14:paraId="5E12F881" w14:textId="77777777" w:rsidR="00D80FB9" w:rsidRPr="00AC68DF" w:rsidRDefault="00D80FB9" w:rsidP="00F2527C">
            <w:pPr>
              <w:pStyle w:val="PlainText"/>
              <w:rPr>
                <w:rFonts w:asciiTheme="minorHAnsi" w:hAnsiTheme="minorHAnsi" w:cstheme="minorHAnsi"/>
                <w:szCs w:val="22"/>
              </w:rPr>
            </w:pPr>
            <w:r w:rsidRPr="00AC68DF">
              <w:rPr>
                <w:rFonts w:asciiTheme="minorHAnsi" w:hAnsiTheme="minorHAnsi" w:cstheme="minorHAnsi"/>
                <w:szCs w:val="22"/>
              </w:rPr>
              <w:t xml:space="preserve">Thank you for this valuable feedback. We will wait with the final categorisation of the policies until we have collected the data. Table 3 is providing an example of policy interventions and how these can be categorised following a study by Temme et al. (2020) on policies for decreasing animal sourced food consumption. We will revisit this study as well as others (including those mentioned here) to identify the best way to categorise the policy interventions we identify in this mapping. </w:t>
            </w:r>
          </w:p>
          <w:p w14:paraId="2D7BE0D7" w14:textId="77777777" w:rsidR="00026A20" w:rsidRPr="00AC68DF" w:rsidRDefault="00026A20" w:rsidP="00F2527C">
            <w:pPr>
              <w:pStyle w:val="PlainText"/>
              <w:rPr>
                <w:rFonts w:asciiTheme="minorHAnsi" w:hAnsiTheme="minorHAnsi" w:cstheme="minorHAnsi"/>
                <w:szCs w:val="22"/>
              </w:rPr>
            </w:pPr>
          </w:p>
          <w:p w14:paraId="4E21BDFE" w14:textId="10E95E85" w:rsidR="00026A20" w:rsidRPr="00AC68DF" w:rsidRDefault="00026A20" w:rsidP="00F2527C">
            <w:pPr>
              <w:pStyle w:val="PlainText"/>
              <w:rPr>
                <w:rFonts w:asciiTheme="minorHAnsi" w:hAnsiTheme="minorHAnsi" w:cstheme="minorHAnsi"/>
                <w:szCs w:val="22"/>
              </w:rPr>
            </w:pPr>
            <w:r w:rsidRPr="00AC68DF">
              <w:rPr>
                <w:rFonts w:asciiTheme="minorHAnsi" w:hAnsiTheme="minorHAnsi" w:cstheme="minorHAnsi"/>
                <w:szCs w:val="22"/>
              </w:rPr>
              <w:t>We have further clarified that the categorisation and table 3 are just examples of policy interventions and a way of categorising them</w:t>
            </w:r>
          </w:p>
        </w:tc>
      </w:tr>
      <w:tr w:rsidR="00D80FB9" w:rsidRPr="006855FF" w14:paraId="3180AF5C" w14:textId="77777777" w:rsidTr="001262DC">
        <w:tc>
          <w:tcPr>
            <w:tcW w:w="6941" w:type="dxa"/>
          </w:tcPr>
          <w:p w14:paraId="4D950541" w14:textId="77777777" w:rsidR="00D80FB9" w:rsidRPr="006855FF" w:rsidRDefault="00D80FB9" w:rsidP="00F2527C">
            <w:pPr>
              <w:rPr>
                <w:rFonts w:cstheme="minorHAnsi"/>
                <w:lang w:val="en-US"/>
              </w:rPr>
            </w:pPr>
            <w:r w:rsidRPr="006855FF">
              <w:rPr>
                <w:rFonts w:cstheme="minorHAnsi"/>
                <w:lang w:val="en-US"/>
              </w:rPr>
              <w:t xml:space="preserve">For the suggested rather than implemented policies, a couple of thoughts, firstly, will these come from government vision documents/strategies plans etc. or just the academic literature, or they will be excluded as not studies as such? Secondly, perhaps it could be useful to make distinct in the review and the searchable database (e.g., under measured effects) whether the studies evaluated the outcome of the public policy invention </w:t>
            </w:r>
            <w:r w:rsidRPr="006855FF">
              <w:rPr>
                <w:rFonts w:cstheme="minorHAnsi"/>
                <w:lang w:val="en-US"/>
              </w:rPr>
              <w:lastRenderedPageBreak/>
              <w:t xml:space="preserve">or not and then how the evaluation was performed. See Dawkins et al. </w:t>
            </w:r>
            <w:r w:rsidRPr="006855FF">
              <w:rPr>
                <w:rFonts w:cstheme="minorHAnsi"/>
                <w:lang w:val="en-US"/>
              </w:rPr>
              <w:fldChar w:fldCharType="begin"/>
            </w:r>
            <w:r w:rsidRPr="006855FF">
              <w:rPr>
                <w:rFonts w:cstheme="minorHAnsi"/>
                <w:lang w:val="en-US"/>
              </w:rPr>
              <w:instrText xml:space="preserve"> ADDIN ZOTERO_ITEM CSL_CITATION {"citationID":"V2VGilME","properties":{"formattedCitation":"(2019)","plainCitation":"(2019)","noteIndex":0},"citationItems":[{"id":51109,"uris":["http://zotero.org/users/582307/items/YR3G98B2"],"uri":["http://zotero.org/users/582307/items/YR3G98B2"],"itemData":{"id":51109,"type":"article-journal","abstract":"The consumption of goods and services can be a driver of environmental and social impacts around the world. Understanding the role that the different levels of government can play in incentivising sustainable consumption is therefore critical. Using systematic review techniques, this paper reviews the latest evidence on the importance, effectiveness, successes and failures of local government in advancing sustainable consumption. We find that there is little focus on sustainable consumption in its entirety or whether it is being achieved at the local government level. Important consumption categories like food, procurement, water, waste prevention, clothing, other consumables or services are understudied. Evaluation of the outcome of sustainable consumption interventions was limited, and the assessment that was completed gave mixed results. The most popular policy instruments were of the less coercive administrative and informative type. Multiple barriers to the success of an intervention were identified, the top ones being funding; staff capacity, knowledge or data; lack of flexibility and lock-in to the status quo; lack of guidance or political will; administrative burdens; and lack of regulatory powers or tools. Sustainable consumption interventions by local government were most effective when they had strong leadership, good stakeholder engagement, participatory approaches and extensive consultations.","container-title":"Journal of Cleaner Production","DOI":"10.1016/j.jclepro.2019.05.176","ISSN":"0959-6526","journalAbbreviation":"Journal of Cleaner Production","language":"en","page":"1450-1462","source":"ScienceDirect","title":"Advancing sustainable consumption at the local government level: A literature review","title-short":"Advancing sustainable consumption at the local government level","volume":"231","author":[{"family":"Dawkins","given":"Elena"},{"family":"André","given":"Karin"},{"family":"Axelsson","given":"Katarina"},{"family":"Benoist","given":"Lise"},{"family":"Swartling","given":"Åsa Gerger"},{"family":"Persson","given":"Åsa"}],"issued":{"date-parts":[["2019",9,10]]}},"suppress-author":true}],"schema":"https://github.com/citation-style-language/schema/raw/master/csl-citation.json"} </w:instrText>
            </w:r>
            <w:r w:rsidRPr="006855FF">
              <w:rPr>
                <w:rFonts w:cstheme="minorHAnsi"/>
                <w:lang w:val="en-US"/>
              </w:rPr>
              <w:fldChar w:fldCharType="separate"/>
            </w:r>
            <w:r w:rsidRPr="006855FF">
              <w:rPr>
                <w:rFonts w:cstheme="minorHAnsi"/>
              </w:rPr>
              <w:t>(2019)</w:t>
            </w:r>
            <w:r w:rsidRPr="006855FF">
              <w:rPr>
                <w:rFonts w:cstheme="minorHAnsi"/>
                <w:lang w:val="en-US"/>
              </w:rPr>
              <w:fldChar w:fldCharType="end"/>
            </w:r>
            <w:r w:rsidRPr="006855FF">
              <w:rPr>
                <w:rFonts w:cstheme="minorHAnsi"/>
                <w:lang w:val="en-US"/>
              </w:rPr>
              <w:t xml:space="preserve"> we found limited evaluations and when they did they might have been quite narrow – or not evaluating both process and outcome. There was also a distinction between qualitative v quantitative evaluation, with some studies focusing on one or the other mainly.</w:t>
            </w:r>
          </w:p>
          <w:p w14:paraId="68F75AAA" w14:textId="77777777" w:rsidR="00D80FB9" w:rsidRPr="00AC68DF" w:rsidRDefault="00D80FB9" w:rsidP="00F2527C">
            <w:pPr>
              <w:pStyle w:val="PlainText"/>
              <w:rPr>
                <w:rFonts w:asciiTheme="minorHAnsi" w:hAnsiTheme="minorHAnsi" w:cstheme="minorHAnsi"/>
                <w:szCs w:val="22"/>
                <w:lang w:val="en-US"/>
              </w:rPr>
            </w:pPr>
          </w:p>
        </w:tc>
        <w:tc>
          <w:tcPr>
            <w:tcW w:w="6946" w:type="dxa"/>
          </w:tcPr>
          <w:p w14:paraId="745E139B" w14:textId="77777777" w:rsidR="00D80FB9" w:rsidRPr="00AC68DF" w:rsidRDefault="00D80FB9" w:rsidP="00F2527C">
            <w:pPr>
              <w:pStyle w:val="PlainText"/>
              <w:rPr>
                <w:rFonts w:asciiTheme="minorHAnsi" w:hAnsiTheme="minorHAnsi" w:cstheme="minorHAnsi"/>
                <w:szCs w:val="22"/>
              </w:rPr>
            </w:pPr>
            <w:r w:rsidRPr="00AC68DF">
              <w:rPr>
                <w:rFonts w:asciiTheme="minorHAnsi" w:hAnsiTheme="minorHAnsi" w:cstheme="minorHAnsi"/>
                <w:szCs w:val="22"/>
              </w:rPr>
              <w:lastRenderedPageBreak/>
              <w:t>We will search academic literature as well as “grey literature”, including government webpages.</w:t>
            </w:r>
          </w:p>
          <w:p w14:paraId="58231812" w14:textId="77777777" w:rsidR="00D80FB9" w:rsidRPr="00AC68DF" w:rsidRDefault="00D80FB9" w:rsidP="00F2527C">
            <w:pPr>
              <w:pStyle w:val="PlainText"/>
              <w:rPr>
                <w:rFonts w:asciiTheme="minorHAnsi" w:hAnsiTheme="minorHAnsi" w:cstheme="minorHAnsi"/>
                <w:szCs w:val="22"/>
              </w:rPr>
            </w:pPr>
          </w:p>
          <w:p w14:paraId="555F40A1" w14:textId="77777777" w:rsidR="00D80FB9" w:rsidRPr="00AC68DF" w:rsidRDefault="00D80FB9" w:rsidP="00F2527C">
            <w:pPr>
              <w:pStyle w:val="PlainText"/>
              <w:rPr>
                <w:rFonts w:asciiTheme="minorHAnsi" w:hAnsiTheme="minorHAnsi" w:cstheme="minorHAnsi"/>
                <w:szCs w:val="22"/>
              </w:rPr>
            </w:pPr>
            <w:r w:rsidRPr="00AC68DF">
              <w:rPr>
                <w:rFonts w:asciiTheme="minorHAnsi" w:hAnsiTheme="minorHAnsi" w:cstheme="minorHAnsi"/>
                <w:szCs w:val="22"/>
              </w:rPr>
              <w:t xml:space="preserve">We will also collect data on how studies measure and evaluate the outcome of the public policy/intervention as this is an eligibility criterion for inclusion in our study. </w:t>
            </w:r>
          </w:p>
          <w:p w14:paraId="423F5560" w14:textId="77777777" w:rsidR="00D80FB9" w:rsidRPr="00AC68DF" w:rsidRDefault="00D80FB9" w:rsidP="00F2527C">
            <w:pPr>
              <w:pStyle w:val="PlainText"/>
              <w:rPr>
                <w:rFonts w:asciiTheme="minorHAnsi" w:hAnsiTheme="minorHAnsi" w:cstheme="minorHAnsi"/>
                <w:szCs w:val="22"/>
              </w:rPr>
            </w:pPr>
          </w:p>
          <w:p w14:paraId="12BB2B81" w14:textId="77777777" w:rsidR="00D80FB9" w:rsidRPr="00AC68DF" w:rsidRDefault="00D80FB9" w:rsidP="00F2527C">
            <w:pPr>
              <w:pStyle w:val="PlainText"/>
              <w:rPr>
                <w:rFonts w:asciiTheme="minorHAnsi" w:hAnsiTheme="minorHAnsi" w:cstheme="minorHAnsi"/>
                <w:szCs w:val="22"/>
              </w:rPr>
            </w:pPr>
            <w:r w:rsidRPr="00AC68DF">
              <w:rPr>
                <w:rFonts w:asciiTheme="minorHAnsi" w:hAnsiTheme="minorHAnsi" w:cstheme="minorHAnsi"/>
                <w:szCs w:val="22"/>
              </w:rPr>
              <w:t>We will study this subject deeper and try to collect as much data as possible on how the effect of policies/interventions are measured.</w:t>
            </w:r>
          </w:p>
        </w:tc>
      </w:tr>
      <w:tr w:rsidR="00D80FB9" w:rsidRPr="006855FF" w14:paraId="514AF235" w14:textId="77777777" w:rsidTr="001262DC">
        <w:tc>
          <w:tcPr>
            <w:tcW w:w="6941" w:type="dxa"/>
          </w:tcPr>
          <w:p w14:paraId="30D41871" w14:textId="77777777" w:rsidR="00D80FB9" w:rsidRPr="006855FF" w:rsidRDefault="00D80FB9" w:rsidP="00F2527C">
            <w:pPr>
              <w:rPr>
                <w:rFonts w:cstheme="minorHAnsi"/>
                <w:lang w:val="en-US"/>
              </w:rPr>
            </w:pPr>
            <w:r w:rsidRPr="006855FF">
              <w:rPr>
                <w:rFonts w:cstheme="minorHAnsi"/>
                <w:lang w:val="en-US"/>
              </w:rPr>
              <w:lastRenderedPageBreak/>
              <w:t>Define environmental outcomes early on in the text, which will then determine the search string. E.g., in the outcomes section under part 2 (objectives of the review) you have some proxies, but not the actual measures. Might be good to also list what any type of environmental outcome includes first.</w:t>
            </w:r>
          </w:p>
          <w:p w14:paraId="53BA6D7C" w14:textId="77777777" w:rsidR="00D80FB9" w:rsidRPr="00AC68DF" w:rsidRDefault="00D80FB9" w:rsidP="00F2527C">
            <w:pPr>
              <w:pStyle w:val="PlainText"/>
              <w:rPr>
                <w:rFonts w:asciiTheme="minorHAnsi" w:hAnsiTheme="minorHAnsi" w:cstheme="minorHAnsi"/>
                <w:szCs w:val="22"/>
                <w:lang w:val="en-US"/>
              </w:rPr>
            </w:pPr>
          </w:p>
        </w:tc>
        <w:tc>
          <w:tcPr>
            <w:tcW w:w="6946" w:type="dxa"/>
            <w:shd w:val="clear" w:color="auto" w:fill="auto"/>
          </w:tcPr>
          <w:p w14:paraId="3206FDFF" w14:textId="77777777" w:rsidR="00D80FB9" w:rsidRPr="0013394C" w:rsidRDefault="00D80FB9" w:rsidP="00F2527C">
            <w:pPr>
              <w:pStyle w:val="PlainText"/>
              <w:rPr>
                <w:rFonts w:asciiTheme="minorHAnsi" w:hAnsiTheme="minorHAnsi" w:cstheme="minorHAnsi"/>
                <w:szCs w:val="22"/>
              </w:rPr>
            </w:pPr>
            <w:r w:rsidRPr="0013394C">
              <w:rPr>
                <w:rFonts w:asciiTheme="minorHAnsi" w:hAnsiTheme="minorHAnsi" w:cstheme="minorHAnsi"/>
                <w:szCs w:val="22"/>
              </w:rPr>
              <w:t xml:space="preserve">We appreciate this comment but please see our earlier response. </w:t>
            </w:r>
          </w:p>
        </w:tc>
      </w:tr>
      <w:tr w:rsidR="00D80FB9" w:rsidRPr="006855FF" w14:paraId="02387683" w14:textId="77777777" w:rsidTr="001262DC">
        <w:tc>
          <w:tcPr>
            <w:tcW w:w="6941" w:type="dxa"/>
          </w:tcPr>
          <w:p w14:paraId="433ABB89" w14:textId="77777777" w:rsidR="00D80FB9" w:rsidRPr="006855FF" w:rsidRDefault="00D80FB9" w:rsidP="00F2527C">
            <w:pPr>
              <w:rPr>
                <w:rFonts w:cstheme="minorHAnsi"/>
                <w:lang w:val="en-US"/>
              </w:rPr>
            </w:pPr>
            <w:r w:rsidRPr="006855FF">
              <w:rPr>
                <w:rFonts w:cstheme="minorHAnsi"/>
                <w:lang w:val="en-US"/>
              </w:rPr>
              <w:t xml:space="preserve">In eligible interventions in 3.3.2 the end goal is to directly or indirectly influence consumer choice –could be broadened to deliver sustainable food consumption, as the choice might stay the same. Governance styles is also mentioned here (like voluntary, mandatory etc.) perhaps discuss this a bit more higher up in relation to the classification of instruments e.g. see </w:t>
            </w:r>
            <w:r w:rsidRPr="006855FF">
              <w:rPr>
                <w:rFonts w:cstheme="minorHAnsi"/>
                <w:lang w:val="en-US"/>
              </w:rPr>
              <w:fldChar w:fldCharType="begin"/>
            </w:r>
            <w:r w:rsidRPr="006855FF">
              <w:rPr>
                <w:rFonts w:cstheme="minorHAnsi"/>
                <w:lang w:val="en-US"/>
              </w:rPr>
              <w:instrText xml:space="preserve"> ADDIN ZOTERO_ITEM CSL_CITATION {"citationID":"o8A8ZKy7","properties":{"formattedCitation":"(Palm et al., 2019)","plainCitation":"(Palm et al., 2019)","noteIndex":0},"citationItems":[{"id":38733,"uris":["http://zotero.org/groups/2443209/items/67S2K4GV"],"uri":["http://zotero.org/groups/2443209/items/67S2K4GV"],"itemData":{"id":38733,"type":"article-journal","abstract":"Chapter 11, The role of local governments in governing sustainable consumption and sharing cities’ by Jenny Palm, Nora Smedby and Kes McCormick introduces and analyses cities as sustainable consumption governors. In a rapidly urbanizing world, the role of cities in enhancing sustainable consumption patterns is increasing, so the progressive governance agenda requires cities to engage with issues of lifestyle and consumption. When addressing sustainable consumption challenges, cities need to adopt working methods and approaches to include multiple stakeholders in their governance processes. Most likely, cities will use both traditional forms of authority and new partnerships or processes to achieve effective and efficient governance. For example, collective ownership is being discussed as a way to mobilize participation from the local community and ideas of decentralized structures and democratized technical infrastructures are being debated. The authors discuss how local governments need to deal with different trends when taking a meta-governor role in developing sustainable consumption patterns. Finally, the chapter analyses conflicts in literature and in practice, related to how the different forms and structures of governance processes contribute to sustainable cities. Future research should develop methods for evaluating different governance modes of cities and to explore how and when the infrastructure and planning of cities should change in order to facilitate sustainable consumption and the sharing economy.","container-title":"A Research Agenda for Sustainable Consumption Governance","language":"en_US","source":"www.elgaronline.com","title":"The role of local governments in governing sustainable consumption and sharing cities","URL":"https://www.elgaronline.com/view/edcoll/9781788117807/9781788117807.00021.xml","author":[{"family":"Palm","given":"Jenny"},{"family":"Smedby","given":"Nora"},{"family":"McCormick","given":"Kes"}],"accessed":{"date-parts":[["2020",2,11]]},"issued":{"date-parts":[["2019",10,1]]}}}],"schema":"https://github.com/citation-style-language/schema/raw/master/csl-citation.json"} </w:instrText>
            </w:r>
            <w:r w:rsidRPr="006855FF">
              <w:rPr>
                <w:rFonts w:cstheme="minorHAnsi"/>
                <w:lang w:val="en-US"/>
              </w:rPr>
              <w:fldChar w:fldCharType="separate"/>
            </w:r>
            <w:r w:rsidRPr="006855FF">
              <w:rPr>
                <w:rFonts w:cstheme="minorHAnsi"/>
              </w:rPr>
              <w:t>(Palm et al., 2019)</w:t>
            </w:r>
            <w:r w:rsidRPr="006855FF">
              <w:rPr>
                <w:rFonts w:cstheme="minorHAnsi"/>
                <w:lang w:val="en-US"/>
              </w:rPr>
              <w:fldChar w:fldCharType="end"/>
            </w:r>
            <w:r w:rsidRPr="006855FF">
              <w:rPr>
                <w:rFonts w:cstheme="minorHAnsi"/>
                <w:lang w:val="en-US"/>
              </w:rPr>
              <w:t>.</w:t>
            </w:r>
          </w:p>
          <w:p w14:paraId="3F396045" w14:textId="77777777" w:rsidR="00D80FB9" w:rsidRPr="00AC68DF" w:rsidRDefault="00D80FB9" w:rsidP="00F2527C">
            <w:pPr>
              <w:pStyle w:val="PlainText"/>
              <w:rPr>
                <w:rFonts w:asciiTheme="minorHAnsi" w:hAnsiTheme="minorHAnsi" w:cstheme="minorHAnsi"/>
                <w:szCs w:val="22"/>
                <w:lang w:val="en-US"/>
              </w:rPr>
            </w:pPr>
          </w:p>
        </w:tc>
        <w:tc>
          <w:tcPr>
            <w:tcW w:w="6946" w:type="dxa"/>
            <w:shd w:val="clear" w:color="auto" w:fill="auto"/>
          </w:tcPr>
          <w:p w14:paraId="172F0751" w14:textId="2379C402" w:rsidR="00D80FB9" w:rsidRPr="0013394C" w:rsidRDefault="0013394C" w:rsidP="00F2527C">
            <w:pPr>
              <w:pStyle w:val="PlainText"/>
              <w:rPr>
                <w:rFonts w:asciiTheme="minorHAnsi" w:hAnsiTheme="minorHAnsi" w:cstheme="minorHAnsi"/>
                <w:szCs w:val="22"/>
              </w:rPr>
            </w:pPr>
            <w:r w:rsidRPr="0013394C">
              <w:rPr>
                <w:rFonts w:asciiTheme="minorHAnsi" w:hAnsiTheme="minorHAnsi" w:cstheme="minorHAnsi"/>
                <w:szCs w:val="22"/>
              </w:rPr>
              <w:t>This has been changed in the protocol</w:t>
            </w:r>
            <w:r w:rsidR="00D80FB9" w:rsidRPr="0013394C">
              <w:rPr>
                <w:rFonts w:asciiTheme="minorHAnsi" w:hAnsiTheme="minorHAnsi" w:cstheme="minorHAnsi"/>
                <w:szCs w:val="22"/>
              </w:rPr>
              <w:t xml:space="preserve"> to </w:t>
            </w:r>
            <w:r w:rsidRPr="0013394C">
              <w:rPr>
                <w:rFonts w:asciiTheme="minorHAnsi" w:hAnsiTheme="minorHAnsi" w:cstheme="minorHAnsi"/>
                <w:szCs w:val="22"/>
              </w:rPr>
              <w:t>add</w:t>
            </w:r>
            <w:r w:rsidR="00D80FB9" w:rsidRPr="0013394C">
              <w:rPr>
                <w:rFonts w:asciiTheme="minorHAnsi" w:hAnsiTheme="minorHAnsi" w:cstheme="minorHAnsi"/>
                <w:szCs w:val="22"/>
              </w:rPr>
              <w:t xml:space="preserve"> that </w:t>
            </w:r>
            <w:r w:rsidRPr="0013394C">
              <w:rPr>
                <w:rFonts w:asciiTheme="minorHAnsi" w:hAnsiTheme="minorHAnsi" w:cstheme="minorHAnsi"/>
                <w:szCs w:val="22"/>
              </w:rPr>
              <w:t>the end goal is to directly or indirectly</w:t>
            </w:r>
            <w:r w:rsidR="00D80FB9" w:rsidRPr="0013394C">
              <w:rPr>
                <w:rFonts w:asciiTheme="minorHAnsi" w:hAnsiTheme="minorHAnsi" w:cstheme="minorHAnsi"/>
                <w:szCs w:val="22"/>
              </w:rPr>
              <w:t xml:space="preserve"> influence consumer choice towards more sustainable </w:t>
            </w:r>
            <w:r w:rsidRPr="0013394C">
              <w:rPr>
                <w:rFonts w:asciiTheme="minorHAnsi" w:hAnsiTheme="minorHAnsi" w:cstheme="minorHAnsi"/>
                <w:szCs w:val="22"/>
              </w:rPr>
              <w:t>foods.</w:t>
            </w:r>
          </w:p>
        </w:tc>
      </w:tr>
    </w:tbl>
    <w:p w14:paraId="2618C5F4" w14:textId="77777777" w:rsidR="001262DC" w:rsidRDefault="001262DC">
      <w:pPr>
        <w:rPr>
          <w:rFonts w:cstheme="minorHAnsi"/>
        </w:rPr>
      </w:pPr>
    </w:p>
    <w:p w14:paraId="2C95311D" w14:textId="77777777" w:rsidR="002F6A98" w:rsidRDefault="002F6A98">
      <w:pPr>
        <w:rPr>
          <w:rFonts w:asciiTheme="majorHAnsi" w:eastAsiaTheme="majorEastAsia" w:hAnsiTheme="majorHAnsi" w:cstheme="majorBidi"/>
          <w:color w:val="2E74B5" w:themeColor="accent1" w:themeShade="BF"/>
          <w:sz w:val="32"/>
          <w:szCs w:val="32"/>
        </w:rPr>
      </w:pPr>
      <w:r>
        <w:br w:type="page"/>
      </w:r>
    </w:p>
    <w:p w14:paraId="2551C467" w14:textId="1C776CCA" w:rsidR="00167B40" w:rsidRPr="001262DC" w:rsidRDefault="00026A20" w:rsidP="00AC2C9C">
      <w:pPr>
        <w:pStyle w:val="Heading1"/>
      </w:pPr>
      <w:r w:rsidRPr="001262DC">
        <w:lastRenderedPageBreak/>
        <w:t xml:space="preserve">Table 2: Feedback from stakeholders provided </w:t>
      </w:r>
      <w:r w:rsidR="00B16F9B" w:rsidRPr="001262DC">
        <w:t xml:space="preserve">during public consultation process via </w:t>
      </w:r>
      <w:r w:rsidRPr="001262DC">
        <w:t>the online survey</w:t>
      </w:r>
      <w:r w:rsidR="009A0CD0">
        <w:t xml:space="preserve"> (part 1)</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2528"/>
        <w:gridCol w:w="2528"/>
        <w:gridCol w:w="2358"/>
        <w:gridCol w:w="2240"/>
        <w:gridCol w:w="2350"/>
      </w:tblGrid>
      <w:tr w:rsidR="003143C4" w:rsidRPr="006855FF" w14:paraId="0C70B015" w14:textId="77777777" w:rsidTr="008A112F">
        <w:trPr>
          <w:trHeight w:val="1200"/>
        </w:trPr>
        <w:tc>
          <w:tcPr>
            <w:tcW w:w="494" w:type="pct"/>
          </w:tcPr>
          <w:p w14:paraId="390BAE4F" w14:textId="636A9760" w:rsidR="002744BF" w:rsidRPr="00AC68DF" w:rsidRDefault="008A112F" w:rsidP="002744BF">
            <w:pPr>
              <w:spacing w:after="0" w:line="240" w:lineRule="auto"/>
              <w:rPr>
                <w:rFonts w:eastAsia="Times New Roman" w:cstheme="minorHAnsi"/>
                <w:b/>
                <w:bCs/>
                <w:lang w:eastAsia="en-GB"/>
              </w:rPr>
            </w:pPr>
            <w:r>
              <w:rPr>
                <w:rFonts w:eastAsia="Times New Roman" w:cstheme="minorHAnsi"/>
                <w:b/>
                <w:bCs/>
                <w:lang w:eastAsia="en-GB"/>
              </w:rPr>
              <w:t>Respondent ID</w:t>
            </w:r>
          </w:p>
        </w:tc>
        <w:tc>
          <w:tcPr>
            <w:tcW w:w="949" w:type="pct"/>
          </w:tcPr>
          <w:p w14:paraId="75A421C0" w14:textId="77777777" w:rsidR="002744BF" w:rsidRPr="00AC68DF" w:rsidRDefault="002744BF" w:rsidP="002744BF">
            <w:pPr>
              <w:autoSpaceDE w:val="0"/>
              <w:autoSpaceDN w:val="0"/>
              <w:adjustRightInd w:val="0"/>
              <w:spacing w:after="0" w:line="240" w:lineRule="auto"/>
              <w:rPr>
                <w:rFonts w:cstheme="minorHAnsi"/>
                <w:b/>
              </w:rPr>
            </w:pPr>
            <w:r w:rsidRPr="00AC68DF">
              <w:rPr>
                <w:rFonts w:cstheme="minorHAnsi"/>
                <w:b/>
              </w:rPr>
              <w:t>Our study focus on consumption-side policies for a more environmentally sustainable food</w:t>
            </w:r>
          </w:p>
          <w:p w14:paraId="48C050A9"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Consumption.</w:t>
            </w:r>
          </w:p>
          <w:p w14:paraId="22F1CA1A"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We are including studies that are looking at anticipated or actual change in any type of environmental</w:t>
            </w:r>
          </w:p>
          <w:p w14:paraId="30E31BAA"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outcomes of food production. For example:</w:t>
            </w:r>
          </w:p>
          <w:p w14:paraId="13A928E5"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 change in meat or other animal-based food consumption'</w:t>
            </w:r>
          </w:p>
          <w:p w14:paraId="5B928E64"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 plant-based food consumption</w:t>
            </w:r>
          </w:p>
          <w:p w14:paraId="206D6AD2"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 consumption of food with high deforestation-risk</w:t>
            </w:r>
          </w:p>
          <w:p w14:paraId="20A7C19F" w14:textId="77777777"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 consumption of environmentally certified products.</w:t>
            </w:r>
          </w:p>
          <w:p w14:paraId="6CA578FC" w14:textId="64E54CCA" w:rsidR="00F12C4C" w:rsidRPr="00AC68DF" w:rsidRDefault="00F12C4C" w:rsidP="00F12C4C">
            <w:pPr>
              <w:autoSpaceDE w:val="0"/>
              <w:autoSpaceDN w:val="0"/>
              <w:adjustRightInd w:val="0"/>
              <w:spacing w:after="0" w:line="240" w:lineRule="auto"/>
              <w:rPr>
                <w:rFonts w:cstheme="minorHAnsi"/>
                <w:b/>
              </w:rPr>
            </w:pPr>
            <w:r w:rsidRPr="00AC68DF">
              <w:rPr>
                <w:rFonts w:cstheme="minorHAnsi"/>
                <w:b/>
              </w:rPr>
              <w:t>- studies that measure changes in, for example, actual carbon or water footprints</w:t>
            </w:r>
          </w:p>
          <w:p w14:paraId="4BBFC629" w14:textId="77777777" w:rsidR="00F12C4C" w:rsidRPr="00AC68DF" w:rsidRDefault="00F12C4C" w:rsidP="00F12C4C">
            <w:pPr>
              <w:autoSpaceDE w:val="0"/>
              <w:autoSpaceDN w:val="0"/>
              <w:adjustRightInd w:val="0"/>
              <w:spacing w:after="0" w:line="240" w:lineRule="auto"/>
              <w:rPr>
                <w:rFonts w:cstheme="minorHAnsi"/>
                <w:b/>
              </w:rPr>
            </w:pPr>
          </w:p>
          <w:p w14:paraId="0C033E74" w14:textId="14E33CF0" w:rsidR="002744BF" w:rsidRPr="00AC68DF" w:rsidRDefault="002744BF" w:rsidP="002744BF">
            <w:pPr>
              <w:autoSpaceDE w:val="0"/>
              <w:autoSpaceDN w:val="0"/>
              <w:adjustRightInd w:val="0"/>
              <w:spacing w:after="0" w:line="240" w:lineRule="auto"/>
              <w:rPr>
                <w:rFonts w:cstheme="minorHAnsi"/>
                <w:b/>
              </w:rPr>
            </w:pPr>
            <w:r w:rsidRPr="00AC68DF">
              <w:rPr>
                <w:rFonts w:eastAsia="Times New Roman" w:cstheme="minorHAnsi"/>
                <w:b/>
                <w:bCs/>
                <w:lang w:eastAsia="en-GB"/>
              </w:rPr>
              <w:t xml:space="preserve">Are there any other outcomes that we </w:t>
            </w:r>
            <w:r w:rsidRPr="00AC68DF">
              <w:rPr>
                <w:rFonts w:eastAsia="Times New Roman" w:cstheme="minorHAnsi"/>
                <w:b/>
                <w:bCs/>
                <w:lang w:eastAsia="en-GB"/>
              </w:rPr>
              <w:lastRenderedPageBreak/>
              <w:t>should include in our study?</w:t>
            </w:r>
          </w:p>
        </w:tc>
        <w:tc>
          <w:tcPr>
            <w:tcW w:w="949" w:type="pct"/>
            <w:shd w:val="clear" w:color="auto" w:fill="auto"/>
            <w:hideMark/>
          </w:tcPr>
          <w:p w14:paraId="0D4705AB" w14:textId="77777777" w:rsidR="002744BF" w:rsidRPr="00AC68DF" w:rsidRDefault="003143C4" w:rsidP="002744BF">
            <w:pPr>
              <w:spacing w:after="0" w:line="240" w:lineRule="auto"/>
              <w:rPr>
                <w:rFonts w:eastAsia="Times New Roman" w:cstheme="minorHAnsi"/>
                <w:b/>
                <w:bCs/>
                <w:lang w:eastAsia="en-GB"/>
              </w:rPr>
            </w:pPr>
            <w:r w:rsidRPr="00AC68DF">
              <w:rPr>
                <w:rFonts w:eastAsia="Times New Roman" w:cstheme="minorHAnsi"/>
                <w:b/>
                <w:lang w:eastAsia="en-GB"/>
              </w:rPr>
              <w:lastRenderedPageBreak/>
              <w:t xml:space="preserve">Are there other search terms </w:t>
            </w:r>
            <w:r w:rsidR="00F12C4C" w:rsidRPr="00AC68DF">
              <w:rPr>
                <w:rFonts w:eastAsia="Times New Roman" w:cstheme="minorHAnsi"/>
                <w:b/>
                <w:bCs/>
                <w:lang w:eastAsia="en-GB"/>
              </w:rPr>
              <w:t xml:space="preserve">(than provided in the search string) </w:t>
            </w:r>
            <w:r w:rsidRPr="00AC68DF">
              <w:rPr>
                <w:rFonts w:eastAsia="Times New Roman" w:cstheme="minorHAnsi"/>
                <w:b/>
                <w:lang w:eastAsia="en-GB"/>
              </w:rPr>
              <w:t>that you think are missing in our search string? Please specify.</w:t>
            </w:r>
          </w:p>
          <w:p w14:paraId="1EBAADE9" w14:textId="1721F880" w:rsidR="003143C4" w:rsidRPr="00AC68DF" w:rsidRDefault="003143C4" w:rsidP="00CC502A">
            <w:pPr>
              <w:spacing w:after="0" w:line="240" w:lineRule="auto"/>
              <w:rPr>
                <w:rFonts w:eastAsia="Times New Roman" w:cstheme="minorHAnsi"/>
                <w:b/>
                <w:lang w:eastAsia="en-GB"/>
              </w:rPr>
            </w:pPr>
          </w:p>
        </w:tc>
        <w:tc>
          <w:tcPr>
            <w:tcW w:w="885" w:type="pct"/>
            <w:shd w:val="clear" w:color="auto" w:fill="auto"/>
            <w:hideMark/>
          </w:tcPr>
          <w:p w14:paraId="55E912A9"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We are focusing on public policies in this systematic mapping. Examples of categories and policies are</w:t>
            </w:r>
          </w:p>
          <w:p w14:paraId="697DC731"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outlined in the table below. The categorisation will be based on data input but this provides a general</w:t>
            </w:r>
          </w:p>
          <w:p w14:paraId="3F8AEB1B" w14:textId="194F8EED"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idea of what the study aims to include</w:t>
            </w:r>
          </w:p>
          <w:p w14:paraId="3C20173C" w14:textId="77777777" w:rsidR="00F12C4C" w:rsidRPr="00AC68DF" w:rsidRDefault="00F12C4C" w:rsidP="002744BF">
            <w:pPr>
              <w:spacing w:after="0" w:line="240" w:lineRule="auto"/>
              <w:rPr>
                <w:rFonts w:eastAsia="Times New Roman" w:cstheme="minorHAnsi"/>
                <w:b/>
                <w:bCs/>
                <w:lang w:eastAsia="en-GB"/>
              </w:rPr>
            </w:pPr>
          </w:p>
          <w:p w14:paraId="7AAE7EE9" w14:textId="4F6A4D30" w:rsidR="003143C4" w:rsidRPr="00AC68DF" w:rsidRDefault="003143C4" w:rsidP="00CC502A">
            <w:pPr>
              <w:spacing w:after="0" w:line="240" w:lineRule="auto"/>
              <w:rPr>
                <w:rFonts w:eastAsia="Times New Roman" w:cstheme="minorHAnsi"/>
                <w:b/>
                <w:lang w:eastAsia="en-GB"/>
              </w:rPr>
            </w:pPr>
            <w:r w:rsidRPr="00AC68DF">
              <w:rPr>
                <w:rFonts w:eastAsia="Times New Roman" w:cstheme="minorHAnsi"/>
                <w:b/>
                <w:lang w:eastAsia="en-GB"/>
              </w:rPr>
              <w:t>Are there any policy categories or policy interventions that you see are missing or that would not be covered based on the examples provided in the table?</w:t>
            </w:r>
          </w:p>
        </w:tc>
        <w:tc>
          <w:tcPr>
            <w:tcW w:w="841" w:type="pct"/>
            <w:shd w:val="clear" w:color="auto" w:fill="auto"/>
            <w:hideMark/>
          </w:tcPr>
          <w:p w14:paraId="02391C0A" w14:textId="77777777" w:rsidR="003143C4" w:rsidRPr="00AC68DF" w:rsidRDefault="003143C4" w:rsidP="00CC502A">
            <w:pPr>
              <w:spacing w:after="0" w:line="240" w:lineRule="auto"/>
              <w:rPr>
                <w:rFonts w:eastAsia="Times New Roman" w:cstheme="minorHAnsi"/>
                <w:b/>
                <w:lang w:eastAsia="en-GB"/>
              </w:rPr>
            </w:pPr>
            <w:r w:rsidRPr="00AC68DF">
              <w:rPr>
                <w:rFonts w:eastAsia="Times New Roman" w:cstheme="minorHAnsi"/>
                <w:b/>
                <w:lang w:eastAsia="en-GB"/>
              </w:rPr>
              <w:t>Do you have any other (specific or general) reflections that you would like to share with us? Please specify.</w:t>
            </w:r>
          </w:p>
        </w:tc>
        <w:tc>
          <w:tcPr>
            <w:tcW w:w="882" w:type="pct"/>
            <w:shd w:val="clear" w:color="auto" w:fill="auto"/>
            <w:hideMark/>
          </w:tcPr>
          <w:p w14:paraId="5690CF61" w14:textId="610577FA" w:rsidR="003143C4" w:rsidRPr="00AC68DF" w:rsidRDefault="009C1E80" w:rsidP="00CC502A">
            <w:pPr>
              <w:spacing w:after="0" w:line="240" w:lineRule="auto"/>
              <w:rPr>
                <w:rFonts w:eastAsia="Times New Roman" w:cstheme="minorHAnsi"/>
                <w:b/>
                <w:lang w:eastAsia="en-GB"/>
              </w:rPr>
            </w:pPr>
            <w:r w:rsidRPr="00AC68DF">
              <w:rPr>
                <w:rFonts w:eastAsia="Times New Roman" w:cstheme="minorHAnsi"/>
                <w:b/>
                <w:lang w:eastAsia="en-GB"/>
              </w:rPr>
              <w:t>Response</w:t>
            </w:r>
          </w:p>
        </w:tc>
      </w:tr>
      <w:tr w:rsidR="003143C4" w:rsidRPr="006855FF" w14:paraId="4FBEB955" w14:textId="77777777" w:rsidTr="008A112F">
        <w:trPr>
          <w:trHeight w:val="900"/>
        </w:trPr>
        <w:tc>
          <w:tcPr>
            <w:tcW w:w="494" w:type="pct"/>
          </w:tcPr>
          <w:p w14:paraId="18971456" w14:textId="4FD577F7"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1</w:t>
            </w:r>
          </w:p>
        </w:tc>
        <w:tc>
          <w:tcPr>
            <w:tcW w:w="949" w:type="pct"/>
          </w:tcPr>
          <w:p w14:paraId="0B91C6FB" w14:textId="19540C12"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Including organically certified produce, ethically marked produce, amount of fruit and vegetables consumed, type of fruit and vegetables consumed</w:t>
            </w:r>
          </w:p>
        </w:tc>
        <w:tc>
          <w:tcPr>
            <w:tcW w:w="949" w:type="pct"/>
            <w:shd w:val="clear" w:color="auto" w:fill="auto"/>
            <w:hideMark/>
          </w:tcPr>
          <w:p w14:paraId="3D24CE11" w14:textId="6FB8473C"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no</w:t>
            </w:r>
          </w:p>
        </w:tc>
        <w:tc>
          <w:tcPr>
            <w:tcW w:w="885" w:type="pct"/>
            <w:shd w:val="clear" w:color="auto" w:fill="auto"/>
            <w:hideMark/>
          </w:tcPr>
          <w:p w14:paraId="4802460E" w14:textId="77777777" w:rsidR="003143C4" w:rsidRPr="00AC68DF" w:rsidRDefault="003143C4" w:rsidP="00CC502A">
            <w:pPr>
              <w:spacing w:after="0" w:line="240" w:lineRule="auto"/>
              <w:rPr>
                <w:rFonts w:eastAsia="Times New Roman" w:cstheme="minorHAnsi"/>
                <w:lang w:eastAsia="en-GB"/>
              </w:rPr>
            </w:pPr>
          </w:p>
        </w:tc>
        <w:tc>
          <w:tcPr>
            <w:tcW w:w="841" w:type="pct"/>
            <w:shd w:val="clear" w:color="auto" w:fill="auto"/>
            <w:hideMark/>
          </w:tcPr>
          <w:p w14:paraId="5E5982D9" w14:textId="77777777" w:rsidR="003143C4" w:rsidRPr="00AC68DF" w:rsidRDefault="003143C4" w:rsidP="00CC502A">
            <w:pPr>
              <w:spacing w:after="0" w:line="240" w:lineRule="auto"/>
              <w:rPr>
                <w:rFonts w:eastAsia="Times New Roman" w:cstheme="minorHAnsi"/>
                <w:lang w:eastAsia="en-GB"/>
              </w:rPr>
            </w:pPr>
          </w:p>
        </w:tc>
        <w:tc>
          <w:tcPr>
            <w:tcW w:w="882" w:type="pct"/>
            <w:shd w:val="clear" w:color="auto" w:fill="auto"/>
            <w:hideMark/>
          </w:tcPr>
          <w:p w14:paraId="5FBF7A2B" w14:textId="7AEC9C91" w:rsidR="003143C4" w:rsidRPr="00AC68DF" w:rsidRDefault="00026A20" w:rsidP="00CC502A">
            <w:pPr>
              <w:spacing w:after="0" w:line="240" w:lineRule="auto"/>
              <w:rPr>
                <w:rFonts w:eastAsia="Times New Roman" w:cstheme="minorHAnsi"/>
                <w:lang w:eastAsia="en-GB"/>
              </w:rPr>
            </w:pPr>
            <w:r w:rsidRPr="00AC68DF">
              <w:rPr>
                <w:rFonts w:eastAsia="Times New Roman" w:cstheme="minorHAnsi"/>
                <w:lang w:eastAsia="en-GB"/>
              </w:rPr>
              <w:t>Production side policy interventions falls outside the scope of our study</w:t>
            </w:r>
          </w:p>
        </w:tc>
      </w:tr>
      <w:tr w:rsidR="003143C4" w:rsidRPr="006855FF" w14:paraId="2EF7E196" w14:textId="77777777" w:rsidTr="008A112F">
        <w:trPr>
          <w:trHeight w:val="3000"/>
        </w:trPr>
        <w:tc>
          <w:tcPr>
            <w:tcW w:w="494" w:type="pct"/>
          </w:tcPr>
          <w:p w14:paraId="1B271A42" w14:textId="4B682635"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2</w:t>
            </w:r>
          </w:p>
        </w:tc>
        <w:tc>
          <w:tcPr>
            <w:tcW w:w="949" w:type="pct"/>
          </w:tcPr>
          <w:p w14:paraId="2329EFF7" w14:textId="485FC2EA"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 xml:space="preserve">Transition from high greenhouse gas fertiliser manufacture to zero carbon manufacture is an important risk. Deforestation is complex since in much of Europe the climax vegetation is woodland and our wealth creation has led to reduction while we expect others to "do as we say and not do as we have done". It is particularly important to understand the implications for European consumption that can directly impact on others in the world pushing the price of food out of reach (sometimes with systems </w:t>
            </w:r>
            <w:r w:rsidRPr="00AC68DF">
              <w:rPr>
                <w:rFonts w:eastAsia="Times New Roman" w:cstheme="minorHAnsi"/>
                <w:lang w:eastAsia="en-GB"/>
              </w:rPr>
              <w:lastRenderedPageBreak/>
              <w:t>such as organic without a consistent science basis).</w:t>
            </w:r>
          </w:p>
        </w:tc>
        <w:tc>
          <w:tcPr>
            <w:tcW w:w="949" w:type="pct"/>
            <w:shd w:val="clear" w:color="auto" w:fill="auto"/>
            <w:hideMark/>
          </w:tcPr>
          <w:p w14:paraId="07C64B4E" w14:textId="1D5D664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lastRenderedPageBreak/>
              <w:t>Implications for others in the global economy</w:t>
            </w:r>
          </w:p>
        </w:tc>
        <w:tc>
          <w:tcPr>
            <w:tcW w:w="885" w:type="pct"/>
            <w:shd w:val="clear" w:color="auto" w:fill="auto"/>
            <w:hideMark/>
          </w:tcPr>
          <w:p w14:paraId="5D439C84"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Animal welfare, external implications for antibiotic use, pesticide resistance, GM development</w:t>
            </w:r>
          </w:p>
        </w:tc>
        <w:tc>
          <w:tcPr>
            <w:tcW w:w="841" w:type="pct"/>
            <w:shd w:val="clear" w:color="auto" w:fill="auto"/>
            <w:hideMark/>
          </w:tcPr>
          <w:p w14:paraId="5C1798A1"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Europe tends to be introspective in its food policy and appears reluctant to allow consumers to make food purchase decisions based on their own informed view. It is easy to impose our view on others even when just our ethical choice.</w:t>
            </w:r>
          </w:p>
        </w:tc>
        <w:tc>
          <w:tcPr>
            <w:tcW w:w="882" w:type="pct"/>
            <w:shd w:val="clear" w:color="auto" w:fill="auto"/>
            <w:hideMark/>
          </w:tcPr>
          <w:p w14:paraId="185C7B6E" w14:textId="70776C91" w:rsidR="003143C4" w:rsidRPr="00AC68DF" w:rsidRDefault="00D52841" w:rsidP="00CC502A">
            <w:pPr>
              <w:spacing w:after="0" w:line="240" w:lineRule="auto"/>
              <w:rPr>
                <w:rFonts w:eastAsia="Times New Roman" w:cstheme="minorHAnsi"/>
                <w:lang w:eastAsia="en-GB"/>
              </w:rPr>
            </w:pPr>
            <w:r w:rsidRPr="00AC68DF">
              <w:rPr>
                <w:rFonts w:eastAsia="Times New Roman" w:cstheme="minorHAnsi"/>
                <w:lang w:eastAsia="en-GB"/>
              </w:rPr>
              <w:t>The c</w:t>
            </w:r>
            <w:r w:rsidR="003143C4" w:rsidRPr="00AC68DF">
              <w:rPr>
                <w:rFonts w:eastAsia="Times New Roman" w:cstheme="minorHAnsi"/>
                <w:lang w:eastAsia="en-GB"/>
              </w:rPr>
              <w:t xml:space="preserve">omments on </w:t>
            </w:r>
            <w:r w:rsidRPr="00AC68DF">
              <w:rPr>
                <w:rFonts w:eastAsia="Times New Roman" w:cstheme="minorHAnsi"/>
                <w:lang w:eastAsia="en-GB"/>
              </w:rPr>
              <w:t xml:space="preserve">the </w:t>
            </w:r>
            <w:r w:rsidR="003143C4" w:rsidRPr="00AC68DF">
              <w:rPr>
                <w:rFonts w:eastAsia="Times New Roman" w:cstheme="minorHAnsi"/>
                <w:lang w:eastAsia="en-GB"/>
              </w:rPr>
              <w:t>search string and protocol falls out of the scope of our study</w:t>
            </w:r>
            <w:r w:rsidRPr="00AC68DF">
              <w:rPr>
                <w:rFonts w:eastAsia="Times New Roman" w:cstheme="minorHAnsi"/>
                <w:lang w:eastAsia="en-GB"/>
              </w:rPr>
              <w:t xml:space="preserve"> as we do not focus on production side interventions or target groups affected by consumers</w:t>
            </w:r>
          </w:p>
        </w:tc>
      </w:tr>
      <w:tr w:rsidR="003143C4" w:rsidRPr="006855FF" w14:paraId="1A8FB396" w14:textId="77777777" w:rsidTr="008A112F">
        <w:trPr>
          <w:trHeight w:val="900"/>
        </w:trPr>
        <w:tc>
          <w:tcPr>
            <w:tcW w:w="494" w:type="pct"/>
          </w:tcPr>
          <w:p w14:paraId="61BDCA0E" w14:textId="758E932C"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3</w:t>
            </w:r>
          </w:p>
        </w:tc>
        <w:tc>
          <w:tcPr>
            <w:tcW w:w="949" w:type="pct"/>
          </w:tcPr>
          <w:p w14:paraId="2CF3F70B" w14:textId="53CF18FF"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(agro)biodiversity, soil quality, pesticide and fertilizer use, packaging-related pollution</w:t>
            </w:r>
          </w:p>
        </w:tc>
        <w:tc>
          <w:tcPr>
            <w:tcW w:w="949" w:type="pct"/>
            <w:shd w:val="clear" w:color="auto" w:fill="auto"/>
            <w:hideMark/>
          </w:tcPr>
          <w:p w14:paraId="4F962D94" w14:textId="69C10544"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x</w:t>
            </w:r>
          </w:p>
        </w:tc>
        <w:tc>
          <w:tcPr>
            <w:tcW w:w="885" w:type="pct"/>
            <w:shd w:val="clear" w:color="auto" w:fill="auto"/>
            <w:hideMark/>
          </w:tcPr>
          <w:p w14:paraId="4F5F6686"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x</w:t>
            </w:r>
          </w:p>
        </w:tc>
        <w:tc>
          <w:tcPr>
            <w:tcW w:w="841" w:type="pct"/>
            <w:shd w:val="clear" w:color="auto" w:fill="auto"/>
            <w:hideMark/>
          </w:tcPr>
          <w:p w14:paraId="4ED0F6A5"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x</w:t>
            </w:r>
          </w:p>
        </w:tc>
        <w:tc>
          <w:tcPr>
            <w:tcW w:w="882" w:type="pct"/>
            <w:shd w:val="clear" w:color="auto" w:fill="auto"/>
            <w:hideMark/>
          </w:tcPr>
          <w:p w14:paraId="3F82DE1C" w14:textId="25FBAD22"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Food env</w:t>
            </w:r>
            <w:r w:rsidR="00D52841" w:rsidRPr="00AC68DF">
              <w:rPr>
                <w:rFonts w:eastAsia="Times New Roman" w:cstheme="minorHAnsi"/>
                <w:lang w:eastAsia="en-GB"/>
              </w:rPr>
              <w:t>ironment, eutrophication and water footprint are already included in the search string</w:t>
            </w:r>
          </w:p>
        </w:tc>
      </w:tr>
      <w:tr w:rsidR="003143C4" w:rsidRPr="006855FF" w14:paraId="1EE4D2A7" w14:textId="77777777" w:rsidTr="008A112F">
        <w:trPr>
          <w:trHeight w:val="900"/>
        </w:trPr>
        <w:tc>
          <w:tcPr>
            <w:tcW w:w="494" w:type="pct"/>
          </w:tcPr>
          <w:p w14:paraId="48D00C3B" w14:textId="4AFEC6E7" w:rsidR="002744BF" w:rsidRPr="00AC68DF" w:rsidRDefault="002744BF" w:rsidP="002744BF">
            <w:pPr>
              <w:spacing w:after="0" w:line="240" w:lineRule="auto"/>
              <w:rPr>
                <w:rFonts w:eastAsia="Times New Roman" w:cstheme="minorHAnsi"/>
                <w:lang w:val="sv-SE" w:eastAsia="en-GB"/>
              </w:rPr>
            </w:pPr>
            <w:r w:rsidRPr="00AC68DF">
              <w:rPr>
                <w:rFonts w:eastAsia="Times New Roman" w:cstheme="minorHAnsi"/>
                <w:lang w:val="sv-SE" w:eastAsia="en-GB"/>
              </w:rPr>
              <w:t>4</w:t>
            </w:r>
          </w:p>
        </w:tc>
        <w:tc>
          <w:tcPr>
            <w:tcW w:w="949" w:type="pct"/>
          </w:tcPr>
          <w:p w14:paraId="3141D328" w14:textId="77777777" w:rsidR="002744BF" w:rsidRDefault="002744BF" w:rsidP="002744BF">
            <w:pPr>
              <w:spacing w:after="0" w:line="240" w:lineRule="auto"/>
              <w:rPr>
                <w:rFonts w:eastAsia="Times New Roman" w:cstheme="minorHAnsi"/>
                <w:lang w:val="sv-SE" w:eastAsia="en-GB"/>
              </w:rPr>
            </w:pPr>
            <w:r w:rsidRPr="00AC68DF">
              <w:rPr>
                <w:rFonts w:eastAsia="Times New Roman" w:cstheme="minorHAnsi"/>
                <w:lang w:val="sv-SE" w:eastAsia="en-GB"/>
              </w:rPr>
              <w:t>Ett förslag är att vidga studien till att inte bara inkludera avskogning utan också påverkan på biologisk mångfald i bredare bemärkelse.</w:t>
            </w:r>
          </w:p>
          <w:p w14:paraId="6CCD0FF6" w14:textId="77777777" w:rsidR="00E62679" w:rsidRDefault="00E62679" w:rsidP="002744BF">
            <w:pPr>
              <w:spacing w:after="0" w:line="240" w:lineRule="auto"/>
              <w:rPr>
                <w:rFonts w:eastAsia="Times New Roman" w:cstheme="minorHAnsi"/>
                <w:lang w:val="sv-SE" w:eastAsia="en-GB"/>
              </w:rPr>
            </w:pPr>
          </w:p>
          <w:p w14:paraId="3034389A" w14:textId="0FD9429C" w:rsidR="002744BF" w:rsidRPr="001262DC" w:rsidRDefault="00E62679" w:rsidP="002744BF">
            <w:pPr>
              <w:spacing w:after="0" w:line="240" w:lineRule="auto"/>
              <w:rPr>
                <w:rFonts w:eastAsia="Times New Roman" w:cstheme="minorHAnsi"/>
                <w:lang w:val="en-US" w:eastAsia="en-GB"/>
              </w:rPr>
            </w:pPr>
            <w:r w:rsidRPr="00E62679">
              <w:rPr>
                <w:rFonts w:eastAsia="Times New Roman" w:cstheme="minorHAnsi"/>
                <w:lang w:eastAsia="en-GB"/>
              </w:rPr>
              <w:t>A suggestion is to widen the study to include biodiversity and not only deforestation.</w:t>
            </w:r>
          </w:p>
        </w:tc>
        <w:tc>
          <w:tcPr>
            <w:tcW w:w="949" w:type="pct"/>
            <w:shd w:val="clear" w:color="auto" w:fill="auto"/>
            <w:hideMark/>
          </w:tcPr>
          <w:p w14:paraId="355582E6" w14:textId="6C6D17B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Nej</w:t>
            </w:r>
          </w:p>
        </w:tc>
        <w:tc>
          <w:tcPr>
            <w:tcW w:w="885" w:type="pct"/>
            <w:shd w:val="clear" w:color="auto" w:fill="auto"/>
            <w:hideMark/>
          </w:tcPr>
          <w:p w14:paraId="2C8B72D2"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Nej</w:t>
            </w:r>
          </w:p>
        </w:tc>
        <w:tc>
          <w:tcPr>
            <w:tcW w:w="841" w:type="pct"/>
            <w:shd w:val="clear" w:color="auto" w:fill="auto"/>
            <w:hideMark/>
          </w:tcPr>
          <w:p w14:paraId="20461A25"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Nej</w:t>
            </w:r>
          </w:p>
        </w:tc>
        <w:tc>
          <w:tcPr>
            <w:tcW w:w="882" w:type="pct"/>
            <w:shd w:val="clear" w:color="auto" w:fill="auto"/>
            <w:hideMark/>
          </w:tcPr>
          <w:p w14:paraId="23D0DE17" w14:textId="61BC4C30"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Biodiver</w:t>
            </w:r>
            <w:r w:rsidR="00550D09" w:rsidRPr="00AC68DF">
              <w:rPr>
                <w:rFonts w:eastAsia="Times New Roman" w:cstheme="minorHAnsi"/>
                <w:lang w:eastAsia="en-GB"/>
              </w:rPr>
              <w:t>s</w:t>
            </w:r>
            <w:r w:rsidRPr="00AC68DF">
              <w:rPr>
                <w:rFonts w:eastAsia="Times New Roman" w:cstheme="minorHAnsi"/>
                <w:lang w:eastAsia="en-GB"/>
              </w:rPr>
              <w:t xml:space="preserve">ity loss </w:t>
            </w:r>
            <w:r w:rsidR="00D52841" w:rsidRPr="00AC68DF">
              <w:rPr>
                <w:rFonts w:eastAsia="Times New Roman" w:cstheme="minorHAnsi"/>
                <w:lang w:eastAsia="en-GB"/>
              </w:rPr>
              <w:t xml:space="preserve">has been </w:t>
            </w:r>
            <w:r w:rsidRPr="00AC68DF">
              <w:rPr>
                <w:rFonts w:eastAsia="Times New Roman" w:cstheme="minorHAnsi"/>
                <w:lang w:eastAsia="en-GB"/>
              </w:rPr>
              <w:t>added</w:t>
            </w:r>
            <w:r w:rsidR="00D52841" w:rsidRPr="00AC68DF">
              <w:rPr>
                <w:rFonts w:eastAsia="Times New Roman" w:cstheme="minorHAnsi"/>
                <w:lang w:eastAsia="en-GB"/>
              </w:rPr>
              <w:t xml:space="preserve"> to the search string</w:t>
            </w:r>
            <w:r w:rsidR="00D30AE2" w:rsidRPr="00AC68DF">
              <w:rPr>
                <w:rFonts w:eastAsia="Times New Roman" w:cstheme="minorHAnsi"/>
                <w:lang w:eastAsia="en-GB"/>
              </w:rPr>
              <w:t>. See also table 4 for amendments to the search string</w:t>
            </w:r>
          </w:p>
        </w:tc>
      </w:tr>
      <w:tr w:rsidR="003143C4" w:rsidRPr="006855FF" w14:paraId="0ADC1CEF" w14:textId="77777777" w:rsidTr="008A112F">
        <w:trPr>
          <w:trHeight w:val="600"/>
        </w:trPr>
        <w:tc>
          <w:tcPr>
            <w:tcW w:w="494" w:type="pct"/>
          </w:tcPr>
          <w:p w14:paraId="6F730796" w14:textId="2B2164B6"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5</w:t>
            </w:r>
          </w:p>
        </w:tc>
        <w:tc>
          <w:tcPr>
            <w:tcW w:w="949" w:type="pct"/>
          </w:tcPr>
          <w:p w14:paraId="10BE2F21" w14:textId="507EE81C"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-consumption based on locally/nationally available foods. -consumption based on foods available per season.</w:t>
            </w:r>
          </w:p>
        </w:tc>
        <w:tc>
          <w:tcPr>
            <w:tcW w:w="949" w:type="pct"/>
            <w:shd w:val="clear" w:color="auto" w:fill="auto"/>
            <w:hideMark/>
          </w:tcPr>
          <w:p w14:paraId="1F6DF940" w14:textId="4B36CF5E"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planetary health/planetary health diet, plant-forward</w:t>
            </w:r>
          </w:p>
        </w:tc>
        <w:tc>
          <w:tcPr>
            <w:tcW w:w="885" w:type="pct"/>
            <w:shd w:val="clear" w:color="auto" w:fill="auto"/>
            <w:hideMark/>
          </w:tcPr>
          <w:p w14:paraId="58FFBD8D" w14:textId="77777777" w:rsidR="003143C4" w:rsidRPr="00AC68DF" w:rsidRDefault="003143C4" w:rsidP="00CC502A">
            <w:pPr>
              <w:spacing w:after="0" w:line="240" w:lineRule="auto"/>
              <w:rPr>
                <w:rFonts w:eastAsia="Times New Roman" w:cstheme="minorHAnsi"/>
                <w:lang w:eastAsia="en-GB"/>
              </w:rPr>
            </w:pPr>
          </w:p>
        </w:tc>
        <w:tc>
          <w:tcPr>
            <w:tcW w:w="841" w:type="pct"/>
            <w:shd w:val="clear" w:color="auto" w:fill="auto"/>
            <w:hideMark/>
          </w:tcPr>
          <w:p w14:paraId="3F9E345A" w14:textId="77777777" w:rsidR="003143C4" w:rsidRPr="00AC68DF" w:rsidRDefault="003143C4" w:rsidP="00CC502A">
            <w:pPr>
              <w:spacing w:after="0" w:line="240" w:lineRule="auto"/>
              <w:rPr>
                <w:rFonts w:eastAsia="Times New Roman" w:cstheme="minorHAnsi"/>
                <w:lang w:eastAsia="en-GB"/>
              </w:rPr>
            </w:pPr>
          </w:p>
        </w:tc>
        <w:tc>
          <w:tcPr>
            <w:tcW w:w="882" w:type="pct"/>
            <w:shd w:val="clear" w:color="auto" w:fill="auto"/>
            <w:hideMark/>
          </w:tcPr>
          <w:p w14:paraId="20BD5166" w14:textId="77777777" w:rsidR="00D52841" w:rsidRPr="00AC68DF" w:rsidRDefault="00D52841" w:rsidP="00CC502A">
            <w:pPr>
              <w:spacing w:after="0" w:line="240" w:lineRule="auto"/>
              <w:rPr>
                <w:rFonts w:eastAsia="Times New Roman" w:cstheme="minorHAnsi"/>
                <w:lang w:eastAsia="en-GB"/>
              </w:rPr>
            </w:pPr>
            <w:r w:rsidRPr="00AC68DF">
              <w:rPr>
                <w:rFonts w:eastAsia="Times New Roman" w:cstheme="minorHAnsi"/>
                <w:lang w:eastAsia="en-GB"/>
              </w:rPr>
              <w:t>Planetary health diet and plant-forward has been added to the search string.</w:t>
            </w:r>
          </w:p>
          <w:p w14:paraId="03E05B30" w14:textId="77777777" w:rsidR="00D52841" w:rsidRPr="00AC68DF" w:rsidRDefault="00D52841" w:rsidP="00CC502A">
            <w:pPr>
              <w:spacing w:after="0" w:line="240" w:lineRule="auto"/>
              <w:rPr>
                <w:rFonts w:eastAsia="Times New Roman" w:cstheme="minorHAnsi"/>
                <w:lang w:eastAsia="en-GB"/>
              </w:rPr>
            </w:pPr>
          </w:p>
          <w:p w14:paraId="69C377E9" w14:textId="4B125E22" w:rsidR="003143C4" w:rsidRPr="00AC68DF" w:rsidRDefault="00D52841" w:rsidP="00CC502A">
            <w:pPr>
              <w:spacing w:after="0" w:line="240" w:lineRule="auto"/>
              <w:rPr>
                <w:rFonts w:eastAsia="Times New Roman" w:cstheme="minorHAnsi"/>
                <w:lang w:eastAsia="en-GB"/>
              </w:rPr>
            </w:pPr>
            <w:r w:rsidRPr="00AC68DF">
              <w:rPr>
                <w:rFonts w:eastAsia="Times New Roman" w:cstheme="minorHAnsi"/>
                <w:lang w:eastAsia="en-GB"/>
              </w:rPr>
              <w:t xml:space="preserve">Locally available foods and seasonal foods are </w:t>
            </w:r>
            <w:r w:rsidRPr="00AC68DF">
              <w:rPr>
                <w:rFonts w:eastAsia="Times New Roman" w:cstheme="minorHAnsi"/>
                <w:lang w:eastAsia="en-GB"/>
              </w:rPr>
              <w:lastRenderedPageBreak/>
              <w:t>included if they are measured/assessed as proxies for change in environmental impact</w:t>
            </w:r>
          </w:p>
        </w:tc>
      </w:tr>
      <w:tr w:rsidR="003143C4" w:rsidRPr="006855FF" w14:paraId="7EE69728" w14:textId="77777777" w:rsidTr="008A112F">
        <w:trPr>
          <w:trHeight w:val="6000"/>
        </w:trPr>
        <w:tc>
          <w:tcPr>
            <w:tcW w:w="494" w:type="pct"/>
          </w:tcPr>
          <w:p w14:paraId="7DF3D04E" w14:textId="3B2156F6"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6</w:t>
            </w:r>
          </w:p>
        </w:tc>
        <w:tc>
          <w:tcPr>
            <w:tcW w:w="949" w:type="pct"/>
          </w:tcPr>
          <w:p w14:paraId="138DD3E6" w14:textId="2F9B6865"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other types of footprints could be relevant to include such as nitrogen, phosphorus, eutrophication, or land (with a focus on biodiversity). The issue with environmentally certified foods is that they offer a great way to combine metrics but often have a bias towards what is easily measured and may not be good on all aspects (e.g., organic agriculture and nutrient management has some issues).</w:t>
            </w:r>
          </w:p>
        </w:tc>
        <w:tc>
          <w:tcPr>
            <w:tcW w:w="949" w:type="pct"/>
            <w:shd w:val="clear" w:color="auto" w:fill="auto"/>
            <w:hideMark/>
          </w:tcPr>
          <w:p w14:paraId="7C2566F2" w14:textId="32FDA8E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 am unclear here if you only care about Nordic focus or not.  It seems to be a real systematic protocol to go global, but then for the specific greylit of course one needs to go with languages one knows.  Later in the screening part I would suggest adding something that allows to bin for the Nordic context.  In A If you are adding specific things like meat should you also add things like vegetables, legumes, meat altern</w:t>
            </w:r>
            <w:r w:rsidR="00F2527C" w:rsidRPr="00AC68DF">
              <w:rPr>
                <w:rFonts w:eastAsia="Times New Roman" w:cstheme="minorHAnsi"/>
                <w:lang w:eastAsia="en-GB"/>
              </w:rPr>
              <w:t>atives, healthy, local, organic</w:t>
            </w:r>
            <w:r w:rsidRPr="00AC68DF">
              <w:rPr>
                <w:rFonts w:eastAsia="Times New Roman" w:cstheme="minorHAnsi"/>
                <w:lang w:eastAsia="en-GB"/>
              </w:rPr>
              <w:t>?  I am just trying to think that could increase the types of studies that might have looked at increased uptake of ‘good foods’ (and not just decrease of high environmental cost items</w:t>
            </w:r>
            <w:r w:rsidR="00F2527C" w:rsidRPr="00AC68DF">
              <w:rPr>
                <w:rFonts w:eastAsia="Times New Roman" w:cstheme="minorHAnsi"/>
                <w:lang w:eastAsia="en-GB"/>
              </w:rPr>
              <w:t xml:space="preserve">. </w:t>
            </w:r>
            <w:r w:rsidRPr="00AC68DF">
              <w:rPr>
                <w:rFonts w:eastAsia="Times New Roman" w:cstheme="minorHAnsi"/>
                <w:lang w:eastAsia="en-GB"/>
              </w:rPr>
              <w:t xml:space="preserve">I can see some of this in is list C, but </w:t>
            </w:r>
            <w:r w:rsidRPr="00AC68DF">
              <w:rPr>
                <w:rFonts w:eastAsia="Times New Roman" w:cstheme="minorHAnsi"/>
                <w:lang w:eastAsia="en-GB"/>
              </w:rPr>
              <w:lastRenderedPageBreak/>
              <w:t>depending on how you are combining things maybe some key words need to be in multiple locations? In B Are you going to add some words from the types of public policy interv</w:t>
            </w:r>
            <w:r w:rsidR="00550D09" w:rsidRPr="00AC68DF">
              <w:rPr>
                <w:rFonts w:eastAsia="Times New Roman" w:cstheme="minorHAnsi"/>
                <w:lang w:eastAsia="en-GB"/>
              </w:rPr>
              <w:t>en</w:t>
            </w:r>
            <w:r w:rsidRPr="00AC68DF">
              <w:rPr>
                <w:rFonts w:eastAsia="Times New Roman" w:cstheme="minorHAnsi"/>
                <w:lang w:eastAsia="en-GB"/>
              </w:rPr>
              <w:t>tion types you have already identified? seems like you have most of them (e.g., nudg) but I would do a double check in case there are a few more words that tend to come up in those review articles (thinking that environmental psychology might have a few go t</w:t>
            </w:r>
            <w:r w:rsidR="00550D09" w:rsidRPr="00AC68DF">
              <w:rPr>
                <w:rFonts w:eastAsia="Times New Roman" w:cstheme="minorHAnsi"/>
                <w:lang w:eastAsia="en-GB"/>
              </w:rPr>
              <w:t>o terms). In C I’ll add my plug-</w:t>
            </w:r>
            <w:r w:rsidRPr="00AC68DF">
              <w:rPr>
                <w:rFonts w:eastAsia="Times New Roman" w:cstheme="minorHAnsi"/>
                <w:lang w:eastAsia="en-GB"/>
              </w:rPr>
              <w:t>in for nitrogen, phosphorus and eutrophication. Also maybe soil and water quality. There are not so many studies on this but I know of a few with nitrogen footprints that might fit in to the scope of the study.  I also wonder if you want ot add something on trade given you also have local food here.</w:t>
            </w:r>
          </w:p>
        </w:tc>
        <w:tc>
          <w:tcPr>
            <w:tcW w:w="885" w:type="pct"/>
            <w:shd w:val="clear" w:color="auto" w:fill="auto"/>
            <w:hideMark/>
          </w:tcPr>
          <w:p w14:paraId="41EB4108" w14:textId="38B65E3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lastRenderedPageBreak/>
              <w:t>Here again is a bit of a bias su</w:t>
            </w:r>
            <w:r w:rsidR="00F2527C" w:rsidRPr="00AC68DF">
              <w:rPr>
                <w:rFonts w:eastAsia="Times New Roman" w:cstheme="minorHAnsi"/>
                <w:lang w:eastAsia="en-GB"/>
              </w:rPr>
              <w:t>ggestion as I will soon do rese</w:t>
            </w:r>
            <w:r w:rsidRPr="00AC68DF">
              <w:rPr>
                <w:rFonts w:eastAsia="Times New Roman" w:cstheme="minorHAnsi"/>
                <w:lang w:eastAsia="en-GB"/>
              </w:rPr>
              <w:t>a</w:t>
            </w:r>
            <w:r w:rsidR="00F2527C" w:rsidRPr="00AC68DF">
              <w:rPr>
                <w:rFonts w:eastAsia="Times New Roman" w:cstheme="minorHAnsi"/>
                <w:lang w:eastAsia="en-GB"/>
              </w:rPr>
              <w:t>r</w:t>
            </w:r>
            <w:r w:rsidRPr="00AC68DF">
              <w:rPr>
                <w:rFonts w:eastAsia="Times New Roman" w:cstheme="minorHAnsi"/>
                <w:lang w:eastAsia="en-GB"/>
              </w:rPr>
              <w:t>ch on it, but there could be some interesting things around participatory actions to change food choices (so I think it fits under behavio</w:t>
            </w:r>
            <w:r w:rsidR="00F2527C" w:rsidRPr="00AC68DF">
              <w:rPr>
                <w:rFonts w:eastAsia="Times New Roman" w:cstheme="minorHAnsi"/>
                <w:lang w:eastAsia="en-GB"/>
              </w:rPr>
              <w:t>u</w:t>
            </w:r>
            <w:r w:rsidRPr="00AC68DF">
              <w:rPr>
                <w:rFonts w:eastAsia="Times New Roman" w:cstheme="minorHAnsi"/>
                <w:lang w:eastAsia="en-GB"/>
              </w:rPr>
              <w:t>ral but it has to do with cooking classes, gardening, or in general physically engaging with food differently). This might mean some different key words or maybe you just exclude it if its not at the right scale.</w:t>
            </w:r>
          </w:p>
        </w:tc>
        <w:tc>
          <w:tcPr>
            <w:tcW w:w="841" w:type="pct"/>
            <w:shd w:val="clear" w:color="auto" w:fill="auto"/>
            <w:hideMark/>
          </w:tcPr>
          <w:p w14:paraId="0CF64200" w14:textId="4BE95684"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If the aim is really about the actual enviro </w:t>
            </w:r>
            <w:r w:rsidR="00D30AE2" w:rsidRPr="00AC68DF">
              <w:rPr>
                <w:rFonts w:eastAsia="Times New Roman" w:cstheme="minorHAnsi"/>
                <w:lang w:eastAsia="en-GB"/>
              </w:rPr>
              <w:t>impact,</w:t>
            </w:r>
            <w:r w:rsidRPr="00AC68DF">
              <w:rPr>
                <w:rFonts w:eastAsia="Times New Roman" w:cstheme="minorHAnsi"/>
                <w:lang w:eastAsia="en-GB"/>
              </w:rPr>
              <w:t xml:space="preserve"> then local vs global supply chains and data gathering will matter in what exists in terms of doing that.   What about studies that affect o</w:t>
            </w:r>
            <w:r w:rsidR="00F2527C" w:rsidRPr="00AC68DF">
              <w:rPr>
                <w:rFonts w:eastAsia="Times New Roman" w:cstheme="minorHAnsi"/>
                <w:lang w:eastAsia="en-GB"/>
              </w:rPr>
              <w:t>ther parts of society that in tu</w:t>
            </w:r>
            <w:r w:rsidRPr="00AC68DF">
              <w:rPr>
                <w:rFonts w:eastAsia="Times New Roman" w:cstheme="minorHAnsi"/>
                <w:lang w:eastAsia="en-GB"/>
              </w:rPr>
              <w:t>rn affect consumption behavio</w:t>
            </w:r>
            <w:r w:rsidR="00F2527C" w:rsidRPr="00AC68DF">
              <w:rPr>
                <w:rFonts w:eastAsia="Times New Roman" w:cstheme="minorHAnsi"/>
                <w:lang w:eastAsia="en-GB"/>
              </w:rPr>
              <w:t>u</w:t>
            </w:r>
            <w:r w:rsidRPr="00AC68DF">
              <w:rPr>
                <w:rFonts w:eastAsia="Times New Roman" w:cstheme="minorHAnsi"/>
                <w:lang w:eastAsia="en-GB"/>
              </w:rPr>
              <w:t xml:space="preserve">rs? So thinking of how food stamps work, or how other social benefits are given out? (so we have free school lunches here which gives power of some of it but that isn’t the point of school lunches). You give examples of some of your exclusions but I wonder if it will need to be a dynamic type of binning for the screening because of what is out there and </w:t>
            </w:r>
            <w:r w:rsidRPr="00AC68DF">
              <w:rPr>
                <w:rFonts w:eastAsia="Times New Roman" w:cstheme="minorHAnsi"/>
                <w:lang w:eastAsia="en-GB"/>
              </w:rPr>
              <w:lastRenderedPageBreak/>
              <w:t>how studies are perhaps siloed in certain fields.</w:t>
            </w:r>
          </w:p>
        </w:tc>
        <w:tc>
          <w:tcPr>
            <w:tcW w:w="882" w:type="pct"/>
            <w:shd w:val="clear" w:color="auto" w:fill="auto"/>
            <w:hideMark/>
          </w:tcPr>
          <w:p w14:paraId="0B05F722" w14:textId="157A482F"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lastRenderedPageBreak/>
              <w:t xml:space="preserve">See comments in </w:t>
            </w:r>
            <w:r w:rsidR="00D30AE2" w:rsidRPr="00AC68DF">
              <w:rPr>
                <w:rFonts w:eastAsia="Times New Roman" w:cstheme="minorHAnsi"/>
                <w:lang w:eastAsia="en-GB"/>
              </w:rPr>
              <w:t xml:space="preserve">in table 4 </w:t>
            </w:r>
            <w:r w:rsidR="002744BF" w:rsidRPr="00AC68DF">
              <w:rPr>
                <w:rFonts w:eastAsia="Times New Roman" w:cstheme="minorHAnsi"/>
                <w:lang w:eastAsia="en-GB"/>
              </w:rPr>
              <w:t xml:space="preserve">below </w:t>
            </w:r>
            <w:r w:rsidR="00D30AE2" w:rsidRPr="00AC68DF">
              <w:rPr>
                <w:rFonts w:eastAsia="Times New Roman" w:cstheme="minorHAnsi"/>
                <w:lang w:eastAsia="en-GB"/>
              </w:rPr>
              <w:t>on amendments on the search string</w:t>
            </w:r>
          </w:p>
        </w:tc>
      </w:tr>
      <w:tr w:rsidR="003143C4" w:rsidRPr="006855FF" w14:paraId="6ED370F3" w14:textId="77777777" w:rsidTr="008A112F">
        <w:trPr>
          <w:trHeight w:val="600"/>
        </w:trPr>
        <w:tc>
          <w:tcPr>
            <w:tcW w:w="494" w:type="pct"/>
          </w:tcPr>
          <w:p w14:paraId="216D05B6" w14:textId="4845F8EA"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7</w:t>
            </w:r>
          </w:p>
        </w:tc>
        <w:tc>
          <w:tcPr>
            <w:tcW w:w="949" w:type="pct"/>
          </w:tcPr>
          <w:p w14:paraId="69E18C2C" w14:textId="7800A595"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I think you should as well be looking at near produced products and the consequences of shorter freight distance.</w:t>
            </w:r>
          </w:p>
        </w:tc>
        <w:tc>
          <w:tcPr>
            <w:tcW w:w="949" w:type="pct"/>
            <w:shd w:val="clear" w:color="auto" w:fill="auto"/>
            <w:hideMark/>
          </w:tcPr>
          <w:p w14:paraId="4441F416" w14:textId="4CEE37D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 think it sounds good.</w:t>
            </w:r>
          </w:p>
        </w:tc>
        <w:tc>
          <w:tcPr>
            <w:tcW w:w="885" w:type="pct"/>
            <w:shd w:val="clear" w:color="auto" w:fill="auto"/>
            <w:hideMark/>
          </w:tcPr>
          <w:p w14:paraId="313DDAC4" w14:textId="429FA61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No other that I can think off.</w:t>
            </w:r>
          </w:p>
        </w:tc>
        <w:tc>
          <w:tcPr>
            <w:tcW w:w="841" w:type="pct"/>
            <w:shd w:val="clear" w:color="auto" w:fill="auto"/>
            <w:hideMark/>
          </w:tcPr>
          <w:p w14:paraId="51FE6296" w14:textId="77777777" w:rsidR="003143C4" w:rsidRPr="00AC68DF" w:rsidRDefault="003143C4" w:rsidP="00CC502A">
            <w:pPr>
              <w:spacing w:after="0" w:line="240" w:lineRule="auto"/>
              <w:rPr>
                <w:rFonts w:eastAsia="Times New Roman" w:cstheme="minorHAnsi"/>
                <w:lang w:eastAsia="en-GB"/>
              </w:rPr>
            </w:pPr>
          </w:p>
        </w:tc>
        <w:tc>
          <w:tcPr>
            <w:tcW w:w="882" w:type="pct"/>
            <w:shd w:val="clear" w:color="auto" w:fill="auto"/>
            <w:hideMark/>
          </w:tcPr>
          <w:p w14:paraId="01D54C0E" w14:textId="44E7BC14" w:rsidR="003143C4" w:rsidRPr="00AC68DF" w:rsidRDefault="00F12C4C" w:rsidP="00CC502A">
            <w:pPr>
              <w:spacing w:after="0" w:line="240" w:lineRule="auto"/>
              <w:rPr>
                <w:rFonts w:eastAsia="Times New Roman" w:cstheme="minorHAnsi"/>
                <w:lang w:eastAsia="en-GB"/>
              </w:rPr>
            </w:pPr>
            <w:r w:rsidRPr="00AC68DF">
              <w:rPr>
                <w:rFonts w:eastAsia="Times New Roman" w:cstheme="minorHAnsi"/>
                <w:lang w:eastAsia="en-GB"/>
              </w:rPr>
              <w:t>We are looking at locally produced food in the current search string. If studies have shorter freight distance, and this is used, for example, as an informative nudge for consumers, such study will be included within our scope.</w:t>
            </w:r>
          </w:p>
        </w:tc>
      </w:tr>
      <w:tr w:rsidR="003143C4" w:rsidRPr="006855FF" w14:paraId="50D830F4" w14:textId="77777777" w:rsidTr="008A112F">
        <w:trPr>
          <w:trHeight w:val="600"/>
        </w:trPr>
        <w:tc>
          <w:tcPr>
            <w:tcW w:w="494" w:type="pct"/>
          </w:tcPr>
          <w:p w14:paraId="61B73A98" w14:textId="3F6B1607"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8</w:t>
            </w:r>
          </w:p>
        </w:tc>
        <w:tc>
          <w:tcPr>
            <w:tcW w:w="949" w:type="pct"/>
          </w:tcPr>
          <w:p w14:paraId="5B59BEF9" w14:textId="4BDD3C7D"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Be aware of risk when transferring results from one area of the world to another.</w:t>
            </w:r>
          </w:p>
        </w:tc>
        <w:tc>
          <w:tcPr>
            <w:tcW w:w="949" w:type="pct"/>
            <w:shd w:val="clear" w:color="auto" w:fill="auto"/>
            <w:hideMark/>
          </w:tcPr>
          <w:p w14:paraId="17143BEB" w14:textId="1D5184A0"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increase or decrease in agricultural products, food products or other.</w:t>
            </w:r>
          </w:p>
        </w:tc>
        <w:tc>
          <w:tcPr>
            <w:tcW w:w="885" w:type="pct"/>
            <w:shd w:val="clear" w:color="auto" w:fill="auto"/>
            <w:hideMark/>
          </w:tcPr>
          <w:p w14:paraId="7E4B54A8"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don't know</w:t>
            </w:r>
          </w:p>
        </w:tc>
        <w:tc>
          <w:tcPr>
            <w:tcW w:w="841" w:type="pct"/>
            <w:shd w:val="clear" w:color="auto" w:fill="auto"/>
            <w:hideMark/>
          </w:tcPr>
          <w:p w14:paraId="61516AA2"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Try to include the effects of changes on primary production.</w:t>
            </w:r>
          </w:p>
        </w:tc>
        <w:tc>
          <w:tcPr>
            <w:tcW w:w="882" w:type="pct"/>
            <w:shd w:val="clear" w:color="auto" w:fill="auto"/>
            <w:hideMark/>
          </w:tcPr>
          <w:p w14:paraId="180D49E2" w14:textId="666E0E50" w:rsidR="003143C4" w:rsidRPr="00AC68DF" w:rsidRDefault="00615950" w:rsidP="00CC502A">
            <w:pPr>
              <w:spacing w:after="0" w:line="240" w:lineRule="auto"/>
              <w:rPr>
                <w:rFonts w:eastAsia="Times New Roman" w:cstheme="minorHAnsi"/>
                <w:lang w:eastAsia="en-GB"/>
              </w:rPr>
            </w:pPr>
            <w:r w:rsidRPr="00AC68DF">
              <w:rPr>
                <w:rFonts w:eastAsia="Times New Roman" w:cstheme="minorHAnsi"/>
                <w:lang w:eastAsia="en-GB"/>
              </w:rPr>
              <w:t>P</w:t>
            </w:r>
            <w:r w:rsidR="003143C4" w:rsidRPr="00AC68DF">
              <w:rPr>
                <w:rFonts w:eastAsia="Times New Roman" w:cstheme="minorHAnsi"/>
                <w:lang w:eastAsia="en-GB"/>
              </w:rPr>
              <w:t xml:space="preserve">rimary </w:t>
            </w:r>
            <w:r w:rsidR="00550D09" w:rsidRPr="00AC68DF">
              <w:rPr>
                <w:rFonts w:eastAsia="Times New Roman" w:cstheme="minorHAnsi"/>
                <w:lang w:eastAsia="en-GB"/>
              </w:rPr>
              <w:t>production</w:t>
            </w:r>
            <w:r w:rsidRPr="00AC68DF">
              <w:rPr>
                <w:rFonts w:eastAsia="Times New Roman" w:cstheme="minorHAnsi"/>
                <w:lang w:eastAsia="en-GB"/>
              </w:rPr>
              <w:t xml:space="preserve"> is out of scope for this review</w:t>
            </w:r>
          </w:p>
        </w:tc>
      </w:tr>
      <w:tr w:rsidR="003143C4" w:rsidRPr="006855FF" w14:paraId="1289A26C" w14:textId="77777777" w:rsidTr="008A112F">
        <w:trPr>
          <w:trHeight w:val="600"/>
        </w:trPr>
        <w:tc>
          <w:tcPr>
            <w:tcW w:w="494" w:type="pct"/>
          </w:tcPr>
          <w:p w14:paraId="4BEDA92E" w14:textId="0A38EF66"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9</w:t>
            </w:r>
          </w:p>
        </w:tc>
        <w:tc>
          <w:tcPr>
            <w:tcW w:w="949" w:type="pct"/>
          </w:tcPr>
          <w:p w14:paraId="5B0FFC12" w14:textId="77777777" w:rsidR="002744BF" w:rsidRPr="00AC68DF" w:rsidRDefault="002744BF" w:rsidP="002744BF">
            <w:pPr>
              <w:spacing w:after="0" w:line="240" w:lineRule="auto"/>
              <w:rPr>
                <w:rFonts w:eastAsia="Times New Roman" w:cstheme="minorHAnsi"/>
                <w:lang w:eastAsia="en-GB"/>
              </w:rPr>
            </w:pPr>
          </w:p>
        </w:tc>
        <w:tc>
          <w:tcPr>
            <w:tcW w:w="949" w:type="pct"/>
            <w:shd w:val="clear" w:color="auto" w:fill="auto"/>
            <w:hideMark/>
          </w:tcPr>
          <w:p w14:paraId="2B7C6B6A" w14:textId="1BF68318" w:rsidR="003143C4" w:rsidRPr="00AC68DF" w:rsidRDefault="003143C4" w:rsidP="00CC502A">
            <w:pPr>
              <w:spacing w:after="0" w:line="240" w:lineRule="auto"/>
              <w:rPr>
                <w:rFonts w:eastAsia="Times New Roman" w:cstheme="minorHAnsi"/>
                <w:lang w:eastAsia="en-GB"/>
              </w:rPr>
            </w:pPr>
          </w:p>
        </w:tc>
        <w:tc>
          <w:tcPr>
            <w:tcW w:w="885" w:type="pct"/>
            <w:shd w:val="clear" w:color="auto" w:fill="auto"/>
            <w:hideMark/>
          </w:tcPr>
          <w:p w14:paraId="5F318B16" w14:textId="77777777" w:rsidR="003143C4" w:rsidRPr="00AC68DF" w:rsidRDefault="003143C4" w:rsidP="00CC502A">
            <w:pPr>
              <w:spacing w:after="0" w:line="240" w:lineRule="auto"/>
              <w:rPr>
                <w:rFonts w:eastAsia="Times New Roman" w:cstheme="minorHAnsi"/>
                <w:lang w:eastAsia="en-GB"/>
              </w:rPr>
            </w:pPr>
          </w:p>
        </w:tc>
        <w:tc>
          <w:tcPr>
            <w:tcW w:w="841" w:type="pct"/>
            <w:shd w:val="clear" w:color="auto" w:fill="auto"/>
            <w:hideMark/>
          </w:tcPr>
          <w:p w14:paraId="5E2DD056" w14:textId="77777777" w:rsidR="003143C4" w:rsidRPr="00AC68DF" w:rsidRDefault="003143C4" w:rsidP="00CC502A">
            <w:pPr>
              <w:spacing w:after="0" w:line="240" w:lineRule="auto"/>
              <w:rPr>
                <w:rFonts w:eastAsia="Times New Roman" w:cstheme="minorHAnsi"/>
                <w:lang w:eastAsia="en-GB"/>
              </w:rPr>
            </w:pPr>
          </w:p>
        </w:tc>
        <w:tc>
          <w:tcPr>
            <w:tcW w:w="882" w:type="pct"/>
            <w:shd w:val="clear" w:color="auto" w:fill="auto"/>
            <w:hideMark/>
          </w:tcPr>
          <w:p w14:paraId="3D2D6BB4" w14:textId="77777777" w:rsidR="003143C4" w:rsidRPr="00AC68DF" w:rsidRDefault="003143C4" w:rsidP="00CC502A">
            <w:pPr>
              <w:spacing w:after="0" w:line="240" w:lineRule="auto"/>
              <w:rPr>
                <w:rFonts w:eastAsia="Times New Roman" w:cstheme="minorHAnsi"/>
                <w:lang w:eastAsia="en-GB"/>
              </w:rPr>
            </w:pPr>
          </w:p>
        </w:tc>
      </w:tr>
      <w:tr w:rsidR="003143C4" w:rsidRPr="006855FF" w14:paraId="2EDF80F0" w14:textId="77777777" w:rsidTr="008A112F">
        <w:trPr>
          <w:trHeight w:val="1200"/>
        </w:trPr>
        <w:tc>
          <w:tcPr>
            <w:tcW w:w="494" w:type="pct"/>
          </w:tcPr>
          <w:p w14:paraId="346C64CD" w14:textId="7EA905BE"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10</w:t>
            </w:r>
          </w:p>
        </w:tc>
        <w:tc>
          <w:tcPr>
            <w:tcW w:w="949" w:type="pct"/>
          </w:tcPr>
          <w:p w14:paraId="248D3707" w14:textId="01666EE4"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 xml:space="preserve">Economic sustainability for the primary  production, Effects of National self-sufficiency </w:t>
            </w:r>
          </w:p>
        </w:tc>
        <w:tc>
          <w:tcPr>
            <w:tcW w:w="949" w:type="pct"/>
            <w:shd w:val="clear" w:color="auto" w:fill="auto"/>
            <w:hideMark/>
          </w:tcPr>
          <w:p w14:paraId="1FC30B03" w14:textId="6829BEE5"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Nutri</w:t>
            </w:r>
            <w:r w:rsidR="00550D09" w:rsidRPr="00AC68DF">
              <w:rPr>
                <w:rFonts w:eastAsia="Times New Roman" w:cstheme="minorHAnsi"/>
                <w:lang w:eastAsia="en-GB"/>
              </w:rPr>
              <w:t>ti</w:t>
            </w:r>
            <w:r w:rsidRPr="00AC68DF">
              <w:rPr>
                <w:rFonts w:eastAsia="Times New Roman" w:cstheme="minorHAnsi"/>
                <w:lang w:eastAsia="en-GB"/>
              </w:rPr>
              <w:t>onal-aspects if you should compare different types of foods (ex milk is more nutri</w:t>
            </w:r>
            <w:r w:rsidR="00550D09" w:rsidRPr="00AC68DF">
              <w:rPr>
                <w:rFonts w:eastAsia="Times New Roman" w:cstheme="minorHAnsi"/>
                <w:lang w:eastAsia="en-GB"/>
              </w:rPr>
              <w:t>ti</w:t>
            </w:r>
            <w:r w:rsidRPr="00AC68DF">
              <w:rPr>
                <w:rFonts w:eastAsia="Times New Roman" w:cstheme="minorHAnsi"/>
                <w:lang w:eastAsia="en-GB"/>
              </w:rPr>
              <w:t>onal then water and soda), different groups in the population have dif</w:t>
            </w:r>
            <w:r w:rsidR="00550D09" w:rsidRPr="00AC68DF">
              <w:rPr>
                <w:rFonts w:eastAsia="Times New Roman" w:cstheme="minorHAnsi"/>
                <w:lang w:eastAsia="en-GB"/>
              </w:rPr>
              <w:t>f</w:t>
            </w:r>
            <w:r w:rsidRPr="00AC68DF">
              <w:rPr>
                <w:rFonts w:eastAsia="Times New Roman" w:cstheme="minorHAnsi"/>
                <w:lang w:eastAsia="en-GB"/>
              </w:rPr>
              <w:t>erent demands if you look at the nutri</w:t>
            </w:r>
            <w:r w:rsidR="00550D09" w:rsidRPr="00AC68DF">
              <w:rPr>
                <w:rFonts w:eastAsia="Times New Roman" w:cstheme="minorHAnsi"/>
                <w:lang w:eastAsia="en-GB"/>
              </w:rPr>
              <w:t>ti</w:t>
            </w:r>
            <w:r w:rsidRPr="00AC68DF">
              <w:rPr>
                <w:rFonts w:eastAsia="Times New Roman" w:cstheme="minorHAnsi"/>
                <w:lang w:eastAsia="en-GB"/>
              </w:rPr>
              <w:t>onal aspect - how</w:t>
            </w:r>
            <w:r w:rsidR="00550D09" w:rsidRPr="00AC68DF">
              <w:rPr>
                <w:rFonts w:eastAsia="Times New Roman" w:cstheme="minorHAnsi"/>
                <w:lang w:eastAsia="en-GB"/>
              </w:rPr>
              <w:t xml:space="preserve"> does that affect policies, nud</w:t>
            </w:r>
            <w:r w:rsidRPr="00AC68DF">
              <w:rPr>
                <w:rFonts w:eastAsia="Times New Roman" w:cstheme="minorHAnsi"/>
                <w:lang w:eastAsia="en-GB"/>
              </w:rPr>
              <w:t>ging that</w:t>
            </w:r>
            <w:r w:rsidR="00550D09" w:rsidRPr="00AC68DF">
              <w:rPr>
                <w:rFonts w:eastAsia="Times New Roman" w:cstheme="minorHAnsi"/>
                <w:lang w:eastAsia="en-GB"/>
              </w:rPr>
              <w:t xml:space="preserve"> are more likely to be general.</w:t>
            </w:r>
          </w:p>
        </w:tc>
        <w:tc>
          <w:tcPr>
            <w:tcW w:w="885" w:type="pct"/>
            <w:shd w:val="clear" w:color="auto" w:fill="auto"/>
            <w:hideMark/>
          </w:tcPr>
          <w:p w14:paraId="188A245F" w14:textId="77777777" w:rsidR="003143C4" w:rsidRPr="00AC68DF" w:rsidRDefault="003143C4" w:rsidP="00CC502A">
            <w:pPr>
              <w:spacing w:after="0" w:line="240" w:lineRule="auto"/>
              <w:rPr>
                <w:rFonts w:eastAsia="Times New Roman" w:cstheme="minorHAnsi"/>
                <w:lang w:eastAsia="en-GB"/>
              </w:rPr>
            </w:pPr>
          </w:p>
        </w:tc>
        <w:tc>
          <w:tcPr>
            <w:tcW w:w="841" w:type="pct"/>
            <w:shd w:val="clear" w:color="auto" w:fill="auto"/>
            <w:hideMark/>
          </w:tcPr>
          <w:p w14:paraId="4BF73C30" w14:textId="77777777" w:rsidR="003143C4" w:rsidRPr="00AC68DF" w:rsidRDefault="003143C4" w:rsidP="00CC502A">
            <w:pPr>
              <w:spacing w:after="0" w:line="240" w:lineRule="auto"/>
              <w:rPr>
                <w:rFonts w:eastAsia="Times New Roman" w:cstheme="minorHAnsi"/>
                <w:lang w:eastAsia="en-GB"/>
              </w:rPr>
            </w:pPr>
          </w:p>
        </w:tc>
        <w:tc>
          <w:tcPr>
            <w:tcW w:w="882" w:type="pct"/>
            <w:shd w:val="clear" w:color="auto" w:fill="auto"/>
            <w:hideMark/>
          </w:tcPr>
          <w:p w14:paraId="5C0109BD" w14:textId="15DD1E9C" w:rsidR="003143C4" w:rsidRPr="00AC68DF" w:rsidRDefault="00615950" w:rsidP="00CC502A">
            <w:pPr>
              <w:spacing w:after="0" w:line="240" w:lineRule="auto"/>
              <w:rPr>
                <w:rFonts w:eastAsia="Times New Roman" w:cstheme="minorHAnsi"/>
                <w:lang w:eastAsia="en-GB"/>
              </w:rPr>
            </w:pPr>
            <w:r w:rsidRPr="00AC68DF">
              <w:rPr>
                <w:rFonts w:eastAsia="Times New Roman" w:cstheme="minorHAnsi"/>
                <w:lang w:eastAsia="en-GB"/>
              </w:rPr>
              <w:t>N</w:t>
            </w:r>
            <w:r w:rsidR="003143C4" w:rsidRPr="00AC68DF">
              <w:rPr>
                <w:rFonts w:eastAsia="Times New Roman" w:cstheme="minorHAnsi"/>
                <w:lang w:eastAsia="en-GB"/>
              </w:rPr>
              <w:t xml:space="preserve">utritional aspects or primary </w:t>
            </w:r>
            <w:r w:rsidR="00550D09" w:rsidRPr="00AC68DF">
              <w:rPr>
                <w:rFonts w:eastAsia="Times New Roman" w:cstheme="minorHAnsi"/>
                <w:lang w:eastAsia="en-GB"/>
              </w:rPr>
              <w:t>production</w:t>
            </w:r>
            <w:r w:rsidRPr="00AC68DF">
              <w:rPr>
                <w:rFonts w:eastAsia="Times New Roman" w:cstheme="minorHAnsi"/>
                <w:lang w:eastAsia="en-GB"/>
              </w:rPr>
              <w:t xml:space="preserve"> are out of scope for this review</w:t>
            </w:r>
          </w:p>
        </w:tc>
      </w:tr>
      <w:tr w:rsidR="003143C4" w:rsidRPr="006855FF" w14:paraId="0965B5B7" w14:textId="77777777" w:rsidTr="008A112F">
        <w:trPr>
          <w:trHeight w:val="600"/>
        </w:trPr>
        <w:tc>
          <w:tcPr>
            <w:tcW w:w="494" w:type="pct"/>
          </w:tcPr>
          <w:p w14:paraId="2A3FAAFB" w14:textId="1845DC07"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11</w:t>
            </w:r>
          </w:p>
        </w:tc>
        <w:tc>
          <w:tcPr>
            <w:tcW w:w="949" w:type="pct"/>
          </w:tcPr>
          <w:p w14:paraId="3D96DBC0" w14:textId="51B8CE62"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The question of free seeds, local seed production and regulations concerning seeds.</w:t>
            </w:r>
          </w:p>
        </w:tc>
        <w:tc>
          <w:tcPr>
            <w:tcW w:w="949" w:type="pct"/>
            <w:shd w:val="clear" w:color="auto" w:fill="auto"/>
            <w:hideMark/>
          </w:tcPr>
          <w:p w14:paraId="10D7C637" w14:textId="2CAE80FB"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No</w:t>
            </w:r>
          </w:p>
        </w:tc>
        <w:tc>
          <w:tcPr>
            <w:tcW w:w="885" w:type="pct"/>
            <w:shd w:val="clear" w:color="auto" w:fill="auto"/>
            <w:hideMark/>
          </w:tcPr>
          <w:p w14:paraId="40DBDF3B"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No</w:t>
            </w:r>
          </w:p>
        </w:tc>
        <w:tc>
          <w:tcPr>
            <w:tcW w:w="841" w:type="pct"/>
            <w:shd w:val="clear" w:color="auto" w:fill="auto"/>
            <w:hideMark/>
          </w:tcPr>
          <w:p w14:paraId="00961048"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People should be encouraged to grow their own food, nothing is as good as </w:t>
            </w:r>
            <w:r w:rsidRPr="00AC68DF">
              <w:rPr>
                <w:rFonts w:eastAsia="Times New Roman" w:cstheme="minorHAnsi"/>
                <w:lang w:eastAsia="en-GB"/>
              </w:rPr>
              <w:lastRenderedPageBreak/>
              <w:t>consumption from your back yard.</w:t>
            </w:r>
          </w:p>
        </w:tc>
        <w:tc>
          <w:tcPr>
            <w:tcW w:w="882" w:type="pct"/>
            <w:shd w:val="clear" w:color="auto" w:fill="auto"/>
            <w:hideMark/>
          </w:tcPr>
          <w:p w14:paraId="1E56F79B" w14:textId="22308F1E" w:rsidR="003143C4" w:rsidRPr="00AC68DF" w:rsidRDefault="002744BF" w:rsidP="00CC502A">
            <w:pPr>
              <w:spacing w:after="0" w:line="240" w:lineRule="auto"/>
              <w:rPr>
                <w:rFonts w:eastAsia="Times New Roman" w:cstheme="minorHAnsi"/>
                <w:lang w:eastAsia="en-GB"/>
              </w:rPr>
            </w:pPr>
            <w:r w:rsidRPr="00AC68DF">
              <w:rPr>
                <w:rFonts w:eastAsia="Times New Roman" w:cstheme="minorHAnsi"/>
                <w:lang w:eastAsia="en-GB"/>
              </w:rPr>
              <w:lastRenderedPageBreak/>
              <w:t>Primary production are out of scope for this review</w:t>
            </w:r>
          </w:p>
        </w:tc>
      </w:tr>
      <w:tr w:rsidR="003143C4" w:rsidRPr="006855FF" w14:paraId="7582C903" w14:textId="77777777" w:rsidTr="008A112F">
        <w:trPr>
          <w:trHeight w:val="1800"/>
        </w:trPr>
        <w:tc>
          <w:tcPr>
            <w:tcW w:w="494" w:type="pct"/>
          </w:tcPr>
          <w:p w14:paraId="0DFB720C" w14:textId="3F0BB66A"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12</w:t>
            </w:r>
          </w:p>
        </w:tc>
        <w:tc>
          <w:tcPr>
            <w:tcW w:w="949" w:type="pct"/>
          </w:tcPr>
          <w:p w14:paraId="2D052A49" w14:textId="39D2703A"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What food is produced sustainably and whhat should be don to produce all food by sustainable methods?</w:t>
            </w:r>
          </w:p>
        </w:tc>
        <w:tc>
          <w:tcPr>
            <w:tcW w:w="949" w:type="pct"/>
            <w:shd w:val="clear" w:color="auto" w:fill="auto"/>
            <w:hideMark/>
          </w:tcPr>
          <w:p w14:paraId="003D1910" w14:textId="2C8CB4E9"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Sustainable production of food.</w:t>
            </w:r>
          </w:p>
        </w:tc>
        <w:tc>
          <w:tcPr>
            <w:tcW w:w="885" w:type="pct"/>
            <w:shd w:val="clear" w:color="auto" w:fill="auto"/>
            <w:hideMark/>
          </w:tcPr>
          <w:p w14:paraId="42F73854" w14:textId="1CD9DB34"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This should be done in the first place for lon</w:t>
            </w:r>
            <w:r w:rsidR="00550D09" w:rsidRPr="00AC68DF">
              <w:rPr>
                <w:rFonts w:eastAsia="Times New Roman" w:cstheme="minorHAnsi"/>
                <w:lang w:eastAsia="en-GB"/>
              </w:rPr>
              <w:t>g term sustainable food produc</w:t>
            </w:r>
            <w:r w:rsidRPr="00AC68DF">
              <w:rPr>
                <w:rFonts w:eastAsia="Times New Roman" w:cstheme="minorHAnsi"/>
                <w:lang w:eastAsia="en-GB"/>
              </w:rPr>
              <w:t>tion.</w:t>
            </w:r>
            <w:r w:rsidR="00550D09" w:rsidRPr="00AC68DF">
              <w:rPr>
                <w:rFonts w:eastAsia="Times New Roman" w:cstheme="minorHAnsi"/>
                <w:lang w:eastAsia="en-GB"/>
              </w:rPr>
              <w:t xml:space="preserve"> </w:t>
            </w:r>
            <w:r w:rsidRPr="00AC68DF">
              <w:rPr>
                <w:rFonts w:eastAsia="Times New Roman" w:cstheme="minorHAnsi"/>
                <w:lang w:eastAsia="en-GB"/>
              </w:rPr>
              <w:t>inable foo</w:t>
            </w:r>
          </w:p>
        </w:tc>
        <w:tc>
          <w:tcPr>
            <w:tcW w:w="841" w:type="pct"/>
            <w:shd w:val="clear" w:color="auto" w:fill="auto"/>
            <w:hideMark/>
          </w:tcPr>
          <w:p w14:paraId="1C42D563" w14:textId="3F677EAE"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Instead of study use time and </w:t>
            </w:r>
            <w:r w:rsidR="00550D09" w:rsidRPr="00AC68DF">
              <w:rPr>
                <w:rFonts w:eastAsia="Times New Roman" w:cstheme="minorHAnsi"/>
                <w:lang w:eastAsia="en-GB"/>
              </w:rPr>
              <w:t>money</w:t>
            </w:r>
            <w:r w:rsidRPr="00AC68DF">
              <w:rPr>
                <w:rFonts w:eastAsia="Times New Roman" w:cstheme="minorHAnsi"/>
                <w:lang w:eastAsia="en-GB"/>
              </w:rPr>
              <w:t xml:space="preserve"> for creating several type of toilets without water to make it possible for all people to collect toilet waste in hygienic and easy to use met</w:t>
            </w:r>
            <w:r w:rsidR="00550D09" w:rsidRPr="00AC68DF">
              <w:rPr>
                <w:rFonts w:eastAsia="Times New Roman" w:cstheme="minorHAnsi"/>
                <w:lang w:eastAsia="en-GB"/>
              </w:rPr>
              <w:t>h</w:t>
            </w:r>
            <w:r w:rsidRPr="00AC68DF">
              <w:rPr>
                <w:rFonts w:eastAsia="Times New Roman" w:cstheme="minorHAnsi"/>
                <w:lang w:eastAsia="en-GB"/>
              </w:rPr>
              <w:t xml:space="preserve">od. Then we need local high-tech biogas plants to better use of </w:t>
            </w:r>
            <w:r w:rsidR="00550D09" w:rsidRPr="00AC68DF">
              <w:rPr>
                <w:rFonts w:eastAsia="Times New Roman" w:cstheme="minorHAnsi"/>
                <w:lang w:eastAsia="en-GB"/>
              </w:rPr>
              <w:t>bioenergy</w:t>
            </w:r>
            <w:r w:rsidRPr="00AC68DF">
              <w:rPr>
                <w:rFonts w:eastAsia="Times New Roman" w:cstheme="minorHAnsi"/>
                <w:lang w:eastAsia="en-GB"/>
              </w:rPr>
              <w:t xml:space="preserve"> and plant nutrients </w:t>
            </w:r>
            <w:r w:rsidR="00550D09" w:rsidRPr="00AC68DF">
              <w:rPr>
                <w:rFonts w:eastAsia="Times New Roman" w:cstheme="minorHAnsi"/>
                <w:lang w:eastAsia="en-GB"/>
              </w:rPr>
              <w:t>without</w:t>
            </w:r>
            <w:r w:rsidRPr="00AC68DF">
              <w:rPr>
                <w:rFonts w:eastAsia="Times New Roman" w:cstheme="minorHAnsi"/>
                <w:lang w:eastAsia="en-GB"/>
              </w:rPr>
              <w:t xml:space="preserve"> polluting environment.</w:t>
            </w:r>
          </w:p>
        </w:tc>
        <w:tc>
          <w:tcPr>
            <w:tcW w:w="882" w:type="pct"/>
            <w:shd w:val="clear" w:color="auto" w:fill="auto"/>
            <w:hideMark/>
          </w:tcPr>
          <w:p w14:paraId="013F53E9" w14:textId="5EF35000"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Not our focus. We do not focus on primary </w:t>
            </w:r>
            <w:r w:rsidR="00550D09" w:rsidRPr="00AC68DF">
              <w:rPr>
                <w:rFonts w:eastAsia="Times New Roman" w:cstheme="minorHAnsi"/>
                <w:lang w:eastAsia="en-GB"/>
              </w:rPr>
              <w:t>production</w:t>
            </w:r>
          </w:p>
        </w:tc>
      </w:tr>
      <w:tr w:rsidR="003143C4" w:rsidRPr="006855FF" w14:paraId="631793B0" w14:textId="77777777" w:rsidTr="008A112F">
        <w:trPr>
          <w:trHeight w:val="4130"/>
        </w:trPr>
        <w:tc>
          <w:tcPr>
            <w:tcW w:w="494" w:type="pct"/>
          </w:tcPr>
          <w:p w14:paraId="60614208" w14:textId="248FE1B5"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13</w:t>
            </w:r>
          </w:p>
        </w:tc>
        <w:tc>
          <w:tcPr>
            <w:tcW w:w="949" w:type="pct"/>
          </w:tcPr>
          <w:p w14:paraId="6815923B" w14:textId="77777777" w:rsidR="00E62679" w:rsidRDefault="002744BF" w:rsidP="002744BF">
            <w:pPr>
              <w:spacing w:after="0" w:line="240" w:lineRule="auto"/>
              <w:rPr>
                <w:rFonts w:eastAsia="Times New Roman" w:cstheme="minorHAnsi"/>
                <w:lang w:eastAsia="en-GB"/>
              </w:rPr>
            </w:pPr>
            <w:r w:rsidRPr="00AC68DF">
              <w:rPr>
                <w:rFonts w:eastAsia="Times New Roman" w:cstheme="minorHAnsi"/>
                <w:lang w:val="sv-SE" w:eastAsia="en-GB"/>
              </w:rPr>
              <w:t xml:space="preserve">How the food is produced: Det är väldigt relevant för hållbar konsumtion om köttet är "industriproducerat" (tänk brasilien) eller regenerativt producerat (där det binder betydligt mer växthusgas än vad som produceras. Detta gäller även plant-based produktion. Där även ekomärkta produkter har en värre inverkan på jorden än konventionell regenerativ </w:t>
            </w:r>
            <w:r w:rsidRPr="00AC68DF">
              <w:rPr>
                <w:rFonts w:eastAsia="Times New Roman" w:cstheme="minorHAnsi"/>
                <w:lang w:val="sv-SE" w:eastAsia="en-GB"/>
              </w:rPr>
              <w:lastRenderedPageBreak/>
              <w:t xml:space="preserve">spannmålsproduktion. </w:t>
            </w:r>
            <w:r w:rsidRPr="00AC68DF">
              <w:rPr>
                <w:rFonts w:eastAsia="Times New Roman" w:cstheme="minorHAnsi"/>
                <w:lang w:eastAsia="en-GB"/>
              </w:rPr>
              <w:t xml:space="preserve">Viktigt att inte dra alla över samm kam.v           </w:t>
            </w:r>
          </w:p>
          <w:p w14:paraId="438FBDB3" w14:textId="77777777" w:rsidR="00E62679" w:rsidRDefault="00E62679" w:rsidP="002744BF">
            <w:pPr>
              <w:spacing w:after="0" w:line="240" w:lineRule="auto"/>
              <w:rPr>
                <w:rFonts w:eastAsia="Times New Roman" w:cstheme="minorHAnsi"/>
                <w:lang w:eastAsia="en-GB"/>
              </w:rPr>
            </w:pPr>
          </w:p>
          <w:p w14:paraId="016870CB" w14:textId="348E955C" w:rsidR="002744BF" w:rsidRPr="001262DC" w:rsidRDefault="00E62679" w:rsidP="002744BF">
            <w:pPr>
              <w:spacing w:after="0" w:line="240" w:lineRule="auto"/>
              <w:rPr>
                <w:rFonts w:eastAsia="Times New Roman" w:cstheme="minorHAnsi"/>
                <w:lang w:val="en-US" w:eastAsia="en-GB"/>
              </w:rPr>
            </w:pPr>
            <w:r>
              <w:rPr>
                <w:rFonts w:eastAsia="Times New Roman" w:cstheme="minorHAnsi"/>
                <w:lang w:eastAsia="en-GB"/>
              </w:rPr>
              <w:t>It is very relevant for sustainable consumption if the meat is “industrially produced”(think Brazil) or  produced  in regenerative production (where it can hold much more GHG emissions than what is produced). This is also valid for plant-based production. Where even eco-labeled products have a more negative and severe impact on the earth than conventional regenerative cereal production. It is important not to treat/judge every producer in the same way</w:t>
            </w:r>
          </w:p>
        </w:tc>
        <w:tc>
          <w:tcPr>
            <w:tcW w:w="949" w:type="pct"/>
            <w:shd w:val="clear" w:color="auto" w:fill="auto"/>
            <w:hideMark/>
          </w:tcPr>
          <w:p w14:paraId="77CE285A" w14:textId="3C436AE4" w:rsidR="003143C4" w:rsidRPr="00AC68DF" w:rsidRDefault="00F2527C" w:rsidP="00CC502A">
            <w:pPr>
              <w:spacing w:after="0" w:line="240" w:lineRule="auto"/>
              <w:rPr>
                <w:rFonts w:eastAsia="Times New Roman" w:cstheme="minorHAnsi"/>
                <w:lang w:eastAsia="en-GB"/>
              </w:rPr>
            </w:pPr>
            <w:r w:rsidRPr="00AC68DF">
              <w:rPr>
                <w:rFonts w:eastAsia="Times New Roman" w:cstheme="minorHAnsi"/>
                <w:lang w:eastAsia="en-GB"/>
              </w:rPr>
              <w:lastRenderedPageBreak/>
              <w:t>regenerative</w:t>
            </w:r>
            <w:r w:rsidR="003143C4" w:rsidRPr="00AC68DF">
              <w:rPr>
                <w:rFonts w:eastAsia="Times New Roman" w:cstheme="minorHAnsi"/>
                <w:lang w:eastAsia="en-GB"/>
              </w:rPr>
              <w:t xml:space="preserve"> food production, meat and plantbased</w:t>
            </w:r>
          </w:p>
        </w:tc>
        <w:tc>
          <w:tcPr>
            <w:tcW w:w="885" w:type="pct"/>
            <w:shd w:val="clear" w:color="auto" w:fill="auto"/>
            <w:hideMark/>
          </w:tcPr>
          <w:p w14:paraId="16BCC020" w14:textId="77777777" w:rsidR="002744BF" w:rsidRDefault="003143C4" w:rsidP="002744BF">
            <w:pPr>
              <w:spacing w:after="0" w:line="240" w:lineRule="auto"/>
              <w:rPr>
                <w:rFonts w:eastAsia="Times New Roman" w:cstheme="minorHAnsi"/>
                <w:lang w:val="sv-SE" w:eastAsia="en-GB"/>
              </w:rPr>
            </w:pPr>
            <w:r w:rsidRPr="001262DC">
              <w:rPr>
                <w:rFonts w:eastAsia="Times New Roman" w:cstheme="minorHAnsi"/>
                <w:lang w:val="sv-SE" w:eastAsia="en-GB"/>
              </w:rPr>
              <w:t>Prissättning: bra val ska gynnas och göras billigare med dåliga vals penga</w:t>
            </w:r>
            <w:r w:rsidRPr="00AC68DF">
              <w:rPr>
                <w:rFonts w:eastAsia="Times New Roman" w:cstheme="minorHAnsi"/>
                <w:lang w:val="sv-SE" w:eastAsia="en-GB"/>
              </w:rPr>
              <w:t>r/("straff-")skatt etc. Labelling: Även negativ märkning skulle behövas för att uttrycka att det som köps påverkar miljö och klimat negativt (som med cigaretter)</w:t>
            </w:r>
          </w:p>
          <w:p w14:paraId="7CEDDD7A" w14:textId="77777777" w:rsidR="00E62679" w:rsidRDefault="00E62679" w:rsidP="002744BF">
            <w:pPr>
              <w:spacing w:after="0" w:line="240" w:lineRule="auto"/>
              <w:rPr>
                <w:rFonts w:eastAsia="Times New Roman" w:cstheme="minorHAnsi"/>
                <w:lang w:val="sv-SE" w:eastAsia="en-GB"/>
              </w:rPr>
            </w:pPr>
          </w:p>
          <w:p w14:paraId="3AEF0D11" w14:textId="2C916858" w:rsidR="003143C4" w:rsidRPr="00E62679" w:rsidRDefault="00E62679" w:rsidP="00CC502A">
            <w:pPr>
              <w:spacing w:after="0" w:line="240" w:lineRule="auto"/>
              <w:rPr>
                <w:rFonts w:eastAsia="Times New Roman" w:cstheme="minorHAnsi"/>
                <w:lang w:eastAsia="en-GB"/>
              </w:rPr>
            </w:pPr>
            <w:r w:rsidRPr="00E62679">
              <w:rPr>
                <w:rFonts w:eastAsia="Times New Roman" w:cstheme="minorHAnsi"/>
                <w:lang w:eastAsia="en-GB"/>
              </w:rPr>
              <w:t xml:space="preserve">Price setting: ”good choices should be promoted and be made cheaper with the </w:t>
            </w:r>
            <w:r w:rsidRPr="00E62679">
              <w:rPr>
                <w:rFonts w:eastAsia="Times New Roman" w:cstheme="minorHAnsi"/>
                <w:lang w:eastAsia="en-GB"/>
              </w:rPr>
              <w:lastRenderedPageBreak/>
              <w:t xml:space="preserve">money that are payed for the </w:t>
            </w:r>
            <w:r>
              <w:rPr>
                <w:rFonts w:eastAsia="Times New Roman" w:cstheme="minorHAnsi"/>
                <w:lang w:eastAsia="en-GB"/>
              </w:rPr>
              <w:t>“bad choices”/</w:t>
            </w:r>
            <w:r w:rsidR="00835E5D">
              <w:rPr>
                <w:rFonts w:eastAsia="Times New Roman" w:cstheme="minorHAnsi"/>
                <w:lang w:eastAsia="en-GB"/>
              </w:rPr>
              <w:t>”(punishment-“) taxation etc. Labelling: Even negative labelling is needed to express that which impacts environment and climate negatively ( as with cigarettes)</w:t>
            </w:r>
          </w:p>
        </w:tc>
        <w:tc>
          <w:tcPr>
            <w:tcW w:w="841" w:type="pct"/>
            <w:shd w:val="clear" w:color="auto" w:fill="auto"/>
            <w:hideMark/>
          </w:tcPr>
          <w:p w14:paraId="71BC2A57" w14:textId="77777777" w:rsidR="003143C4" w:rsidRPr="00E62679" w:rsidRDefault="003143C4" w:rsidP="00CC502A">
            <w:pPr>
              <w:spacing w:after="0" w:line="240" w:lineRule="auto"/>
              <w:rPr>
                <w:rFonts w:eastAsia="Times New Roman" w:cstheme="minorHAnsi"/>
                <w:lang w:eastAsia="en-GB"/>
              </w:rPr>
            </w:pPr>
          </w:p>
        </w:tc>
        <w:tc>
          <w:tcPr>
            <w:tcW w:w="882" w:type="pct"/>
            <w:shd w:val="clear" w:color="auto" w:fill="auto"/>
            <w:hideMark/>
          </w:tcPr>
          <w:p w14:paraId="5EA7B6AA" w14:textId="64476AAB" w:rsidR="003143C4" w:rsidRPr="00AC68DF" w:rsidRDefault="002744BF" w:rsidP="00CC502A">
            <w:pPr>
              <w:spacing w:after="0" w:line="240" w:lineRule="auto"/>
              <w:rPr>
                <w:rFonts w:eastAsia="Times New Roman" w:cstheme="minorHAnsi"/>
                <w:lang w:eastAsia="en-GB"/>
              </w:rPr>
            </w:pPr>
            <w:r w:rsidRPr="00AC68DF">
              <w:rPr>
                <w:rFonts w:eastAsia="Times New Roman" w:cstheme="minorHAnsi"/>
                <w:lang w:eastAsia="en-GB"/>
              </w:rPr>
              <w:t>We cover the suggestions regarding</w:t>
            </w:r>
            <w:r w:rsidR="00835E5D">
              <w:rPr>
                <w:rFonts w:eastAsia="Times New Roman" w:cstheme="minorHAnsi"/>
                <w:lang w:eastAsia="en-GB"/>
              </w:rPr>
              <w:t xml:space="preserve"> meat and plant-based with our </w:t>
            </w:r>
            <w:r w:rsidRPr="00AC68DF">
              <w:rPr>
                <w:rFonts w:eastAsia="Times New Roman" w:cstheme="minorHAnsi"/>
                <w:lang w:eastAsia="en-GB"/>
              </w:rPr>
              <w:t xml:space="preserve">current search string. </w:t>
            </w:r>
            <w:r w:rsidR="00835E5D">
              <w:rPr>
                <w:rFonts w:eastAsia="Times New Roman" w:cstheme="minorHAnsi"/>
                <w:lang w:eastAsia="en-GB"/>
              </w:rPr>
              <w:t>We will also include taxation and labelling and other market regulations in our scope.</w:t>
            </w:r>
            <w:r w:rsidRPr="00AC68DF">
              <w:rPr>
                <w:rFonts w:eastAsia="Times New Roman" w:cstheme="minorHAnsi"/>
                <w:lang w:eastAsia="en-GB"/>
              </w:rPr>
              <w:t xml:space="preserve"> Production side policies </w:t>
            </w:r>
            <w:r w:rsidR="00835E5D">
              <w:rPr>
                <w:rFonts w:eastAsia="Times New Roman" w:cstheme="minorHAnsi"/>
                <w:lang w:eastAsia="en-GB"/>
              </w:rPr>
              <w:t xml:space="preserve">(like promoting regenerative production) </w:t>
            </w:r>
            <w:r w:rsidRPr="00AC68DF">
              <w:rPr>
                <w:rFonts w:eastAsia="Times New Roman" w:cstheme="minorHAnsi"/>
                <w:lang w:eastAsia="en-GB"/>
              </w:rPr>
              <w:t>and interventions are, however, out of the scope of this review.</w:t>
            </w:r>
          </w:p>
        </w:tc>
      </w:tr>
      <w:tr w:rsidR="003143C4" w:rsidRPr="006855FF" w14:paraId="74EF2499" w14:textId="77777777" w:rsidTr="008A112F">
        <w:trPr>
          <w:trHeight w:val="1200"/>
        </w:trPr>
        <w:tc>
          <w:tcPr>
            <w:tcW w:w="494" w:type="pct"/>
          </w:tcPr>
          <w:p w14:paraId="48950BA2" w14:textId="3482D917"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14</w:t>
            </w:r>
          </w:p>
        </w:tc>
        <w:tc>
          <w:tcPr>
            <w:tcW w:w="949" w:type="pct"/>
          </w:tcPr>
          <w:p w14:paraId="79FCA1B4" w14:textId="761B5D51"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t xml:space="preserve">Organic foods (not necessarily the same as environmentally certified). The issue with fish/overfishing might be included somehow in the indicators above, but </w:t>
            </w:r>
            <w:r w:rsidRPr="00AC68DF">
              <w:rPr>
                <w:rFonts w:eastAsia="Times New Roman" w:cstheme="minorHAnsi"/>
                <w:lang w:eastAsia="en-GB"/>
              </w:rPr>
              <w:lastRenderedPageBreak/>
              <w:t xml:space="preserve">could be a targeted impact (biodiversity). </w:t>
            </w:r>
          </w:p>
        </w:tc>
        <w:tc>
          <w:tcPr>
            <w:tcW w:w="949" w:type="pct"/>
            <w:shd w:val="clear" w:color="auto" w:fill="auto"/>
            <w:hideMark/>
          </w:tcPr>
          <w:p w14:paraId="14AB6481" w14:textId="4653053C"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lastRenderedPageBreak/>
              <w:t>mitigation</w:t>
            </w:r>
          </w:p>
        </w:tc>
        <w:tc>
          <w:tcPr>
            <w:tcW w:w="885" w:type="pct"/>
            <w:shd w:val="clear" w:color="auto" w:fill="auto"/>
            <w:hideMark/>
          </w:tcPr>
          <w:p w14:paraId="0E3B6615"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Maybe something related to coalitions (government and industry) which may not necessarily be a policy, but can move things in a certain direction</w:t>
            </w:r>
          </w:p>
        </w:tc>
        <w:tc>
          <w:tcPr>
            <w:tcW w:w="841" w:type="pct"/>
            <w:shd w:val="clear" w:color="auto" w:fill="auto"/>
            <w:hideMark/>
          </w:tcPr>
          <w:p w14:paraId="59EFBBA8" w14:textId="7777777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The search is very large/broad. Might make sense to split it up into several different searches to find relevancy. There are also no 'exclusion' criteria. That might </w:t>
            </w:r>
            <w:r w:rsidRPr="00AC68DF">
              <w:rPr>
                <w:rFonts w:eastAsia="Times New Roman" w:cstheme="minorHAnsi"/>
                <w:lang w:eastAsia="en-GB"/>
              </w:rPr>
              <w:lastRenderedPageBreak/>
              <w:t xml:space="preserve">help to reduce the 'fuzz' from different types of articles you don't want. </w:t>
            </w:r>
          </w:p>
        </w:tc>
        <w:tc>
          <w:tcPr>
            <w:tcW w:w="882" w:type="pct"/>
            <w:shd w:val="clear" w:color="auto" w:fill="auto"/>
            <w:hideMark/>
          </w:tcPr>
          <w:p w14:paraId="7489FC91" w14:textId="2D07C6EA" w:rsidR="002744BF" w:rsidRPr="00AC68DF" w:rsidRDefault="002744BF" w:rsidP="002744BF">
            <w:pPr>
              <w:spacing w:after="0" w:line="240" w:lineRule="auto"/>
              <w:rPr>
                <w:rFonts w:eastAsia="Times New Roman" w:cstheme="minorHAnsi"/>
                <w:lang w:eastAsia="en-GB"/>
              </w:rPr>
            </w:pPr>
            <w:r w:rsidRPr="00AC68DF">
              <w:rPr>
                <w:rFonts w:eastAsia="Times New Roman" w:cstheme="minorHAnsi"/>
                <w:lang w:eastAsia="en-GB"/>
              </w:rPr>
              <w:lastRenderedPageBreak/>
              <w:t xml:space="preserve">Mitigation added and biodiversity loss are added to the search string. </w:t>
            </w:r>
            <w:r w:rsidR="00D30AE2" w:rsidRPr="00AC68DF">
              <w:rPr>
                <w:rFonts w:eastAsia="Times New Roman" w:cstheme="minorHAnsi"/>
                <w:lang w:eastAsia="en-GB"/>
              </w:rPr>
              <w:t xml:space="preserve">See also table 3 </w:t>
            </w:r>
            <w:r w:rsidRPr="00AC68DF">
              <w:rPr>
                <w:rFonts w:eastAsia="Times New Roman" w:cstheme="minorHAnsi"/>
                <w:lang w:eastAsia="en-GB"/>
              </w:rPr>
              <w:t xml:space="preserve">below </w:t>
            </w:r>
            <w:r w:rsidR="00D30AE2" w:rsidRPr="00AC68DF">
              <w:rPr>
                <w:rFonts w:eastAsia="Times New Roman" w:cstheme="minorHAnsi"/>
                <w:lang w:eastAsia="en-GB"/>
              </w:rPr>
              <w:t>for amendments to the search string</w:t>
            </w:r>
            <w:r w:rsidRPr="00AC68DF">
              <w:rPr>
                <w:rFonts w:eastAsia="Times New Roman" w:cstheme="minorHAnsi"/>
                <w:lang w:eastAsia="en-GB"/>
              </w:rPr>
              <w:t xml:space="preserve">. </w:t>
            </w:r>
          </w:p>
          <w:p w14:paraId="02469201" w14:textId="77777777" w:rsidR="002744BF" w:rsidRPr="00AC68DF" w:rsidRDefault="002744BF" w:rsidP="002744BF">
            <w:pPr>
              <w:spacing w:after="0" w:line="240" w:lineRule="auto"/>
              <w:rPr>
                <w:rFonts w:eastAsia="Times New Roman" w:cstheme="minorHAnsi"/>
                <w:lang w:eastAsia="en-GB"/>
              </w:rPr>
            </w:pPr>
          </w:p>
          <w:p w14:paraId="40360F20" w14:textId="20B54717" w:rsidR="003143C4" w:rsidRPr="00AC68DF" w:rsidRDefault="002744BF" w:rsidP="00CC502A">
            <w:pPr>
              <w:spacing w:after="0" w:line="240" w:lineRule="auto"/>
              <w:rPr>
                <w:rFonts w:eastAsia="Times New Roman" w:cstheme="minorHAnsi"/>
                <w:lang w:eastAsia="en-GB"/>
              </w:rPr>
            </w:pPr>
            <w:r w:rsidRPr="00AC68DF">
              <w:rPr>
                <w:rFonts w:eastAsia="Times New Roman" w:cstheme="minorHAnsi"/>
                <w:lang w:eastAsia="en-GB"/>
              </w:rPr>
              <w:lastRenderedPageBreak/>
              <w:t xml:space="preserve">We have exclusion criteria, called “eligible criteria” described in section 3.3.2 in the protocol.  </w:t>
            </w:r>
          </w:p>
        </w:tc>
      </w:tr>
    </w:tbl>
    <w:p w14:paraId="7568A103" w14:textId="604086A1" w:rsidR="00167B40" w:rsidRPr="006855FF" w:rsidRDefault="00167B40">
      <w:pPr>
        <w:rPr>
          <w:rFonts w:cstheme="minorHAnsi"/>
        </w:rPr>
      </w:pPr>
    </w:p>
    <w:p w14:paraId="2679AE06" w14:textId="49F2F4A7" w:rsidR="00176D70" w:rsidRPr="006855FF" w:rsidRDefault="00176D70">
      <w:pPr>
        <w:rPr>
          <w:rFonts w:cstheme="minorHAnsi"/>
        </w:rPr>
      </w:pPr>
    </w:p>
    <w:p w14:paraId="08A07753" w14:textId="40725DA1" w:rsidR="00176D70" w:rsidRPr="006855FF" w:rsidRDefault="00176D70">
      <w:pPr>
        <w:rPr>
          <w:rFonts w:cstheme="minorHAnsi"/>
        </w:rPr>
      </w:pPr>
    </w:p>
    <w:p w14:paraId="26909E75" w14:textId="3CF89D29" w:rsidR="00176D70" w:rsidRPr="001262DC" w:rsidRDefault="00176D70" w:rsidP="00AC2C9C">
      <w:pPr>
        <w:pStyle w:val="Heading1"/>
      </w:pPr>
      <w:r w:rsidRPr="001262DC">
        <w:t xml:space="preserve">Table 3: </w:t>
      </w:r>
      <w:r w:rsidR="00016CA6" w:rsidRPr="001262DC">
        <w:t>Feedback from stakeholders provided during public consultation process via the online survey</w:t>
      </w:r>
      <w:r w:rsidR="00016CA6">
        <w:t xml:space="preserve"> (part 2)</w:t>
      </w:r>
      <w:r w:rsidR="002F6A9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5265"/>
        <w:gridCol w:w="1621"/>
        <w:gridCol w:w="3421"/>
        <w:gridCol w:w="1531"/>
      </w:tblGrid>
      <w:tr w:rsidR="00AC1A3B" w:rsidRPr="006855FF" w14:paraId="79C8F444" w14:textId="5E341A90" w:rsidTr="00772D7D">
        <w:trPr>
          <w:trHeight w:val="1200"/>
        </w:trPr>
        <w:tc>
          <w:tcPr>
            <w:tcW w:w="429" w:type="pct"/>
          </w:tcPr>
          <w:p w14:paraId="7298F55D" w14:textId="1B8B4F8E" w:rsidR="002744BF" w:rsidRPr="00AC68DF" w:rsidRDefault="00C60A1B" w:rsidP="002744BF">
            <w:pPr>
              <w:spacing w:after="0" w:line="240" w:lineRule="auto"/>
              <w:rPr>
                <w:rFonts w:eastAsia="Times New Roman" w:cstheme="minorHAnsi"/>
                <w:b/>
                <w:bCs/>
                <w:lang w:eastAsia="en-GB"/>
              </w:rPr>
            </w:pPr>
            <w:r>
              <w:rPr>
                <w:rFonts w:eastAsia="Times New Roman" w:cstheme="minorHAnsi"/>
                <w:b/>
                <w:bCs/>
                <w:lang w:eastAsia="en-GB"/>
              </w:rPr>
              <w:t>Respondent ID</w:t>
            </w:r>
          </w:p>
        </w:tc>
        <w:tc>
          <w:tcPr>
            <w:tcW w:w="2033" w:type="pct"/>
          </w:tcPr>
          <w:p w14:paraId="72F27E32"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We identified several sources of grey literature such as the following:</w:t>
            </w:r>
          </w:p>
          <w:p w14:paraId="5BE049D6"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 at the webpages of IPCC, FAO, UNEP, IFPRI, WHO, OECD, Table, iPES FOOD, WWF</w:t>
            </w:r>
          </w:p>
          <w:p w14:paraId="467D7261"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 The Danish Ministry of Environment and food, the Finnish Food Authority and the</w:t>
            </w:r>
          </w:p>
          <w:p w14:paraId="5599D2B2"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Norwegian ministry of Agriculture and Food</w:t>
            </w:r>
          </w:p>
          <w:p w14:paraId="0934E03E"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 The Swedish Board of Agriculture, Food Agency, Environmental Protection Agency, Consumer</w:t>
            </w:r>
          </w:p>
          <w:p w14:paraId="4C8B5B60"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Agency, Health Agency, Agency for Marine and Water Management and Agency for Economic and</w:t>
            </w:r>
          </w:p>
          <w:p w14:paraId="193D5C33"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Regional Growth</w:t>
            </w:r>
          </w:p>
          <w:p w14:paraId="08F09AC9" w14:textId="77777777" w:rsidR="00F12C4C" w:rsidRPr="00AC68DF" w:rsidRDefault="00F12C4C" w:rsidP="00F12C4C">
            <w:pPr>
              <w:spacing w:after="0" w:line="240" w:lineRule="auto"/>
              <w:rPr>
                <w:rFonts w:eastAsia="Times New Roman" w:cstheme="minorHAnsi"/>
                <w:b/>
                <w:bCs/>
                <w:lang w:eastAsia="en-GB"/>
              </w:rPr>
            </w:pPr>
            <w:r w:rsidRPr="00AC68DF">
              <w:rPr>
                <w:rFonts w:eastAsia="Times New Roman" w:cstheme="minorHAnsi"/>
                <w:b/>
                <w:bCs/>
                <w:lang w:eastAsia="en-GB"/>
              </w:rPr>
              <w:t>• The European Union website for EU policies</w:t>
            </w:r>
          </w:p>
          <w:p w14:paraId="63F8F0D6" w14:textId="77777777" w:rsidR="00F12C4C" w:rsidRPr="00AC68DF" w:rsidRDefault="00F12C4C" w:rsidP="00F12C4C">
            <w:pPr>
              <w:spacing w:after="0" w:line="240" w:lineRule="auto"/>
              <w:rPr>
                <w:rFonts w:eastAsia="Times New Roman" w:cstheme="minorHAnsi"/>
                <w:b/>
                <w:bCs/>
                <w:lang w:eastAsia="en-GB"/>
              </w:rPr>
            </w:pPr>
          </w:p>
          <w:p w14:paraId="6D5A6EA5" w14:textId="77777777" w:rsidR="00835E5D" w:rsidRDefault="002744BF" w:rsidP="00F12C4C">
            <w:pPr>
              <w:spacing w:after="0" w:line="240" w:lineRule="auto"/>
              <w:rPr>
                <w:rFonts w:eastAsia="Times New Roman" w:cstheme="minorHAnsi"/>
                <w:b/>
                <w:bCs/>
                <w:lang w:eastAsia="en-GB"/>
              </w:rPr>
            </w:pPr>
            <w:r w:rsidRPr="00AC68DF">
              <w:rPr>
                <w:rFonts w:eastAsia="Times New Roman" w:cstheme="minorHAnsi"/>
                <w:b/>
                <w:bCs/>
                <w:lang w:eastAsia="en-GB"/>
              </w:rPr>
              <w:t>Is there anything missing from the list of grey literature search webpages?</w:t>
            </w:r>
          </w:p>
          <w:p w14:paraId="63E012CC" w14:textId="7C2688C9" w:rsidR="00F12C4C" w:rsidRPr="00AC68DF" w:rsidRDefault="00F12C4C" w:rsidP="00F12C4C">
            <w:pPr>
              <w:spacing w:after="0" w:line="240" w:lineRule="auto"/>
              <w:rPr>
                <w:rFonts w:eastAsia="Times New Roman" w:cstheme="minorHAnsi"/>
                <w:b/>
                <w:bCs/>
                <w:lang w:eastAsia="en-GB"/>
              </w:rPr>
            </w:pPr>
          </w:p>
        </w:tc>
        <w:tc>
          <w:tcPr>
            <w:tcW w:w="626" w:type="pct"/>
            <w:shd w:val="clear" w:color="auto" w:fill="auto"/>
          </w:tcPr>
          <w:p w14:paraId="3E939DEA" w14:textId="1D871FEA" w:rsidR="003143C4" w:rsidRPr="00AC68DF" w:rsidRDefault="003143C4" w:rsidP="00CC502A">
            <w:pPr>
              <w:spacing w:after="0" w:line="240" w:lineRule="auto"/>
              <w:rPr>
                <w:rFonts w:eastAsia="Times New Roman" w:cstheme="minorHAnsi"/>
                <w:b/>
                <w:lang w:eastAsia="en-GB"/>
              </w:rPr>
            </w:pPr>
            <w:r w:rsidRPr="00AC68DF">
              <w:rPr>
                <w:rFonts w:eastAsia="Times New Roman" w:cstheme="minorHAnsi"/>
                <w:b/>
                <w:lang w:eastAsia="en-GB"/>
              </w:rPr>
              <w:t>What articles should we not miss in this review?</w:t>
            </w:r>
          </w:p>
        </w:tc>
        <w:tc>
          <w:tcPr>
            <w:tcW w:w="1321" w:type="pct"/>
            <w:shd w:val="clear" w:color="auto" w:fill="auto"/>
          </w:tcPr>
          <w:p w14:paraId="3BDFD110" w14:textId="42C968E7" w:rsidR="003143C4" w:rsidRPr="00AC68DF" w:rsidRDefault="003143C4" w:rsidP="00CC502A">
            <w:pPr>
              <w:spacing w:after="0" w:line="240" w:lineRule="auto"/>
              <w:rPr>
                <w:rFonts w:eastAsia="Times New Roman" w:cstheme="minorHAnsi"/>
                <w:b/>
                <w:lang w:eastAsia="en-GB"/>
              </w:rPr>
            </w:pPr>
            <w:r w:rsidRPr="00AC68DF">
              <w:rPr>
                <w:rFonts w:eastAsia="Times New Roman" w:cstheme="minorHAnsi"/>
                <w:b/>
                <w:lang w:eastAsia="en-GB"/>
              </w:rPr>
              <w:t>Do you find that these statements correspond to your interests or do you have any concerns about the set study scope?</w:t>
            </w:r>
          </w:p>
        </w:tc>
        <w:tc>
          <w:tcPr>
            <w:tcW w:w="591" w:type="pct"/>
            <w:shd w:val="clear" w:color="auto" w:fill="auto"/>
          </w:tcPr>
          <w:p w14:paraId="0FEBFF66" w14:textId="23880115" w:rsidR="003143C4" w:rsidRPr="00AC68DF" w:rsidRDefault="003143C4" w:rsidP="00CC502A">
            <w:pPr>
              <w:spacing w:after="0" w:line="240" w:lineRule="auto"/>
              <w:rPr>
                <w:rFonts w:eastAsia="Times New Roman" w:cstheme="minorHAnsi"/>
                <w:b/>
                <w:lang w:eastAsia="en-GB"/>
              </w:rPr>
            </w:pPr>
            <w:r w:rsidRPr="00AC68DF">
              <w:rPr>
                <w:rFonts w:eastAsia="Times New Roman" w:cstheme="minorHAnsi"/>
                <w:b/>
                <w:lang w:eastAsia="en-GB"/>
              </w:rPr>
              <w:t>Comment/ Amendment</w:t>
            </w:r>
          </w:p>
        </w:tc>
      </w:tr>
      <w:tr w:rsidR="00AC1A3B" w:rsidRPr="006855FF" w14:paraId="6BAA4E63" w14:textId="605AB910" w:rsidTr="00772D7D">
        <w:trPr>
          <w:trHeight w:val="900"/>
        </w:trPr>
        <w:tc>
          <w:tcPr>
            <w:tcW w:w="429" w:type="pct"/>
          </w:tcPr>
          <w:p w14:paraId="486CE9AB" w14:textId="5C1D03B6"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1</w:t>
            </w:r>
          </w:p>
        </w:tc>
        <w:tc>
          <w:tcPr>
            <w:tcW w:w="2033" w:type="pct"/>
          </w:tcPr>
          <w:p w14:paraId="039C57A8" w14:textId="1B4FC0C7" w:rsidR="00AC68DF" w:rsidRPr="00AC68DF" w:rsidRDefault="00AC68DF" w:rsidP="00AC68DF">
            <w:pPr>
              <w:spacing w:after="0" w:line="240" w:lineRule="auto"/>
              <w:rPr>
                <w:rFonts w:eastAsia="Times New Roman" w:cstheme="minorHAnsi"/>
                <w:lang w:eastAsia="en-GB"/>
              </w:rPr>
            </w:pPr>
          </w:p>
        </w:tc>
        <w:tc>
          <w:tcPr>
            <w:tcW w:w="626" w:type="pct"/>
            <w:shd w:val="clear" w:color="auto" w:fill="auto"/>
          </w:tcPr>
          <w:p w14:paraId="577FA4BF" w14:textId="14528D77" w:rsidR="003143C4" w:rsidRPr="00AC68DF" w:rsidRDefault="003143C4" w:rsidP="00CC502A">
            <w:pPr>
              <w:spacing w:after="0" w:line="240" w:lineRule="auto"/>
              <w:rPr>
                <w:rFonts w:eastAsia="Times New Roman" w:cstheme="minorHAnsi"/>
                <w:lang w:eastAsia="en-GB"/>
              </w:rPr>
            </w:pPr>
          </w:p>
        </w:tc>
        <w:tc>
          <w:tcPr>
            <w:tcW w:w="1321" w:type="pct"/>
            <w:shd w:val="clear" w:color="auto" w:fill="auto"/>
          </w:tcPr>
          <w:p w14:paraId="522245E7" w14:textId="40E14586"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yes</w:t>
            </w:r>
          </w:p>
        </w:tc>
        <w:tc>
          <w:tcPr>
            <w:tcW w:w="591" w:type="pct"/>
            <w:shd w:val="clear" w:color="auto" w:fill="auto"/>
          </w:tcPr>
          <w:p w14:paraId="137A9027" w14:textId="7D9C1608"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No suggestions were made</w:t>
            </w:r>
          </w:p>
        </w:tc>
      </w:tr>
      <w:tr w:rsidR="00AC1A3B" w:rsidRPr="006855FF" w14:paraId="09644046" w14:textId="16BFF548" w:rsidTr="00772D7D">
        <w:trPr>
          <w:trHeight w:val="3000"/>
        </w:trPr>
        <w:tc>
          <w:tcPr>
            <w:tcW w:w="429" w:type="pct"/>
          </w:tcPr>
          <w:p w14:paraId="2D5BB89E" w14:textId="2ADF32A4"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lastRenderedPageBreak/>
              <w:t>2</w:t>
            </w:r>
          </w:p>
        </w:tc>
        <w:tc>
          <w:tcPr>
            <w:tcW w:w="2033" w:type="pct"/>
          </w:tcPr>
          <w:p w14:paraId="4127A4E2" w14:textId="20C1ADE1" w:rsidR="00AC68DF" w:rsidRPr="00AC68DF" w:rsidRDefault="00AC68DF" w:rsidP="00AC68DF">
            <w:pPr>
              <w:spacing w:after="0" w:line="240" w:lineRule="auto"/>
              <w:rPr>
                <w:rFonts w:eastAsia="Times New Roman" w:cstheme="minorHAnsi"/>
                <w:lang w:eastAsia="en-GB"/>
              </w:rPr>
            </w:pPr>
          </w:p>
        </w:tc>
        <w:tc>
          <w:tcPr>
            <w:tcW w:w="626" w:type="pct"/>
            <w:shd w:val="clear" w:color="auto" w:fill="auto"/>
          </w:tcPr>
          <w:p w14:paraId="6C6DFB7B" w14:textId="77D5CBC3" w:rsidR="003143C4" w:rsidRPr="00AC68DF" w:rsidRDefault="003143C4" w:rsidP="00CC502A">
            <w:pPr>
              <w:spacing w:after="0" w:line="240" w:lineRule="auto"/>
              <w:rPr>
                <w:rFonts w:eastAsia="Times New Roman" w:cstheme="minorHAnsi"/>
                <w:lang w:eastAsia="en-GB"/>
              </w:rPr>
            </w:pPr>
          </w:p>
        </w:tc>
        <w:tc>
          <w:tcPr>
            <w:tcW w:w="1321" w:type="pct"/>
            <w:shd w:val="clear" w:color="auto" w:fill="auto"/>
          </w:tcPr>
          <w:p w14:paraId="685A81F3" w14:textId="09D4DA49"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Clearly important but potentially fails to separate environmentally sound production from production that allows space for environmental enhancement. There are also a number of conflicts for example where high welfare standards have higher greenhouse gas implications.</w:t>
            </w:r>
          </w:p>
        </w:tc>
        <w:tc>
          <w:tcPr>
            <w:tcW w:w="591" w:type="pct"/>
            <w:shd w:val="clear" w:color="auto" w:fill="auto"/>
          </w:tcPr>
          <w:p w14:paraId="5D317C88" w14:textId="04F39CF9" w:rsidR="003143C4" w:rsidRPr="00AC68DF" w:rsidRDefault="00176D70" w:rsidP="00CC502A">
            <w:pPr>
              <w:spacing w:after="0" w:line="240" w:lineRule="auto"/>
              <w:rPr>
                <w:rFonts w:eastAsia="Times New Roman" w:cstheme="minorHAnsi"/>
                <w:lang w:eastAsia="en-GB"/>
              </w:rPr>
            </w:pPr>
            <w:r w:rsidRPr="00AC68DF">
              <w:rPr>
                <w:rFonts w:eastAsia="Times New Roman" w:cstheme="minorHAnsi"/>
                <w:lang w:eastAsia="en-GB"/>
              </w:rPr>
              <w:t>We do not focus on production and production-side interventions so this is outside our scope</w:t>
            </w:r>
          </w:p>
        </w:tc>
      </w:tr>
      <w:tr w:rsidR="00AC1A3B" w:rsidRPr="006855FF" w14:paraId="08E5AC9C" w14:textId="6E407F16" w:rsidTr="00772D7D">
        <w:trPr>
          <w:trHeight w:val="900"/>
        </w:trPr>
        <w:tc>
          <w:tcPr>
            <w:tcW w:w="429" w:type="pct"/>
          </w:tcPr>
          <w:p w14:paraId="56A7B2E3" w14:textId="70D7EFD7"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3</w:t>
            </w:r>
          </w:p>
        </w:tc>
        <w:tc>
          <w:tcPr>
            <w:tcW w:w="2033" w:type="pct"/>
          </w:tcPr>
          <w:p w14:paraId="7C7BA95E" w14:textId="418B8007"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HLPE reports</w:t>
            </w:r>
          </w:p>
        </w:tc>
        <w:tc>
          <w:tcPr>
            <w:tcW w:w="626" w:type="pct"/>
            <w:shd w:val="clear" w:color="auto" w:fill="auto"/>
          </w:tcPr>
          <w:p w14:paraId="38496E37" w14:textId="00425047"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x</w:t>
            </w:r>
          </w:p>
        </w:tc>
        <w:tc>
          <w:tcPr>
            <w:tcW w:w="1321" w:type="pct"/>
            <w:shd w:val="clear" w:color="auto" w:fill="auto"/>
          </w:tcPr>
          <w:p w14:paraId="2597A01E" w14:textId="748A99FC"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to what extent are you including policies that affect the supply side and food environments that promote sustainable consumption patterns?</w:t>
            </w:r>
          </w:p>
        </w:tc>
        <w:tc>
          <w:tcPr>
            <w:tcW w:w="591" w:type="pct"/>
            <w:shd w:val="clear" w:color="auto" w:fill="auto"/>
          </w:tcPr>
          <w:p w14:paraId="386AF12C" w14:textId="6A064485" w:rsidR="00176D70" w:rsidRPr="00AC68DF" w:rsidRDefault="00176D70" w:rsidP="00CC502A">
            <w:pPr>
              <w:spacing w:after="0" w:line="240" w:lineRule="auto"/>
              <w:rPr>
                <w:rFonts w:eastAsia="Times New Roman" w:cstheme="minorHAnsi"/>
                <w:lang w:eastAsia="en-GB"/>
              </w:rPr>
            </w:pPr>
            <w:r w:rsidRPr="00AC68DF">
              <w:rPr>
                <w:rFonts w:eastAsia="Times New Roman" w:cstheme="minorHAnsi"/>
                <w:lang w:eastAsia="en-GB"/>
              </w:rPr>
              <w:t>We do not focus on production and production-side interventions so this is outside our scope.</w:t>
            </w:r>
          </w:p>
          <w:p w14:paraId="620C4027" w14:textId="77777777" w:rsidR="00176D70" w:rsidRPr="00AC68DF" w:rsidRDefault="00176D70" w:rsidP="00CC502A">
            <w:pPr>
              <w:spacing w:after="0" w:line="240" w:lineRule="auto"/>
              <w:rPr>
                <w:rFonts w:eastAsia="Times New Roman" w:cstheme="minorHAnsi"/>
                <w:lang w:eastAsia="en-GB"/>
              </w:rPr>
            </w:pPr>
          </w:p>
          <w:p w14:paraId="0C2D48BC" w14:textId="74E9E24C" w:rsidR="00176D70" w:rsidRPr="00AC68DF" w:rsidRDefault="00176D70" w:rsidP="00CC502A">
            <w:pPr>
              <w:spacing w:after="0" w:line="240" w:lineRule="auto"/>
              <w:rPr>
                <w:rFonts w:eastAsia="Times New Roman" w:cstheme="minorHAnsi"/>
                <w:lang w:eastAsia="en-GB"/>
              </w:rPr>
            </w:pPr>
            <w:r w:rsidRPr="00AC68DF">
              <w:rPr>
                <w:rFonts w:eastAsia="Times New Roman" w:cstheme="minorHAnsi"/>
                <w:lang w:eastAsia="en-GB"/>
              </w:rPr>
              <w:t>Food environment is in</w:t>
            </w:r>
            <w:r w:rsidR="008E3F69" w:rsidRPr="00AC68DF">
              <w:rPr>
                <w:rFonts w:eastAsia="Times New Roman" w:cstheme="minorHAnsi"/>
                <w:lang w:eastAsia="en-GB"/>
              </w:rPr>
              <w:t>clude</w:t>
            </w:r>
            <w:r w:rsidRPr="00AC68DF">
              <w:rPr>
                <w:rFonts w:eastAsia="Times New Roman" w:cstheme="minorHAnsi"/>
                <w:lang w:eastAsia="en-GB"/>
              </w:rPr>
              <w:t xml:space="preserve">d in our search string and researchers that study this as a policy intervention to change consumption </w:t>
            </w:r>
            <w:r w:rsidRPr="00AC68DF">
              <w:rPr>
                <w:rFonts w:eastAsia="Times New Roman" w:cstheme="minorHAnsi"/>
                <w:lang w:eastAsia="en-GB"/>
              </w:rPr>
              <w:lastRenderedPageBreak/>
              <w:t xml:space="preserve">patterns towards more </w:t>
            </w:r>
          </w:p>
          <w:p w14:paraId="3B5850A0" w14:textId="5F76C23B" w:rsidR="003143C4" w:rsidRPr="00AC68DF" w:rsidRDefault="00176D70" w:rsidP="00CC502A">
            <w:pPr>
              <w:spacing w:after="0" w:line="240" w:lineRule="auto"/>
              <w:rPr>
                <w:rFonts w:eastAsia="Times New Roman" w:cstheme="minorHAnsi"/>
                <w:lang w:eastAsia="en-GB"/>
              </w:rPr>
            </w:pPr>
            <w:r w:rsidRPr="00AC68DF">
              <w:rPr>
                <w:rFonts w:eastAsia="Times New Roman" w:cstheme="minorHAnsi"/>
                <w:lang w:eastAsia="en-GB"/>
              </w:rPr>
              <w:t>sustainable food consumption will be included in the mapping</w:t>
            </w:r>
          </w:p>
        </w:tc>
      </w:tr>
      <w:tr w:rsidR="00AC1A3B" w:rsidRPr="006855FF" w14:paraId="321417E0" w14:textId="40A30EBD" w:rsidTr="00772D7D">
        <w:trPr>
          <w:trHeight w:val="900"/>
        </w:trPr>
        <w:tc>
          <w:tcPr>
            <w:tcW w:w="429" w:type="pct"/>
          </w:tcPr>
          <w:p w14:paraId="61D24C92" w14:textId="55EF7C0C"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lastRenderedPageBreak/>
              <w:t>4</w:t>
            </w:r>
          </w:p>
        </w:tc>
        <w:tc>
          <w:tcPr>
            <w:tcW w:w="2033" w:type="pct"/>
          </w:tcPr>
          <w:p w14:paraId="77EC23EC" w14:textId="0168B569"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Nej</w:t>
            </w:r>
          </w:p>
        </w:tc>
        <w:tc>
          <w:tcPr>
            <w:tcW w:w="626" w:type="pct"/>
            <w:shd w:val="clear" w:color="auto" w:fill="auto"/>
          </w:tcPr>
          <w:p w14:paraId="0AFDBB68" w14:textId="0DD8041F"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No suggestions</w:t>
            </w:r>
          </w:p>
        </w:tc>
        <w:tc>
          <w:tcPr>
            <w:tcW w:w="1321" w:type="pct"/>
            <w:shd w:val="clear" w:color="auto" w:fill="auto"/>
          </w:tcPr>
          <w:p w14:paraId="2A03E7DE" w14:textId="3E4A7D91"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Reasonable limitations</w:t>
            </w:r>
          </w:p>
        </w:tc>
        <w:tc>
          <w:tcPr>
            <w:tcW w:w="591" w:type="pct"/>
            <w:shd w:val="clear" w:color="auto" w:fill="auto"/>
          </w:tcPr>
          <w:p w14:paraId="4A79462C" w14:textId="1E6CFB40"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No suggestions were made</w:t>
            </w:r>
          </w:p>
        </w:tc>
      </w:tr>
      <w:tr w:rsidR="00AC1A3B" w:rsidRPr="006855FF" w14:paraId="2C841573" w14:textId="779AE208" w:rsidTr="00772D7D">
        <w:trPr>
          <w:trHeight w:val="600"/>
        </w:trPr>
        <w:tc>
          <w:tcPr>
            <w:tcW w:w="429" w:type="pct"/>
          </w:tcPr>
          <w:p w14:paraId="590D2291" w14:textId="072E833A"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5</w:t>
            </w:r>
          </w:p>
        </w:tc>
        <w:tc>
          <w:tcPr>
            <w:tcW w:w="2033" w:type="pct"/>
          </w:tcPr>
          <w:p w14:paraId="09CA75E3" w14:textId="1FD325F0"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https://hallbarlivsmedelskedja.se/   https://eatforum.org/</w:t>
            </w:r>
          </w:p>
        </w:tc>
        <w:tc>
          <w:tcPr>
            <w:tcW w:w="626" w:type="pct"/>
            <w:shd w:val="clear" w:color="auto" w:fill="auto"/>
          </w:tcPr>
          <w:p w14:paraId="22293A40" w14:textId="7AF68942" w:rsidR="003143C4" w:rsidRPr="00AC68DF" w:rsidRDefault="003143C4" w:rsidP="00CC502A">
            <w:pPr>
              <w:spacing w:after="0" w:line="240" w:lineRule="auto"/>
              <w:rPr>
                <w:rFonts w:eastAsia="Times New Roman" w:cstheme="minorHAnsi"/>
                <w:lang w:eastAsia="en-GB"/>
              </w:rPr>
            </w:pPr>
          </w:p>
        </w:tc>
        <w:tc>
          <w:tcPr>
            <w:tcW w:w="1321" w:type="pct"/>
            <w:shd w:val="clear" w:color="auto" w:fill="auto"/>
          </w:tcPr>
          <w:p w14:paraId="0E742A3C" w14:textId="26017D83" w:rsidR="003143C4" w:rsidRPr="00AC68DF" w:rsidRDefault="003143C4" w:rsidP="00CC502A">
            <w:pPr>
              <w:spacing w:after="0" w:line="240" w:lineRule="auto"/>
              <w:rPr>
                <w:rFonts w:eastAsia="Times New Roman" w:cstheme="minorHAnsi"/>
                <w:lang w:eastAsia="en-GB"/>
              </w:rPr>
            </w:pPr>
          </w:p>
        </w:tc>
        <w:tc>
          <w:tcPr>
            <w:tcW w:w="591" w:type="pct"/>
            <w:shd w:val="clear" w:color="auto" w:fill="auto"/>
          </w:tcPr>
          <w:p w14:paraId="0BDE5248" w14:textId="799C95DF" w:rsidR="003143C4" w:rsidRPr="00AC68DF" w:rsidRDefault="00AC68DF" w:rsidP="00CC502A">
            <w:pPr>
              <w:spacing w:after="0" w:line="240" w:lineRule="auto"/>
              <w:rPr>
                <w:rFonts w:eastAsia="Times New Roman" w:cstheme="minorHAnsi"/>
                <w:lang w:eastAsia="en-GB"/>
              </w:rPr>
            </w:pPr>
            <w:r w:rsidRPr="00AC68DF">
              <w:rPr>
                <w:rFonts w:eastAsia="Times New Roman" w:cstheme="minorHAnsi"/>
                <w:lang w:eastAsia="en-GB"/>
              </w:rPr>
              <w:t>Added to the list of webpages for grey literature search</w:t>
            </w:r>
          </w:p>
        </w:tc>
      </w:tr>
      <w:tr w:rsidR="00AC1A3B" w:rsidRPr="006855FF" w14:paraId="0CFB6D5E" w14:textId="7F683B49" w:rsidTr="00772D7D">
        <w:trPr>
          <w:trHeight w:val="6000"/>
        </w:trPr>
        <w:tc>
          <w:tcPr>
            <w:tcW w:w="429" w:type="pct"/>
          </w:tcPr>
          <w:p w14:paraId="54229E18" w14:textId="40FE5F58"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lastRenderedPageBreak/>
              <w:t>6</w:t>
            </w:r>
          </w:p>
        </w:tc>
        <w:tc>
          <w:tcPr>
            <w:tcW w:w="2033" w:type="pct"/>
          </w:tcPr>
          <w:p w14:paraId="5D576053" w14:textId="5B5E532C"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Maybe Word Resource Institute</w:t>
            </w:r>
          </w:p>
        </w:tc>
        <w:tc>
          <w:tcPr>
            <w:tcW w:w="626" w:type="pct"/>
            <w:shd w:val="clear" w:color="auto" w:fill="auto"/>
          </w:tcPr>
          <w:p w14:paraId="4E75E34E" w14:textId="39C37A8C" w:rsidR="003143C4" w:rsidRPr="00AC68DF" w:rsidRDefault="003143C4" w:rsidP="00CC502A">
            <w:pPr>
              <w:spacing w:after="0" w:line="240" w:lineRule="auto"/>
              <w:rPr>
                <w:rFonts w:eastAsia="Times New Roman" w:cstheme="minorHAnsi"/>
                <w:lang w:eastAsia="en-GB"/>
              </w:rPr>
            </w:pPr>
            <w:r>
              <w:rPr>
                <w:rFonts w:eastAsia="Times New Roman" w:cstheme="minorHAnsi"/>
                <w:lang w:eastAsia="en-GB"/>
              </w:rPr>
              <w:t xml:space="preserve">work done with the </w:t>
            </w:r>
            <w:r w:rsidRPr="00AC68DF">
              <w:rPr>
                <w:rFonts w:eastAsia="Times New Roman" w:cstheme="minorHAnsi"/>
                <w:lang w:eastAsia="en-GB"/>
              </w:rPr>
              <w:t>PRINCE dataset looking at the environmental impact of Swedish consumption. Not sure how much of the policy side they looked at but seems relevant to include.</w:t>
            </w:r>
          </w:p>
        </w:tc>
        <w:tc>
          <w:tcPr>
            <w:tcW w:w="1321" w:type="pct"/>
            <w:shd w:val="clear" w:color="auto" w:fill="auto"/>
          </w:tcPr>
          <w:p w14:paraId="068AF4DB" w14:textId="3BDFD23B"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The focus is good. I think linking all the way to actual environmental impact is great, but maybe difficult to find in the literature</w:t>
            </w:r>
          </w:p>
        </w:tc>
        <w:tc>
          <w:tcPr>
            <w:tcW w:w="591" w:type="pct"/>
            <w:shd w:val="clear" w:color="auto" w:fill="auto"/>
          </w:tcPr>
          <w:p w14:paraId="5CB752C2" w14:textId="1174982B" w:rsidR="003143C4" w:rsidRPr="00AC68DF" w:rsidRDefault="00176D70" w:rsidP="00CC502A">
            <w:pPr>
              <w:spacing w:after="0" w:line="240" w:lineRule="auto"/>
              <w:rPr>
                <w:rFonts w:eastAsia="Times New Roman" w:cstheme="minorHAnsi"/>
                <w:lang w:eastAsia="en-GB"/>
              </w:rPr>
            </w:pPr>
            <w:r w:rsidRPr="00AC68DF">
              <w:rPr>
                <w:rFonts w:eastAsia="Times New Roman" w:cstheme="minorHAnsi"/>
                <w:lang w:eastAsia="en-GB"/>
              </w:rPr>
              <w:t xml:space="preserve">World resources institute added to the list of grey literature web pages to search. We will also include work from the PRINCE project in our mapping.  </w:t>
            </w:r>
          </w:p>
        </w:tc>
      </w:tr>
      <w:tr w:rsidR="00AC1A3B" w:rsidRPr="006855FF" w14:paraId="1499C324" w14:textId="1C004312" w:rsidTr="00772D7D">
        <w:trPr>
          <w:trHeight w:val="600"/>
        </w:trPr>
        <w:tc>
          <w:tcPr>
            <w:tcW w:w="429" w:type="pct"/>
          </w:tcPr>
          <w:p w14:paraId="41B7368B" w14:textId="284F9E31"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7</w:t>
            </w:r>
          </w:p>
        </w:tc>
        <w:tc>
          <w:tcPr>
            <w:tcW w:w="2033" w:type="pct"/>
          </w:tcPr>
          <w:p w14:paraId="663CA50B" w14:textId="35A5D554" w:rsidR="00AC68DF" w:rsidRPr="00AC68DF" w:rsidRDefault="00AC68DF" w:rsidP="00AC68DF">
            <w:pPr>
              <w:spacing w:after="0" w:line="240" w:lineRule="auto"/>
              <w:rPr>
                <w:rFonts w:eastAsia="Times New Roman" w:cstheme="minorHAnsi"/>
                <w:lang w:eastAsia="en-GB"/>
              </w:rPr>
            </w:pPr>
          </w:p>
        </w:tc>
        <w:tc>
          <w:tcPr>
            <w:tcW w:w="626" w:type="pct"/>
            <w:shd w:val="clear" w:color="auto" w:fill="auto"/>
          </w:tcPr>
          <w:p w14:paraId="16D6B613" w14:textId="14F04B1A" w:rsidR="003143C4" w:rsidRPr="00AC68DF" w:rsidRDefault="003143C4" w:rsidP="00CC502A">
            <w:pPr>
              <w:spacing w:after="0" w:line="240" w:lineRule="auto"/>
              <w:rPr>
                <w:rFonts w:eastAsia="Times New Roman" w:cstheme="minorHAnsi"/>
                <w:lang w:eastAsia="en-GB"/>
              </w:rPr>
            </w:pPr>
          </w:p>
        </w:tc>
        <w:tc>
          <w:tcPr>
            <w:tcW w:w="1321" w:type="pct"/>
            <w:shd w:val="clear" w:color="auto" w:fill="auto"/>
          </w:tcPr>
          <w:p w14:paraId="64EFBAEA" w14:textId="541BE3EA"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 think it sounds good.</w:t>
            </w:r>
          </w:p>
        </w:tc>
        <w:tc>
          <w:tcPr>
            <w:tcW w:w="591" w:type="pct"/>
            <w:shd w:val="clear" w:color="auto" w:fill="auto"/>
          </w:tcPr>
          <w:p w14:paraId="5119B90B" w14:textId="0482C86D"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No suggestions were made</w:t>
            </w:r>
          </w:p>
        </w:tc>
      </w:tr>
      <w:tr w:rsidR="00AC1A3B" w:rsidRPr="006855FF" w14:paraId="501B1F11" w14:textId="52D871EE" w:rsidTr="00772D7D">
        <w:trPr>
          <w:trHeight w:val="600"/>
        </w:trPr>
        <w:tc>
          <w:tcPr>
            <w:tcW w:w="429" w:type="pct"/>
          </w:tcPr>
          <w:p w14:paraId="6F58D0E9" w14:textId="75316F2B"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8</w:t>
            </w:r>
          </w:p>
        </w:tc>
        <w:tc>
          <w:tcPr>
            <w:tcW w:w="2033" w:type="pct"/>
          </w:tcPr>
          <w:p w14:paraId="6398EBFB" w14:textId="16787117"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don't know</w:t>
            </w:r>
          </w:p>
        </w:tc>
        <w:tc>
          <w:tcPr>
            <w:tcW w:w="626" w:type="pct"/>
            <w:shd w:val="clear" w:color="auto" w:fill="auto"/>
          </w:tcPr>
          <w:p w14:paraId="7E677B48" w14:textId="73D46D75"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don't know</w:t>
            </w:r>
          </w:p>
        </w:tc>
        <w:tc>
          <w:tcPr>
            <w:tcW w:w="1321" w:type="pct"/>
            <w:shd w:val="clear" w:color="auto" w:fill="auto"/>
          </w:tcPr>
          <w:p w14:paraId="694D54D0" w14:textId="56B7083F"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Risk of too narrow focus area.</w:t>
            </w:r>
          </w:p>
        </w:tc>
        <w:tc>
          <w:tcPr>
            <w:tcW w:w="591" w:type="pct"/>
            <w:shd w:val="clear" w:color="auto" w:fill="auto"/>
          </w:tcPr>
          <w:p w14:paraId="5497A468" w14:textId="73072C0A"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 xml:space="preserve">No suggestions were made. We have a broad focus but our eligibility criteria on outcome, </w:t>
            </w:r>
            <w:r>
              <w:rPr>
                <w:rFonts w:eastAsia="Times New Roman" w:cstheme="minorHAnsi"/>
                <w:lang w:eastAsia="en-GB"/>
              </w:rPr>
              <w:lastRenderedPageBreak/>
              <w:t>where we only include studies that measure a change/proxy of change in environmental impact will narrow the scope.</w:t>
            </w:r>
          </w:p>
        </w:tc>
      </w:tr>
      <w:tr w:rsidR="00AC1A3B" w:rsidRPr="006855FF" w14:paraId="4525CE0E" w14:textId="0E221DD0" w:rsidTr="00772D7D">
        <w:trPr>
          <w:trHeight w:val="600"/>
        </w:trPr>
        <w:tc>
          <w:tcPr>
            <w:tcW w:w="429" w:type="pct"/>
          </w:tcPr>
          <w:p w14:paraId="0B223C23" w14:textId="296717C2"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lastRenderedPageBreak/>
              <w:t>9</w:t>
            </w:r>
          </w:p>
        </w:tc>
        <w:tc>
          <w:tcPr>
            <w:tcW w:w="2033" w:type="pct"/>
          </w:tcPr>
          <w:p w14:paraId="7C48BA45" w14:textId="50CFCDC5" w:rsidR="00AC68DF" w:rsidRPr="00AC68DF" w:rsidRDefault="00AC68DF" w:rsidP="00AC68DF">
            <w:pPr>
              <w:spacing w:after="0" w:line="240" w:lineRule="auto"/>
              <w:rPr>
                <w:rFonts w:eastAsia="Times New Roman" w:cstheme="minorHAnsi"/>
                <w:lang w:eastAsia="en-GB"/>
              </w:rPr>
            </w:pPr>
          </w:p>
        </w:tc>
        <w:tc>
          <w:tcPr>
            <w:tcW w:w="626" w:type="pct"/>
            <w:shd w:val="clear" w:color="auto" w:fill="auto"/>
          </w:tcPr>
          <w:p w14:paraId="651FCC49" w14:textId="5572F658" w:rsidR="003143C4" w:rsidRPr="00AC68DF" w:rsidRDefault="003143C4" w:rsidP="00CC502A">
            <w:pPr>
              <w:spacing w:after="0" w:line="240" w:lineRule="auto"/>
              <w:rPr>
                <w:rFonts w:eastAsia="Times New Roman" w:cstheme="minorHAnsi"/>
                <w:lang w:eastAsia="en-GB"/>
              </w:rPr>
            </w:pPr>
          </w:p>
        </w:tc>
        <w:tc>
          <w:tcPr>
            <w:tcW w:w="1321" w:type="pct"/>
            <w:shd w:val="clear" w:color="auto" w:fill="auto"/>
          </w:tcPr>
          <w:p w14:paraId="0526E063" w14:textId="02041791" w:rsidR="003143C4" w:rsidRPr="00AC68DF" w:rsidRDefault="003143C4" w:rsidP="00CC502A">
            <w:pPr>
              <w:spacing w:after="0" w:line="240" w:lineRule="auto"/>
              <w:rPr>
                <w:rFonts w:eastAsia="Times New Roman" w:cstheme="minorHAnsi"/>
                <w:lang w:eastAsia="en-GB"/>
              </w:rPr>
            </w:pPr>
          </w:p>
        </w:tc>
        <w:tc>
          <w:tcPr>
            <w:tcW w:w="591" w:type="pct"/>
            <w:shd w:val="clear" w:color="auto" w:fill="auto"/>
          </w:tcPr>
          <w:p w14:paraId="4DDE70A8" w14:textId="734140FD" w:rsidR="003143C4" w:rsidRPr="00AC68DF" w:rsidRDefault="003143C4" w:rsidP="00CC502A">
            <w:pPr>
              <w:spacing w:after="0" w:line="240" w:lineRule="auto"/>
              <w:rPr>
                <w:rFonts w:eastAsia="Times New Roman" w:cstheme="minorHAnsi"/>
                <w:lang w:eastAsia="en-GB"/>
              </w:rPr>
            </w:pPr>
          </w:p>
        </w:tc>
      </w:tr>
      <w:tr w:rsidR="00AC1A3B" w:rsidRPr="006855FF" w14:paraId="0EDBABED" w14:textId="50531B1D" w:rsidTr="00772D7D">
        <w:trPr>
          <w:trHeight w:val="1200"/>
        </w:trPr>
        <w:tc>
          <w:tcPr>
            <w:tcW w:w="429" w:type="pct"/>
          </w:tcPr>
          <w:p w14:paraId="261F79C9" w14:textId="4732645E"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10</w:t>
            </w:r>
          </w:p>
        </w:tc>
        <w:tc>
          <w:tcPr>
            <w:tcW w:w="2033" w:type="pct"/>
          </w:tcPr>
          <w:p w14:paraId="32EEF50F" w14:textId="6ABFDEF1" w:rsidR="00AC68DF" w:rsidRPr="00AC68DF" w:rsidRDefault="00AC68DF" w:rsidP="00AC68DF">
            <w:pPr>
              <w:spacing w:after="0" w:line="240" w:lineRule="auto"/>
              <w:rPr>
                <w:rFonts w:eastAsia="Times New Roman" w:cstheme="minorHAnsi"/>
                <w:lang w:eastAsia="en-GB"/>
              </w:rPr>
            </w:pPr>
          </w:p>
        </w:tc>
        <w:tc>
          <w:tcPr>
            <w:tcW w:w="626" w:type="pct"/>
            <w:shd w:val="clear" w:color="auto" w:fill="auto"/>
          </w:tcPr>
          <w:p w14:paraId="13C04A60" w14:textId="504505D9" w:rsidR="003143C4" w:rsidRPr="00AC68DF" w:rsidRDefault="003143C4" w:rsidP="00CC502A">
            <w:pPr>
              <w:spacing w:after="0" w:line="240" w:lineRule="auto"/>
              <w:rPr>
                <w:rFonts w:eastAsia="Times New Roman" w:cstheme="minorHAnsi"/>
                <w:lang w:eastAsia="en-GB"/>
              </w:rPr>
            </w:pPr>
          </w:p>
        </w:tc>
        <w:tc>
          <w:tcPr>
            <w:tcW w:w="1321" w:type="pct"/>
            <w:shd w:val="clear" w:color="auto" w:fill="auto"/>
          </w:tcPr>
          <w:p w14:paraId="0F41E64B" w14:textId="7495E3AE"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It correspond</w:t>
            </w:r>
          </w:p>
        </w:tc>
        <w:tc>
          <w:tcPr>
            <w:tcW w:w="591" w:type="pct"/>
            <w:shd w:val="clear" w:color="auto" w:fill="auto"/>
          </w:tcPr>
          <w:p w14:paraId="1F44044C" w14:textId="28790E9D"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No suggestions were made</w:t>
            </w:r>
          </w:p>
        </w:tc>
      </w:tr>
      <w:tr w:rsidR="00AC1A3B" w:rsidRPr="006855FF" w14:paraId="117A8C37" w14:textId="36547A62" w:rsidTr="00772D7D">
        <w:trPr>
          <w:trHeight w:val="600"/>
        </w:trPr>
        <w:tc>
          <w:tcPr>
            <w:tcW w:w="429" w:type="pct"/>
          </w:tcPr>
          <w:p w14:paraId="743BEC95" w14:textId="61878EAB"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11</w:t>
            </w:r>
          </w:p>
        </w:tc>
        <w:tc>
          <w:tcPr>
            <w:tcW w:w="2033" w:type="pct"/>
          </w:tcPr>
          <w:p w14:paraId="638A58B9" w14:textId="2002BE7A"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No</w:t>
            </w:r>
          </w:p>
        </w:tc>
        <w:tc>
          <w:tcPr>
            <w:tcW w:w="626" w:type="pct"/>
            <w:shd w:val="clear" w:color="auto" w:fill="auto"/>
          </w:tcPr>
          <w:p w14:paraId="272D8DBE" w14:textId="6A973BAE"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 have no suggestions</w:t>
            </w:r>
          </w:p>
        </w:tc>
        <w:tc>
          <w:tcPr>
            <w:tcW w:w="1321" w:type="pct"/>
            <w:shd w:val="clear" w:color="auto" w:fill="auto"/>
          </w:tcPr>
          <w:p w14:paraId="1E494817" w14:textId="48E2D26F"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I feel it is relevant to take part in this survey.</w:t>
            </w:r>
          </w:p>
        </w:tc>
        <w:tc>
          <w:tcPr>
            <w:tcW w:w="591" w:type="pct"/>
            <w:shd w:val="clear" w:color="auto" w:fill="auto"/>
          </w:tcPr>
          <w:p w14:paraId="61E7DD76" w14:textId="0BC6B7D8" w:rsidR="003143C4" w:rsidRPr="00AC68DF" w:rsidRDefault="00AC68DF" w:rsidP="00CC502A">
            <w:pPr>
              <w:spacing w:after="0" w:line="240" w:lineRule="auto"/>
              <w:rPr>
                <w:rFonts w:eastAsia="Times New Roman" w:cstheme="minorHAnsi"/>
                <w:lang w:eastAsia="en-GB"/>
              </w:rPr>
            </w:pPr>
            <w:r>
              <w:rPr>
                <w:rFonts w:eastAsia="Times New Roman" w:cstheme="minorHAnsi"/>
                <w:lang w:eastAsia="en-GB"/>
              </w:rPr>
              <w:t>No suggestions were made</w:t>
            </w:r>
          </w:p>
        </w:tc>
      </w:tr>
      <w:tr w:rsidR="00AC1A3B" w:rsidRPr="006855FF" w14:paraId="33E01581" w14:textId="66544248" w:rsidTr="00772D7D">
        <w:trPr>
          <w:trHeight w:val="1800"/>
        </w:trPr>
        <w:tc>
          <w:tcPr>
            <w:tcW w:w="429" w:type="pct"/>
          </w:tcPr>
          <w:p w14:paraId="629FB82E" w14:textId="1627B13A"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12</w:t>
            </w:r>
          </w:p>
        </w:tc>
        <w:tc>
          <w:tcPr>
            <w:tcW w:w="2033" w:type="pct"/>
          </w:tcPr>
          <w:p w14:paraId="23688103" w14:textId="03620FD0"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 xml:space="preserve">Why not www.biotransform.eu where are som suggestions hon to create sustainable farming. </w:t>
            </w:r>
          </w:p>
        </w:tc>
        <w:tc>
          <w:tcPr>
            <w:tcW w:w="626" w:type="pct"/>
            <w:shd w:val="clear" w:color="auto" w:fill="auto"/>
          </w:tcPr>
          <w:p w14:paraId="2D1D89CD" w14:textId="2375C14B"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All about soil degradation, unsustainable management of plant </w:t>
            </w:r>
            <w:r w:rsidR="00835E5D">
              <w:rPr>
                <w:rFonts w:eastAsia="Times New Roman" w:cstheme="minorHAnsi"/>
                <w:lang w:eastAsia="en-GB"/>
              </w:rPr>
              <w:t>nutrients</w:t>
            </w:r>
            <w:r w:rsidR="00AC68DF" w:rsidRPr="00AC68DF">
              <w:rPr>
                <w:rFonts w:eastAsia="Times New Roman" w:cstheme="minorHAnsi"/>
                <w:lang w:eastAsia="en-GB"/>
              </w:rPr>
              <w:t xml:space="preserve"> </w:t>
            </w:r>
            <w:r w:rsidRPr="00AC68DF">
              <w:rPr>
                <w:rFonts w:eastAsia="Times New Roman" w:cstheme="minorHAnsi"/>
                <w:lang w:eastAsia="en-GB"/>
              </w:rPr>
              <w:t xml:space="preserve">in systems for waste and wastewater management. Less than 2% of plant nutrients delivered to cities return to </w:t>
            </w:r>
            <w:r w:rsidRPr="00AC68DF">
              <w:rPr>
                <w:rFonts w:eastAsia="Times New Roman" w:cstheme="minorHAnsi"/>
                <w:lang w:eastAsia="en-GB"/>
              </w:rPr>
              <w:lastRenderedPageBreak/>
              <w:t xml:space="preserve">cultivated soils. </w:t>
            </w:r>
            <w:r w:rsidR="00AC68DF" w:rsidRPr="00AC68DF">
              <w:rPr>
                <w:rFonts w:eastAsia="Times New Roman" w:cstheme="minorHAnsi"/>
                <w:lang w:eastAsia="en-GB"/>
              </w:rPr>
              <w:t>Se</w:t>
            </w:r>
            <w:r w:rsidR="00835E5D">
              <w:rPr>
                <w:rFonts w:eastAsia="Times New Roman" w:cstheme="minorHAnsi"/>
                <w:lang w:eastAsia="en-GB"/>
              </w:rPr>
              <w:t>e report</w:t>
            </w:r>
            <w:r w:rsidRPr="00AC68DF">
              <w:rPr>
                <w:rFonts w:eastAsia="Times New Roman" w:cstheme="minorHAnsi"/>
                <w:lang w:eastAsia="en-GB"/>
              </w:rPr>
              <w:t xml:space="preserve"> from EllenMacArthur foundation 2019. - 98 % pollute air and water! </w:t>
            </w:r>
          </w:p>
        </w:tc>
        <w:tc>
          <w:tcPr>
            <w:tcW w:w="1321" w:type="pct"/>
            <w:shd w:val="clear" w:color="auto" w:fill="auto"/>
          </w:tcPr>
          <w:p w14:paraId="376F3CEE" w14:textId="5E243852"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lastRenderedPageBreak/>
              <w:t>No. Hon you can do research on "more environmentally sustainable food consumption" Wien moster of food is produced by unsustainable cultivation methods?</w:t>
            </w:r>
          </w:p>
        </w:tc>
        <w:tc>
          <w:tcPr>
            <w:tcW w:w="591" w:type="pct"/>
            <w:shd w:val="clear" w:color="auto" w:fill="auto"/>
          </w:tcPr>
          <w:p w14:paraId="497FA3FD" w14:textId="6F366E05" w:rsidR="003143C4" w:rsidRPr="00AC68DF" w:rsidRDefault="00AB769F" w:rsidP="00CC502A">
            <w:pPr>
              <w:spacing w:after="0" w:line="240" w:lineRule="auto"/>
              <w:rPr>
                <w:rFonts w:eastAsia="Times New Roman" w:cstheme="minorHAnsi"/>
                <w:lang w:eastAsia="en-GB"/>
              </w:rPr>
            </w:pPr>
            <w:r w:rsidRPr="00AC68DF">
              <w:rPr>
                <w:rFonts w:eastAsia="Times New Roman" w:cstheme="minorHAnsi"/>
                <w:lang w:eastAsia="en-GB"/>
              </w:rPr>
              <w:t xml:space="preserve">We do not focus on sustainable farming as this falls outside our scope. </w:t>
            </w:r>
          </w:p>
        </w:tc>
      </w:tr>
      <w:tr w:rsidR="00AC1A3B" w:rsidRPr="006855FF" w14:paraId="11AB033D" w14:textId="2E2099CE" w:rsidTr="00772D7D">
        <w:trPr>
          <w:trHeight w:val="2400"/>
        </w:trPr>
        <w:tc>
          <w:tcPr>
            <w:tcW w:w="429" w:type="pct"/>
          </w:tcPr>
          <w:p w14:paraId="52D21472" w14:textId="763BCD0D" w:rsidR="00AC68DF" w:rsidRPr="00AC68DF" w:rsidRDefault="00AC68DF" w:rsidP="00AC68DF">
            <w:pPr>
              <w:spacing w:after="0" w:line="240" w:lineRule="auto"/>
              <w:rPr>
                <w:rFonts w:eastAsia="Times New Roman" w:cstheme="minorHAnsi"/>
                <w:lang w:val="sv-SE" w:eastAsia="en-GB"/>
              </w:rPr>
            </w:pPr>
            <w:r w:rsidRPr="00AC68DF">
              <w:rPr>
                <w:rFonts w:eastAsia="Times New Roman" w:cstheme="minorHAnsi"/>
                <w:lang w:val="sv-SE" w:eastAsia="en-GB"/>
              </w:rPr>
              <w:lastRenderedPageBreak/>
              <w:t>13</w:t>
            </w:r>
          </w:p>
        </w:tc>
        <w:tc>
          <w:tcPr>
            <w:tcW w:w="2033" w:type="pct"/>
          </w:tcPr>
          <w:p w14:paraId="545C14F4" w14:textId="087E8679" w:rsidR="00AC68DF" w:rsidRPr="00AC68DF" w:rsidRDefault="00AC68DF" w:rsidP="00AC68DF">
            <w:pPr>
              <w:spacing w:after="0" w:line="240" w:lineRule="auto"/>
              <w:rPr>
                <w:rFonts w:eastAsia="Times New Roman" w:cstheme="minorHAnsi"/>
                <w:lang w:val="sv-SE" w:eastAsia="en-GB"/>
              </w:rPr>
            </w:pPr>
            <w:r w:rsidRPr="00AC68DF">
              <w:rPr>
                <w:rFonts w:eastAsia="Times New Roman" w:cstheme="minorHAnsi"/>
                <w:lang w:val="sv-SE" w:eastAsia="en-GB"/>
              </w:rPr>
              <w:t>En liten, men så fin rapport: https://regenerationinternational.org/2021/03/08/best-practices-how-regenerative-organic-agriculture-and-land-use-can-reverse-global-warming/</w:t>
            </w:r>
          </w:p>
        </w:tc>
        <w:tc>
          <w:tcPr>
            <w:tcW w:w="626" w:type="pct"/>
            <w:shd w:val="clear" w:color="auto" w:fill="auto"/>
          </w:tcPr>
          <w:p w14:paraId="622812A8" w14:textId="4B5EBFE1" w:rsidR="003143C4" w:rsidRPr="00AC68DF" w:rsidRDefault="00AB769F" w:rsidP="00CC502A">
            <w:pPr>
              <w:spacing w:after="0" w:line="240" w:lineRule="auto"/>
              <w:rPr>
                <w:rFonts w:eastAsia="Times New Roman" w:cstheme="minorHAnsi"/>
                <w:lang w:val="sv-SE" w:eastAsia="en-GB"/>
              </w:rPr>
            </w:pPr>
            <w:r w:rsidRPr="00AC68DF">
              <w:rPr>
                <w:rFonts w:eastAsia="Times New Roman" w:cstheme="minorHAnsi"/>
                <w:lang w:val="sv-SE" w:eastAsia="en-GB"/>
              </w:rPr>
              <w:t>Laws, labelling, price</w:t>
            </w:r>
          </w:p>
        </w:tc>
        <w:tc>
          <w:tcPr>
            <w:tcW w:w="1321" w:type="pct"/>
            <w:shd w:val="clear" w:color="auto" w:fill="auto"/>
          </w:tcPr>
          <w:p w14:paraId="4B90C8A6" w14:textId="77777777" w:rsidR="00AC68DF" w:rsidRDefault="003143C4" w:rsidP="00AC68DF">
            <w:pPr>
              <w:spacing w:after="0" w:line="240" w:lineRule="auto"/>
              <w:rPr>
                <w:rFonts w:eastAsia="Times New Roman" w:cstheme="minorHAnsi"/>
                <w:lang w:val="sv-SE" w:eastAsia="en-GB"/>
              </w:rPr>
            </w:pPr>
            <w:r w:rsidRPr="00AC68DF">
              <w:rPr>
                <w:rFonts w:eastAsia="Times New Roman" w:cstheme="minorHAnsi"/>
                <w:lang w:val="sv-SE" w:eastAsia="en-GB"/>
              </w:rPr>
              <w:t>Ja delvis. Det är ju av vikt även policys på riksplanet vad som uppmuntras vid produktionen. T.ex underlätta och uppmuntra matproducenter att gå över till agroforestry/regenerativa odlings/betessystem. Det skulle jag säga är den viktigaste frågan för en hållbar framtida livsmedelsproduktion. Efter det så behövs märkning och dra ned det till 3 st så att det är enkelt att välja rätt: 1 Svenskt, 2 Eko 3 Regenerativ produktion.</w:t>
            </w:r>
          </w:p>
          <w:p w14:paraId="00818516" w14:textId="77777777" w:rsidR="00835E5D" w:rsidRDefault="00835E5D" w:rsidP="00AC68DF">
            <w:pPr>
              <w:spacing w:after="0" w:line="240" w:lineRule="auto"/>
              <w:rPr>
                <w:rFonts w:eastAsia="Times New Roman" w:cstheme="minorHAnsi"/>
                <w:lang w:val="sv-SE" w:eastAsia="en-GB"/>
              </w:rPr>
            </w:pPr>
          </w:p>
          <w:p w14:paraId="71151906" w14:textId="77777777" w:rsidR="00835E5D" w:rsidRDefault="00835E5D" w:rsidP="00835E5D">
            <w:pPr>
              <w:spacing w:after="0" w:line="240" w:lineRule="auto"/>
              <w:rPr>
                <w:rFonts w:eastAsia="Times New Roman" w:cstheme="minorHAnsi"/>
                <w:lang w:eastAsia="en-GB"/>
              </w:rPr>
            </w:pPr>
            <w:r w:rsidRPr="00835E5D">
              <w:rPr>
                <w:rFonts w:eastAsia="Times New Roman" w:cstheme="minorHAnsi"/>
                <w:lang w:eastAsia="en-GB"/>
              </w:rPr>
              <w:t xml:space="preserve">Yes partly. It is important, that </w:t>
            </w:r>
            <w:r>
              <w:rPr>
                <w:rFonts w:eastAsia="Times New Roman" w:cstheme="minorHAnsi"/>
                <w:lang w:eastAsia="en-GB"/>
              </w:rPr>
              <w:t>policies at national level are encouraged at production. For example by encouraging and facilitating the transition towards agroforestry/regenerative farming/grazing systems. I would say that is the most important question for sustainable food production in the future.</w:t>
            </w:r>
          </w:p>
          <w:p w14:paraId="005DB24A" w14:textId="650B4714" w:rsidR="00835E5D" w:rsidRDefault="00835E5D" w:rsidP="00835E5D">
            <w:pPr>
              <w:spacing w:after="0" w:line="240" w:lineRule="auto"/>
              <w:rPr>
                <w:rFonts w:eastAsia="Times New Roman" w:cstheme="minorHAnsi"/>
                <w:lang w:eastAsia="en-GB"/>
              </w:rPr>
            </w:pPr>
            <w:r>
              <w:rPr>
                <w:rFonts w:eastAsia="Times New Roman" w:cstheme="minorHAnsi"/>
                <w:lang w:eastAsia="en-GB"/>
              </w:rPr>
              <w:lastRenderedPageBreak/>
              <w:t>After that, labelling is neaded. Make it three labels so it is easy to make the right choice: 1) swedish, 2) ecological, 3) regenerative production</w:t>
            </w:r>
          </w:p>
          <w:p w14:paraId="0F2CA813" w14:textId="7CB2BDA7" w:rsidR="003143C4" w:rsidRPr="001262DC" w:rsidRDefault="003143C4" w:rsidP="00CC502A">
            <w:pPr>
              <w:spacing w:after="0" w:line="240" w:lineRule="auto"/>
              <w:rPr>
                <w:rFonts w:eastAsia="Times New Roman" w:cstheme="minorHAnsi"/>
                <w:lang w:val="en-US" w:eastAsia="en-GB"/>
              </w:rPr>
            </w:pPr>
          </w:p>
        </w:tc>
        <w:tc>
          <w:tcPr>
            <w:tcW w:w="591" w:type="pct"/>
            <w:shd w:val="clear" w:color="auto" w:fill="auto"/>
          </w:tcPr>
          <w:p w14:paraId="0F177605" w14:textId="65A85E29" w:rsidR="00AB769F" w:rsidRPr="00AC68DF" w:rsidRDefault="00AB769F" w:rsidP="00CC502A">
            <w:pPr>
              <w:spacing w:after="0" w:line="240" w:lineRule="auto"/>
              <w:rPr>
                <w:rFonts w:eastAsia="Times New Roman" w:cstheme="minorHAnsi"/>
                <w:lang w:eastAsia="en-GB"/>
              </w:rPr>
            </w:pPr>
            <w:r w:rsidRPr="00AC68DF">
              <w:rPr>
                <w:rFonts w:eastAsia="Times New Roman" w:cstheme="minorHAnsi"/>
                <w:lang w:eastAsia="en-GB"/>
              </w:rPr>
              <w:lastRenderedPageBreak/>
              <w:t>The suggested areas for articles that we should not be missed will be included in our mapping based on our search string.</w:t>
            </w:r>
          </w:p>
          <w:p w14:paraId="230102A5" w14:textId="77777777" w:rsidR="00AB769F" w:rsidRPr="00AC68DF" w:rsidRDefault="00AB769F" w:rsidP="00CC502A">
            <w:pPr>
              <w:spacing w:after="0" w:line="240" w:lineRule="auto"/>
              <w:rPr>
                <w:rFonts w:eastAsia="Times New Roman" w:cstheme="minorHAnsi"/>
                <w:lang w:eastAsia="en-GB"/>
              </w:rPr>
            </w:pPr>
          </w:p>
          <w:p w14:paraId="33B93267" w14:textId="35AE2E87" w:rsidR="003143C4" w:rsidRPr="00AC68DF" w:rsidRDefault="00AB769F" w:rsidP="00CC502A">
            <w:pPr>
              <w:spacing w:after="0" w:line="240" w:lineRule="auto"/>
              <w:rPr>
                <w:rFonts w:eastAsia="Times New Roman" w:cstheme="minorHAnsi"/>
                <w:lang w:eastAsia="en-GB"/>
              </w:rPr>
            </w:pPr>
            <w:r w:rsidRPr="00AC68DF">
              <w:rPr>
                <w:rFonts w:eastAsia="Times New Roman" w:cstheme="minorHAnsi"/>
                <w:lang w:eastAsia="en-GB"/>
              </w:rPr>
              <w:t>Production-side policies are not included within the scope of this study</w:t>
            </w:r>
          </w:p>
        </w:tc>
      </w:tr>
      <w:tr w:rsidR="00AC1A3B" w:rsidRPr="006855FF" w14:paraId="0F1E6202" w14:textId="0E8FDE2D" w:rsidTr="00772D7D">
        <w:trPr>
          <w:trHeight w:val="1200"/>
        </w:trPr>
        <w:tc>
          <w:tcPr>
            <w:tcW w:w="429" w:type="pct"/>
          </w:tcPr>
          <w:p w14:paraId="18BEDA9A" w14:textId="35CDDD43"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lastRenderedPageBreak/>
              <w:t>14</w:t>
            </w:r>
          </w:p>
        </w:tc>
        <w:tc>
          <w:tcPr>
            <w:tcW w:w="2033" w:type="pct"/>
          </w:tcPr>
          <w:p w14:paraId="1CCBF6F4" w14:textId="3845DA88" w:rsidR="00AC68DF" w:rsidRPr="00AC68DF" w:rsidRDefault="00AC68DF" w:rsidP="00AC68DF">
            <w:pPr>
              <w:spacing w:after="0" w:line="240" w:lineRule="auto"/>
              <w:rPr>
                <w:rFonts w:eastAsia="Times New Roman" w:cstheme="minorHAnsi"/>
                <w:lang w:eastAsia="en-GB"/>
              </w:rPr>
            </w:pPr>
            <w:r w:rsidRPr="00AC68DF">
              <w:rPr>
                <w:rFonts w:eastAsia="Times New Roman" w:cstheme="minorHAnsi"/>
                <w:lang w:eastAsia="en-GB"/>
              </w:rPr>
              <w:t xml:space="preserve">Swedish Public Procurement Agency. </w:t>
            </w:r>
          </w:p>
        </w:tc>
        <w:tc>
          <w:tcPr>
            <w:tcW w:w="626" w:type="pct"/>
            <w:shd w:val="clear" w:color="auto" w:fill="auto"/>
          </w:tcPr>
          <w:p w14:paraId="33EFD22C" w14:textId="26A679EF"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 xml:space="preserve">Hard to say what you will miss. </w:t>
            </w:r>
          </w:p>
        </w:tc>
        <w:tc>
          <w:tcPr>
            <w:tcW w:w="1321" w:type="pct"/>
            <w:shd w:val="clear" w:color="auto" w:fill="auto"/>
          </w:tcPr>
          <w:p w14:paraId="5EB18525" w14:textId="3DF4182F" w:rsidR="003143C4" w:rsidRPr="00AC68DF" w:rsidRDefault="003143C4" w:rsidP="00CC502A">
            <w:pPr>
              <w:spacing w:after="0" w:line="240" w:lineRule="auto"/>
              <w:rPr>
                <w:rFonts w:eastAsia="Times New Roman" w:cstheme="minorHAnsi"/>
                <w:lang w:eastAsia="en-GB"/>
              </w:rPr>
            </w:pPr>
            <w:r w:rsidRPr="00AC68DF">
              <w:rPr>
                <w:rFonts w:eastAsia="Times New Roman" w:cstheme="minorHAnsi"/>
                <w:lang w:eastAsia="en-GB"/>
              </w:rPr>
              <w:t>Not all consumption based policies may be aimed directly at food (but food may be intrinsically covered)</w:t>
            </w:r>
          </w:p>
        </w:tc>
        <w:tc>
          <w:tcPr>
            <w:tcW w:w="591" w:type="pct"/>
            <w:shd w:val="clear" w:color="auto" w:fill="auto"/>
          </w:tcPr>
          <w:p w14:paraId="2A3AF3DB" w14:textId="54CD3FBF" w:rsidR="00AB769F" w:rsidRPr="00AC68DF" w:rsidRDefault="00AB769F" w:rsidP="00CC502A">
            <w:pPr>
              <w:spacing w:after="0" w:line="240" w:lineRule="auto"/>
              <w:rPr>
                <w:rFonts w:eastAsia="Times New Roman" w:cstheme="minorHAnsi"/>
                <w:lang w:eastAsia="en-GB"/>
              </w:rPr>
            </w:pPr>
            <w:r w:rsidRPr="00AC68DF">
              <w:rPr>
                <w:rFonts w:eastAsia="Times New Roman" w:cstheme="minorHAnsi"/>
                <w:lang w:eastAsia="en-GB"/>
              </w:rPr>
              <w:t>The Swedish public procurement agency is added to our grey literature list of websites.</w:t>
            </w:r>
          </w:p>
          <w:p w14:paraId="39C58742" w14:textId="77777777" w:rsidR="00AB769F" w:rsidRPr="00AC68DF" w:rsidRDefault="00AB769F" w:rsidP="00CC502A">
            <w:pPr>
              <w:spacing w:after="0" w:line="240" w:lineRule="auto"/>
              <w:rPr>
                <w:rFonts w:eastAsia="Times New Roman" w:cstheme="minorHAnsi"/>
                <w:lang w:eastAsia="en-GB"/>
              </w:rPr>
            </w:pPr>
          </w:p>
          <w:p w14:paraId="404B199F" w14:textId="326708EB" w:rsidR="003143C4" w:rsidRPr="00AC68DF" w:rsidRDefault="00AB769F" w:rsidP="00CC502A">
            <w:pPr>
              <w:spacing w:after="0" w:line="240" w:lineRule="auto"/>
              <w:rPr>
                <w:rFonts w:eastAsia="Times New Roman" w:cstheme="minorHAnsi"/>
                <w:lang w:eastAsia="en-GB"/>
              </w:rPr>
            </w:pPr>
            <w:r w:rsidRPr="00AC68DF">
              <w:rPr>
                <w:rFonts w:eastAsia="Times New Roman" w:cstheme="minorHAnsi"/>
                <w:lang w:eastAsia="en-GB"/>
              </w:rPr>
              <w:t xml:space="preserve">We agree that not all consumption-based policies focus on food consumption. </w:t>
            </w:r>
            <w:r w:rsidR="00AC68DF" w:rsidRPr="00AC68DF">
              <w:rPr>
                <w:rFonts w:eastAsia="Times New Roman" w:cstheme="minorHAnsi"/>
                <w:lang w:eastAsia="en-GB"/>
              </w:rPr>
              <w:t>15We</w:t>
            </w:r>
            <w:r w:rsidRPr="00AC68DF">
              <w:rPr>
                <w:rFonts w:eastAsia="Times New Roman" w:cstheme="minorHAnsi"/>
                <w:lang w:eastAsia="en-GB"/>
              </w:rPr>
              <w:t xml:space="preserve"> will consult reviews in other areas to discuss and frame our findings to a wider scope.</w:t>
            </w:r>
          </w:p>
        </w:tc>
      </w:tr>
    </w:tbl>
    <w:p w14:paraId="01AA19E9" w14:textId="7916C426" w:rsidR="00167B40" w:rsidRPr="006855FF" w:rsidRDefault="00167B40">
      <w:pPr>
        <w:rPr>
          <w:rFonts w:cstheme="minorHAnsi"/>
        </w:rPr>
      </w:pPr>
    </w:p>
    <w:p w14:paraId="6616D79F" w14:textId="77777777" w:rsidR="00A61821" w:rsidRDefault="00A61821">
      <w:pPr>
        <w:rPr>
          <w:rFonts w:cstheme="minorHAnsi"/>
        </w:rPr>
      </w:pPr>
    </w:p>
    <w:p w14:paraId="796FEACD" w14:textId="0CD97C96" w:rsidR="00D30AE2" w:rsidRPr="006855FF" w:rsidRDefault="00D30AE2" w:rsidP="00AC2C9C">
      <w:pPr>
        <w:pStyle w:val="Heading1"/>
      </w:pPr>
      <w:r w:rsidRPr="006855FF">
        <w:lastRenderedPageBreak/>
        <w:t xml:space="preserve">Table 4: </w:t>
      </w:r>
      <w:r w:rsidR="00AC2C9C">
        <w:t>Summary f</w:t>
      </w:r>
      <w:r w:rsidRPr="006855FF">
        <w:t xml:space="preserve">eedback </w:t>
      </w:r>
      <w:r w:rsidR="006146C7">
        <w:t xml:space="preserve">received </w:t>
      </w:r>
      <w:r w:rsidRPr="006855FF">
        <w:t>on the search string</w:t>
      </w:r>
      <w:r w:rsidR="006146C7">
        <w:t xml:space="preserve"> </w:t>
      </w:r>
      <w:r w:rsidR="00AC2C9C">
        <w:t xml:space="preserve">collected from all stakeholders </w:t>
      </w:r>
      <w:r w:rsidR="006146C7">
        <w:t>(</w:t>
      </w:r>
      <w:r w:rsidR="00AC2C9C">
        <w:t xml:space="preserve">including the </w:t>
      </w:r>
      <w:r w:rsidR="006146C7">
        <w:t xml:space="preserve">expert group </w:t>
      </w:r>
      <w:r w:rsidR="00AC2C9C">
        <w:t>and during open consultation process</w:t>
      </w:r>
      <w:r w:rsidR="006146C7">
        <w:t>)</w:t>
      </w:r>
    </w:p>
    <w:tbl>
      <w:tblPr>
        <w:tblStyle w:val="TableGrid"/>
        <w:tblW w:w="5000" w:type="pct"/>
        <w:tblLook w:val="04A0" w:firstRow="1" w:lastRow="0" w:firstColumn="1" w:lastColumn="0" w:noHBand="0" w:noVBand="1"/>
      </w:tblPr>
      <w:tblGrid>
        <w:gridCol w:w="6475"/>
        <w:gridCol w:w="6475"/>
      </w:tblGrid>
      <w:tr w:rsidR="00D30AE2" w:rsidRPr="006855FF" w14:paraId="1EA99D09" w14:textId="77777777" w:rsidTr="008429FA">
        <w:tc>
          <w:tcPr>
            <w:tcW w:w="2500" w:type="pct"/>
          </w:tcPr>
          <w:p w14:paraId="3619CDD6" w14:textId="70A58A72" w:rsidR="00D30AE2" w:rsidRPr="006855FF" w:rsidRDefault="00D30AE2" w:rsidP="008429FA">
            <w:pPr>
              <w:rPr>
                <w:rFonts w:cstheme="minorHAnsi"/>
              </w:rPr>
            </w:pPr>
            <w:r w:rsidRPr="006855FF">
              <w:rPr>
                <w:rFonts w:cstheme="minorHAnsi"/>
              </w:rPr>
              <w:t xml:space="preserve">Feedback </w:t>
            </w:r>
          </w:p>
        </w:tc>
        <w:tc>
          <w:tcPr>
            <w:tcW w:w="2500" w:type="pct"/>
          </w:tcPr>
          <w:p w14:paraId="16FA62B6" w14:textId="6E939CF4" w:rsidR="00D30AE2" w:rsidRPr="006855FF" w:rsidRDefault="00C91983" w:rsidP="008429FA">
            <w:pPr>
              <w:rPr>
                <w:rFonts w:cstheme="minorHAnsi"/>
              </w:rPr>
            </w:pPr>
            <w:r>
              <w:rPr>
                <w:rFonts w:cstheme="minorHAnsi"/>
              </w:rPr>
              <w:t>Response</w:t>
            </w:r>
            <w:r w:rsidR="006146C7">
              <w:rPr>
                <w:rFonts w:cstheme="minorHAnsi"/>
              </w:rPr>
              <w:t>s</w:t>
            </w:r>
            <w:r w:rsidR="00EF1ACA">
              <w:rPr>
                <w:rFonts w:cstheme="minorHAnsi"/>
              </w:rPr>
              <w:t xml:space="preserve"> and adjustments made to the string</w:t>
            </w:r>
          </w:p>
        </w:tc>
      </w:tr>
      <w:tr w:rsidR="00D30AE2" w:rsidRPr="006855FF" w14:paraId="460F3FA5" w14:textId="77777777" w:rsidTr="008429FA">
        <w:tc>
          <w:tcPr>
            <w:tcW w:w="2500" w:type="pct"/>
          </w:tcPr>
          <w:p w14:paraId="6BFA2F98" w14:textId="77777777" w:rsidR="00D30AE2" w:rsidRPr="006855FF" w:rsidRDefault="00D30AE2" w:rsidP="008429FA">
            <w:pPr>
              <w:rPr>
                <w:rFonts w:cstheme="minorHAnsi"/>
                <w:lang w:val="en-US"/>
              </w:rPr>
            </w:pPr>
            <w:r w:rsidRPr="006855FF">
              <w:rPr>
                <w:rFonts w:cstheme="minorHAnsi"/>
                <w:lang w:val="en-US"/>
              </w:rPr>
              <w:t>Calor* intake is included, but no other health variables. Perhaps this could be removed, or expanded?</w:t>
            </w:r>
          </w:p>
          <w:p w14:paraId="7800C570" w14:textId="77777777" w:rsidR="00D30AE2" w:rsidRPr="006855FF" w:rsidRDefault="00D30AE2" w:rsidP="008429FA">
            <w:pPr>
              <w:rPr>
                <w:rFonts w:cstheme="minorHAnsi"/>
                <w:lang w:val="en-US"/>
              </w:rPr>
            </w:pPr>
            <w:r w:rsidRPr="006855FF">
              <w:rPr>
                <w:rFonts w:cstheme="minorHAnsi"/>
                <w:lang w:val="en-US"/>
              </w:rPr>
              <w:t>Could add standards next to guideline and guidance (B)</w:t>
            </w:r>
          </w:p>
        </w:tc>
        <w:tc>
          <w:tcPr>
            <w:tcW w:w="2500" w:type="pct"/>
          </w:tcPr>
          <w:p w14:paraId="50A35731" w14:textId="735F1779" w:rsidR="00D30AE2" w:rsidRPr="006855FF" w:rsidRDefault="00AC68DF" w:rsidP="008429FA">
            <w:pPr>
              <w:rPr>
                <w:rFonts w:cstheme="minorHAnsi"/>
              </w:rPr>
            </w:pPr>
            <w:r>
              <w:rPr>
                <w:rFonts w:cstheme="minorHAnsi"/>
              </w:rPr>
              <w:t>We have r</w:t>
            </w:r>
            <w:r w:rsidR="00D30AE2" w:rsidRPr="00AC68DF">
              <w:rPr>
                <w:rFonts w:cstheme="minorHAnsi"/>
              </w:rPr>
              <w:t>emoved</w:t>
            </w:r>
            <w:r w:rsidR="00D30AE2" w:rsidRPr="006855FF">
              <w:rPr>
                <w:rFonts w:cstheme="minorHAnsi"/>
              </w:rPr>
              <w:t xml:space="preserve"> calor* intake. We still have intake with food, meal or diet in the string.</w:t>
            </w:r>
          </w:p>
          <w:p w14:paraId="2554D63C" w14:textId="77777777" w:rsidR="00D30AE2" w:rsidRPr="006855FF" w:rsidRDefault="00D30AE2" w:rsidP="008429FA">
            <w:pPr>
              <w:rPr>
                <w:rFonts w:cstheme="minorHAnsi"/>
              </w:rPr>
            </w:pPr>
          </w:p>
          <w:p w14:paraId="42AB70B2" w14:textId="1B1B2A29" w:rsidR="00D30AE2" w:rsidRPr="006855FF" w:rsidRDefault="00D30AE2" w:rsidP="008429FA">
            <w:pPr>
              <w:rPr>
                <w:rFonts w:cstheme="minorHAnsi"/>
              </w:rPr>
            </w:pPr>
            <w:r w:rsidRPr="006855FF">
              <w:rPr>
                <w:rFonts w:cstheme="minorHAnsi"/>
              </w:rPr>
              <w:t xml:space="preserve">We have added standards next to guidelines </w:t>
            </w:r>
          </w:p>
        </w:tc>
      </w:tr>
      <w:tr w:rsidR="00D30AE2" w:rsidRPr="006855FF" w14:paraId="79F9DD9A" w14:textId="77777777" w:rsidTr="008429FA">
        <w:tc>
          <w:tcPr>
            <w:tcW w:w="2500" w:type="pct"/>
          </w:tcPr>
          <w:p w14:paraId="42F45808" w14:textId="77777777" w:rsidR="00D30AE2" w:rsidRPr="006855FF" w:rsidRDefault="00D30AE2" w:rsidP="008429FA">
            <w:pPr>
              <w:rPr>
                <w:rFonts w:cstheme="minorHAnsi"/>
                <w:lang w:val="en-US"/>
              </w:rPr>
            </w:pPr>
            <w:r w:rsidRPr="006855FF">
              <w:rPr>
                <w:rFonts w:cstheme="minorHAnsi"/>
                <w:lang w:val="en-US"/>
              </w:rPr>
              <w:t>There is also reduc* in here, but should that be as part C, an outcome?</w:t>
            </w:r>
          </w:p>
          <w:p w14:paraId="32E20904" w14:textId="77777777" w:rsidR="00D30AE2" w:rsidRPr="006855FF" w:rsidRDefault="00D30AE2" w:rsidP="008429FA">
            <w:pPr>
              <w:rPr>
                <w:rFonts w:cstheme="minorHAnsi"/>
                <w:lang w:val="en-US"/>
              </w:rPr>
            </w:pPr>
          </w:p>
        </w:tc>
        <w:tc>
          <w:tcPr>
            <w:tcW w:w="2500" w:type="pct"/>
          </w:tcPr>
          <w:p w14:paraId="2480BDB0" w14:textId="26617DB9" w:rsidR="00D30AE2" w:rsidRPr="006855FF" w:rsidRDefault="00D30AE2" w:rsidP="00D30AE2">
            <w:pPr>
              <w:rPr>
                <w:rFonts w:cstheme="minorHAnsi"/>
                <w:lang w:val="en-US"/>
              </w:rPr>
            </w:pPr>
            <w:r w:rsidRPr="006855FF">
              <w:rPr>
                <w:rFonts w:cstheme="minorHAnsi"/>
                <w:lang w:val="en-US"/>
              </w:rPr>
              <w:t>No – this means reduce as a synonym to food consumption. There is also emissions reduction in C</w:t>
            </w:r>
          </w:p>
        </w:tc>
      </w:tr>
      <w:tr w:rsidR="00D30AE2" w:rsidRPr="006855FF" w14:paraId="4BB0635E" w14:textId="77777777" w:rsidTr="008429FA">
        <w:tc>
          <w:tcPr>
            <w:tcW w:w="2500" w:type="pct"/>
          </w:tcPr>
          <w:p w14:paraId="01B766E4" w14:textId="77777777" w:rsidR="00D30AE2" w:rsidRPr="006855FF" w:rsidRDefault="00D30AE2" w:rsidP="008429FA">
            <w:pPr>
              <w:rPr>
                <w:rFonts w:cstheme="minorHAnsi"/>
              </w:rPr>
            </w:pPr>
            <w:r w:rsidRPr="006855FF">
              <w:rPr>
                <w:rFonts w:cstheme="minorHAnsi"/>
                <w:lang w:val="en-US"/>
              </w:rPr>
              <w:t>Could also add bans/prohibits and limits. (B)</w:t>
            </w:r>
          </w:p>
        </w:tc>
        <w:tc>
          <w:tcPr>
            <w:tcW w:w="2500" w:type="pct"/>
          </w:tcPr>
          <w:p w14:paraId="73F2FBBC" w14:textId="7751646F" w:rsidR="00D30AE2" w:rsidRPr="006855FF" w:rsidRDefault="00D30AE2" w:rsidP="008429FA">
            <w:pPr>
              <w:rPr>
                <w:rFonts w:cstheme="minorHAnsi"/>
              </w:rPr>
            </w:pPr>
            <w:r w:rsidRPr="006855FF">
              <w:rPr>
                <w:rFonts w:cstheme="minorHAnsi"/>
              </w:rPr>
              <w:t xml:space="preserve"> We have added ban, prohibit* and limit* with a bracket NEAR/2 carbon, consumption, output or environment</w:t>
            </w:r>
          </w:p>
        </w:tc>
      </w:tr>
      <w:tr w:rsidR="00D30AE2" w:rsidRPr="006855FF" w14:paraId="3FE85678" w14:textId="77777777" w:rsidTr="008429FA">
        <w:tc>
          <w:tcPr>
            <w:tcW w:w="2500" w:type="pct"/>
          </w:tcPr>
          <w:p w14:paraId="48E0F8AC" w14:textId="77777777" w:rsidR="00D30AE2" w:rsidRPr="006855FF" w:rsidRDefault="00D30AE2" w:rsidP="008429FA">
            <w:pPr>
              <w:rPr>
                <w:rFonts w:eastAsia="Times New Roman" w:cstheme="minorHAnsi"/>
                <w:color w:val="000000"/>
                <w:lang w:eastAsia="en-GB"/>
              </w:rPr>
            </w:pPr>
            <w:r w:rsidRPr="006855FF">
              <w:rPr>
                <w:rFonts w:eastAsia="Times New Roman" w:cstheme="minorHAnsi"/>
                <w:color w:val="000000"/>
                <w:lang w:eastAsia="en-GB"/>
              </w:rPr>
              <w:t>increase or decrease in agricultural products, food products or other. (A)</w:t>
            </w:r>
          </w:p>
          <w:p w14:paraId="79B0AB0F" w14:textId="77777777" w:rsidR="00D30AE2" w:rsidRPr="006855FF" w:rsidRDefault="00D30AE2" w:rsidP="008429FA">
            <w:pPr>
              <w:rPr>
                <w:rFonts w:cstheme="minorHAnsi"/>
              </w:rPr>
            </w:pPr>
          </w:p>
        </w:tc>
        <w:tc>
          <w:tcPr>
            <w:tcW w:w="2500" w:type="pct"/>
          </w:tcPr>
          <w:p w14:paraId="099F50B8" w14:textId="5CFC50E3" w:rsidR="00D30AE2" w:rsidRPr="006855FF" w:rsidRDefault="00D30AE2" w:rsidP="008429FA">
            <w:pPr>
              <w:rPr>
                <w:rFonts w:cstheme="minorHAnsi"/>
              </w:rPr>
            </w:pPr>
            <w:r w:rsidRPr="006855FF">
              <w:rPr>
                <w:rFonts w:cstheme="minorHAnsi"/>
              </w:rPr>
              <w:t>Not applicable in our framing</w:t>
            </w:r>
          </w:p>
        </w:tc>
      </w:tr>
      <w:tr w:rsidR="00D30AE2" w:rsidRPr="006855FF" w14:paraId="1D559B9C" w14:textId="77777777" w:rsidTr="008429FA">
        <w:tc>
          <w:tcPr>
            <w:tcW w:w="2500" w:type="pct"/>
          </w:tcPr>
          <w:p w14:paraId="4F4A1934" w14:textId="77777777" w:rsidR="00D30AE2" w:rsidRPr="006855FF" w:rsidRDefault="00D30AE2" w:rsidP="008429FA">
            <w:pPr>
              <w:rPr>
                <w:rFonts w:cstheme="minorHAnsi"/>
              </w:rPr>
            </w:pPr>
            <w:r w:rsidRPr="006855FF">
              <w:rPr>
                <w:rFonts w:cstheme="minorHAnsi"/>
                <w:lang w:val="en-US"/>
              </w:rPr>
              <w:t>Could add standards next to guideline and guidance (B)</w:t>
            </w:r>
          </w:p>
        </w:tc>
        <w:tc>
          <w:tcPr>
            <w:tcW w:w="2500" w:type="pct"/>
          </w:tcPr>
          <w:p w14:paraId="68B5B109" w14:textId="3054308B" w:rsidR="00D30AE2" w:rsidRPr="006855FF" w:rsidRDefault="00AC68DF" w:rsidP="008429FA">
            <w:pPr>
              <w:rPr>
                <w:rFonts w:cstheme="minorHAnsi"/>
              </w:rPr>
            </w:pPr>
            <w:r>
              <w:rPr>
                <w:rFonts w:cstheme="minorHAnsi"/>
              </w:rPr>
              <w:t>We have added this to the search string.</w:t>
            </w:r>
          </w:p>
        </w:tc>
      </w:tr>
      <w:tr w:rsidR="00D30AE2" w:rsidRPr="006855FF" w14:paraId="2BC1E9FB" w14:textId="77777777" w:rsidTr="008429FA">
        <w:tc>
          <w:tcPr>
            <w:tcW w:w="2500" w:type="pct"/>
          </w:tcPr>
          <w:p w14:paraId="783F7461" w14:textId="77777777" w:rsidR="00D30AE2" w:rsidRPr="006855FF" w:rsidRDefault="00D30AE2" w:rsidP="008429FA">
            <w:pPr>
              <w:rPr>
                <w:rFonts w:eastAsia="Times New Roman" w:cstheme="minorHAnsi"/>
                <w:color w:val="000000"/>
                <w:lang w:eastAsia="en-GB"/>
              </w:rPr>
            </w:pPr>
            <w:r w:rsidRPr="006855FF">
              <w:rPr>
                <w:rFonts w:eastAsia="Times New Roman" w:cstheme="minorHAnsi"/>
                <w:color w:val="000000"/>
                <w:lang w:eastAsia="en-GB"/>
              </w:rPr>
              <w:t>Mitigation (C)</w:t>
            </w:r>
          </w:p>
          <w:p w14:paraId="35609CBC" w14:textId="77777777" w:rsidR="00D30AE2" w:rsidRPr="006855FF" w:rsidRDefault="00D30AE2" w:rsidP="008429FA">
            <w:pPr>
              <w:rPr>
                <w:rFonts w:cstheme="minorHAnsi"/>
              </w:rPr>
            </w:pPr>
          </w:p>
        </w:tc>
        <w:tc>
          <w:tcPr>
            <w:tcW w:w="2500" w:type="pct"/>
          </w:tcPr>
          <w:p w14:paraId="56699690" w14:textId="40E0DA66" w:rsidR="00D30AE2" w:rsidRPr="006855FF" w:rsidRDefault="00AC68DF" w:rsidP="008429FA">
            <w:pPr>
              <w:rPr>
                <w:rFonts w:cstheme="minorHAnsi"/>
              </w:rPr>
            </w:pPr>
            <w:r>
              <w:rPr>
                <w:rFonts w:cstheme="minorHAnsi"/>
              </w:rPr>
              <w:t>We have added this to the search string.</w:t>
            </w:r>
          </w:p>
        </w:tc>
      </w:tr>
      <w:tr w:rsidR="00D30AE2" w:rsidRPr="006855FF" w14:paraId="49F53A7B" w14:textId="77777777" w:rsidTr="008429FA">
        <w:tc>
          <w:tcPr>
            <w:tcW w:w="2500" w:type="pct"/>
          </w:tcPr>
          <w:p w14:paraId="493A0997" w14:textId="3F823ECB" w:rsidR="00D30AE2" w:rsidRPr="006855FF" w:rsidRDefault="00D30AE2" w:rsidP="008429FA">
            <w:pPr>
              <w:rPr>
                <w:rFonts w:cstheme="minorHAnsi"/>
              </w:rPr>
            </w:pPr>
            <w:r w:rsidRPr="006855FF">
              <w:rPr>
                <w:rFonts w:cstheme="minorHAnsi"/>
                <w:lang w:val="en-US"/>
              </w:rPr>
              <w:t>Maybe incenti* with f and v. (B)</w:t>
            </w:r>
          </w:p>
        </w:tc>
        <w:tc>
          <w:tcPr>
            <w:tcW w:w="2500" w:type="pct"/>
          </w:tcPr>
          <w:p w14:paraId="528EC3AA" w14:textId="700346DA" w:rsidR="00D30AE2" w:rsidRPr="006855FF" w:rsidRDefault="00AC68DF" w:rsidP="008429FA">
            <w:pPr>
              <w:rPr>
                <w:rFonts w:cstheme="minorHAnsi"/>
              </w:rPr>
            </w:pPr>
            <w:r>
              <w:rPr>
                <w:rFonts w:cstheme="minorHAnsi"/>
              </w:rPr>
              <w:t>We have changed this in the search string.</w:t>
            </w:r>
          </w:p>
        </w:tc>
      </w:tr>
      <w:tr w:rsidR="00D30AE2" w:rsidRPr="006855FF" w14:paraId="548C0393" w14:textId="77777777" w:rsidTr="008429FA">
        <w:tc>
          <w:tcPr>
            <w:tcW w:w="2500" w:type="pct"/>
          </w:tcPr>
          <w:p w14:paraId="5FD165D6" w14:textId="3F269B35" w:rsidR="00D30AE2" w:rsidRPr="006855FF" w:rsidRDefault="00D30AE2" w:rsidP="008429FA">
            <w:pPr>
              <w:rPr>
                <w:rFonts w:cstheme="minorHAnsi"/>
              </w:rPr>
            </w:pPr>
            <w:r w:rsidRPr="006855FF">
              <w:rPr>
                <w:rFonts w:eastAsia="Times New Roman" w:cstheme="minorHAnsi"/>
                <w:color w:val="000000"/>
                <w:lang w:eastAsia="en-GB"/>
              </w:rPr>
              <w:t>regenerativ food production, meat and plantbased (A)</w:t>
            </w:r>
          </w:p>
        </w:tc>
        <w:tc>
          <w:tcPr>
            <w:tcW w:w="2500" w:type="pct"/>
          </w:tcPr>
          <w:p w14:paraId="7F3CA4D2" w14:textId="25797267" w:rsidR="00D30AE2" w:rsidRPr="006855FF" w:rsidRDefault="00D30AE2" w:rsidP="008429FA">
            <w:pPr>
              <w:rPr>
                <w:rFonts w:cstheme="minorHAnsi"/>
              </w:rPr>
            </w:pPr>
            <w:r w:rsidRPr="006855FF">
              <w:rPr>
                <w:rFonts w:cstheme="minorHAnsi"/>
              </w:rPr>
              <w:t>Not applicable in our framing</w:t>
            </w:r>
          </w:p>
        </w:tc>
      </w:tr>
      <w:tr w:rsidR="00D30AE2" w:rsidRPr="006855FF" w14:paraId="09AD16A8" w14:textId="77777777" w:rsidTr="008429FA">
        <w:tc>
          <w:tcPr>
            <w:tcW w:w="2500" w:type="pct"/>
          </w:tcPr>
          <w:p w14:paraId="1A71FED6" w14:textId="6176CBE8" w:rsidR="00D30AE2" w:rsidRPr="006855FF" w:rsidRDefault="00D30AE2" w:rsidP="008429FA">
            <w:pPr>
              <w:rPr>
                <w:rFonts w:eastAsia="Times New Roman" w:cstheme="minorHAnsi"/>
                <w:color w:val="000000"/>
                <w:lang w:eastAsia="en-GB"/>
              </w:rPr>
            </w:pPr>
            <w:r w:rsidRPr="006855FF">
              <w:rPr>
                <w:rFonts w:eastAsia="Times New Roman" w:cstheme="minorHAnsi"/>
                <w:color w:val="000000"/>
                <w:lang w:eastAsia="en-GB"/>
              </w:rPr>
              <w:t>Sustainable production of food.</w:t>
            </w:r>
          </w:p>
          <w:p w14:paraId="224A28D1" w14:textId="77777777" w:rsidR="00D30AE2" w:rsidRPr="006855FF" w:rsidRDefault="00D30AE2" w:rsidP="008429FA">
            <w:pPr>
              <w:rPr>
                <w:rFonts w:cstheme="minorHAnsi"/>
              </w:rPr>
            </w:pPr>
          </w:p>
        </w:tc>
        <w:tc>
          <w:tcPr>
            <w:tcW w:w="2500" w:type="pct"/>
          </w:tcPr>
          <w:p w14:paraId="120CA1EF" w14:textId="75874534" w:rsidR="00D30AE2" w:rsidRPr="006855FF" w:rsidRDefault="00D30AE2" w:rsidP="008429FA">
            <w:pPr>
              <w:rPr>
                <w:rFonts w:cstheme="minorHAnsi"/>
              </w:rPr>
            </w:pPr>
            <w:r w:rsidRPr="006855FF">
              <w:rPr>
                <w:rFonts w:cstheme="minorHAnsi"/>
              </w:rPr>
              <w:t>Not applicable in our framing</w:t>
            </w:r>
          </w:p>
        </w:tc>
      </w:tr>
      <w:tr w:rsidR="00D30AE2" w:rsidRPr="006855FF" w14:paraId="0B481DBA" w14:textId="77777777" w:rsidTr="008429FA">
        <w:tc>
          <w:tcPr>
            <w:tcW w:w="2500" w:type="pct"/>
          </w:tcPr>
          <w:p w14:paraId="504AF3C9" w14:textId="6AEF3313" w:rsidR="00D30AE2" w:rsidRPr="006855FF" w:rsidRDefault="00D30AE2" w:rsidP="008429FA">
            <w:pPr>
              <w:rPr>
                <w:rFonts w:eastAsia="Times New Roman" w:cstheme="minorHAnsi"/>
                <w:color w:val="000000"/>
                <w:lang w:eastAsia="en-GB"/>
              </w:rPr>
            </w:pPr>
            <w:r w:rsidRPr="006855FF">
              <w:rPr>
                <w:rFonts w:eastAsia="Times New Roman" w:cstheme="minorHAnsi"/>
                <w:color w:val="000000"/>
                <w:lang w:eastAsia="en-GB"/>
              </w:rPr>
              <w:t>Nutrional-aspects if you should compare different types of foods (ex milk is more nutrional then water and soda), different groups in the population have diferent demands if you look at the nutrional aspect - how does that affect policies, nuddging that are more likely to be general.. (A)</w:t>
            </w:r>
          </w:p>
          <w:p w14:paraId="66774E2B" w14:textId="77777777" w:rsidR="00D30AE2" w:rsidRPr="006855FF" w:rsidRDefault="00D30AE2" w:rsidP="008429FA">
            <w:pPr>
              <w:rPr>
                <w:rFonts w:cstheme="minorHAnsi"/>
              </w:rPr>
            </w:pPr>
          </w:p>
        </w:tc>
        <w:tc>
          <w:tcPr>
            <w:tcW w:w="2500" w:type="pct"/>
          </w:tcPr>
          <w:p w14:paraId="09FEB3E5" w14:textId="3950C701" w:rsidR="00D30AE2" w:rsidRPr="006855FF" w:rsidRDefault="00D30AE2" w:rsidP="008429FA">
            <w:pPr>
              <w:rPr>
                <w:rFonts w:cstheme="minorHAnsi"/>
              </w:rPr>
            </w:pPr>
            <w:r w:rsidRPr="006855FF">
              <w:rPr>
                <w:rFonts w:cstheme="minorHAnsi"/>
              </w:rPr>
              <w:t>Not applicable in our framing</w:t>
            </w:r>
          </w:p>
        </w:tc>
      </w:tr>
      <w:tr w:rsidR="00D30AE2" w:rsidRPr="006855FF" w14:paraId="147B8ECF" w14:textId="77777777" w:rsidTr="008429FA">
        <w:tc>
          <w:tcPr>
            <w:tcW w:w="2500" w:type="pct"/>
          </w:tcPr>
          <w:p w14:paraId="68A931A0" w14:textId="5CFEFC9A" w:rsidR="00D30AE2" w:rsidRPr="006855FF" w:rsidRDefault="00D30AE2" w:rsidP="008429FA">
            <w:pPr>
              <w:rPr>
                <w:rFonts w:cstheme="minorHAnsi"/>
              </w:rPr>
            </w:pPr>
            <w:r w:rsidRPr="006855FF">
              <w:rPr>
                <w:rFonts w:cstheme="minorHAnsi"/>
              </w:rPr>
              <w:t>Subsidies (B)</w:t>
            </w:r>
          </w:p>
        </w:tc>
        <w:tc>
          <w:tcPr>
            <w:tcW w:w="2500" w:type="pct"/>
          </w:tcPr>
          <w:p w14:paraId="3DE1A4C9" w14:textId="2A38B831" w:rsidR="00D30AE2" w:rsidRPr="006855FF" w:rsidRDefault="00AC68DF" w:rsidP="008429FA">
            <w:pPr>
              <w:rPr>
                <w:rFonts w:cstheme="minorHAnsi"/>
              </w:rPr>
            </w:pPr>
            <w:r>
              <w:rPr>
                <w:rFonts w:cstheme="minorHAnsi"/>
              </w:rPr>
              <w:t>We have added this to the search string.</w:t>
            </w:r>
          </w:p>
        </w:tc>
      </w:tr>
      <w:tr w:rsidR="00D30AE2" w:rsidRPr="006855FF" w14:paraId="01B7012C" w14:textId="77777777" w:rsidTr="008429FA">
        <w:tc>
          <w:tcPr>
            <w:tcW w:w="2500" w:type="pct"/>
          </w:tcPr>
          <w:p w14:paraId="6322623B" w14:textId="11635175" w:rsidR="00D30AE2" w:rsidRPr="006855FF" w:rsidRDefault="00D30AE2" w:rsidP="008429FA">
            <w:pPr>
              <w:rPr>
                <w:rFonts w:cstheme="minorHAnsi"/>
              </w:rPr>
            </w:pPr>
            <w:r w:rsidRPr="006855FF">
              <w:rPr>
                <w:rFonts w:cstheme="minorHAnsi"/>
                <w:lang w:val="en-US"/>
              </w:rPr>
              <w:t>I’m not sure how it would influence the string exactly, but should tax and public procurement come higher up next to legislat* or law*?</w:t>
            </w:r>
          </w:p>
        </w:tc>
        <w:tc>
          <w:tcPr>
            <w:tcW w:w="2500" w:type="pct"/>
          </w:tcPr>
          <w:p w14:paraId="391F52C4" w14:textId="491DA582" w:rsidR="00D30AE2" w:rsidRPr="006855FF" w:rsidRDefault="00D30AE2" w:rsidP="008429FA">
            <w:pPr>
              <w:rPr>
                <w:rFonts w:cstheme="minorHAnsi"/>
              </w:rPr>
            </w:pPr>
            <w:r w:rsidRPr="006855FF">
              <w:rPr>
                <w:rFonts w:cstheme="minorHAnsi"/>
                <w:lang w:val="en-US"/>
              </w:rPr>
              <w:t>This does not make any difference to the search results</w:t>
            </w:r>
          </w:p>
        </w:tc>
      </w:tr>
      <w:tr w:rsidR="00D30AE2" w:rsidRPr="006855FF" w14:paraId="0CBE24C1" w14:textId="77777777" w:rsidTr="008429FA">
        <w:tc>
          <w:tcPr>
            <w:tcW w:w="2500" w:type="pct"/>
          </w:tcPr>
          <w:p w14:paraId="64B4B1E6" w14:textId="61F32D4C" w:rsidR="00D30AE2" w:rsidRPr="006855FF" w:rsidRDefault="00D30AE2" w:rsidP="008429FA">
            <w:pPr>
              <w:rPr>
                <w:rFonts w:cstheme="minorHAnsi"/>
              </w:rPr>
            </w:pPr>
            <w:r w:rsidRPr="006855FF">
              <w:rPr>
                <w:rFonts w:cstheme="minorHAnsi"/>
              </w:rPr>
              <w:t>vegetables, legumes, meat alternatives, healthy, local, organic (A)</w:t>
            </w:r>
          </w:p>
        </w:tc>
        <w:tc>
          <w:tcPr>
            <w:tcW w:w="2500" w:type="pct"/>
          </w:tcPr>
          <w:p w14:paraId="0319B840" w14:textId="6A512D63" w:rsidR="00D30AE2" w:rsidRPr="006855FF" w:rsidRDefault="00AC68DF" w:rsidP="008429FA">
            <w:pPr>
              <w:rPr>
                <w:rFonts w:cstheme="minorHAnsi"/>
              </w:rPr>
            </w:pPr>
            <w:r>
              <w:rPr>
                <w:rFonts w:cstheme="minorHAnsi"/>
              </w:rPr>
              <w:t>We have added this to the search string</w:t>
            </w:r>
            <w:r w:rsidR="00D30AE2" w:rsidRPr="006855FF">
              <w:rPr>
                <w:rFonts w:cstheme="minorHAnsi"/>
              </w:rPr>
              <w:t xml:space="preserve"> in a bracket connected to consume, choice etc.</w:t>
            </w:r>
          </w:p>
        </w:tc>
      </w:tr>
      <w:tr w:rsidR="00D30AE2" w:rsidRPr="006855FF" w14:paraId="54D1CB11" w14:textId="77777777" w:rsidTr="008429FA">
        <w:tc>
          <w:tcPr>
            <w:tcW w:w="2500" w:type="pct"/>
          </w:tcPr>
          <w:p w14:paraId="7594A7C0" w14:textId="1FC61B79" w:rsidR="00D30AE2" w:rsidRPr="006855FF" w:rsidRDefault="00D30AE2" w:rsidP="008429FA">
            <w:pPr>
              <w:rPr>
                <w:rFonts w:cstheme="minorHAnsi"/>
              </w:rPr>
            </w:pPr>
            <w:r w:rsidRPr="006855FF">
              <w:rPr>
                <w:rFonts w:cstheme="minorHAnsi"/>
                <w:lang w:val="en-US"/>
              </w:rPr>
              <w:t>Some foods are mentioned explicitly – like beef and fish, but not others. Perhaps include a justification for this (e.g., is it based on known high env impact of those products), but why not pork or chicken for example. (A)</w:t>
            </w:r>
          </w:p>
        </w:tc>
        <w:tc>
          <w:tcPr>
            <w:tcW w:w="2500" w:type="pct"/>
          </w:tcPr>
          <w:p w14:paraId="62F464F4" w14:textId="51CDCC1D" w:rsidR="00D30AE2" w:rsidRPr="006855FF" w:rsidRDefault="00AC68DF" w:rsidP="008429FA">
            <w:pPr>
              <w:rPr>
                <w:rFonts w:cstheme="minorHAnsi"/>
              </w:rPr>
            </w:pPr>
            <w:r>
              <w:rPr>
                <w:rFonts w:cstheme="minorHAnsi"/>
              </w:rPr>
              <w:t xml:space="preserve">We have added this to the search string </w:t>
            </w:r>
            <w:r w:rsidRPr="00AC68DF">
              <w:rPr>
                <w:rFonts w:cstheme="minorHAnsi"/>
              </w:rPr>
              <w:t>in a bracket connected to consume, choice etc.</w:t>
            </w:r>
          </w:p>
        </w:tc>
      </w:tr>
      <w:tr w:rsidR="00D30AE2" w:rsidRPr="006855FF" w14:paraId="31A1A41C" w14:textId="77777777" w:rsidTr="008429FA">
        <w:tc>
          <w:tcPr>
            <w:tcW w:w="2500" w:type="pct"/>
          </w:tcPr>
          <w:p w14:paraId="0F6830A2" w14:textId="7F3B938F" w:rsidR="00D30AE2" w:rsidRPr="006855FF" w:rsidRDefault="00D30AE2" w:rsidP="008429FA">
            <w:pPr>
              <w:rPr>
                <w:rFonts w:cstheme="minorHAnsi"/>
                <w:lang w:val="en-US"/>
              </w:rPr>
            </w:pPr>
            <w:r w:rsidRPr="006855FF">
              <w:rPr>
                <w:rFonts w:cstheme="minorHAnsi"/>
                <w:lang w:val="en-US"/>
              </w:rPr>
              <w:t>Here there are also some specific foods like beef reduction, but not others, perhaps this could be broader. (C)</w:t>
            </w:r>
          </w:p>
          <w:p w14:paraId="2B1E6815" w14:textId="77777777" w:rsidR="00D30AE2" w:rsidRPr="006855FF" w:rsidRDefault="00D30AE2" w:rsidP="008429FA">
            <w:pPr>
              <w:rPr>
                <w:rFonts w:cstheme="minorHAnsi"/>
                <w:lang w:val="en-US"/>
              </w:rPr>
            </w:pPr>
          </w:p>
        </w:tc>
        <w:tc>
          <w:tcPr>
            <w:tcW w:w="2500" w:type="pct"/>
          </w:tcPr>
          <w:p w14:paraId="488BAE11" w14:textId="5DD1D535" w:rsidR="00D30AE2" w:rsidRPr="006855FF" w:rsidRDefault="00AC68DF" w:rsidP="008429FA">
            <w:pPr>
              <w:rPr>
                <w:rFonts w:cstheme="minorHAnsi"/>
                <w:lang w:val="en-US"/>
              </w:rPr>
            </w:pPr>
            <w:r>
              <w:rPr>
                <w:rFonts w:cstheme="minorHAnsi"/>
              </w:rPr>
              <w:t xml:space="preserve">We have added this to the search string </w:t>
            </w:r>
            <w:r w:rsidRPr="00AC68DF">
              <w:rPr>
                <w:rFonts w:cstheme="minorHAnsi"/>
              </w:rPr>
              <w:t>in a bracket connected to consume, choice etc.</w:t>
            </w:r>
          </w:p>
        </w:tc>
      </w:tr>
      <w:tr w:rsidR="00D30AE2" w:rsidRPr="006855FF" w14:paraId="3BB63D94" w14:textId="77777777" w:rsidTr="008429FA">
        <w:tc>
          <w:tcPr>
            <w:tcW w:w="2500" w:type="pct"/>
          </w:tcPr>
          <w:p w14:paraId="21218929" w14:textId="1C3C54A9" w:rsidR="00D30AE2" w:rsidRPr="006855FF" w:rsidRDefault="00D30AE2" w:rsidP="008429FA">
            <w:pPr>
              <w:rPr>
                <w:rFonts w:cstheme="minorHAnsi"/>
              </w:rPr>
            </w:pPr>
            <w:r w:rsidRPr="006855FF">
              <w:rPr>
                <w:rFonts w:cstheme="minorHAnsi"/>
              </w:rPr>
              <w:t xml:space="preserve"> Are you going to add some words from the types of public policy intervention types you have already identified? seems like you have most of them (e.g., nudg) but I would do a double check in case there are a few more words that tend to come up in those review articles (thinking that environmental psychology might have a few go to terms). (B)</w:t>
            </w:r>
          </w:p>
        </w:tc>
        <w:tc>
          <w:tcPr>
            <w:tcW w:w="2500" w:type="pct"/>
          </w:tcPr>
          <w:p w14:paraId="1E97AC35" w14:textId="79F08C1E" w:rsidR="00D30AE2" w:rsidRPr="006855FF" w:rsidRDefault="00D30AE2" w:rsidP="008429FA">
            <w:pPr>
              <w:rPr>
                <w:rFonts w:cstheme="minorHAnsi"/>
              </w:rPr>
            </w:pPr>
            <w:r w:rsidRPr="006855FF">
              <w:rPr>
                <w:rFonts w:cstheme="minorHAnsi"/>
              </w:rPr>
              <w:t>This has been added in accordance with the table in the protocol</w:t>
            </w:r>
          </w:p>
        </w:tc>
      </w:tr>
      <w:tr w:rsidR="00D30AE2" w:rsidRPr="006855FF" w14:paraId="7E339550" w14:textId="77777777" w:rsidTr="008429FA">
        <w:tc>
          <w:tcPr>
            <w:tcW w:w="2500" w:type="pct"/>
          </w:tcPr>
          <w:p w14:paraId="596525D0" w14:textId="12DE6C61" w:rsidR="00D30AE2" w:rsidRPr="006855FF" w:rsidRDefault="00D30AE2" w:rsidP="008429FA">
            <w:pPr>
              <w:rPr>
                <w:rFonts w:cstheme="minorHAnsi"/>
              </w:rPr>
            </w:pPr>
            <w:r w:rsidRPr="006855FF">
              <w:rPr>
                <w:rFonts w:cstheme="minorHAnsi"/>
              </w:rPr>
              <w:t>In C I’ll add my plugg in for nitrogen, phosphorus and eutrophication. Also maybe soil and water quality (C)</w:t>
            </w:r>
          </w:p>
        </w:tc>
        <w:tc>
          <w:tcPr>
            <w:tcW w:w="2500" w:type="pct"/>
          </w:tcPr>
          <w:p w14:paraId="18688E9B" w14:textId="58C4D9A5" w:rsidR="00D30AE2" w:rsidRPr="006855FF" w:rsidRDefault="00D30AE2" w:rsidP="00D30AE2">
            <w:pPr>
              <w:rPr>
                <w:rFonts w:cstheme="minorHAnsi"/>
              </w:rPr>
            </w:pPr>
            <w:r w:rsidRPr="006855FF">
              <w:rPr>
                <w:rFonts w:cstheme="minorHAnsi"/>
              </w:rPr>
              <w:t>Nitrogen and phosphorous are captured in eutrophication and eutrophication is already included.</w:t>
            </w:r>
          </w:p>
        </w:tc>
      </w:tr>
      <w:tr w:rsidR="00D30AE2" w:rsidRPr="006855FF" w14:paraId="1A9025FA" w14:textId="77777777" w:rsidTr="008429FA">
        <w:tc>
          <w:tcPr>
            <w:tcW w:w="2500" w:type="pct"/>
          </w:tcPr>
          <w:p w14:paraId="1BF4296F" w14:textId="748977C6" w:rsidR="00D30AE2" w:rsidRPr="006855FF" w:rsidRDefault="00D30AE2" w:rsidP="008429FA">
            <w:pPr>
              <w:rPr>
                <w:rFonts w:cstheme="minorHAnsi"/>
              </w:rPr>
            </w:pPr>
            <w:r w:rsidRPr="006855FF">
              <w:rPr>
                <w:rFonts w:cstheme="minorHAnsi"/>
              </w:rPr>
              <w:t>I also wonder if you want ot add something on trade given you also have local food here. (C)</w:t>
            </w:r>
          </w:p>
        </w:tc>
        <w:tc>
          <w:tcPr>
            <w:tcW w:w="2500" w:type="pct"/>
          </w:tcPr>
          <w:p w14:paraId="00E6351C" w14:textId="74BF9379" w:rsidR="00D30AE2" w:rsidRPr="006855FF" w:rsidRDefault="00D30AE2" w:rsidP="008429FA">
            <w:pPr>
              <w:rPr>
                <w:rFonts w:cstheme="minorHAnsi"/>
              </w:rPr>
            </w:pPr>
            <w:r w:rsidRPr="006855FF">
              <w:rPr>
                <w:rFonts w:cstheme="minorHAnsi"/>
              </w:rPr>
              <w:t>Trade is not included in our framing.</w:t>
            </w:r>
          </w:p>
        </w:tc>
      </w:tr>
      <w:tr w:rsidR="00D30AE2" w:rsidRPr="006855FF" w14:paraId="000C172C" w14:textId="77777777" w:rsidTr="008429FA">
        <w:tc>
          <w:tcPr>
            <w:tcW w:w="2500" w:type="pct"/>
          </w:tcPr>
          <w:p w14:paraId="270DA125" w14:textId="7815BB4E" w:rsidR="00D30AE2" w:rsidRPr="006855FF" w:rsidRDefault="00D30AE2" w:rsidP="008429FA">
            <w:pPr>
              <w:rPr>
                <w:rFonts w:cstheme="minorHAnsi"/>
                <w:lang w:val="en-US"/>
              </w:rPr>
            </w:pPr>
            <w:r w:rsidRPr="006855FF">
              <w:rPr>
                <w:rFonts w:cstheme="minorHAnsi"/>
                <w:lang w:val="en-US"/>
              </w:rPr>
              <w:t>could have ‘biodiversity footprint’/ ‘land footprint’ / ‘chemical footprint’ / pesticides etc. in the search string. Or biodiversity loss (as in key words?). (C)</w:t>
            </w:r>
          </w:p>
        </w:tc>
        <w:tc>
          <w:tcPr>
            <w:tcW w:w="2500" w:type="pct"/>
          </w:tcPr>
          <w:p w14:paraId="50EBC5B2" w14:textId="469FC3C0" w:rsidR="00D30AE2" w:rsidRPr="006855FF" w:rsidRDefault="00D30AE2" w:rsidP="008429FA">
            <w:pPr>
              <w:rPr>
                <w:rFonts w:cstheme="minorHAnsi"/>
                <w:lang w:val="en-US"/>
              </w:rPr>
            </w:pPr>
            <w:r w:rsidRPr="006855FF">
              <w:rPr>
                <w:rFonts w:cstheme="minorHAnsi"/>
                <w:lang w:val="en-US"/>
              </w:rPr>
              <w:t>Biodiversity loss and land use is added</w:t>
            </w:r>
            <w:r w:rsidR="00480184">
              <w:rPr>
                <w:rFonts w:cstheme="minorHAnsi"/>
                <w:lang w:val="en-US"/>
              </w:rPr>
              <w:t xml:space="preserve"> to the search string</w:t>
            </w:r>
          </w:p>
        </w:tc>
      </w:tr>
      <w:tr w:rsidR="00D30AE2" w:rsidRPr="006855FF" w14:paraId="47B5E27B" w14:textId="77777777" w:rsidTr="008429FA">
        <w:tc>
          <w:tcPr>
            <w:tcW w:w="2500" w:type="pct"/>
          </w:tcPr>
          <w:p w14:paraId="1B996EB2" w14:textId="6F3A13D3" w:rsidR="00D30AE2" w:rsidRPr="006855FF" w:rsidRDefault="00D30AE2" w:rsidP="008429FA">
            <w:pPr>
              <w:rPr>
                <w:rFonts w:cstheme="minorHAnsi"/>
                <w:lang w:val="en-US"/>
              </w:rPr>
            </w:pPr>
            <w:r w:rsidRPr="006855FF">
              <w:rPr>
                <w:rFonts w:cstheme="minorHAnsi"/>
                <w:lang w:val="en-US"/>
              </w:rPr>
              <w:t>In B will it be possible to distinguish between public policy and voluntary efforts – especially for labelling, they might not be driven by public policy, but a voluntary sector effort. (B)</w:t>
            </w:r>
          </w:p>
          <w:p w14:paraId="68386DE4" w14:textId="77777777" w:rsidR="00D30AE2" w:rsidRPr="006855FF" w:rsidRDefault="00D30AE2" w:rsidP="008429FA">
            <w:pPr>
              <w:rPr>
                <w:rFonts w:cstheme="minorHAnsi"/>
                <w:lang w:val="en-US"/>
              </w:rPr>
            </w:pPr>
          </w:p>
        </w:tc>
        <w:tc>
          <w:tcPr>
            <w:tcW w:w="2500" w:type="pct"/>
          </w:tcPr>
          <w:p w14:paraId="57DCABC1" w14:textId="6ECC77F5" w:rsidR="00D30AE2" w:rsidRPr="006855FF" w:rsidRDefault="00480184" w:rsidP="008429FA">
            <w:pPr>
              <w:rPr>
                <w:rFonts w:cstheme="minorHAnsi"/>
                <w:lang w:val="en-US"/>
              </w:rPr>
            </w:pPr>
            <w:r>
              <w:rPr>
                <w:rFonts w:cstheme="minorHAnsi"/>
                <w:lang w:val="en-US"/>
              </w:rPr>
              <w:t>This is something that we will address when we analyse our results.</w:t>
            </w:r>
          </w:p>
        </w:tc>
      </w:tr>
      <w:tr w:rsidR="00D30AE2" w:rsidRPr="006855FF" w14:paraId="0FDEFDAE" w14:textId="77777777" w:rsidTr="008429FA">
        <w:tc>
          <w:tcPr>
            <w:tcW w:w="2500" w:type="pct"/>
          </w:tcPr>
          <w:p w14:paraId="27BE5A95" w14:textId="6E3D1AF6" w:rsidR="00D30AE2" w:rsidRPr="006855FF" w:rsidRDefault="00D30AE2" w:rsidP="008429FA">
            <w:pPr>
              <w:rPr>
                <w:rFonts w:cstheme="minorHAnsi"/>
              </w:rPr>
            </w:pPr>
            <w:r w:rsidRPr="006855FF">
              <w:rPr>
                <w:rFonts w:cstheme="minorHAnsi"/>
                <w:lang w:val="en-US"/>
              </w:rPr>
              <w:t>One more general idea for setting would be to see whether the string captures specific government related areas where they could have influence via public provision of services like school/preschool/elderly meals, hospital food etc.? (but I’m not sure if/how it might fit into the string). (A)</w:t>
            </w:r>
          </w:p>
        </w:tc>
        <w:tc>
          <w:tcPr>
            <w:tcW w:w="2500" w:type="pct"/>
          </w:tcPr>
          <w:p w14:paraId="4CA5CE0F" w14:textId="750F7D0C" w:rsidR="00D30AE2" w:rsidRPr="006855FF" w:rsidRDefault="00D30AE2" w:rsidP="008429FA">
            <w:pPr>
              <w:rPr>
                <w:rFonts w:cstheme="minorHAnsi"/>
              </w:rPr>
            </w:pPr>
            <w:r w:rsidRPr="006855FF">
              <w:rPr>
                <w:rFonts w:cstheme="minorHAnsi"/>
              </w:rPr>
              <w:t>This is specified in</w:t>
            </w:r>
            <w:r w:rsidR="00CD6F28" w:rsidRPr="006855FF">
              <w:rPr>
                <w:rFonts w:cstheme="minorHAnsi"/>
              </w:rPr>
              <w:t xml:space="preserve"> the search string as</w:t>
            </w:r>
            <w:r w:rsidRPr="006855FF">
              <w:rPr>
                <w:rFonts w:cstheme="minorHAnsi"/>
              </w:rPr>
              <w:t xml:space="preserve"> public procurement, catering, meal etc. We also have studies in the benchmark list with such formulation to ensure they are captured</w:t>
            </w:r>
          </w:p>
        </w:tc>
      </w:tr>
      <w:tr w:rsidR="00D30AE2" w:rsidRPr="006855FF" w14:paraId="7BB3DF0C" w14:textId="77777777" w:rsidTr="008429FA">
        <w:tc>
          <w:tcPr>
            <w:tcW w:w="2500" w:type="pct"/>
          </w:tcPr>
          <w:p w14:paraId="78B6A2B9" w14:textId="15944B0A" w:rsidR="00D30AE2" w:rsidRPr="006855FF" w:rsidRDefault="00D30AE2" w:rsidP="008429FA">
            <w:pPr>
              <w:rPr>
                <w:rFonts w:cstheme="minorHAnsi"/>
                <w:lang w:val="en-US"/>
              </w:rPr>
            </w:pPr>
            <w:r w:rsidRPr="006855FF">
              <w:rPr>
                <w:rFonts w:eastAsia="Times New Roman" w:cstheme="minorHAnsi"/>
              </w:rPr>
              <w:t>you will not find many of the interventions/policies listed in Table 3 using the present search strings. I suggest you update search strings to include the words present in Table 3.</w:t>
            </w:r>
          </w:p>
        </w:tc>
        <w:tc>
          <w:tcPr>
            <w:tcW w:w="2500" w:type="pct"/>
          </w:tcPr>
          <w:p w14:paraId="118D7AFC" w14:textId="6A107CE5" w:rsidR="00D30AE2" w:rsidRPr="006855FF" w:rsidRDefault="00D30AE2" w:rsidP="008429FA">
            <w:pPr>
              <w:rPr>
                <w:rFonts w:cstheme="minorHAnsi"/>
              </w:rPr>
            </w:pPr>
            <w:r w:rsidRPr="006855FF">
              <w:rPr>
                <w:rFonts w:cstheme="minorHAnsi"/>
              </w:rPr>
              <w:t>We have added words to capture the table in the protocol. Most were already in</w:t>
            </w:r>
            <w:r w:rsidR="00CD6F28" w:rsidRPr="006855FF">
              <w:rPr>
                <w:rFonts w:cstheme="minorHAnsi"/>
              </w:rPr>
              <w:t>cluded</w:t>
            </w:r>
            <w:r w:rsidRPr="006855FF">
              <w:rPr>
                <w:rFonts w:cstheme="minorHAnsi"/>
              </w:rPr>
              <w:t xml:space="preserve"> but we have added a few</w:t>
            </w:r>
            <w:r w:rsidR="00CD6F28" w:rsidRPr="006855FF">
              <w:rPr>
                <w:rFonts w:cstheme="minorHAnsi"/>
              </w:rPr>
              <w:t xml:space="preserve"> more</w:t>
            </w:r>
            <w:r w:rsidRPr="006855FF">
              <w:rPr>
                <w:rFonts w:cstheme="minorHAnsi"/>
              </w:rPr>
              <w:t>.</w:t>
            </w:r>
          </w:p>
        </w:tc>
      </w:tr>
    </w:tbl>
    <w:p w14:paraId="6A0C3643" w14:textId="77777777" w:rsidR="00D30AE2" w:rsidRPr="006855FF" w:rsidRDefault="00D30AE2">
      <w:pPr>
        <w:rPr>
          <w:rFonts w:cstheme="minorHAnsi"/>
        </w:rPr>
      </w:pPr>
    </w:p>
    <w:sectPr w:rsidR="00D30AE2" w:rsidRPr="006855FF" w:rsidSect="00167B40">
      <w:footerReference w:type="even"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B168B" w14:textId="77777777" w:rsidR="00013D70" w:rsidRDefault="00013D70" w:rsidP="00D225A3">
      <w:pPr>
        <w:spacing w:after="0" w:line="240" w:lineRule="auto"/>
      </w:pPr>
      <w:r>
        <w:separator/>
      </w:r>
    </w:p>
  </w:endnote>
  <w:endnote w:type="continuationSeparator" w:id="0">
    <w:p w14:paraId="0AB35FA5" w14:textId="77777777" w:rsidR="00013D70" w:rsidRDefault="00013D70" w:rsidP="00D2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41219643"/>
      <w:docPartObj>
        <w:docPartGallery w:val="Page Numbers (Bottom of Page)"/>
        <w:docPartUnique/>
      </w:docPartObj>
    </w:sdtPr>
    <w:sdtEndPr>
      <w:rPr>
        <w:rStyle w:val="PageNumber"/>
      </w:rPr>
    </w:sdtEndPr>
    <w:sdtContent>
      <w:p w14:paraId="0BFDDC94" w14:textId="20BCD47A" w:rsidR="00D225A3" w:rsidRDefault="00D225A3" w:rsidP="000166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8E9BDA" w14:textId="77777777" w:rsidR="00D225A3" w:rsidRDefault="00D225A3" w:rsidP="00D225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1035558"/>
      <w:docPartObj>
        <w:docPartGallery w:val="Page Numbers (Bottom of Page)"/>
        <w:docPartUnique/>
      </w:docPartObj>
    </w:sdtPr>
    <w:sdtEndPr>
      <w:rPr>
        <w:rStyle w:val="PageNumber"/>
      </w:rPr>
    </w:sdtEndPr>
    <w:sdtContent>
      <w:p w14:paraId="0CAC5A62" w14:textId="2E30FCF5" w:rsidR="00D225A3" w:rsidRDefault="00D225A3" w:rsidP="000166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33B92">
          <w:rPr>
            <w:rStyle w:val="PageNumber"/>
            <w:noProof/>
          </w:rPr>
          <w:t>2</w:t>
        </w:r>
        <w:r>
          <w:rPr>
            <w:rStyle w:val="PageNumber"/>
          </w:rPr>
          <w:fldChar w:fldCharType="end"/>
        </w:r>
      </w:p>
    </w:sdtContent>
  </w:sdt>
  <w:p w14:paraId="37CE9EBC" w14:textId="77777777" w:rsidR="00D225A3" w:rsidRDefault="00D225A3" w:rsidP="00D225A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E4319" w14:textId="77777777" w:rsidR="00013D70" w:rsidRDefault="00013D70" w:rsidP="00D225A3">
      <w:pPr>
        <w:spacing w:after="0" w:line="240" w:lineRule="auto"/>
      </w:pPr>
      <w:r>
        <w:separator/>
      </w:r>
    </w:p>
  </w:footnote>
  <w:footnote w:type="continuationSeparator" w:id="0">
    <w:p w14:paraId="20CEE562" w14:textId="77777777" w:rsidR="00013D70" w:rsidRDefault="00013D70" w:rsidP="00D22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B4E4D"/>
    <w:multiLevelType w:val="hybridMultilevel"/>
    <w:tmpl w:val="F0C69F78"/>
    <w:lvl w:ilvl="0" w:tplc="9092CFF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B9"/>
    <w:rsid w:val="00004A7C"/>
    <w:rsid w:val="00013D70"/>
    <w:rsid w:val="00016CA6"/>
    <w:rsid w:val="00026A20"/>
    <w:rsid w:val="00067A3F"/>
    <w:rsid w:val="000B0882"/>
    <w:rsid w:val="001262DC"/>
    <w:rsid w:val="0013394C"/>
    <w:rsid w:val="00167B40"/>
    <w:rsid w:val="00176AFB"/>
    <w:rsid w:val="00176D70"/>
    <w:rsid w:val="001E4070"/>
    <w:rsid w:val="002744BF"/>
    <w:rsid w:val="002B2891"/>
    <w:rsid w:val="002F4765"/>
    <w:rsid w:val="002F6A98"/>
    <w:rsid w:val="003143C4"/>
    <w:rsid w:val="00353671"/>
    <w:rsid w:val="003A68E9"/>
    <w:rsid w:val="003D7BA4"/>
    <w:rsid w:val="00446DDF"/>
    <w:rsid w:val="00462972"/>
    <w:rsid w:val="004679AE"/>
    <w:rsid w:val="00480184"/>
    <w:rsid w:val="004846CA"/>
    <w:rsid w:val="004A090D"/>
    <w:rsid w:val="004C43D3"/>
    <w:rsid w:val="004D7830"/>
    <w:rsid w:val="00550D09"/>
    <w:rsid w:val="006146C7"/>
    <w:rsid w:val="00615950"/>
    <w:rsid w:val="00650566"/>
    <w:rsid w:val="006855FF"/>
    <w:rsid w:val="00740874"/>
    <w:rsid w:val="00772D7D"/>
    <w:rsid w:val="00811B49"/>
    <w:rsid w:val="00822B77"/>
    <w:rsid w:val="00833B92"/>
    <w:rsid w:val="00835E5D"/>
    <w:rsid w:val="008709C5"/>
    <w:rsid w:val="008A112F"/>
    <w:rsid w:val="008E3F69"/>
    <w:rsid w:val="008F27A6"/>
    <w:rsid w:val="00954423"/>
    <w:rsid w:val="0098154A"/>
    <w:rsid w:val="009A0CD0"/>
    <w:rsid w:val="009C1E80"/>
    <w:rsid w:val="00A33B14"/>
    <w:rsid w:val="00A61821"/>
    <w:rsid w:val="00AB60AA"/>
    <w:rsid w:val="00AB769F"/>
    <w:rsid w:val="00AC1A3B"/>
    <w:rsid w:val="00AC2C9C"/>
    <w:rsid w:val="00AC68DF"/>
    <w:rsid w:val="00B16F9B"/>
    <w:rsid w:val="00B53353"/>
    <w:rsid w:val="00BF68F8"/>
    <w:rsid w:val="00C60A1B"/>
    <w:rsid w:val="00C91983"/>
    <w:rsid w:val="00CB4AFA"/>
    <w:rsid w:val="00CC502A"/>
    <w:rsid w:val="00CD6F28"/>
    <w:rsid w:val="00CF64DC"/>
    <w:rsid w:val="00D225A3"/>
    <w:rsid w:val="00D30AE2"/>
    <w:rsid w:val="00D52841"/>
    <w:rsid w:val="00D80FB9"/>
    <w:rsid w:val="00DD3A90"/>
    <w:rsid w:val="00DF05F2"/>
    <w:rsid w:val="00E62679"/>
    <w:rsid w:val="00EC49E2"/>
    <w:rsid w:val="00EE202B"/>
    <w:rsid w:val="00EF1ACA"/>
    <w:rsid w:val="00F12C4C"/>
    <w:rsid w:val="00F2527C"/>
    <w:rsid w:val="00F43CCA"/>
    <w:rsid w:val="00FB6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D4FCE"/>
  <w15:chartTrackingRefBased/>
  <w15:docId w15:val="{BBF4E20F-A2E5-4EDE-A713-9F5C23C9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D80F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80FB9"/>
    <w:pPr>
      <w:spacing w:after="0" w:line="240" w:lineRule="auto"/>
    </w:pPr>
    <w:rPr>
      <w:rFonts w:ascii="Arial" w:hAnsi="Arial"/>
      <w:szCs w:val="21"/>
      <w:lang w:eastAsia="en-GB"/>
    </w:rPr>
  </w:style>
  <w:style w:type="character" w:customStyle="1" w:styleId="PlainTextChar">
    <w:name w:val="Plain Text Char"/>
    <w:basedOn w:val="DefaultParagraphFont"/>
    <w:link w:val="PlainText"/>
    <w:uiPriority w:val="99"/>
    <w:rsid w:val="00D80FB9"/>
    <w:rPr>
      <w:rFonts w:ascii="Arial" w:hAnsi="Arial"/>
      <w:szCs w:val="21"/>
      <w:lang w:val="en-GB" w:eastAsia="en-GB"/>
    </w:rPr>
  </w:style>
  <w:style w:type="character" w:styleId="CommentReference">
    <w:name w:val="annotation reference"/>
    <w:basedOn w:val="DefaultParagraphFont"/>
    <w:uiPriority w:val="99"/>
    <w:semiHidden/>
    <w:unhideWhenUsed/>
    <w:rsid w:val="00D80FB9"/>
    <w:rPr>
      <w:sz w:val="16"/>
      <w:szCs w:val="16"/>
    </w:rPr>
  </w:style>
  <w:style w:type="paragraph" w:styleId="CommentText">
    <w:name w:val="annotation text"/>
    <w:basedOn w:val="Normal"/>
    <w:link w:val="CommentTextChar"/>
    <w:uiPriority w:val="99"/>
    <w:semiHidden/>
    <w:unhideWhenUsed/>
    <w:rsid w:val="00D80FB9"/>
    <w:pPr>
      <w:spacing w:line="240" w:lineRule="auto"/>
    </w:pPr>
    <w:rPr>
      <w:sz w:val="20"/>
      <w:szCs w:val="20"/>
    </w:rPr>
  </w:style>
  <w:style w:type="character" w:customStyle="1" w:styleId="CommentTextChar">
    <w:name w:val="Comment Text Char"/>
    <w:basedOn w:val="DefaultParagraphFont"/>
    <w:link w:val="CommentText"/>
    <w:uiPriority w:val="99"/>
    <w:semiHidden/>
    <w:rsid w:val="00D80FB9"/>
    <w:rPr>
      <w:sz w:val="20"/>
      <w:szCs w:val="20"/>
      <w:lang w:val="en-GB"/>
    </w:rPr>
  </w:style>
  <w:style w:type="table" w:styleId="TableGrid">
    <w:name w:val="Table Grid"/>
    <w:basedOn w:val="TableNormal"/>
    <w:uiPriority w:val="39"/>
    <w:rsid w:val="00D80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0F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B9"/>
    <w:rPr>
      <w:rFonts w:ascii="Segoe UI" w:hAnsi="Segoe UI" w:cs="Segoe UI"/>
      <w:sz w:val="18"/>
      <w:szCs w:val="18"/>
      <w:lang w:val="en-GB"/>
    </w:rPr>
  </w:style>
  <w:style w:type="character" w:customStyle="1" w:styleId="Heading1Char">
    <w:name w:val="Heading 1 Char"/>
    <w:basedOn w:val="DefaultParagraphFont"/>
    <w:link w:val="Heading1"/>
    <w:uiPriority w:val="9"/>
    <w:rsid w:val="00D80FB9"/>
    <w:rPr>
      <w:rFonts w:asciiTheme="majorHAnsi" w:eastAsiaTheme="majorEastAsia" w:hAnsiTheme="majorHAnsi" w:cstheme="majorBidi"/>
      <w:color w:val="2E74B5" w:themeColor="accent1" w:themeShade="BF"/>
      <w:sz w:val="32"/>
      <w:szCs w:val="32"/>
      <w:lang w:val="en-GB"/>
    </w:rPr>
  </w:style>
  <w:style w:type="paragraph" w:styleId="CommentSubject">
    <w:name w:val="annotation subject"/>
    <w:basedOn w:val="CommentText"/>
    <w:next w:val="CommentText"/>
    <w:link w:val="CommentSubjectChar"/>
    <w:uiPriority w:val="99"/>
    <w:semiHidden/>
    <w:unhideWhenUsed/>
    <w:rsid w:val="002B2891"/>
    <w:rPr>
      <w:b/>
      <w:bCs/>
    </w:rPr>
  </w:style>
  <w:style w:type="character" w:customStyle="1" w:styleId="CommentSubjectChar">
    <w:name w:val="Comment Subject Char"/>
    <w:basedOn w:val="CommentTextChar"/>
    <w:link w:val="CommentSubject"/>
    <w:uiPriority w:val="99"/>
    <w:semiHidden/>
    <w:rsid w:val="002B2891"/>
    <w:rPr>
      <w:b/>
      <w:bCs/>
      <w:sz w:val="20"/>
      <w:szCs w:val="20"/>
      <w:lang w:val="en-GB"/>
    </w:rPr>
  </w:style>
  <w:style w:type="paragraph" w:styleId="ListParagraph">
    <w:name w:val="List Paragraph"/>
    <w:basedOn w:val="Normal"/>
    <w:uiPriority w:val="34"/>
    <w:qFormat/>
    <w:rsid w:val="00176AFB"/>
    <w:pPr>
      <w:ind w:left="720"/>
      <w:contextualSpacing/>
    </w:pPr>
  </w:style>
  <w:style w:type="paragraph" w:styleId="Footer">
    <w:name w:val="footer"/>
    <w:basedOn w:val="Normal"/>
    <w:link w:val="FooterChar"/>
    <w:uiPriority w:val="99"/>
    <w:unhideWhenUsed/>
    <w:rsid w:val="00D225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5A3"/>
    <w:rPr>
      <w:lang w:val="en-GB"/>
    </w:rPr>
  </w:style>
  <w:style w:type="character" w:styleId="PageNumber">
    <w:name w:val="page number"/>
    <w:basedOn w:val="DefaultParagraphFont"/>
    <w:uiPriority w:val="99"/>
    <w:semiHidden/>
    <w:unhideWhenUsed/>
    <w:rsid w:val="00D22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65A3CE54D314FB3C8DBE81E46C869" ma:contentTypeVersion="4" ma:contentTypeDescription="Create a new document." ma:contentTypeScope="" ma:versionID="db4920debb233f395a3efe552105711f">
  <xsd:schema xmlns:xsd="http://www.w3.org/2001/XMLSchema" xmlns:xs="http://www.w3.org/2001/XMLSchema" xmlns:p="http://schemas.microsoft.com/office/2006/metadata/properties" xmlns:ns2="c5b0d11a-ffe7-4281-a5fc-edc2714dffa7" targetNamespace="http://schemas.microsoft.com/office/2006/metadata/properties" ma:root="true" ma:fieldsID="f01fa0baac8ca477ae3de1d659f5f60b" ns2:_="">
    <xsd:import namespace="c5b0d11a-ffe7-4281-a5fc-edc2714dff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0d11a-ffe7-4281-a5fc-edc2714df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DEBF6-4474-47B8-8A56-9509B9CE9705}">
  <ds:schemaRefs>
    <ds:schemaRef ds:uri="http://schemas.microsoft.com/sharepoint/v3/contenttype/forms"/>
  </ds:schemaRefs>
</ds:datastoreItem>
</file>

<file path=customXml/itemProps2.xml><?xml version="1.0" encoding="utf-8"?>
<ds:datastoreItem xmlns:ds="http://schemas.openxmlformats.org/officeDocument/2006/customXml" ds:itemID="{0AF26F36-0B54-46DA-9F14-E6F78EE9C6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A95A9C-FB46-4E8E-B636-1299EB237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0d11a-ffe7-4281-a5fc-edc2714df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8097</Words>
  <Characters>46154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Windows Central</Company>
  <LinksUpToDate>false</LinksUpToDate>
  <CharactersWithSpaces>54143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Ran</dc:creator>
  <cp:keywords/>
  <dc:description/>
  <cp:lastModifiedBy>Ylva Ran</cp:lastModifiedBy>
  <cp:revision>2</cp:revision>
  <dcterms:created xsi:type="dcterms:W3CDTF">2022-03-25T09:45:00Z</dcterms:created>
  <dcterms:modified xsi:type="dcterms:W3CDTF">2022-03-25T09:45:00Z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0x0101001E965A3CE54D314FB3C8DBE81E46C869</vt:lpwstr>
  </property>
</Properties>
</file>