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41644" w14:textId="77777777" w:rsidR="00216F8E" w:rsidRPr="00D527D7" w:rsidRDefault="00216F8E" w:rsidP="00216F8E">
      <w:pPr>
        <w:pStyle w:val="Title"/>
        <w:rPr>
          <w:sz w:val="36"/>
          <w:szCs w:val="36"/>
        </w:rPr>
      </w:pPr>
      <w:bookmarkStart w:id="0" w:name="_GoBack"/>
      <w:r w:rsidRPr="00D527D7">
        <w:rPr>
          <w:sz w:val="36"/>
          <w:szCs w:val="36"/>
        </w:rPr>
        <w:t xml:space="preserve">Search strategy development </w:t>
      </w:r>
    </w:p>
    <w:p w14:paraId="73972A8F" w14:textId="77777777" w:rsidR="00216F8E" w:rsidRPr="00B83B43" w:rsidRDefault="00216F8E" w:rsidP="00216F8E">
      <w:pPr>
        <w:rPr>
          <w:sz w:val="21"/>
          <w:szCs w:val="21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1"/>
          <w:szCs w:val="21"/>
          <w:lang w:val="en-GB"/>
        </w:rPr>
        <w:id w:val="-1936813631"/>
        <w:docPartObj>
          <w:docPartGallery w:val="Table of Contents"/>
          <w:docPartUnique/>
        </w:docPartObj>
      </w:sdtPr>
      <w:sdtEndPr/>
      <w:sdtContent>
        <w:p w14:paraId="09489388" w14:textId="77777777" w:rsidR="00216F8E" w:rsidRPr="00D527D7" w:rsidRDefault="00216F8E" w:rsidP="00216F8E">
          <w:pPr>
            <w:pStyle w:val="TOCHeading"/>
            <w:rPr>
              <w:rFonts w:asciiTheme="minorHAnsi" w:eastAsiaTheme="minorHAnsi" w:hAnsiTheme="minorHAnsi" w:cstheme="minorBidi"/>
              <w:b w:val="0"/>
              <w:color w:val="auto"/>
              <w:sz w:val="21"/>
              <w:szCs w:val="21"/>
              <w:lang w:val="en-GB"/>
            </w:rPr>
          </w:pPr>
          <w:r w:rsidRPr="00B83B43">
            <w:rPr>
              <w:color w:val="auto"/>
              <w:sz w:val="21"/>
              <w:szCs w:val="21"/>
            </w:rPr>
            <w:t>Table of Contents</w:t>
          </w:r>
        </w:p>
        <w:p w14:paraId="3FDBAE7E" w14:textId="39C24C1B" w:rsidR="00834BDD" w:rsidRDefault="00216F8E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en-GB"/>
            </w:rPr>
          </w:pPr>
          <w:r w:rsidRPr="00B83B43">
            <w:rPr>
              <w:b w:val="0"/>
              <w:sz w:val="21"/>
              <w:szCs w:val="21"/>
            </w:rPr>
            <w:fldChar w:fldCharType="begin"/>
          </w:r>
          <w:r w:rsidRPr="007A768A">
            <w:rPr>
              <w:color w:val="000000" w:themeColor="text1"/>
            </w:rPr>
            <w:instrText xml:space="preserve"> TOC \o "1-3" \h \z \u </w:instrText>
          </w:r>
          <w:r w:rsidRPr="00B83B43">
            <w:rPr>
              <w:b w:val="0"/>
              <w:sz w:val="21"/>
              <w:szCs w:val="21"/>
            </w:rPr>
            <w:fldChar w:fldCharType="separate"/>
          </w:r>
          <w:hyperlink w:anchor="_Toc142041185" w:history="1">
            <w:r w:rsidR="00834BDD" w:rsidRPr="00FE21E4">
              <w:rPr>
                <w:rStyle w:val="Hyperlink"/>
                <w:noProof/>
              </w:rPr>
              <w:t>Search string by database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_Toc142041185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2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69C1F701" w14:textId="09F88123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86" w:history="1">
            <w:r w:rsidR="00834BDD" w:rsidRPr="00FE21E4">
              <w:rPr>
                <w:rStyle w:val="Hyperlink"/>
                <w:noProof/>
              </w:rPr>
              <w:t>Web of science: All databases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_Toc142041186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2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512DDC65" w14:textId="32288A4F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87" w:history="1">
            <w:r w:rsidR="00834BDD" w:rsidRPr="00FE21E4">
              <w:rPr>
                <w:rStyle w:val="Hyperlink"/>
                <w:noProof/>
              </w:rPr>
              <w:t>SCOPUS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_Toc142041187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2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676CF245" w14:textId="2C54DF04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88" w:history="1">
            <w:r w:rsidR="00834BDD" w:rsidRPr="00FE21E4">
              <w:rPr>
                <w:rStyle w:val="Hyperlink"/>
                <w:noProof/>
              </w:rPr>
              <w:t>CAB abstracts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_Toc142041188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2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59972A44" w14:textId="7470E8B2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89" w:history="1">
            <w:r w:rsidR="00834BDD" w:rsidRPr="00FE21E4">
              <w:rPr>
                <w:rStyle w:val="Hyperlink"/>
                <w:noProof/>
              </w:rPr>
              <w:t>ProQuest: Natural and social science collections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_Toc142041189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2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173D4D72" w14:textId="278D23CF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0" w:history="1">
            <w:r w:rsidR="00834BDD" w:rsidRPr="00FE21E4">
              <w:rPr>
                <w:rStyle w:val="Hyperlink"/>
                <w:noProof/>
              </w:rPr>
              <w:t>Lens.org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_Toc142041190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3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25D0C09E" w14:textId="66A320DE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1" w:history="1">
            <w:r w:rsidR="00834BDD" w:rsidRPr="00FE21E4">
              <w:rPr>
                <w:rStyle w:val="Hyperlink"/>
                <w:noProof/>
              </w:rPr>
              <w:t>Google scholar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_Toc142041191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4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547A3BB3" w14:textId="72585DC4" w:rsidR="00834BDD" w:rsidRDefault="00A47643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en-GB"/>
            </w:rPr>
          </w:pPr>
          <w:hyperlink w:anchor="_Toc142041192" w:history="1">
            <w:r w:rsidR="00834BDD" w:rsidRPr="00FE21E4">
              <w:rPr>
                <w:rStyle w:val="Hyperlink"/>
                <w:noProof/>
                <w:shd w:val="clear" w:color="auto" w:fill="FFFFFF"/>
              </w:rPr>
              <w:t xml:space="preserve">Test list of </w:t>
            </w:r>
            <w:r w:rsidR="00834BDD" w:rsidRPr="00FE21E4">
              <w:rPr>
                <w:rStyle w:val="Hyperlink"/>
                <w:noProof/>
              </w:rPr>
              <w:t>benchmark</w:t>
            </w:r>
            <w:r w:rsidR="00834BDD" w:rsidRPr="00FE21E4">
              <w:rPr>
                <w:rStyle w:val="Hyperlink"/>
                <w:noProof/>
                <w:shd w:val="clear" w:color="auto" w:fill="FFFFFF"/>
              </w:rPr>
              <w:t xml:space="preserve"> articles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_Toc142041192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4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705114BF" w14:textId="2C518806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3" w:history="1">
            <w:r w:rsidR="00834BDD" w:rsidRPr="00FE21E4">
              <w:rPr>
                <w:rStyle w:val="Hyperlink"/>
                <w:noProof/>
              </w:rPr>
              <w:t>Bibliographic information of benchmark articles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_Toc142041193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4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7195D19B" w14:textId="4D0194E3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4" w:history="1">
            <w:r w:rsidR="00834BDD" w:rsidRPr="00FE21E4">
              <w:rPr>
                <w:rStyle w:val="Hyperlink"/>
                <w:noProof/>
                <w:shd w:val="clear" w:color="auto" w:fill="FFFFFF"/>
              </w:rPr>
              <w:t>Scope of the test list against SPIDER framework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_Toc142041194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4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1B9708A5" w14:textId="6C1D066F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5" w:history="1">
            <w:r w:rsidR="00834BDD" w:rsidRPr="00FE21E4">
              <w:rPr>
                <w:rStyle w:val="Hyperlink"/>
                <w:noProof/>
                <w:shd w:val="clear" w:color="auto" w:fill="FFFFFF"/>
              </w:rPr>
              <w:t>Pilot screening of the test list against inclusion and exclusion criteria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_Toc142041195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6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0C33539F" w14:textId="619CD422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6" w:history="1">
            <w:r w:rsidR="00834BDD" w:rsidRPr="00FE21E4">
              <w:rPr>
                <w:rStyle w:val="Hyperlink"/>
                <w:noProof/>
                <w:shd w:val="clear" w:color="auto" w:fill="FFFFFF"/>
              </w:rPr>
              <w:t>Keyword development for the search string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_Toc142041196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8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281BBEA6" w14:textId="2332555E" w:rsidR="00834BDD" w:rsidRDefault="00A47643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en-GB"/>
            </w:rPr>
          </w:pPr>
          <w:hyperlink w:anchor="_Toc142041197" w:history="1">
            <w:r w:rsidR="00834BDD" w:rsidRPr="00FE21E4">
              <w:rPr>
                <w:rStyle w:val="Hyperlink"/>
                <w:noProof/>
              </w:rPr>
              <w:t>Screening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_Toc142041197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9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4B6DAF82" w14:textId="74A8F273" w:rsidR="00834BDD" w:rsidRDefault="00A47643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142041198" w:history="1">
            <w:r w:rsidR="00834BDD" w:rsidRPr="00FE21E4">
              <w:rPr>
                <w:rStyle w:val="Hyperlink"/>
                <w:noProof/>
              </w:rPr>
              <w:t>Kappa coefficient for consistency between reviewers</w:t>
            </w:r>
            <w:r w:rsidR="00834BDD">
              <w:rPr>
                <w:noProof/>
                <w:webHidden/>
              </w:rPr>
              <w:tab/>
            </w:r>
            <w:r w:rsidR="00834BDD">
              <w:rPr>
                <w:noProof/>
                <w:webHidden/>
              </w:rPr>
              <w:fldChar w:fldCharType="begin"/>
            </w:r>
            <w:r w:rsidR="00834BDD">
              <w:rPr>
                <w:noProof/>
                <w:webHidden/>
              </w:rPr>
              <w:instrText xml:space="preserve"> PAGEREF _Toc142041198 \h </w:instrText>
            </w:r>
            <w:r w:rsidR="00834BDD">
              <w:rPr>
                <w:noProof/>
                <w:webHidden/>
              </w:rPr>
            </w:r>
            <w:r w:rsidR="00834BDD">
              <w:rPr>
                <w:noProof/>
                <w:webHidden/>
              </w:rPr>
              <w:fldChar w:fldCharType="separate"/>
            </w:r>
            <w:r w:rsidR="00834BDD">
              <w:rPr>
                <w:noProof/>
                <w:webHidden/>
              </w:rPr>
              <w:t>9</w:t>
            </w:r>
            <w:r w:rsidR="00834BDD">
              <w:rPr>
                <w:noProof/>
                <w:webHidden/>
              </w:rPr>
              <w:fldChar w:fldCharType="end"/>
            </w:r>
          </w:hyperlink>
        </w:p>
        <w:p w14:paraId="06C27915" w14:textId="49F2F9D3" w:rsidR="00216F8E" w:rsidRPr="00B83B43" w:rsidRDefault="00216F8E" w:rsidP="00216F8E">
          <w:pPr>
            <w:rPr>
              <w:sz w:val="21"/>
              <w:szCs w:val="21"/>
            </w:rPr>
          </w:pPr>
          <w:r w:rsidRPr="00B83B43">
            <w:rPr>
              <w:b/>
              <w:sz w:val="21"/>
              <w:szCs w:val="21"/>
            </w:rPr>
            <w:fldChar w:fldCharType="end"/>
          </w:r>
        </w:p>
      </w:sdtContent>
    </w:sdt>
    <w:p w14:paraId="39F6E5FC" w14:textId="77777777" w:rsidR="00CF5640" w:rsidRDefault="00CF5640" w:rsidP="00CF5640">
      <w:pPr>
        <w:pStyle w:val="Heading1"/>
        <w:rPr>
          <w:color w:val="auto"/>
          <w:sz w:val="21"/>
          <w:szCs w:val="21"/>
          <w:shd w:val="clear" w:color="auto" w:fill="FFFFFF"/>
        </w:rPr>
      </w:pPr>
    </w:p>
    <w:p w14:paraId="21FA1D32" w14:textId="77777777" w:rsidR="00CF5640" w:rsidRDefault="00CF5640" w:rsidP="00CF5640"/>
    <w:p w14:paraId="69B02A0E" w14:textId="77777777" w:rsidR="00CF5640" w:rsidRDefault="00CF5640" w:rsidP="00CF5640"/>
    <w:p w14:paraId="0DCAF57D" w14:textId="77777777" w:rsidR="00CF5640" w:rsidRDefault="00CF5640" w:rsidP="00CF5640"/>
    <w:p w14:paraId="17B5D74B" w14:textId="77777777" w:rsidR="00CF5640" w:rsidRDefault="00CF5640" w:rsidP="00CF5640"/>
    <w:p w14:paraId="47ECFF04" w14:textId="77777777" w:rsidR="00CF5640" w:rsidRDefault="00CF5640" w:rsidP="00CF5640"/>
    <w:p w14:paraId="20304F40" w14:textId="77777777" w:rsidR="00CF5640" w:rsidRDefault="00CF5640" w:rsidP="00CF5640"/>
    <w:p w14:paraId="220B9F6B" w14:textId="77777777" w:rsidR="00CF5640" w:rsidRDefault="00CF5640" w:rsidP="00CF5640"/>
    <w:p w14:paraId="2A9EB7DE" w14:textId="77777777" w:rsidR="00CF5640" w:rsidRDefault="00CF5640" w:rsidP="00CF5640"/>
    <w:p w14:paraId="7AD19E58" w14:textId="77777777" w:rsidR="00CF5640" w:rsidRDefault="00CF5640" w:rsidP="00CF5640"/>
    <w:p w14:paraId="6936E4A0" w14:textId="77777777" w:rsidR="00CF5640" w:rsidRDefault="00CF5640" w:rsidP="00CF5640"/>
    <w:p w14:paraId="30B87938" w14:textId="77777777" w:rsidR="00CF5640" w:rsidRDefault="00CF5640" w:rsidP="00CF5640"/>
    <w:p w14:paraId="4EF548BC" w14:textId="77777777" w:rsidR="00CF5640" w:rsidRDefault="00CF5640" w:rsidP="00CF5640"/>
    <w:p w14:paraId="05EE4D8B" w14:textId="77777777" w:rsidR="00A72F35" w:rsidRPr="00B83B43" w:rsidRDefault="00A72F35" w:rsidP="00834BDD">
      <w:pPr>
        <w:pStyle w:val="Heading1"/>
      </w:pPr>
      <w:bookmarkStart w:id="1" w:name="_Toc142041185"/>
      <w:r>
        <w:lastRenderedPageBreak/>
        <w:t>S</w:t>
      </w:r>
      <w:r w:rsidRPr="00B83B43">
        <w:t>earch string by database</w:t>
      </w:r>
      <w:bookmarkEnd w:id="1"/>
    </w:p>
    <w:p w14:paraId="22218A7D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</w:p>
    <w:p w14:paraId="7BCAB1B3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2" w:name="_Toc142041186"/>
      <w:r w:rsidRPr="00B83B43">
        <w:rPr>
          <w:color w:val="auto"/>
          <w:sz w:val="21"/>
          <w:szCs w:val="21"/>
        </w:rPr>
        <w:t>Web of science: All databases</w:t>
      </w:r>
      <w:bookmarkEnd w:id="2"/>
    </w:p>
    <w:p w14:paraId="2A102D7E" w14:textId="77777777" w:rsidR="00A72F35" w:rsidRPr="00B83B43" w:rsidRDefault="00A72F35" w:rsidP="00A72F35">
      <w:pPr>
        <w:pStyle w:val="Heading4"/>
        <w:rPr>
          <w:i w:val="0"/>
          <w:color w:val="auto"/>
        </w:rPr>
      </w:pPr>
      <w:r w:rsidRPr="00B83B43">
        <w:rPr>
          <w:i w:val="0"/>
          <w:color w:val="auto"/>
        </w:rPr>
        <w:t xml:space="preserve">Command line: </w:t>
      </w:r>
    </w:p>
    <w:p w14:paraId="49AE1237" w14:textId="77777777" w:rsidR="00A72F35" w:rsidRPr="002636FE" w:rsidRDefault="00A72F35" w:rsidP="00A72F35">
      <w:pPr>
        <w:rPr>
          <w:sz w:val="21"/>
          <w:szCs w:val="21"/>
        </w:rPr>
      </w:pPr>
      <w:r w:rsidRPr="002636FE">
        <w:rPr>
          <w:sz w:val="21"/>
          <w:szCs w:val="21"/>
        </w:rPr>
        <w:t>(((</w:t>
      </w:r>
      <w:proofErr w:type="spellStart"/>
      <w:r w:rsidRPr="002636FE">
        <w:rPr>
          <w:sz w:val="21"/>
          <w:szCs w:val="21"/>
        </w:rPr>
        <w:t>TS</w:t>
      </w:r>
      <w:proofErr w:type="spellEnd"/>
      <w:proofErr w:type="gramStart"/>
      <w:r w:rsidRPr="002636FE">
        <w:rPr>
          <w:sz w:val="21"/>
          <w:szCs w:val="21"/>
        </w:rPr>
        <w:t>=(</w:t>
      </w:r>
      <w:proofErr w:type="gramEnd"/>
      <w:r w:rsidRPr="002636FE">
        <w:rPr>
          <w:sz w:val="21"/>
          <w:szCs w:val="21"/>
        </w:rPr>
        <w:t xml:space="preserve">restor* OR </w:t>
      </w:r>
      <w:proofErr w:type="spellStart"/>
      <w:r w:rsidRPr="002636FE">
        <w:rPr>
          <w:sz w:val="21"/>
          <w:szCs w:val="21"/>
        </w:rPr>
        <w:t>reveg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regener</w:t>
      </w:r>
      <w:proofErr w:type="spellEnd"/>
      <w:r w:rsidRPr="002636FE">
        <w:rPr>
          <w:sz w:val="21"/>
          <w:szCs w:val="21"/>
        </w:rPr>
        <w:t xml:space="preserve">* OR reforest* OR afforest* OR </w:t>
      </w:r>
      <w:proofErr w:type="spellStart"/>
      <w:r w:rsidRPr="002636FE">
        <w:rPr>
          <w:sz w:val="21"/>
          <w:szCs w:val="21"/>
        </w:rPr>
        <w:t>remediat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rehabilitat</w:t>
      </w:r>
      <w:proofErr w:type="spellEnd"/>
      <w:r w:rsidRPr="002636FE">
        <w:rPr>
          <w:sz w:val="21"/>
          <w:szCs w:val="21"/>
        </w:rPr>
        <w:t xml:space="preserve">* 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 xml:space="preserve">*") AND </w:t>
      </w:r>
      <w:proofErr w:type="spellStart"/>
      <w:r w:rsidRPr="002636FE">
        <w:rPr>
          <w:sz w:val="21"/>
          <w:szCs w:val="21"/>
        </w:rPr>
        <w:t>TS</w:t>
      </w:r>
      <w:proofErr w:type="spellEnd"/>
      <w:r w:rsidRPr="002636FE">
        <w:rPr>
          <w:sz w:val="21"/>
          <w:szCs w:val="21"/>
        </w:rPr>
        <w:t>=(</w:t>
      </w:r>
      <w:proofErr w:type="spellStart"/>
      <w:r w:rsidRPr="002636FE">
        <w:rPr>
          <w:sz w:val="21"/>
          <w:szCs w:val="21"/>
        </w:rPr>
        <w:t>participat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collabor</w:t>
      </w:r>
      <w:proofErr w:type="spellEnd"/>
      <w:r w:rsidRPr="002636FE">
        <w:rPr>
          <w:sz w:val="21"/>
          <w:szCs w:val="21"/>
        </w:rPr>
        <w:t xml:space="preserve">* OR co-product* OR </w:t>
      </w:r>
      <w:proofErr w:type="spellStart"/>
      <w:r w:rsidRPr="002636FE">
        <w:rPr>
          <w:sz w:val="21"/>
          <w:szCs w:val="21"/>
        </w:rPr>
        <w:t>collectiv</w:t>
      </w:r>
      <w:proofErr w:type="spellEnd"/>
      <w:r w:rsidRPr="002636FE">
        <w:rPr>
          <w:sz w:val="21"/>
          <w:szCs w:val="21"/>
        </w:rPr>
        <w:t xml:space="preserve">* OR stakehold* OR </w:t>
      </w:r>
      <w:proofErr w:type="spellStart"/>
      <w:r w:rsidRPr="002636FE">
        <w:rPr>
          <w:sz w:val="21"/>
          <w:szCs w:val="21"/>
        </w:rPr>
        <w:t>engag</w:t>
      </w:r>
      <w:proofErr w:type="spellEnd"/>
      <w:r w:rsidRPr="002636FE">
        <w:rPr>
          <w:sz w:val="21"/>
          <w:szCs w:val="21"/>
        </w:rPr>
        <w:t xml:space="preserve">*) AND </w:t>
      </w:r>
      <w:proofErr w:type="spellStart"/>
      <w:r w:rsidRPr="002636FE">
        <w:rPr>
          <w:sz w:val="21"/>
          <w:szCs w:val="21"/>
        </w:rPr>
        <w:t>TS</w:t>
      </w:r>
      <w:proofErr w:type="spellEnd"/>
      <w:r w:rsidRPr="002636FE">
        <w:rPr>
          <w:sz w:val="21"/>
          <w:szCs w:val="21"/>
        </w:rPr>
        <w:t>=(</w:t>
      </w:r>
      <w:proofErr w:type="spellStart"/>
      <w:r w:rsidRPr="002636FE">
        <w:rPr>
          <w:sz w:val="21"/>
          <w:szCs w:val="21"/>
        </w:rPr>
        <w:t>ecolog</w:t>
      </w:r>
      <w:proofErr w:type="spellEnd"/>
      <w:r w:rsidRPr="002636FE">
        <w:rPr>
          <w:sz w:val="21"/>
          <w:szCs w:val="21"/>
        </w:rPr>
        <w:t xml:space="preserve">* OR environment* OR ecosystem*) AND TS=(Scenario* OR forecast* OR </w:t>
      </w:r>
      <w:proofErr w:type="spellStart"/>
      <w:r w:rsidRPr="002636FE">
        <w:rPr>
          <w:sz w:val="21"/>
          <w:szCs w:val="21"/>
        </w:rPr>
        <w:t>backcast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futur</w:t>
      </w:r>
      <w:proofErr w:type="spellEnd"/>
      <w:r w:rsidRPr="002636FE">
        <w:rPr>
          <w:sz w:val="21"/>
          <w:szCs w:val="21"/>
        </w:rPr>
        <w:t xml:space="preserve">* OR trajector*)))) </w:t>
      </w:r>
    </w:p>
    <w:p w14:paraId="35FDA0D9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1864-present. </w:t>
      </w:r>
    </w:p>
    <w:p w14:paraId="5E1068A4" w14:textId="77777777" w:rsidR="00A72F35" w:rsidRDefault="00A72F35" w:rsidP="00A72F35">
      <w:pPr>
        <w:pStyle w:val="Heading4"/>
      </w:pPr>
      <w:r w:rsidRPr="008410E3">
        <w:rPr>
          <w:i w:val="0"/>
          <w:color w:val="auto"/>
        </w:rPr>
        <w:t>Databases</w:t>
      </w:r>
      <w:r>
        <w:t xml:space="preserve"> </w:t>
      </w:r>
      <w:r w:rsidRPr="008410E3">
        <w:rPr>
          <w:i w:val="0"/>
          <w:color w:val="auto"/>
        </w:rPr>
        <w:t>include</w:t>
      </w:r>
    </w:p>
    <w:p w14:paraId="368B442E" w14:textId="77777777" w:rsidR="00A72F35" w:rsidRPr="001242A4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1242A4">
        <w:rPr>
          <w:sz w:val="21"/>
          <w:szCs w:val="21"/>
        </w:rPr>
        <w:t>Web of Science Core Collection (1970 – present)</w:t>
      </w:r>
    </w:p>
    <w:p w14:paraId="17C36212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KCI - Korean Journal Database (1980 – present) </w:t>
      </w:r>
    </w:p>
    <w:p w14:paraId="3D95F959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MEDLINE (1950 – present)</w:t>
      </w:r>
    </w:p>
    <w:p w14:paraId="3D8B96A3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Russian Science citation index (2005 – present)</w:t>
      </w:r>
    </w:p>
    <w:p w14:paraId="2F1EB3BF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proofErr w:type="spellStart"/>
      <w:r w:rsidRPr="00B83B43">
        <w:rPr>
          <w:sz w:val="21"/>
          <w:szCs w:val="21"/>
        </w:rPr>
        <w:t>SciELO</w:t>
      </w:r>
      <w:proofErr w:type="spellEnd"/>
      <w:r w:rsidRPr="00B83B43">
        <w:rPr>
          <w:sz w:val="21"/>
          <w:szCs w:val="21"/>
        </w:rPr>
        <w:t xml:space="preserve"> Citation Index (2002 – present)</w:t>
      </w:r>
    </w:p>
    <w:p w14:paraId="47E279A2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Zoological record (1964 – 2007)</w:t>
      </w:r>
    </w:p>
    <w:p w14:paraId="56610E1F" w14:textId="77777777" w:rsidR="00A72F35" w:rsidRPr="00B83B43" w:rsidRDefault="00A72F35" w:rsidP="00A72F35">
      <w:pPr>
        <w:rPr>
          <w:sz w:val="21"/>
          <w:szCs w:val="21"/>
        </w:rPr>
      </w:pPr>
    </w:p>
    <w:p w14:paraId="6467A608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3" w:name="_Toc142041187"/>
      <w:r w:rsidRPr="00B83B43">
        <w:rPr>
          <w:color w:val="auto"/>
          <w:sz w:val="21"/>
          <w:szCs w:val="21"/>
        </w:rPr>
        <w:t>SCOPUS</w:t>
      </w:r>
      <w:bookmarkEnd w:id="3"/>
    </w:p>
    <w:p w14:paraId="77597AE3" w14:textId="77777777" w:rsidR="00A72F35" w:rsidRPr="00B83B43" w:rsidRDefault="00A72F35" w:rsidP="00A72F35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3ECC4B94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TITLE-ABS-KEY((restor*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</w:t>
      </w:r>
    </w:p>
    <w:p w14:paraId="3E7C4302" w14:textId="77777777" w:rsidR="00A72F35" w:rsidRPr="00B83B43" w:rsidRDefault="00A72F35" w:rsidP="00A72F35">
      <w:pPr>
        <w:rPr>
          <w:sz w:val="21"/>
          <w:szCs w:val="21"/>
        </w:rPr>
      </w:pPr>
    </w:p>
    <w:p w14:paraId="40238030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4" w:name="_Toc142041188"/>
      <w:r w:rsidRPr="00B83B43">
        <w:rPr>
          <w:color w:val="auto"/>
          <w:sz w:val="21"/>
          <w:szCs w:val="21"/>
        </w:rPr>
        <w:t>CAB abstracts</w:t>
      </w:r>
      <w:bookmarkEnd w:id="4"/>
    </w:p>
    <w:p w14:paraId="2CF990D3" w14:textId="77777777" w:rsidR="00A72F35" w:rsidRPr="00B83B43" w:rsidRDefault="00A72F35" w:rsidP="00A72F35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7D35AAE4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ti(((restor*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) </w:t>
      </w:r>
    </w:p>
    <w:p w14:paraId="0EE9EE88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3F709B11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ab(((restor*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) </w:t>
      </w:r>
    </w:p>
    <w:p w14:paraId="5DF9B5D6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>Note: keyword search is not available on CAB abstracts</w:t>
      </w:r>
    </w:p>
    <w:p w14:paraId="4FC1CAB4" w14:textId="77777777" w:rsidR="00A72F35" w:rsidRPr="00B83B43" w:rsidRDefault="00A72F35" w:rsidP="00A72F35">
      <w:pPr>
        <w:rPr>
          <w:sz w:val="21"/>
          <w:szCs w:val="21"/>
        </w:rPr>
      </w:pPr>
    </w:p>
    <w:p w14:paraId="588A2DD0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5" w:name="_Toc142041189"/>
      <w:r w:rsidRPr="00B83B43">
        <w:rPr>
          <w:color w:val="auto"/>
          <w:sz w:val="21"/>
          <w:szCs w:val="21"/>
        </w:rPr>
        <w:t>ProQuest: Natural and social science collections</w:t>
      </w:r>
      <w:bookmarkEnd w:id="5"/>
    </w:p>
    <w:p w14:paraId="480C56E9" w14:textId="77777777" w:rsidR="00A72F35" w:rsidRPr="00B83B43" w:rsidRDefault="00A72F35" w:rsidP="00A72F35">
      <w:pPr>
        <w:spacing w:after="0" w:line="240" w:lineRule="auto"/>
        <w:rPr>
          <w:sz w:val="21"/>
          <w:szCs w:val="21"/>
        </w:rPr>
      </w:pPr>
      <w:r w:rsidRPr="00B83B43">
        <w:rPr>
          <w:sz w:val="21"/>
          <w:szCs w:val="21"/>
        </w:rPr>
        <w:t xml:space="preserve">Natural Science collection 1946 – present </w:t>
      </w:r>
    </w:p>
    <w:p w14:paraId="1C6EF406" w14:textId="77777777" w:rsidR="00A72F35" w:rsidRPr="00B83B43" w:rsidRDefault="00A72F35" w:rsidP="00A72F35">
      <w:pPr>
        <w:spacing w:after="0" w:line="240" w:lineRule="auto"/>
        <w:rPr>
          <w:sz w:val="21"/>
          <w:szCs w:val="21"/>
        </w:rPr>
      </w:pPr>
      <w:r w:rsidRPr="00B83B43">
        <w:rPr>
          <w:sz w:val="21"/>
          <w:szCs w:val="21"/>
        </w:rPr>
        <w:t>Social science premium collection 1914 – present</w:t>
      </w:r>
    </w:p>
    <w:p w14:paraId="679459AD" w14:textId="77777777" w:rsidR="00A72F35" w:rsidRPr="00B83B43" w:rsidRDefault="00A72F35" w:rsidP="00A72F35">
      <w:pPr>
        <w:spacing w:after="0" w:line="240" w:lineRule="auto"/>
        <w:rPr>
          <w:sz w:val="21"/>
          <w:szCs w:val="21"/>
        </w:rPr>
      </w:pPr>
    </w:p>
    <w:p w14:paraId="41413756" w14:textId="77777777" w:rsidR="00A72F35" w:rsidRPr="00B83B43" w:rsidRDefault="00A72F35" w:rsidP="00A72F35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lastRenderedPageBreak/>
        <w:t xml:space="preserve">Command line: </w:t>
      </w:r>
    </w:p>
    <w:p w14:paraId="7DF4B0E2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ti(((restor*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) </w:t>
      </w:r>
    </w:p>
    <w:p w14:paraId="2F32DBB8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4D23E102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ab(((restor*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) </w:t>
      </w:r>
    </w:p>
    <w:p w14:paraId="747BE848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508B1B33" w14:textId="77777777" w:rsidR="00A72F35" w:rsidRPr="00B83B43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if(((restor*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 w:rsidRPr="002636FE">
        <w:rPr>
          <w:sz w:val="21"/>
          <w:szCs w:val="21"/>
        </w:rPr>
        <w:t xml:space="preserve">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stakehold*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trajector*)) ) </w:t>
      </w:r>
    </w:p>
    <w:p w14:paraId="039F55EA" w14:textId="77777777" w:rsidR="00A72F35" w:rsidRPr="008410E3" w:rsidRDefault="00A72F35" w:rsidP="00A72F35">
      <w:pPr>
        <w:pStyle w:val="Heading4"/>
        <w:rPr>
          <w:i w:val="0"/>
          <w:iCs w:val="0"/>
          <w:color w:val="auto"/>
        </w:rPr>
      </w:pPr>
      <w:r w:rsidRPr="008410E3">
        <w:rPr>
          <w:i w:val="0"/>
          <w:iCs w:val="0"/>
          <w:color w:val="auto"/>
        </w:rPr>
        <w:t>Page options (peer reviewed)</w:t>
      </w:r>
    </w:p>
    <w:p w14:paraId="12AF9215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Peer-reviewed option selected </w:t>
      </w:r>
    </w:p>
    <w:p w14:paraId="7483D936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All languages selected </w:t>
      </w:r>
    </w:p>
    <w:p w14:paraId="0130E58E" w14:textId="77777777" w:rsidR="00A72F35" w:rsidRPr="00B83B43" w:rsidRDefault="00A72F35" w:rsidP="00A72F35">
      <w:pPr>
        <w:rPr>
          <w:sz w:val="21"/>
          <w:szCs w:val="21"/>
        </w:rPr>
      </w:pPr>
    </w:p>
    <w:p w14:paraId="4BE332A8" w14:textId="77777777" w:rsidR="00A72F35" w:rsidRPr="008410E3" w:rsidRDefault="00A72F35" w:rsidP="00A72F35">
      <w:pPr>
        <w:pStyle w:val="Heading4"/>
        <w:rPr>
          <w:i w:val="0"/>
          <w:iCs w:val="0"/>
          <w:color w:val="auto"/>
        </w:rPr>
      </w:pPr>
      <w:r w:rsidRPr="008410E3">
        <w:rPr>
          <w:i w:val="0"/>
          <w:iCs w:val="0"/>
          <w:color w:val="auto"/>
        </w:rPr>
        <w:t>Page options (grey literature)</w:t>
      </w:r>
    </w:p>
    <w:p w14:paraId="661B281A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Peer-reviewed option not selected </w:t>
      </w:r>
    </w:p>
    <w:p w14:paraId="3ADE6748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All languages selected </w:t>
      </w:r>
    </w:p>
    <w:p w14:paraId="012CF5F9" w14:textId="77777777" w:rsidR="00A72F35" w:rsidRPr="00B83B43" w:rsidRDefault="00A72F35" w:rsidP="00A72F35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Document types: </w:t>
      </w:r>
    </w:p>
    <w:p w14:paraId="34E50981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Book chapter </w:t>
      </w:r>
    </w:p>
    <w:p w14:paraId="51AA6E9C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Case study</w:t>
      </w:r>
    </w:p>
    <w:p w14:paraId="1262265C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Working Papers</w:t>
      </w:r>
    </w:p>
    <w:p w14:paraId="5A6664BF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Dissertations and Theses</w:t>
      </w:r>
    </w:p>
    <w:p w14:paraId="2533DE9C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Reports </w:t>
      </w:r>
    </w:p>
    <w:p w14:paraId="51EFDDBD" w14:textId="77777777" w:rsidR="00A72F35" w:rsidRPr="00B83B43" w:rsidRDefault="00A72F35" w:rsidP="00A72F35">
      <w:pPr>
        <w:pStyle w:val="ListParagraph"/>
        <w:numPr>
          <w:ilvl w:val="1"/>
          <w:numId w:val="2"/>
        </w:numPr>
        <w:rPr>
          <w:sz w:val="21"/>
          <w:szCs w:val="21"/>
        </w:rPr>
      </w:pPr>
      <w:r w:rsidRPr="00B83B43">
        <w:rPr>
          <w:sz w:val="21"/>
          <w:szCs w:val="21"/>
        </w:rPr>
        <w:t>Government and Official publications</w:t>
      </w:r>
    </w:p>
    <w:p w14:paraId="7A1A780B" w14:textId="77777777" w:rsidR="00A72F35" w:rsidRPr="00B83B43" w:rsidRDefault="00A72F35" w:rsidP="00A72F35">
      <w:pPr>
        <w:rPr>
          <w:sz w:val="21"/>
          <w:szCs w:val="21"/>
        </w:rPr>
      </w:pPr>
    </w:p>
    <w:p w14:paraId="647C3CC6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6" w:name="_Toc142041190"/>
      <w:r w:rsidRPr="00B83B43">
        <w:rPr>
          <w:color w:val="auto"/>
          <w:sz w:val="21"/>
          <w:szCs w:val="21"/>
        </w:rPr>
        <w:t>Lens.org</w:t>
      </w:r>
      <w:bookmarkEnd w:id="6"/>
    </w:p>
    <w:p w14:paraId="0D345EA9" w14:textId="77777777" w:rsidR="00A72F35" w:rsidRDefault="00A72F35" w:rsidP="00A72F35">
      <w:pPr>
        <w:rPr>
          <w:sz w:val="21"/>
          <w:szCs w:val="21"/>
        </w:rPr>
      </w:pPr>
      <w:r w:rsidRPr="00B83B43">
        <w:rPr>
          <w:sz w:val="21"/>
          <w:szCs w:val="21"/>
        </w:rPr>
        <w:t>Scholarly works search.</w:t>
      </w:r>
    </w:p>
    <w:p w14:paraId="2D202DFF" w14:textId="77777777" w:rsidR="00A72F35" w:rsidRPr="00B83B43" w:rsidRDefault="00A72F35" w:rsidP="00A72F35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469156BE" w14:textId="77777777" w:rsidR="00A72F35" w:rsidRDefault="00A72F35" w:rsidP="00A72F35">
      <w:pPr>
        <w:rPr>
          <w:sz w:val="21"/>
          <w:szCs w:val="21"/>
        </w:rPr>
      </w:pPr>
      <w:r w:rsidRPr="00691F04">
        <w:rPr>
          <w:sz w:val="21"/>
          <w:szCs w:val="21"/>
        </w:rPr>
        <w:t xml:space="preserve">title: (restor* OR </w:t>
      </w:r>
      <w:proofErr w:type="spellStart"/>
      <w:r w:rsidRPr="00691F04">
        <w:rPr>
          <w:sz w:val="21"/>
          <w:szCs w:val="21"/>
        </w:rPr>
        <w:t>reveg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regener</w:t>
      </w:r>
      <w:proofErr w:type="spellEnd"/>
      <w:r w:rsidRPr="00691F04">
        <w:rPr>
          <w:sz w:val="21"/>
          <w:szCs w:val="21"/>
        </w:rPr>
        <w:t xml:space="preserve">* OR reforest* OR afforest* OR </w:t>
      </w:r>
      <w:proofErr w:type="spellStart"/>
      <w:r w:rsidRPr="00691F04">
        <w:rPr>
          <w:sz w:val="21"/>
          <w:szCs w:val="21"/>
        </w:rPr>
        <w:t>remediat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rehabilitat</w:t>
      </w:r>
      <w:proofErr w:type="spellEnd"/>
      <w:r w:rsidRPr="00691F04">
        <w:rPr>
          <w:sz w:val="21"/>
          <w:szCs w:val="21"/>
        </w:rPr>
        <w:t xml:space="preserve">* OR rewild* OR re-wild* OR "conservation </w:t>
      </w:r>
      <w:proofErr w:type="spellStart"/>
      <w:r w:rsidRPr="00691F04">
        <w:rPr>
          <w:sz w:val="21"/>
          <w:szCs w:val="21"/>
        </w:rPr>
        <w:t>translocat</w:t>
      </w:r>
      <w:proofErr w:type="spellEnd"/>
      <w:r w:rsidRPr="00691F04">
        <w:rPr>
          <w:sz w:val="21"/>
          <w:szCs w:val="21"/>
        </w:rPr>
        <w:t>*")AND (</w:t>
      </w:r>
      <w:proofErr w:type="spellStart"/>
      <w:r w:rsidRPr="00691F04">
        <w:rPr>
          <w:sz w:val="21"/>
          <w:szCs w:val="21"/>
        </w:rPr>
        <w:t>participat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collabor</w:t>
      </w:r>
      <w:proofErr w:type="spellEnd"/>
      <w:r w:rsidRPr="00691F04">
        <w:rPr>
          <w:sz w:val="21"/>
          <w:szCs w:val="21"/>
        </w:rPr>
        <w:t xml:space="preserve">* OR co-product* OR </w:t>
      </w:r>
      <w:proofErr w:type="spellStart"/>
      <w:r w:rsidRPr="00691F04">
        <w:rPr>
          <w:sz w:val="21"/>
          <w:szCs w:val="21"/>
        </w:rPr>
        <w:t>collectiv</w:t>
      </w:r>
      <w:proofErr w:type="spellEnd"/>
      <w:r w:rsidRPr="00691F04">
        <w:rPr>
          <w:sz w:val="21"/>
          <w:szCs w:val="21"/>
        </w:rPr>
        <w:t xml:space="preserve">* OR stakehold* OR </w:t>
      </w:r>
      <w:proofErr w:type="spellStart"/>
      <w:r w:rsidRPr="00691F04">
        <w:rPr>
          <w:sz w:val="21"/>
          <w:szCs w:val="21"/>
        </w:rPr>
        <w:t>engag</w:t>
      </w:r>
      <w:proofErr w:type="spellEnd"/>
      <w:r w:rsidRPr="00691F04">
        <w:rPr>
          <w:sz w:val="21"/>
          <w:szCs w:val="21"/>
        </w:rPr>
        <w:t>*)AND (</w:t>
      </w:r>
      <w:proofErr w:type="spellStart"/>
      <w:r w:rsidRPr="00691F04">
        <w:rPr>
          <w:sz w:val="21"/>
          <w:szCs w:val="21"/>
        </w:rPr>
        <w:t>ecolog</w:t>
      </w:r>
      <w:proofErr w:type="spellEnd"/>
      <w:r w:rsidRPr="00691F04">
        <w:rPr>
          <w:sz w:val="21"/>
          <w:szCs w:val="21"/>
        </w:rPr>
        <w:t xml:space="preserve">* OR environment* OR ecosystem*) AND (Scenario* OR forecast* OR </w:t>
      </w:r>
      <w:proofErr w:type="spellStart"/>
      <w:r w:rsidRPr="00691F04">
        <w:rPr>
          <w:sz w:val="21"/>
          <w:szCs w:val="21"/>
        </w:rPr>
        <w:t>backcast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futur</w:t>
      </w:r>
      <w:proofErr w:type="spellEnd"/>
      <w:r w:rsidRPr="00691F04">
        <w:rPr>
          <w:sz w:val="21"/>
          <w:szCs w:val="21"/>
        </w:rPr>
        <w:t>* OR trajector*)</w:t>
      </w:r>
    </w:p>
    <w:p w14:paraId="50B99F53" w14:textId="77777777" w:rsidR="00A72F35" w:rsidRDefault="00A72F35" w:rsidP="00A72F35">
      <w:pPr>
        <w:rPr>
          <w:sz w:val="21"/>
          <w:szCs w:val="21"/>
        </w:rPr>
      </w:pPr>
      <w:r w:rsidRPr="00691F04">
        <w:rPr>
          <w:sz w:val="21"/>
          <w:szCs w:val="21"/>
        </w:rPr>
        <w:t xml:space="preserve">OR </w:t>
      </w:r>
    </w:p>
    <w:p w14:paraId="7C2206FE" w14:textId="77777777" w:rsidR="00A72F35" w:rsidRPr="00691F04" w:rsidRDefault="00A72F35" w:rsidP="00A72F35">
      <w:pPr>
        <w:rPr>
          <w:sz w:val="21"/>
          <w:szCs w:val="21"/>
        </w:rPr>
      </w:pPr>
      <w:r w:rsidRPr="00691F04">
        <w:rPr>
          <w:sz w:val="21"/>
          <w:szCs w:val="21"/>
        </w:rPr>
        <w:t xml:space="preserve">abstract: (restor* OR </w:t>
      </w:r>
      <w:proofErr w:type="spellStart"/>
      <w:r w:rsidRPr="00691F04">
        <w:rPr>
          <w:sz w:val="21"/>
          <w:szCs w:val="21"/>
        </w:rPr>
        <w:t>reveg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regener</w:t>
      </w:r>
      <w:proofErr w:type="spellEnd"/>
      <w:r w:rsidRPr="00691F04">
        <w:rPr>
          <w:sz w:val="21"/>
          <w:szCs w:val="21"/>
        </w:rPr>
        <w:t xml:space="preserve">* OR reforest* OR afforest* OR </w:t>
      </w:r>
      <w:proofErr w:type="spellStart"/>
      <w:r w:rsidRPr="00691F04">
        <w:rPr>
          <w:sz w:val="21"/>
          <w:szCs w:val="21"/>
        </w:rPr>
        <w:t>remediat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rehabilitat</w:t>
      </w:r>
      <w:proofErr w:type="spellEnd"/>
      <w:r w:rsidRPr="00691F04">
        <w:rPr>
          <w:sz w:val="21"/>
          <w:szCs w:val="21"/>
        </w:rPr>
        <w:t xml:space="preserve">* OR rewild* OR re-wild* OR "conservation </w:t>
      </w:r>
      <w:proofErr w:type="spellStart"/>
      <w:r w:rsidRPr="00691F04">
        <w:rPr>
          <w:sz w:val="21"/>
          <w:szCs w:val="21"/>
        </w:rPr>
        <w:t>translocat</w:t>
      </w:r>
      <w:proofErr w:type="spellEnd"/>
      <w:r w:rsidRPr="00691F04">
        <w:rPr>
          <w:sz w:val="21"/>
          <w:szCs w:val="21"/>
        </w:rPr>
        <w:t>*")AND (</w:t>
      </w:r>
      <w:proofErr w:type="spellStart"/>
      <w:r w:rsidRPr="00691F04">
        <w:rPr>
          <w:sz w:val="21"/>
          <w:szCs w:val="21"/>
        </w:rPr>
        <w:t>participat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collabor</w:t>
      </w:r>
      <w:proofErr w:type="spellEnd"/>
      <w:r w:rsidRPr="00691F04">
        <w:rPr>
          <w:sz w:val="21"/>
          <w:szCs w:val="21"/>
        </w:rPr>
        <w:t xml:space="preserve">* OR co-product* OR </w:t>
      </w:r>
      <w:proofErr w:type="spellStart"/>
      <w:r w:rsidRPr="00691F04">
        <w:rPr>
          <w:sz w:val="21"/>
          <w:szCs w:val="21"/>
        </w:rPr>
        <w:t>collectiv</w:t>
      </w:r>
      <w:proofErr w:type="spellEnd"/>
      <w:r w:rsidRPr="00691F04">
        <w:rPr>
          <w:sz w:val="21"/>
          <w:szCs w:val="21"/>
        </w:rPr>
        <w:t xml:space="preserve">* OR stakehold* OR </w:t>
      </w:r>
      <w:proofErr w:type="spellStart"/>
      <w:r w:rsidRPr="00691F04">
        <w:rPr>
          <w:sz w:val="21"/>
          <w:szCs w:val="21"/>
        </w:rPr>
        <w:t>engag</w:t>
      </w:r>
      <w:proofErr w:type="spellEnd"/>
      <w:r w:rsidRPr="00691F04">
        <w:rPr>
          <w:sz w:val="21"/>
          <w:szCs w:val="21"/>
        </w:rPr>
        <w:t>*)AND (</w:t>
      </w:r>
      <w:proofErr w:type="spellStart"/>
      <w:r w:rsidRPr="00691F04">
        <w:rPr>
          <w:sz w:val="21"/>
          <w:szCs w:val="21"/>
        </w:rPr>
        <w:t>ecolog</w:t>
      </w:r>
      <w:proofErr w:type="spellEnd"/>
      <w:r w:rsidRPr="00691F04">
        <w:rPr>
          <w:sz w:val="21"/>
          <w:szCs w:val="21"/>
        </w:rPr>
        <w:t xml:space="preserve">* OR environment* OR ecosystem*) AND (Scenario* OR forecast* OR </w:t>
      </w:r>
      <w:proofErr w:type="spellStart"/>
      <w:r w:rsidRPr="00691F04">
        <w:rPr>
          <w:sz w:val="21"/>
          <w:szCs w:val="21"/>
        </w:rPr>
        <w:t>backcast</w:t>
      </w:r>
      <w:proofErr w:type="spellEnd"/>
      <w:r w:rsidRPr="00691F04">
        <w:rPr>
          <w:sz w:val="21"/>
          <w:szCs w:val="21"/>
        </w:rPr>
        <w:t xml:space="preserve">* OR </w:t>
      </w:r>
      <w:proofErr w:type="spellStart"/>
      <w:r w:rsidRPr="00691F04">
        <w:rPr>
          <w:sz w:val="21"/>
          <w:szCs w:val="21"/>
        </w:rPr>
        <w:t>futur</w:t>
      </w:r>
      <w:proofErr w:type="spellEnd"/>
      <w:r w:rsidRPr="00691F04">
        <w:rPr>
          <w:sz w:val="21"/>
          <w:szCs w:val="21"/>
        </w:rPr>
        <w:t>* OR trajector*)</w:t>
      </w:r>
    </w:p>
    <w:p w14:paraId="4073484B" w14:textId="77777777" w:rsidR="00A72F35" w:rsidRPr="00B83B43" w:rsidRDefault="00A72F35" w:rsidP="00A72F35">
      <w:pPr>
        <w:rPr>
          <w:sz w:val="21"/>
          <w:szCs w:val="21"/>
        </w:rPr>
      </w:pPr>
    </w:p>
    <w:p w14:paraId="21A92F34" w14:textId="77777777" w:rsidR="00A72F35" w:rsidRPr="00B83B43" w:rsidRDefault="00A72F35" w:rsidP="00A72F35">
      <w:pPr>
        <w:rPr>
          <w:sz w:val="21"/>
          <w:szCs w:val="21"/>
        </w:rPr>
      </w:pPr>
    </w:p>
    <w:p w14:paraId="72849C14" w14:textId="77777777" w:rsidR="00A72F35" w:rsidRPr="00B83B43" w:rsidRDefault="00A72F35" w:rsidP="00A72F35">
      <w:pPr>
        <w:pStyle w:val="Heading2"/>
        <w:rPr>
          <w:color w:val="auto"/>
          <w:sz w:val="21"/>
          <w:szCs w:val="21"/>
        </w:rPr>
      </w:pPr>
      <w:bookmarkStart w:id="7" w:name="_Toc142041191"/>
      <w:r w:rsidRPr="00B83B43">
        <w:rPr>
          <w:color w:val="auto"/>
          <w:sz w:val="21"/>
          <w:szCs w:val="21"/>
        </w:rPr>
        <w:lastRenderedPageBreak/>
        <w:t>Google scholar</w:t>
      </w:r>
      <w:bookmarkEnd w:id="7"/>
      <w:r w:rsidRPr="00B83B43">
        <w:rPr>
          <w:color w:val="auto"/>
          <w:sz w:val="21"/>
          <w:szCs w:val="21"/>
        </w:rPr>
        <w:t xml:space="preserve"> </w:t>
      </w:r>
    </w:p>
    <w:p w14:paraId="6464A253" w14:textId="77777777" w:rsidR="00A72F35" w:rsidRPr="00B83B43" w:rsidRDefault="00A72F35" w:rsidP="00A72F35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03B43C1F" w14:textId="77777777" w:rsidR="00A72F35" w:rsidRPr="00B83B43" w:rsidRDefault="00A72F35" w:rsidP="00A72F35">
      <w:pPr>
        <w:rPr>
          <w:rFonts w:cs="Times New Roman"/>
          <w:sz w:val="21"/>
          <w:szCs w:val="21"/>
        </w:rPr>
      </w:pPr>
      <w:r w:rsidRPr="00B83B43">
        <w:rPr>
          <w:rFonts w:cs="Times New Roman"/>
          <w:sz w:val="21"/>
          <w:szCs w:val="21"/>
        </w:rPr>
        <w:t>(scenario) AND (participatory OR collaborative) AND (restoration OR regeneratio</w:t>
      </w:r>
      <w:r>
        <w:rPr>
          <w:rFonts w:cs="Times New Roman"/>
          <w:sz w:val="21"/>
          <w:szCs w:val="21"/>
        </w:rPr>
        <w:t>n</w:t>
      </w:r>
      <w:r w:rsidRPr="00B83B43">
        <w:rPr>
          <w:rFonts w:cs="Times New Roman"/>
          <w:sz w:val="21"/>
          <w:szCs w:val="21"/>
        </w:rPr>
        <w:t xml:space="preserve"> OR reforestation) AND (ecological OR ecosystem)</w:t>
      </w:r>
    </w:p>
    <w:p w14:paraId="34732F4E" w14:textId="77777777" w:rsidR="00A72F35" w:rsidRDefault="00A72F35" w:rsidP="00A72F35">
      <w:pPr>
        <w:rPr>
          <w:rFonts w:cs="Times New Roman"/>
          <w:sz w:val="21"/>
          <w:szCs w:val="21"/>
        </w:rPr>
      </w:pPr>
      <w:r w:rsidRPr="00B83B43">
        <w:rPr>
          <w:rFonts w:cs="Times New Roman"/>
          <w:sz w:val="21"/>
          <w:szCs w:val="21"/>
        </w:rPr>
        <w:t xml:space="preserve">Sort by relevance (first 500 results collected and screened) </w:t>
      </w:r>
    </w:p>
    <w:p w14:paraId="4D416335" w14:textId="77777777" w:rsidR="00CF5640" w:rsidRDefault="00CF5640" w:rsidP="00CF5640">
      <w:pPr>
        <w:pStyle w:val="Heading1"/>
        <w:rPr>
          <w:color w:val="auto"/>
          <w:sz w:val="21"/>
          <w:szCs w:val="21"/>
          <w:shd w:val="clear" w:color="auto" w:fill="FFFFFF"/>
        </w:rPr>
      </w:pPr>
    </w:p>
    <w:p w14:paraId="6DABBC1F" w14:textId="4AAC40DE" w:rsidR="00216F8E" w:rsidRPr="00B83B43" w:rsidRDefault="00216F8E" w:rsidP="00A72F35">
      <w:pPr>
        <w:pStyle w:val="Heading1"/>
        <w:rPr>
          <w:shd w:val="clear" w:color="auto" w:fill="FFFFFF"/>
        </w:rPr>
      </w:pPr>
      <w:bookmarkStart w:id="8" w:name="_Toc142041192"/>
      <w:r w:rsidRPr="00B83B43">
        <w:rPr>
          <w:shd w:val="clear" w:color="auto" w:fill="FFFFFF"/>
        </w:rPr>
        <w:t xml:space="preserve">Test list of </w:t>
      </w:r>
      <w:r w:rsidRPr="00A72F35">
        <w:t>benchmark</w:t>
      </w:r>
      <w:r w:rsidRPr="00B83B43">
        <w:rPr>
          <w:shd w:val="clear" w:color="auto" w:fill="FFFFFF"/>
        </w:rPr>
        <w:t xml:space="preserve"> articles</w:t>
      </w:r>
      <w:bookmarkEnd w:id="8"/>
      <w:r w:rsidRPr="00B83B43">
        <w:rPr>
          <w:shd w:val="clear" w:color="auto" w:fill="FFFFFF"/>
        </w:rPr>
        <w:t xml:space="preserve"> </w:t>
      </w:r>
    </w:p>
    <w:p w14:paraId="705CD284" w14:textId="77777777" w:rsidR="00216F8E" w:rsidRPr="00B83B43" w:rsidRDefault="00216F8E" w:rsidP="00216F8E">
      <w:pPr>
        <w:rPr>
          <w:sz w:val="21"/>
          <w:szCs w:val="21"/>
        </w:rPr>
      </w:pPr>
    </w:p>
    <w:p w14:paraId="34050977" w14:textId="77777777" w:rsidR="00216F8E" w:rsidRPr="00B83B43" w:rsidRDefault="00216F8E" w:rsidP="00216F8E">
      <w:pPr>
        <w:pStyle w:val="Heading2"/>
        <w:rPr>
          <w:color w:val="auto"/>
          <w:sz w:val="21"/>
          <w:szCs w:val="21"/>
        </w:rPr>
      </w:pPr>
      <w:bookmarkStart w:id="9" w:name="_Toc142041193"/>
      <w:r w:rsidRPr="00B83B43">
        <w:rPr>
          <w:color w:val="auto"/>
          <w:sz w:val="21"/>
          <w:szCs w:val="21"/>
        </w:rPr>
        <w:t>Bibliographic information of benchmark articles</w:t>
      </w:r>
      <w:bookmarkEnd w:id="9"/>
    </w:p>
    <w:p w14:paraId="4048E948" w14:textId="77777777" w:rsidR="00216F8E" w:rsidRPr="00B83B43" w:rsidRDefault="00216F8E" w:rsidP="00216F8E">
      <w:pPr>
        <w:rPr>
          <w:sz w:val="21"/>
          <w:szCs w:val="21"/>
        </w:rPr>
      </w:pPr>
    </w:p>
    <w:p w14:paraId="482A3AD5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Bizikova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L.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Krcmar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E., 2015. Integrated scenario planning and multi-criteria decision analysis framework with application to forest planning.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Open Journal of Forestry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5</w:t>
      </w:r>
      <w:r w:rsidRPr="00B83B43">
        <w:rPr>
          <w:rFonts w:cstheme="minorHAnsi"/>
          <w:sz w:val="21"/>
          <w:szCs w:val="21"/>
          <w:shd w:val="clear" w:color="auto" w:fill="FFFFFF"/>
        </w:rPr>
        <w:t>(02), p.139.</w:t>
      </w:r>
    </w:p>
    <w:p w14:paraId="171FE8C1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Bremer, L., Mandle, L.,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Trauernicht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C., Pascua, P., McMillen, H., Burnett, K., Wada, C.,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Kurashima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N.,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Quazi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Giambelluca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 and Chock, P., 2018. Bringing multiple values to the table: assessing future land-use and climate change in North Kona,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Hawaiʻi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Ecology and Society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23</w:t>
      </w:r>
      <w:r w:rsidRPr="00B83B43">
        <w:rPr>
          <w:rFonts w:cstheme="minorHAnsi"/>
          <w:sz w:val="21"/>
          <w:szCs w:val="21"/>
          <w:shd w:val="clear" w:color="auto" w:fill="FFFFFF"/>
        </w:rPr>
        <w:t>(1).</w:t>
      </w:r>
    </w:p>
    <w:p w14:paraId="3E30F2C1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Burnett,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K.M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Ticktin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T., Bremer, L.L.,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Quazi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Geslani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C., Wada, C.A.,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Kurashima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N., Mandle, L., Pascua, P.A.,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Depraetere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Wolkis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D., 2019. Restoring to the future: Environmental, cultural, and management trade‐offs in historical versus hybrid restoration of a highly modified ecosystem.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Conservation Letters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12</w:t>
      </w:r>
      <w:r w:rsidRPr="00B83B43">
        <w:rPr>
          <w:rFonts w:cstheme="minorHAnsi"/>
          <w:sz w:val="21"/>
          <w:szCs w:val="21"/>
          <w:shd w:val="clear" w:color="auto" w:fill="FFFFFF"/>
        </w:rPr>
        <w:t>(1), p.e12606.</w:t>
      </w:r>
    </w:p>
    <w:p w14:paraId="76DDAA41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Hemmerling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S.A., Barra, M.,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Bienn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H.C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Baustian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M.M., Jung, H.,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Meselhe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E., Wang, Y. and White, E., 2019. Elevating local knowledge through participatory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modeling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: active community engagement in restoration planning in coastal Louisiana.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Journal of Geographical Systems</w:t>
      </w:r>
      <w:r w:rsidRPr="00B83B43">
        <w:rPr>
          <w:rFonts w:cstheme="minorHAnsi"/>
          <w:sz w:val="21"/>
          <w:szCs w:val="21"/>
          <w:shd w:val="clear" w:color="auto" w:fill="FFFFFF"/>
        </w:rPr>
        <w:t>, pp.1-26.</w:t>
      </w:r>
    </w:p>
    <w:p w14:paraId="30D97F24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>Mitchell, M., Lockwood, M., Moore, S.A. and Clement, S., 2016. Building systems-based scenario narratives for novel biodiversity futures in an agricultural landscape.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Landscape and Urban Planning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145</w:t>
      </w:r>
      <w:r w:rsidRPr="00B83B43">
        <w:rPr>
          <w:rFonts w:cstheme="minorHAnsi"/>
          <w:sz w:val="21"/>
          <w:szCs w:val="21"/>
          <w:shd w:val="clear" w:color="auto" w:fill="FFFFFF"/>
        </w:rPr>
        <w:t>, pp.45-56.</w:t>
      </w:r>
    </w:p>
    <w:p w14:paraId="22EF67EA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Rodorff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V., Steinmetz, L., Mertens, J.,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Siegmund-Schultze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M.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Köppel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J., 2018. Applying Bayesian networks to evaluate small-scale farmers’ perceptions of native reforestation practices in Brazil’s Caatinga biome.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Regional Environmental Change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18</w:t>
      </w:r>
      <w:r w:rsidRPr="00B83B43">
        <w:rPr>
          <w:rFonts w:cstheme="minorHAnsi"/>
          <w:sz w:val="21"/>
          <w:szCs w:val="21"/>
          <w:shd w:val="clear" w:color="auto" w:fill="FFFFFF"/>
        </w:rPr>
        <w:t>(7), pp.1983-1997.</w:t>
      </w:r>
    </w:p>
    <w:p w14:paraId="55723BB2" w14:textId="77777777" w:rsidR="00216F8E" w:rsidRPr="00B83B43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Sisk, T.D., Prather,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J.W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., Hampton, H.M.,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Aumack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E.N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., Xu, Y. and Dickson, B.G., 2006. Participatory landscape analysis to guide restoration of ponderosa pine ecosystems in the American Southwest.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Landscape and Urban Planning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78</w:t>
      </w:r>
      <w:r w:rsidRPr="00B83B43">
        <w:rPr>
          <w:rFonts w:cstheme="minorHAnsi"/>
          <w:sz w:val="21"/>
          <w:szCs w:val="21"/>
          <w:shd w:val="clear" w:color="auto" w:fill="FFFFFF"/>
        </w:rPr>
        <w:t>(4), pp.300-310.</w:t>
      </w:r>
    </w:p>
    <w:p w14:paraId="1A6904A4" w14:textId="77777777" w:rsidR="00216F8E" w:rsidRPr="00FD7A10" w:rsidRDefault="00216F8E" w:rsidP="00216F8E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Tobón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W.,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Urquiza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‐Haas, T.,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Koleff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P.,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Schröter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M., Ortega‐Álvarez, R., Campo, J.,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Lindig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‐Cisneros, R.,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Sarukhán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J. and Bonn, A., 2017. Restoration planning to guide Aichi targets in a megadiverse country.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Conservation Biology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31</w:t>
      </w:r>
      <w:r w:rsidRPr="00B83B43">
        <w:rPr>
          <w:rFonts w:cstheme="minorHAnsi"/>
          <w:sz w:val="21"/>
          <w:szCs w:val="21"/>
          <w:shd w:val="clear" w:color="auto" w:fill="FFFFFF"/>
        </w:rPr>
        <w:t>(5), pp.1086-1097.</w:t>
      </w:r>
    </w:p>
    <w:p w14:paraId="49E3CD69" w14:textId="77777777" w:rsidR="00216F8E" w:rsidRDefault="00216F8E" w:rsidP="00216F8E">
      <w:pPr>
        <w:pStyle w:val="Heading2"/>
        <w:rPr>
          <w:color w:val="auto"/>
          <w:sz w:val="21"/>
          <w:szCs w:val="21"/>
          <w:shd w:val="clear" w:color="auto" w:fill="FFFFFF"/>
        </w:rPr>
      </w:pPr>
    </w:p>
    <w:p w14:paraId="434C1A13" w14:textId="77777777" w:rsidR="00216F8E" w:rsidRDefault="00216F8E" w:rsidP="00216F8E">
      <w:pPr>
        <w:pStyle w:val="Heading2"/>
        <w:rPr>
          <w:color w:val="auto"/>
          <w:sz w:val="21"/>
          <w:szCs w:val="21"/>
          <w:shd w:val="clear" w:color="auto" w:fill="FFFFFF"/>
        </w:rPr>
      </w:pPr>
      <w:bookmarkStart w:id="10" w:name="_Toc142041194"/>
      <w:r w:rsidRPr="00B83B43">
        <w:rPr>
          <w:color w:val="auto"/>
          <w:sz w:val="21"/>
          <w:szCs w:val="21"/>
          <w:shd w:val="clear" w:color="auto" w:fill="FFFFFF"/>
        </w:rPr>
        <w:t>Scope of the test list against SPIDER framework</w:t>
      </w:r>
      <w:bookmarkEnd w:id="10"/>
    </w:p>
    <w:p w14:paraId="59911814" w14:textId="77777777" w:rsidR="00216F8E" w:rsidRPr="00FD7A10" w:rsidRDefault="00216F8E" w:rsidP="00216F8E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88"/>
        <w:gridCol w:w="1469"/>
        <w:gridCol w:w="1413"/>
        <w:gridCol w:w="1946"/>
        <w:gridCol w:w="1661"/>
        <w:gridCol w:w="1749"/>
      </w:tblGrid>
      <w:tr w:rsidR="00216F8E" w:rsidRPr="007A768A" w14:paraId="19627EC5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2E55948E" w14:textId="77777777" w:rsidR="00216F8E" w:rsidRPr="00B83B43" w:rsidRDefault="00216F8E" w:rsidP="0018604F">
            <w:pPr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Article </w:t>
            </w:r>
          </w:p>
        </w:tc>
        <w:tc>
          <w:tcPr>
            <w:tcW w:w="1469" w:type="dxa"/>
          </w:tcPr>
          <w:p w14:paraId="2430C489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Sample - Participants </w:t>
            </w:r>
          </w:p>
        </w:tc>
        <w:tc>
          <w:tcPr>
            <w:tcW w:w="1413" w:type="dxa"/>
          </w:tcPr>
          <w:p w14:paraId="7DF0710A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Phenomenon – Ecological Restoration</w:t>
            </w:r>
          </w:p>
        </w:tc>
        <w:tc>
          <w:tcPr>
            <w:tcW w:w="1946" w:type="dxa"/>
          </w:tcPr>
          <w:p w14:paraId="0C2D9275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Design – Scenarios </w:t>
            </w:r>
          </w:p>
        </w:tc>
        <w:tc>
          <w:tcPr>
            <w:tcW w:w="1661" w:type="dxa"/>
          </w:tcPr>
          <w:p w14:paraId="4B5855DD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Evaluation - outcomes</w:t>
            </w:r>
          </w:p>
        </w:tc>
        <w:tc>
          <w:tcPr>
            <w:tcW w:w="1749" w:type="dxa"/>
          </w:tcPr>
          <w:p w14:paraId="16E2E471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Research type - q</w:t>
            </w:r>
            <w:r w:rsidRPr="00B83B43">
              <w:rPr>
                <w:rFonts w:cstheme="minorHAnsi"/>
                <w:sz w:val="21"/>
                <w:szCs w:val="21"/>
              </w:rPr>
              <w:t>ualitative, quantitative, mixed methods</w:t>
            </w:r>
          </w:p>
        </w:tc>
      </w:tr>
      <w:tr w:rsidR="00216F8E" w:rsidRPr="007A768A" w14:paraId="7E81510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72A61C7C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469" w:type="dxa"/>
          </w:tcPr>
          <w:p w14:paraId="699FC7D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Industry, business associations, local and regional </w:t>
            </w: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lastRenderedPageBreak/>
              <w:t>governments, and non-governmental organizations.</w:t>
            </w:r>
          </w:p>
          <w:p w14:paraId="31C27A9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3" w:type="dxa"/>
          </w:tcPr>
          <w:p w14:paraId="0CE6CE6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lastRenderedPageBreak/>
              <w:t xml:space="preserve">Forest Restoration </w:t>
            </w:r>
          </w:p>
        </w:tc>
        <w:tc>
          <w:tcPr>
            <w:tcW w:w="1946" w:type="dxa"/>
          </w:tcPr>
          <w:p w14:paraId="0D87FD96" w14:textId="77777777" w:rsidR="00216F8E" w:rsidRPr="00B83B43" w:rsidRDefault="00216F8E" w:rsidP="00216F8E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Current conditions </w:t>
            </w:r>
          </w:p>
          <w:p w14:paraId="35182CA0" w14:textId="77777777" w:rsidR="00216F8E" w:rsidRPr="00B83B43" w:rsidRDefault="00216F8E" w:rsidP="00216F8E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Diversification of the forest sector</w:t>
            </w:r>
          </w:p>
        </w:tc>
        <w:tc>
          <w:tcPr>
            <w:tcW w:w="1661" w:type="dxa"/>
          </w:tcPr>
          <w:p w14:paraId="7B74B46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Economic benefits</w:t>
            </w:r>
          </w:p>
          <w:p w14:paraId="473937F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7925F93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Total harvest volume</w:t>
            </w:r>
          </w:p>
          <w:p w14:paraId="40D5B88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6215B47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Harvest flows over time</w:t>
            </w:r>
          </w:p>
        </w:tc>
        <w:tc>
          <w:tcPr>
            <w:tcW w:w="1749" w:type="dxa"/>
          </w:tcPr>
          <w:p w14:paraId="75BA133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lastRenderedPageBreak/>
              <w:t>Mixed methods.</w:t>
            </w:r>
          </w:p>
        </w:tc>
      </w:tr>
      <w:tr w:rsidR="00216F8E" w:rsidRPr="007A768A" w14:paraId="13113C64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420F0842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69" w:type="dxa"/>
          </w:tcPr>
          <w:p w14:paraId="55BCB02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  <w:tc>
          <w:tcPr>
            <w:tcW w:w="1413" w:type="dxa"/>
          </w:tcPr>
          <w:p w14:paraId="42BEC2C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Tropical dry ecosystem. </w:t>
            </w:r>
          </w:p>
        </w:tc>
        <w:tc>
          <w:tcPr>
            <w:tcW w:w="1946" w:type="dxa"/>
          </w:tcPr>
          <w:p w14:paraId="2B421FE2" w14:textId="77777777" w:rsidR="00216F8E" w:rsidRPr="00B83B43" w:rsidRDefault="00216F8E" w:rsidP="00216F8E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Agroforestry</w:t>
            </w:r>
          </w:p>
          <w:p w14:paraId="22CDFCAB" w14:textId="77777777" w:rsidR="00216F8E" w:rsidRPr="00B83B43" w:rsidRDefault="00216F8E" w:rsidP="00216F8E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Pasture </w:t>
            </w:r>
          </w:p>
          <w:p w14:paraId="5362DE3F" w14:textId="77777777" w:rsidR="00216F8E" w:rsidRPr="00B83B43" w:rsidRDefault="00216F8E" w:rsidP="00216F8E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Coffee </w:t>
            </w:r>
          </w:p>
          <w:p w14:paraId="12F50496" w14:textId="77777777" w:rsidR="00216F8E" w:rsidRPr="00B83B43" w:rsidRDefault="00216F8E" w:rsidP="00216F8E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Native forest restoration</w:t>
            </w:r>
          </w:p>
        </w:tc>
        <w:tc>
          <w:tcPr>
            <w:tcW w:w="1661" w:type="dxa"/>
          </w:tcPr>
          <w:p w14:paraId="5CBD9EF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Cultural services. </w:t>
            </w:r>
          </w:p>
          <w:p w14:paraId="71887DF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1C5444F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Regulating services. </w:t>
            </w:r>
          </w:p>
          <w:p w14:paraId="67E69D6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15318B4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Biodiversity. </w:t>
            </w:r>
          </w:p>
          <w:p w14:paraId="28B8FD3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5BD7A37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Revenue. </w:t>
            </w:r>
          </w:p>
        </w:tc>
        <w:tc>
          <w:tcPr>
            <w:tcW w:w="1749" w:type="dxa"/>
          </w:tcPr>
          <w:p w14:paraId="7AA7D13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Mixed methods. </w:t>
            </w:r>
          </w:p>
        </w:tc>
      </w:tr>
      <w:tr w:rsidR="00216F8E" w:rsidRPr="007A768A" w14:paraId="370A2B43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174677E9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69" w:type="dxa"/>
          </w:tcPr>
          <w:p w14:paraId="0572E63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Conservation managers. </w:t>
            </w:r>
          </w:p>
        </w:tc>
        <w:tc>
          <w:tcPr>
            <w:tcW w:w="1413" w:type="dxa"/>
          </w:tcPr>
          <w:p w14:paraId="23F7554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and native species restoration.  </w:t>
            </w:r>
          </w:p>
        </w:tc>
        <w:tc>
          <w:tcPr>
            <w:tcW w:w="1946" w:type="dxa"/>
          </w:tcPr>
          <w:p w14:paraId="62904C14" w14:textId="77777777" w:rsidR="00216F8E" w:rsidRPr="00B83B43" w:rsidRDefault="00216F8E" w:rsidP="0018604F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Current conditions</w:t>
            </w:r>
          </w:p>
          <w:p w14:paraId="54C384B0" w14:textId="77777777" w:rsidR="00216F8E" w:rsidRPr="00B83B43" w:rsidRDefault="00216F8E" w:rsidP="0018604F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Historical </w:t>
            </w:r>
          </w:p>
          <w:p w14:paraId="6BC64394" w14:textId="77777777" w:rsidR="00216F8E" w:rsidRPr="00B83B43" w:rsidRDefault="00216F8E" w:rsidP="0018604F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Hybrid </w:t>
            </w:r>
          </w:p>
        </w:tc>
        <w:tc>
          <w:tcPr>
            <w:tcW w:w="1661" w:type="dxa"/>
          </w:tcPr>
          <w:p w14:paraId="301B7755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  <w:p w14:paraId="28BDC76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1396A35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Hydraulic</w:t>
            </w:r>
          </w:p>
          <w:p w14:paraId="1505F96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213ED83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Cultural </w:t>
            </w:r>
          </w:p>
        </w:tc>
        <w:tc>
          <w:tcPr>
            <w:tcW w:w="1749" w:type="dxa"/>
          </w:tcPr>
          <w:p w14:paraId="02F9750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216F8E" w:rsidRPr="007A768A" w14:paraId="33CA2592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1C2A6DE7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469" w:type="dxa"/>
          </w:tcPr>
          <w:p w14:paraId="22C7091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Local residents and resource users. </w:t>
            </w:r>
          </w:p>
        </w:tc>
        <w:tc>
          <w:tcPr>
            <w:tcW w:w="1413" w:type="dxa"/>
          </w:tcPr>
          <w:p w14:paraId="48B5815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Coastal restoration</w:t>
            </w:r>
          </w:p>
        </w:tc>
        <w:tc>
          <w:tcPr>
            <w:tcW w:w="1946" w:type="dxa"/>
          </w:tcPr>
          <w:p w14:paraId="762FBE5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Assessed restoration solutions. </w:t>
            </w:r>
          </w:p>
        </w:tc>
        <w:tc>
          <w:tcPr>
            <w:tcW w:w="1661" w:type="dxa"/>
          </w:tcPr>
          <w:p w14:paraId="20A62AB6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  <w:p w14:paraId="21C13B9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0D1807E5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Hydraulic </w:t>
            </w:r>
          </w:p>
        </w:tc>
        <w:tc>
          <w:tcPr>
            <w:tcW w:w="1749" w:type="dxa"/>
          </w:tcPr>
          <w:p w14:paraId="6DF38F3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216F8E" w:rsidRPr="007A768A" w14:paraId="37F7B2E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6D101DCA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469" w:type="dxa"/>
          </w:tcPr>
          <w:p w14:paraId="1E53C0BA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 and expert input </w:t>
            </w:r>
          </w:p>
        </w:tc>
        <w:tc>
          <w:tcPr>
            <w:tcW w:w="1413" w:type="dxa"/>
          </w:tcPr>
          <w:p w14:paraId="0E155A3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Native grassland restoration </w:t>
            </w:r>
          </w:p>
        </w:tc>
        <w:tc>
          <w:tcPr>
            <w:tcW w:w="1946" w:type="dxa"/>
          </w:tcPr>
          <w:p w14:paraId="6433B89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  <w:tc>
          <w:tcPr>
            <w:tcW w:w="1661" w:type="dxa"/>
          </w:tcPr>
          <w:p w14:paraId="2F3E52C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Biodiversity</w:t>
            </w:r>
          </w:p>
        </w:tc>
        <w:tc>
          <w:tcPr>
            <w:tcW w:w="1749" w:type="dxa"/>
          </w:tcPr>
          <w:p w14:paraId="04FB4E4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</w:tr>
      <w:tr w:rsidR="00216F8E" w:rsidRPr="007A768A" w14:paraId="5D5A1380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3497BE22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69" w:type="dxa"/>
          </w:tcPr>
          <w:p w14:paraId="3C65F33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 and experts</w:t>
            </w:r>
          </w:p>
        </w:tc>
        <w:tc>
          <w:tcPr>
            <w:tcW w:w="1413" w:type="dxa"/>
          </w:tcPr>
          <w:p w14:paraId="2E318A02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Native reforestation </w:t>
            </w:r>
          </w:p>
        </w:tc>
        <w:tc>
          <w:tcPr>
            <w:tcW w:w="1946" w:type="dxa"/>
          </w:tcPr>
          <w:p w14:paraId="3D884B9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661" w:type="dxa"/>
          </w:tcPr>
          <w:p w14:paraId="30C7AF2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 health</w:t>
            </w:r>
          </w:p>
          <w:p w14:paraId="77981F5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21F7768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Smallholder income</w:t>
            </w:r>
          </w:p>
        </w:tc>
        <w:tc>
          <w:tcPr>
            <w:tcW w:w="1749" w:type="dxa"/>
          </w:tcPr>
          <w:p w14:paraId="2D8B8AD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216F8E" w:rsidRPr="007A768A" w14:paraId="3E2287FD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63AAF495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469" w:type="dxa"/>
          </w:tcPr>
          <w:p w14:paraId="3075E53A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413" w:type="dxa"/>
          </w:tcPr>
          <w:p w14:paraId="35E7A78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946" w:type="dxa"/>
          </w:tcPr>
          <w:p w14:paraId="1312CE7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Effects of management decisions. </w:t>
            </w:r>
          </w:p>
        </w:tc>
        <w:tc>
          <w:tcPr>
            <w:tcW w:w="1661" w:type="dxa"/>
          </w:tcPr>
          <w:p w14:paraId="5388998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Fire threat</w:t>
            </w:r>
          </w:p>
          <w:p w14:paraId="3A77B80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1DDAA28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Wildlife habitat</w:t>
            </w:r>
          </w:p>
        </w:tc>
        <w:tc>
          <w:tcPr>
            <w:tcW w:w="1749" w:type="dxa"/>
          </w:tcPr>
          <w:p w14:paraId="679AF12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216F8E" w:rsidRPr="007A768A" w14:paraId="6CD4E1AC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4DC7C36F" w14:textId="77777777" w:rsidR="00216F8E" w:rsidRPr="00B83B43" w:rsidRDefault="00216F8E" w:rsidP="0018604F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469" w:type="dxa"/>
          </w:tcPr>
          <w:p w14:paraId="03A160F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 and experts</w:t>
            </w:r>
          </w:p>
        </w:tc>
        <w:tc>
          <w:tcPr>
            <w:tcW w:w="1413" w:type="dxa"/>
          </w:tcPr>
          <w:p w14:paraId="61112C22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National level restoration feasibility.</w:t>
            </w:r>
          </w:p>
        </w:tc>
        <w:tc>
          <w:tcPr>
            <w:tcW w:w="1946" w:type="dxa"/>
          </w:tcPr>
          <w:p w14:paraId="6AD6F6B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11 scenarios</w:t>
            </w:r>
          </w:p>
        </w:tc>
        <w:tc>
          <w:tcPr>
            <w:tcW w:w="1661" w:type="dxa"/>
          </w:tcPr>
          <w:p w14:paraId="53C450B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749" w:type="dxa"/>
          </w:tcPr>
          <w:p w14:paraId="2D59E5E2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</w:tbl>
    <w:p w14:paraId="3DE263C5" w14:textId="77777777" w:rsidR="00216F8E" w:rsidRDefault="00216F8E" w:rsidP="00216F8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1. Scope of the test set extracted from the title, abstract and key words against the SPIDER research question design framework. NA refers to components were not indicated. </w:t>
      </w:r>
    </w:p>
    <w:p w14:paraId="311A3FC7" w14:textId="77777777" w:rsidR="00216F8E" w:rsidRDefault="00216F8E" w:rsidP="00216F8E">
      <w:pPr>
        <w:rPr>
          <w:sz w:val="21"/>
          <w:szCs w:val="21"/>
        </w:rPr>
      </w:pPr>
    </w:p>
    <w:p w14:paraId="570D8C82" w14:textId="77777777" w:rsidR="00216F8E" w:rsidRPr="00B83B43" w:rsidRDefault="00216F8E" w:rsidP="00216F8E">
      <w:pPr>
        <w:rPr>
          <w:sz w:val="21"/>
          <w:szCs w:val="21"/>
        </w:rPr>
      </w:pPr>
    </w:p>
    <w:tbl>
      <w:tblPr>
        <w:tblStyle w:val="PlainTable2"/>
        <w:tblW w:w="5138" w:type="pct"/>
        <w:tblLook w:val="04A0" w:firstRow="1" w:lastRow="0" w:firstColumn="1" w:lastColumn="0" w:noHBand="0" w:noVBand="1"/>
      </w:tblPr>
      <w:tblGrid>
        <w:gridCol w:w="1314"/>
        <w:gridCol w:w="1171"/>
        <w:gridCol w:w="1357"/>
        <w:gridCol w:w="1133"/>
        <w:gridCol w:w="1337"/>
        <w:gridCol w:w="1464"/>
        <w:gridCol w:w="1024"/>
        <w:gridCol w:w="475"/>
      </w:tblGrid>
      <w:tr w:rsidR="00216F8E" w14:paraId="442F4792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3DD4418D" w14:textId="77777777" w:rsidR="00216F8E" w:rsidRPr="00B83B43" w:rsidRDefault="00216F8E" w:rsidP="0018604F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Participants:</w:t>
            </w:r>
          </w:p>
        </w:tc>
        <w:tc>
          <w:tcPr>
            <w:tcW w:w="631" w:type="pct"/>
          </w:tcPr>
          <w:p w14:paraId="12E38E66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Experts</w:t>
            </w:r>
          </w:p>
        </w:tc>
        <w:tc>
          <w:tcPr>
            <w:tcW w:w="732" w:type="pct"/>
          </w:tcPr>
          <w:p w14:paraId="3EDAA02B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 xml:space="preserve">General stakeholders </w:t>
            </w:r>
          </w:p>
        </w:tc>
        <w:tc>
          <w:tcPr>
            <w:tcW w:w="611" w:type="pct"/>
          </w:tcPr>
          <w:p w14:paraId="643F658A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 xml:space="preserve">Private sector </w:t>
            </w:r>
          </w:p>
        </w:tc>
        <w:tc>
          <w:tcPr>
            <w:tcW w:w="721" w:type="pct"/>
          </w:tcPr>
          <w:p w14:paraId="6F2749C1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Government</w:t>
            </w:r>
          </w:p>
        </w:tc>
        <w:tc>
          <w:tcPr>
            <w:tcW w:w="789" w:type="pct"/>
          </w:tcPr>
          <w:p w14:paraId="51455D29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Non governmental organisations</w:t>
            </w:r>
          </w:p>
        </w:tc>
        <w:tc>
          <w:tcPr>
            <w:tcW w:w="552" w:type="pct"/>
          </w:tcPr>
          <w:p w14:paraId="6D13C509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Local residents</w:t>
            </w:r>
          </w:p>
        </w:tc>
        <w:tc>
          <w:tcPr>
            <w:tcW w:w="256" w:type="pct"/>
          </w:tcPr>
          <w:p w14:paraId="2A7ACDA0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NA</w:t>
            </w:r>
          </w:p>
        </w:tc>
      </w:tr>
      <w:tr w:rsidR="00216F8E" w14:paraId="7FF50F20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64D97AB6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06458DA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32" w:type="pct"/>
          </w:tcPr>
          <w:p w14:paraId="355925D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611" w:type="pct"/>
          </w:tcPr>
          <w:p w14:paraId="380CF2C9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63CAC86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7577313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78A9143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256" w:type="pct"/>
          </w:tcPr>
          <w:p w14:paraId="0978F25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</w:tr>
      <w:tr w:rsidR="00216F8E" w14:paraId="2EE8A7CD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77522892" w14:textId="77777777" w:rsidR="00216F8E" w:rsidRPr="00B83B43" w:rsidRDefault="00216F8E" w:rsidP="0018604F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Ecological Restoration:</w:t>
            </w:r>
          </w:p>
        </w:tc>
        <w:tc>
          <w:tcPr>
            <w:tcW w:w="631" w:type="pct"/>
          </w:tcPr>
          <w:p w14:paraId="25EB634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Forest restoration </w:t>
            </w:r>
          </w:p>
        </w:tc>
        <w:tc>
          <w:tcPr>
            <w:tcW w:w="732" w:type="pct"/>
          </w:tcPr>
          <w:p w14:paraId="524B4B9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Grassland restoration </w:t>
            </w:r>
          </w:p>
        </w:tc>
        <w:tc>
          <w:tcPr>
            <w:tcW w:w="611" w:type="pct"/>
          </w:tcPr>
          <w:p w14:paraId="2DA0BD2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Dryland ecosystem</w:t>
            </w:r>
          </w:p>
        </w:tc>
        <w:tc>
          <w:tcPr>
            <w:tcW w:w="721" w:type="pct"/>
          </w:tcPr>
          <w:p w14:paraId="0A86137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Coastal</w:t>
            </w:r>
          </w:p>
        </w:tc>
        <w:tc>
          <w:tcPr>
            <w:tcW w:w="789" w:type="pct"/>
          </w:tcPr>
          <w:p w14:paraId="54A62EF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Mixed restoration type</w:t>
            </w:r>
          </w:p>
        </w:tc>
        <w:tc>
          <w:tcPr>
            <w:tcW w:w="552" w:type="pct"/>
          </w:tcPr>
          <w:p w14:paraId="0665DA43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0C72E5D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6D1C36A1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2E7A2184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1E6487B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32" w:type="pct"/>
          </w:tcPr>
          <w:p w14:paraId="11B74B4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611" w:type="pct"/>
          </w:tcPr>
          <w:p w14:paraId="3FCEB2F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77B36F1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39BA81C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43118BD4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132E2A5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55803AD7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6E68C090" w14:textId="77777777" w:rsidR="00216F8E" w:rsidRPr="00B83B43" w:rsidRDefault="00216F8E" w:rsidP="0018604F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lastRenderedPageBreak/>
              <w:t>Number of scenarios created:</w:t>
            </w:r>
          </w:p>
        </w:tc>
        <w:tc>
          <w:tcPr>
            <w:tcW w:w="631" w:type="pct"/>
          </w:tcPr>
          <w:p w14:paraId="43B03AB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5ACA4A3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611" w:type="pct"/>
          </w:tcPr>
          <w:p w14:paraId="1D8CF20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432CA65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89" w:type="pct"/>
          </w:tcPr>
          <w:p w14:paraId="22F553B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11</w:t>
            </w:r>
          </w:p>
        </w:tc>
        <w:tc>
          <w:tcPr>
            <w:tcW w:w="552" w:type="pct"/>
          </w:tcPr>
          <w:p w14:paraId="389A12C3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256" w:type="pct"/>
          </w:tcPr>
          <w:p w14:paraId="09CE96EA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5A3B09D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335E2DE9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3F141B6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732" w:type="pct"/>
          </w:tcPr>
          <w:p w14:paraId="016B735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611" w:type="pct"/>
          </w:tcPr>
          <w:p w14:paraId="1234AA4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0975E959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0B85C21B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25743B9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256" w:type="pct"/>
          </w:tcPr>
          <w:p w14:paraId="771E233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0D493921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25F5F040" w14:textId="77777777" w:rsidR="00216F8E" w:rsidRPr="00B83B43" w:rsidRDefault="00216F8E" w:rsidP="0018604F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Number of outcomes examined:</w:t>
            </w:r>
          </w:p>
        </w:tc>
        <w:tc>
          <w:tcPr>
            <w:tcW w:w="631" w:type="pct"/>
          </w:tcPr>
          <w:p w14:paraId="670E8AF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33F6C72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611" w:type="pct"/>
          </w:tcPr>
          <w:p w14:paraId="1D43FD3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5454ED3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789" w:type="pct"/>
          </w:tcPr>
          <w:p w14:paraId="591DE59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6AFEE1E5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4F2D05E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5A7117C2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4D216D45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1669D87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75A141D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611" w:type="pct"/>
          </w:tcPr>
          <w:p w14:paraId="46689AD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3608348B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73D4928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3D075E8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5EC22E25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1448DC7E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3FA950E8" w14:textId="77777777" w:rsidR="00216F8E" w:rsidRPr="00B83B43" w:rsidRDefault="00216F8E" w:rsidP="0018604F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Research type:</w:t>
            </w:r>
          </w:p>
        </w:tc>
        <w:tc>
          <w:tcPr>
            <w:tcW w:w="631" w:type="pct"/>
          </w:tcPr>
          <w:p w14:paraId="5D91AF8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Qualitative</w:t>
            </w:r>
          </w:p>
        </w:tc>
        <w:tc>
          <w:tcPr>
            <w:tcW w:w="732" w:type="pct"/>
          </w:tcPr>
          <w:p w14:paraId="39084A7A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Quantitative</w:t>
            </w:r>
          </w:p>
        </w:tc>
        <w:tc>
          <w:tcPr>
            <w:tcW w:w="611" w:type="pct"/>
          </w:tcPr>
          <w:p w14:paraId="0E1E022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Mixed methods</w:t>
            </w:r>
          </w:p>
        </w:tc>
        <w:tc>
          <w:tcPr>
            <w:tcW w:w="721" w:type="pct"/>
          </w:tcPr>
          <w:p w14:paraId="3044CE0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789" w:type="pct"/>
          </w:tcPr>
          <w:p w14:paraId="5AA1EB0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10C1E2E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792B7C3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14:paraId="61BCBAE0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4A3F7C27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008ACEB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0</w:t>
            </w:r>
          </w:p>
        </w:tc>
        <w:tc>
          <w:tcPr>
            <w:tcW w:w="732" w:type="pct"/>
          </w:tcPr>
          <w:p w14:paraId="6829278E" w14:textId="77777777" w:rsidR="00216F8E" w:rsidRPr="00B83B43" w:rsidRDefault="00216F8E" w:rsidP="0018604F">
            <w:pPr>
              <w:tabs>
                <w:tab w:val="left" w:pos="59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ab/>
              <w:t>5</w:t>
            </w:r>
          </w:p>
        </w:tc>
        <w:tc>
          <w:tcPr>
            <w:tcW w:w="611" w:type="pct"/>
          </w:tcPr>
          <w:p w14:paraId="0DDF741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721" w:type="pct"/>
          </w:tcPr>
          <w:p w14:paraId="50746A5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1D1FA3D5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61DCE64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727A87E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</w:tbl>
    <w:p w14:paraId="205A1D49" w14:textId="77777777" w:rsidR="00216F8E" w:rsidRDefault="00216F8E" w:rsidP="00216F8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2. Overall scope of the test list articles. </w:t>
      </w:r>
    </w:p>
    <w:p w14:paraId="3C22414D" w14:textId="77777777" w:rsidR="00216F8E" w:rsidRDefault="00216F8E" w:rsidP="00216F8E">
      <w:pPr>
        <w:rPr>
          <w:sz w:val="21"/>
          <w:szCs w:val="21"/>
        </w:rPr>
      </w:pPr>
    </w:p>
    <w:p w14:paraId="09300144" w14:textId="77777777" w:rsidR="00216F8E" w:rsidRDefault="00216F8E" w:rsidP="00216F8E">
      <w:pPr>
        <w:pStyle w:val="Heading2"/>
        <w:rPr>
          <w:color w:val="auto"/>
          <w:sz w:val="21"/>
          <w:szCs w:val="21"/>
          <w:shd w:val="clear" w:color="auto" w:fill="FFFFFF"/>
        </w:rPr>
      </w:pPr>
      <w:bookmarkStart w:id="11" w:name="_Toc142041195"/>
      <w:r>
        <w:rPr>
          <w:color w:val="auto"/>
          <w:sz w:val="21"/>
          <w:szCs w:val="21"/>
          <w:shd w:val="clear" w:color="auto" w:fill="FFFFFF"/>
        </w:rPr>
        <w:t>Pilot screening of the test list against inclusion and exclusion criteria</w:t>
      </w:r>
      <w:bookmarkEnd w:id="11"/>
    </w:p>
    <w:p w14:paraId="11AD3C76" w14:textId="77777777" w:rsidR="00216F8E" w:rsidRDefault="00216F8E" w:rsidP="00216F8E">
      <w:pPr>
        <w:rPr>
          <w:sz w:val="21"/>
          <w:szCs w:val="21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2018"/>
        <w:gridCol w:w="1525"/>
        <w:gridCol w:w="2217"/>
      </w:tblGrid>
      <w:tr w:rsidR="00216F8E" w:rsidRPr="002D576D" w14:paraId="1A9DB4BA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4"/>
          </w:tcPr>
          <w:p w14:paraId="3DF53B88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Title and abstract screening</w:t>
            </w:r>
          </w:p>
        </w:tc>
        <w:tc>
          <w:tcPr>
            <w:tcW w:w="2217" w:type="dxa"/>
          </w:tcPr>
          <w:p w14:paraId="03F9A0E2" w14:textId="77777777" w:rsidR="00216F8E" w:rsidRPr="002D576D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</w:p>
        </w:tc>
      </w:tr>
      <w:tr w:rsidR="00216F8E" w:rsidRPr="002D576D" w14:paraId="48CD2630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F2B0702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Reference </w:t>
            </w:r>
          </w:p>
        </w:tc>
        <w:tc>
          <w:tcPr>
            <w:tcW w:w="1985" w:type="dxa"/>
          </w:tcPr>
          <w:p w14:paraId="20B89D7D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Sample: Participants</w:t>
            </w:r>
          </w:p>
        </w:tc>
        <w:tc>
          <w:tcPr>
            <w:tcW w:w="2018" w:type="dxa"/>
          </w:tcPr>
          <w:p w14:paraId="657E7C01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Phenomenon: Ecological Restoration</w:t>
            </w:r>
          </w:p>
        </w:tc>
        <w:tc>
          <w:tcPr>
            <w:tcW w:w="1525" w:type="dxa"/>
          </w:tcPr>
          <w:p w14:paraId="40682A06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Design: Future Scenarios</w:t>
            </w:r>
          </w:p>
        </w:tc>
        <w:tc>
          <w:tcPr>
            <w:tcW w:w="2217" w:type="dxa"/>
          </w:tcPr>
          <w:p w14:paraId="77210516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Evaluation: outcomes </w:t>
            </w:r>
          </w:p>
        </w:tc>
      </w:tr>
      <w:tr w:rsidR="00216F8E" w:rsidRPr="002D576D" w14:paraId="54C320D7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13EC965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Bizikova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2015</w:t>
            </w:r>
          </w:p>
        </w:tc>
        <w:tc>
          <w:tcPr>
            <w:tcW w:w="1985" w:type="dxa"/>
          </w:tcPr>
          <w:p w14:paraId="60C0E5E1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“structured stakeholder groups’ interactions”</w:t>
            </w:r>
          </w:p>
        </w:tc>
        <w:tc>
          <w:tcPr>
            <w:tcW w:w="2018" w:type="dxa"/>
          </w:tcPr>
          <w:p w14:paraId="633FDFCC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“case study of forest restoration”</w:t>
            </w:r>
          </w:p>
        </w:tc>
        <w:tc>
          <w:tcPr>
            <w:tcW w:w="1525" w:type="dxa"/>
          </w:tcPr>
          <w:p w14:paraId="24799277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“modelled scenarios”</w:t>
            </w:r>
          </w:p>
        </w:tc>
        <w:tc>
          <w:tcPr>
            <w:tcW w:w="2217" w:type="dxa"/>
          </w:tcPr>
          <w:p w14:paraId="66F4B4A6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“economic benefits, total harvest volumes and harvest flows over time”</w:t>
            </w:r>
          </w:p>
        </w:tc>
      </w:tr>
      <w:tr w:rsidR="00216F8E" w:rsidRPr="002D576D" w14:paraId="0039CC91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CCFBE75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Bremer et al., 2018</w:t>
            </w:r>
          </w:p>
        </w:tc>
        <w:tc>
          <w:tcPr>
            <w:tcW w:w="1985" w:type="dxa"/>
          </w:tcPr>
          <w:p w14:paraId="28CA6CFD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“native forest restoration”</w:t>
            </w:r>
          </w:p>
        </w:tc>
        <w:tc>
          <w:tcPr>
            <w:tcW w:w="2018" w:type="dxa"/>
          </w:tcPr>
          <w:p w14:paraId="78C4019F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 xml:space="preserve"> “participatory deliberative methods”</w:t>
            </w:r>
          </w:p>
        </w:tc>
        <w:tc>
          <w:tcPr>
            <w:tcW w:w="1525" w:type="dxa"/>
          </w:tcPr>
          <w:p w14:paraId="127F1731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“land-use scenarios”</w:t>
            </w:r>
          </w:p>
          <w:p w14:paraId="30A971F7" w14:textId="77777777" w:rsidR="00216F8E" w:rsidRPr="002D576D" w:rsidRDefault="00216F8E" w:rsidP="001860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17" w:type="dxa"/>
          </w:tcPr>
          <w:p w14:paraId="6F85EF4A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sz w:val="20"/>
                <w:szCs w:val="20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cultural, biodiversity, and ecosystem service value”</w:t>
            </w:r>
          </w:p>
        </w:tc>
      </w:tr>
      <w:tr w:rsidR="00216F8E" w:rsidRPr="002D576D" w14:paraId="38CD7160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46992B2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Burnett et al., 2019</w:t>
            </w:r>
          </w:p>
        </w:tc>
        <w:tc>
          <w:tcPr>
            <w:tcW w:w="1985" w:type="dxa"/>
          </w:tcPr>
          <w:p w14:paraId="212D7D1A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“hybrid restoration”</w:t>
            </w:r>
          </w:p>
        </w:tc>
        <w:tc>
          <w:tcPr>
            <w:tcW w:w="2018" w:type="dxa"/>
          </w:tcPr>
          <w:p w14:paraId="6925066A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“scenarios designed by conservation managers”</w:t>
            </w:r>
          </w:p>
        </w:tc>
        <w:tc>
          <w:tcPr>
            <w:tcW w:w="1525" w:type="dxa"/>
          </w:tcPr>
          <w:p w14:paraId="4C7404A5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</w:t>
            </w:r>
          </w:p>
        </w:tc>
        <w:tc>
          <w:tcPr>
            <w:tcW w:w="2217" w:type="dxa"/>
          </w:tcPr>
          <w:p w14:paraId="19E31C9D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ecological, hydraulic and cultural”</w:t>
            </w:r>
          </w:p>
        </w:tc>
      </w:tr>
      <w:tr w:rsidR="00216F8E" w:rsidRPr="002D576D" w14:paraId="77FC516F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C834E83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Hemmerling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2019</w:t>
            </w:r>
          </w:p>
        </w:tc>
        <w:tc>
          <w:tcPr>
            <w:tcW w:w="1985" w:type="dxa"/>
          </w:tcPr>
          <w:p w14:paraId="1467BAE1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restoration planning”</w:t>
            </w:r>
          </w:p>
        </w:tc>
        <w:tc>
          <w:tcPr>
            <w:tcW w:w="2018" w:type="dxa"/>
          </w:tcPr>
          <w:p w14:paraId="6A79018F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participatory modelling”</w:t>
            </w:r>
          </w:p>
        </w:tc>
        <w:tc>
          <w:tcPr>
            <w:tcW w:w="1525" w:type="dxa"/>
          </w:tcPr>
          <w:p w14:paraId="3F3DB127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“modelling scenarios”</w:t>
            </w:r>
          </w:p>
        </w:tc>
        <w:tc>
          <w:tcPr>
            <w:tcW w:w="2217" w:type="dxa"/>
          </w:tcPr>
          <w:p w14:paraId="3CC1F5B7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“applicability of solutions”</w:t>
            </w:r>
          </w:p>
        </w:tc>
      </w:tr>
      <w:tr w:rsidR="00216F8E" w:rsidRPr="002D576D" w14:paraId="344EC8A9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5CCF501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Mitchell et al., 2016</w:t>
            </w:r>
          </w:p>
        </w:tc>
        <w:tc>
          <w:tcPr>
            <w:tcW w:w="1985" w:type="dxa"/>
          </w:tcPr>
          <w:p w14:paraId="42DFED92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Unsure: discusses broadening definition of restoration ecology </w:t>
            </w: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sym w:font="Wingdings" w:char="F0E0"/>
            </w: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move to full text screening</w:t>
            </w:r>
          </w:p>
        </w:tc>
        <w:tc>
          <w:tcPr>
            <w:tcW w:w="2018" w:type="dxa"/>
          </w:tcPr>
          <w:p w14:paraId="23A9DB73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“stakeholder and expert input”</w:t>
            </w:r>
          </w:p>
        </w:tc>
        <w:tc>
          <w:tcPr>
            <w:tcW w:w="1525" w:type="dxa"/>
          </w:tcPr>
          <w:p w14:paraId="46548359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“scenario narratives”</w:t>
            </w:r>
          </w:p>
          <w:p w14:paraId="333FCC7E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</w:p>
        </w:tc>
        <w:tc>
          <w:tcPr>
            <w:tcW w:w="2217" w:type="dxa"/>
          </w:tcPr>
          <w:p w14:paraId="3194CB7A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“biodiversity”</w:t>
            </w:r>
          </w:p>
        </w:tc>
      </w:tr>
      <w:tr w:rsidR="00216F8E" w:rsidRPr="002D576D" w14:paraId="4D43E2BE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D74BDDB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Rodorff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2018</w:t>
            </w:r>
          </w:p>
        </w:tc>
        <w:tc>
          <w:tcPr>
            <w:tcW w:w="1985" w:type="dxa"/>
          </w:tcPr>
          <w:p w14:paraId="12A458D2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“native forest restoration”</w:t>
            </w:r>
          </w:p>
        </w:tc>
        <w:tc>
          <w:tcPr>
            <w:tcW w:w="2018" w:type="dxa"/>
          </w:tcPr>
          <w:p w14:paraId="45F03719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“collaboration with stakeholders and experts”</w:t>
            </w:r>
          </w:p>
        </w:tc>
        <w:tc>
          <w:tcPr>
            <w:tcW w:w="1525" w:type="dxa"/>
          </w:tcPr>
          <w:p w14:paraId="2B7E8683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“modelled scenarios”</w:t>
            </w:r>
          </w:p>
        </w:tc>
        <w:tc>
          <w:tcPr>
            <w:tcW w:w="2217" w:type="dxa"/>
          </w:tcPr>
          <w:p w14:paraId="2FFB0D8F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conservation of resources and income”</w:t>
            </w:r>
          </w:p>
        </w:tc>
      </w:tr>
      <w:tr w:rsidR="00216F8E" w:rsidRPr="002D576D" w14:paraId="0F46EA1F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05E6AEA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Sisk et al., 2006</w:t>
            </w:r>
          </w:p>
        </w:tc>
        <w:tc>
          <w:tcPr>
            <w:tcW w:w="1985" w:type="dxa"/>
          </w:tcPr>
          <w:p w14:paraId="01386F53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restoration of ponderosa pine”</w:t>
            </w:r>
          </w:p>
        </w:tc>
        <w:tc>
          <w:tcPr>
            <w:tcW w:w="2018" w:type="dxa"/>
          </w:tcPr>
          <w:p w14:paraId="6D136E3C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“participatory landscape analysis”</w:t>
            </w:r>
          </w:p>
        </w:tc>
        <w:tc>
          <w:tcPr>
            <w:tcW w:w="1525" w:type="dxa"/>
          </w:tcPr>
          <w:p w14:paraId="1D78DEA6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modelling alternative management scenarios”</w:t>
            </w:r>
          </w:p>
        </w:tc>
        <w:tc>
          <w:tcPr>
            <w:tcW w:w="2217" w:type="dxa"/>
          </w:tcPr>
          <w:p w14:paraId="41024612" w14:textId="77777777" w:rsidR="00216F8E" w:rsidRPr="002D576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fire threat and wildlife habitat”</w:t>
            </w:r>
          </w:p>
        </w:tc>
      </w:tr>
      <w:tr w:rsidR="00216F8E" w:rsidRPr="002D576D" w14:paraId="4F44D417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E9068FA" w14:textId="77777777" w:rsidR="00216F8E" w:rsidRPr="00A95236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Tobón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2017</w:t>
            </w:r>
          </w:p>
        </w:tc>
        <w:tc>
          <w:tcPr>
            <w:tcW w:w="1985" w:type="dxa"/>
          </w:tcPr>
          <w:p w14:paraId="7517FDC2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“restoration planning”</w:t>
            </w:r>
          </w:p>
        </w:tc>
        <w:tc>
          <w:tcPr>
            <w:tcW w:w="2018" w:type="dxa"/>
          </w:tcPr>
          <w:p w14:paraId="346EEB7F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“engaged stakeholders and experts”</w:t>
            </w:r>
          </w:p>
        </w:tc>
        <w:tc>
          <w:tcPr>
            <w:tcW w:w="1525" w:type="dxa"/>
          </w:tcPr>
          <w:p w14:paraId="1E4D2FE5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“11 scenarios”</w:t>
            </w:r>
          </w:p>
        </w:tc>
        <w:tc>
          <w:tcPr>
            <w:tcW w:w="2217" w:type="dxa"/>
          </w:tcPr>
          <w:p w14:paraId="123325FB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priority sites”</w:t>
            </w:r>
          </w:p>
        </w:tc>
      </w:tr>
    </w:tbl>
    <w:p w14:paraId="1E896241" w14:textId="77777777" w:rsidR="00216F8E" w:rsidRDefault="00216F8E" w:rsidP="00216F8E">
      <w:pPr>
        <w:rPr>
          <w:sz w:val="21"/>
          <w:szCs w:val="21"/>
        </w:rPr>
      </w:pPr>
      <w:r>
        <w:rPr>
          <w:sz w:val="21"/>
          <w:szCs w:val="21"/>
        </w:rPr>
        <w:t xml:space="preserve">Table 3: Reasoning for inclusion of the test list in title and abstract screening pilot. </w:t>
      </w:r>
    </w:p>
    <w:p w14:paraId="178B20AC" w14:textId="77777777" w:rsidR="00216F8E" w:rsidRDefault="00216F8E" w:rsidP="00216F8E">
      <w:pPr>
        <w:rPr>
          <w:sz w:val="21"/>
          <w:szCs w:val="21"/>
        </w:rPr>
      </w:pPr>
    </w:p>
    <w:tbl>
      <w:tblPr>
        <w:tblStyle w:val="PlainTable2"/>
        <w:tblW w:w="9209" w:type="dxa"/>
        <w:tblLook w:val="04A0" w:firstRow="1" w:lastRow="0" w:firstColumn="1" w:lastColumn="0" w:noHBand="0" w:noVBand="1"/>
      </w:tblPr>
      <w:tblGrid>
        <w:gridCol w:w="1241"/>
        <w:gridCol w:w="1873"/>
        <w:gridCol w:w="2268"/>
        <w:gridCol w:w="1984"/>
        <w:gridCol w:w="1843"/>
      </w:tblGrid>
      <w:tr w:rsidR="00216F8E" w14:paraId="41905D72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</w:tcPr>
          <w:p w14:paraId="4F711DC8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Full text screening</w:t>
            </w:r>
          </w:p>
        </w:tc>
      </w:tr>
      <w:tr w:rsidR="00216F8E" w14:paraId="1A59ABA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5A5DA572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 xml:space="preserve">Reference </w:t>
            </w:r>
          </w:p>
        </w:tc>
        <w:tc>
          <w:tcPr>
            <w:tcW w:w="1873" w:type="dxa"/>
          </w:tcPr>
          <w:p w14:paraId="55A0E7BF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Sample: Participants</w:t>
            </w:r>
          </w:p>
        </w:tc>
        <w:tc>
          <w:tcPr>
            <w:tcW w:w="2268" w:type="dxa"/>
          </w:tcPr>
          <w:p w14:paraId="18E7625B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Phenomenon: Ecological Restoration</w:t>
            </w:r>
          </w:p>
        </w:tc>
        <w:tc>
          <w:tcPr>
            <w:tcW w:w="1984" w:type="dxa"/>
          </w:tcPr>
          <w:p w14:paraId="7FB4F9F9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Design: Future Scenarios</w:t>
            </w:r>
          </w:p>
        </w:tc>
        <w:tc>
          <w:tcPr>
            <w:tcW w:w="1843" w:type="dxa"/>
          </w:tcPr>
          <w:p w14:paraId="5CE6B925" w14:textId="77777777" w:rsidR="00216F8E" w:rsidRPr="002D576D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Evaluation: outcomes </w:t>
            </w:r>
          </w:p>
        </w:tc>
      </w:tr>
      <w:tr w:rsidR="00216F8E" w14:paraId="21700D51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7D1B6FD2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Bizikova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2015</w:t>
            </w:r>
          </w:p>
        </w:tc>
        <w:tc>
          <w:tcPr>
            <w:tcW w:w="1873" w:type="dxa"/>
          </w:tcPr>
          <w:p w14:paraId="209DCE0B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30 stakeholders included in the process from community, business and government agencies. </w:t>
            </w:r>
          </w:p>
        </w:tc>
        <w:tc>
          <w:tcPr>
            <w:tcW w:w="2268" w:type="dxa"/>
          </w:tcPr>
          <w:p w14:paraId="60F62E1F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Restoration of forests infested with mountain pine beetle. </w:t>
            </w:r>
          </w:p>
        </w:tc>
        <w:tc>
          <w:tcPr>
            <w:tcW w:w="1984" w:type="dxa"/>
          </w:tcPr>
          <w:p w14:paraId="5F5448F5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Uses qualitative scenario planning and then quantified them using multi-criteria decision analysis. </w:t>
            </w:r>
          </w:p>
        </w:tc>
        <w:tc>
          <w:tcPr>
            <w:tcW w:w="1843" w:type="dxa"/>
          </w:tcPr>
          <w:p w14:paraId="3F7FB5D9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Outcomes focus on socioeconomic and environmental goals e.g. Employment, sales, annual harvest of timber. </w:t>
            </w:r>
          </w:p>
        </w:tc>
      </w:tr>
      <w:tr w:rsidR="00216F8E" w14:paraId="4301FA33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62BB9AD7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Bremer et al., 2018</w:t>
            </w:r>
          </w:p>
        </w:tc>
        <w:tc>
          <w:tcPr>
            <w:tcW w:w="1873" w:type="dxa"/>
          </w:tcPr>
          <w:p w14:paraId="52300FB5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Scenarios defined through discussions with owners of the land and local community. </w:t>
            </w:r>
          </w:p>
        </w:tc>
        <w:tc>
          <w:tcPr>
            <w:tcW w:w="2268" w:type="dxa"/>
          </w:tcPr>
          <w:p w14:paraId="18D77849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Native forest restoration and agroforestry are regarded as restoration scenarios in the paper. </w:t>
            </w:r>
          </w:p>
        </w:tc>
        <w:tc>
          <w:tcPr>
            <w:tcW w:w="1984" w:type="dxa"/>
          </w:tcPr>
          <w:p w14:paraId="1D2E40B8" w14:textId="77777777" w:rsidR="00216F8E" w:rsidRPr="00395955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4 scenarios: current use, native forest restoration, agroforestry, coffee </w:t>
            </w:r>
          </w:p>
        </w:tc>
        <w:tc>
          <w:tcPr>
            <w:tcW w:w="1843" w:type="dxa"/>
          </w:tcPr>
          <w:p w14:paraId="12758F2A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Net revenue streams for land manager, indigenous cultural and community values, groundwater recharge, fire risk reduction and native biodiversity, </w:t>
            </w:r>
          </w:p>
        </w:tc>
      </w:tr>
      <w:tr w:rsidR="00216F8E" w14:paraId="06413510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3DE85C5B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Burnett et al., 2019</w:t>
            </w:r>
          </w:p>
        </w:tc>
        <w:tc>
          <w:tcPr>
            <w:tcW w:w="1873" w:type="dxa"/>
          </w:tcPr>
          <w:p w14:paraId="162BE322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Designed research questions with conservation managers, and they described restoration scenarios. </w:t>
            </w:r>
          </w:p>
        </w:tc>
        <w:tc>
          <w:tcPr>
            <w:tcW w:w="2268" w:type="dxa"/>
          </w:tcPr>
          <w:p w14:paraId="2CB53B30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Restoration of an area of a nature preserve comprising of non-native species. </w:t>
            </w:r>
          </w:p>
        </w:tc>
        <w:tc>
          <w:tcPr>
            <w:tcW w:w="1984" w:type="dxa"/>
          </w:tcPr>
          <w:p w14:paraId="3FAC5DE1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3 scenarios designed. </w:t>
            </w:r>
          </w:p>
        </w:tc>
        <w:tc>
          <w:tcPr>
            <w:tcW w:w="1843" w:type="dxa"/>
          </w:tcPr>
          <w:p w14:paraId="529A587A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Ecological, hydraulic and cultural. </w:t>
            </w:r>
          </w:p>
        </w:tc>
      </w:tr>
      <w:tr w:rsidR="00216F8E" w14:paraId="0ADC1D72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0E9D5A24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Hemmerling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2019</w:t>
            </w:r>
          </w:p>
        </w:tc>
        <w:tc>
          <w:tcPr>
            <w:tcW w:w="1873" w:type="dxa"/>
          </w:tcPr>
          <w:p w14:paraId="4597DAD0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Technical and local knowledge experts </w:t>
            </w:r>
          </w:p>
        </w:tc>
        <w:tc>
          <w:tcPr>
            <w:tcW w:w="2268" w:type="dxa"/>
          </w:tcPr>
          <w:p w14:paraId="6DB23F31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Costal restoration</w:t>
            </w:r>
          </w:p>
        </w:tc>
        <w:tc>
          <w:tcPr>
            <w:tcW w:w="1984" w:type="dxa"/>
          </w:tcPr>
          <w:p w14:paraId="6A2F2EA3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2 participatory scenario models of restoration management. </w:t>
            </w:r>
          </w:p>
        </w:tc>
        <w:tc>
          <w:tcPr>
            <w:tcW w:w="1843" w:type="dxa"/>
          </w:tcPr>
          <w:p w14:paraId="2F1D1C86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Land loss, storm surges, salinity intrusion, freshwater intrusion. </w:t>
            </w:r>
          </w:p>
        </w:tc>
      </w:tr>
      <w:tr w:rsidR="00216F8E" w14:paraId="141FF543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39624CF2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Mitchell et al., 2016</w:t>
            </w:r>
          </w:p>
        </w:tc>
        <w:tc>
          <w:tcPr>
            <w:tcW w:w="1873" w:type="dxa"/>
          </w:tcPr>
          <w:p w14:paraId="0B2EB20A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Expert input from 27 experts from government, science and rural organisations and land holders. </w:t>
            </w:r>
          </w:p>
        </w:tc>
        <w:tc>
          <w:tcPr>
            <w:tcW w:w="2268" w:type="dxa"/>
          </w:tcPr>
          <w:p w14:paraId="1970E01C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8168E3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Note: although not explicitly clear in the paper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. The goal is to conserve and restore endangered native grassland.</w:t>
            </w:r>
          </w:p>
        </w:tc>
        <w:tc>
          <w:tcPr>
            <w:tcW w:w="1984" w:type="dxa"/>
          </w:tcPr>
          <w:p w14:paraId="1A5247AC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4 scenarios</w:t>
            </w:r>
          </w:p>
        </w:tc>
        <w:tc>
          <w:tcPr>
            <w:tcW w:w="1843" w:type="dxa"/>
          </w:tcPr>
          <w:p w14:paraId="61945F7C" w14:textId="77777777" w:rsidR="00216F8E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Biodiversity outcomes.  </w:t>
            </w:r>
          </w:p>
        </w:tc>
      </w:tr>
      <w:tr w:rsidR="00216F8E" w14:paraId="4C8156A9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2910BD52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Rodorff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2018</w:t>
            </w:r>
          </w:p>
        </w:tc>
        <w:tc>
          <w:tcPr>
            <w:tcW w:w="1873" w:type="dxa"/>
          </w:tcPr>
          <w:p w14:paraId="023BAC30" w14:textId="77777777" w:rsidR="00216F8E" w:rsidRPr="00154910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Experts provided input into modelling. Model used for quantitative scenarios were build from stakeholders input in a workshop.</w:t>
            </w:r>
          </w:p>
        </w:tc>
        <w:tc>
          <w:tcPr>
            <w:tcW w:w="2268" w:type="dxa"/>
          </w:tcPr>
          <w:p w14:paraId="46496628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Describes the areas as degraded: “</w:t>
            </w:r>
            <w:r w:rsidRPr="004B2D7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free grazing is accountable for the absence of </w:t>
            </w:r>
            <w:r w:rsidRPr="00FE26E5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S. tuberosa </w:t>
            </w:r>
            <w:r w:rsidRPr="004B2D7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seedlings on degraded Caatinga sites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”</w:t>
            </w:r>
          </w:p>
        </w:tc>
        <w:tc>
          <w:tcPr>
            <w:tcW w:w="1984" w:type="dxa"/>
          </w:tcPr>
          <w:p w14:paraId="08E0F9A2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Scenarios used for the modelling adoption potential to restore </w:t>
            </w:r>
            <w:r w:rsidRPr="00FE26E5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S tuberosa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in the stud area. </w:t>
            </w:r>
          </w:p>
        </w:tc>
        <w:tc>
          <w:tcPr>
            <w:tcW w:w="1843" w:type="dxa"/>
          </w:tcPr>
          <w:p w14:paraId="39D571F3" w14:textId="77777777" w:rsidR="00216F8E" w:rsidRPr="002D1045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104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Ecosystem health, agricultural income</w:t>
            </w:r>
          </w:p>
        </w:tc>
      </w:tr>
      <w:tr w:rsidR="00216F8E" w14:paraId="56F1DF9B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18E67401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Sisk et al., 2006</w:t>
            </w:r>
          </w:p>
        </w:tc>
        <w:tc>
          <w:tcPr>
            <w:tcW w:w="1873" w:type="dxa"/>
          </w:tcPr>
          <w:p w14:paraId="5BFCFF56" w14:textId="77777777" w:rsidR="00216F8E" w:rsidRPr="00CF24C2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Targeted experts and stakeholders to guide development and gain data. Did workshops to prioritise restoration areas, management options to then use in scenarios. </w:t>
            </w:r>
          </w:p>
        </w:tc>
        <w:tc>
          <w:tcPr>
            <w:tcW w:w="2268" w:type="dxa"/>
          </w:tcPr>
          <w:p w14:paraId="13DC7032" w14:textId="77777777" w:rsidR="00216F8E" w:rsidRPr="00E80AD0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Ponderosa pine restoration, particularly due to increasing wildfire risk. </w:t>
            </w:r>
          </w:p>
        </w:tc>
        <w:tc>
          <w:tcPr>
            <w:tcW w:w="1984" w:type="dxa"/>
          </w:tcPr>
          <w:p w14:paraId="0AC8DB80" w14:textId="77777777" w:rsidR="00216F8E" w:rsidRPr="00907904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4 management scenarios created. </w:t>
            </w:r>
          </w:p>
        </w:tc>
        <w:tc>
          <w:tcPr>
            <w:tcW w:w="1843" w:type="dxa"/>
          </w:tcPr>
          <w:p w14:paraId="56996CDB" w14:textId="77777777" w:rsidR="00216F8E" w:rsidRPr="0048338D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Tree stem density, fire hazard, biodiversity density and habitat. </w:t>
            </w:r>
          </w:p>
        </w:tc>
      </w:tr>
      <w:tr w:rsidR="00216F8E" w14:paraId="3505714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181C132E" w14:textId="77777777" w:rsidR="00216F8E" w:rsidRPr="002D576D" w:rsidRDefault="00216F8E" w:rsidP="0018604F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>Tobón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2017</w:t>
            </w:r>
          </w:p>
        </w:tc>
        <w:tc>
          <w:tcPr>
            <w:tcW w:w="1873" w:type="dxa"/>
          </w:tcPr>
          <w:p w14:paraId="08188556" w14:textId="77777777" w:rsidR="00216F8E" w:rsidRPr="006C251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Workshop wit 19 experts to design indicators and criteria for scenarios and modelling. Second discussion was used to evaluate scenarios and choose a priority one. </w:t>
            </w:r>
          </w:p>
        </w:tc>
        <w:tc>
          <w:tcPr>
            <w:tcW w:w="2268" w:type="dxa"/>
          </w:tcPr>
          <w:p w14:paraId="2FBFDB82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Describes almost half of  Mexico as in a degraded state and objective is for priority restoration areas. </w:t>
            </w:r>
          </w:p>
        </w:tc>
        <w:tc>
          <w:tcPr>
            <w:tcW w:w="1984" w:type="dxa"/>
          </w:tcPr>
          <w:p w14:paraId="6E54C498" w14:textId="77777777" w:rsidR="00216F8E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11 scenarios. </w:t>
            </w:r>
          </w:p>
        </w:tc>
        <w:tc>
          <w:tcPr>
            <w:tcW w:w="1843" w:type="dxa"/>
          </w:tcPr>
          <w:p w14:paraId="4506E82A" w14:textId="77777777" w:rsidR="00216F8E" w:rsidRPr="006C251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Biological importance and restoration feasibility.</w:t>
            </w:r>
          </w:p>
        </w:tc>
      </w:tr>
    </w:tbl>
    <w:p w14:paraId="2CD82283" w14:textId="77777777" w:rsidR="00216F8E" w:rsidRPr="00B83B43" w:rsidRDefault="00216F8E" w:rsidP="00216F8E">
      <w:pPr>
        <w:rPr>
          <w:sz w:val="21"/>
          <w:szCs w:val="21"/>
        </w:rPr>
      </w:pPr>
      <w:r>
        <w:rPr>
          <w:sz w:val="21"/>
          <w:szCs w:val="21"/>
        </w:rPr>
        <w:t xml:space="preserve">Table 4: Reasoning for inclusion of the test list in full text screening pilot. </w:t>
      </w:r>
    </w:p>
    <w:p w14:paraId="7AB0D460" w14:textId="77777777" w:rsidR="00216F8E" w:rsidRPr="00B83B43" w:rsidRDefault="00216F8E" w:rsidP="00216F8E">
      <w:pPr>
        <w:rPr>
          <w:sz w:val="21"/>
          <w:szCs w:val="21"/>
        </w:rPr>
      </w:pPr>
    </w:p>
    <w:p w14:paraId="6CD07071" w14:textId="77777777" w:rsidR="00216F8E" w:rsidRPr="00B83B43" w:rsidRDefault="00216F8E" w:rsidP="00216F8E">
      <w:pPr>
        <w:pStyle w:val="Heading2"/>
        <w:rPr>
          <w:color w:val="auto"/>
          <w:sz w:val="21"/>
          <w:szCs w:val="21"/>
          <w:shd w:val="clear" w:color="auto" w:fill="FFFFFF"/>
        </w:rPr>
      </w:pPr>
      <w:bookmarkStart w:id="12" w:name="_Toc142041196"/>
      <w:r w:rsidRPr="00B83B43">
        <w:rPr>
          <w:color w:val="auto"/>
          <w:sz w:val="21"/>
          <w:szCs w:val="21"/>
          <w:shd w:val="clear" w:color="auto" w:fill="FFFFFF"/>
        </w:rPr>
        <w:t>Keyword development for the search string</w:t>
      </w:r>
      <w:bookmarkEnd w:id="12"/>
      <w:r w:rsidRPr="00B83B43">
        <w:rPr>
          <w:color w:val="auto"/>
          <w:sz w:val="21"/>
          <w:szCs w:val="21"/>
          <w:shd w:val="clear" w:color="auto" w:fill="FFFFFF"/>
        </w:rPr>
        <w:t xml:space="preserve"> </w:t>
      </w:r>
    </w:p>
    <w:p w14:paraId="13768BC6" w14:textId="77777777" w:rsidR="00216F8E" w:rsidRPr="00B83B43" w:rsidRDefault="00216F8E" w:rsidP="00216F8E">
      <w:pPr>
        <w:rPr>
          <w:sz w:val="21"/>
          <w:szCs w:val="21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03"/>
        <w:gridCol w:w="2060"/>
        <w:gridCol w:w="1814"/>
        <w:gridCol w:w="2352"/>
        <w:gridCol w:w="1887"/>
      </w:tblGrid>
      <w:tr w:rsidR="00216F8E" w:rsidRPr="007A768A" w14:paraId="43E58057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5DCF3FC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Article </w:t>
            </w:r>
          </w:p>
        </w:tc>
        <w:tc>
          <w:tcPr>
            <w:tcW w:w="2060" w:type="dxa"/>
          </w:tcPr>
          <w:p w14:paraId="4888E835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</w:tc>
        <w:tc>
          <w:tcPr>
            <w:tcW w:w="1814" w:type="dxa"/>
          </w:tcPr>
          <w:p w14:paraId="4741150A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</w:tc>
        <w:tc>
          <w:tcPr>
            <w:tcW w:w="2352" w:type="dxa"/>
          </w:tcPr>
          <w:p w14:paraId="26D10E08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</w:tc>
        <w:tc>
          <w:tcPr>
            <w:tcW w:w="1887" w:type="dxa"/>
          </w:tcPr>
          <w:p w14:paraId="3D1403E0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</w:tc>
      </w:tr>
      <w:tr w:rsidR="00216F8E" w:rsidRPr="007A768A" w14:paraId="31820ECE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56796CE2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2060" w:type="dxa"/>
          </w:tcPr>
          <w:p w14:paraId="0B530DCB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  <w:p w14:paraId="0C44E99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Scenario planning</w:t>
            </w:r>
          </w:p>
          <w:p w14:paraId="4AC2B66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Futures</w:t>
            </w:r>
          </w:p>
        </w:tc>
        <w:tc>
          <w:tcPr>
            <w:tcW w:w="1814" w:type="dxa"/>
          </w:tcPr>
          <w:p w14:paraId="2ADB5D4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Species </w:t>
            </w:r>
          </w:p>
          <w:p w14:paraId="3C95ABC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</w:t>
            </w:r>
          </w:p>
          <w:p w14:paraId="54EAF1D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544CA01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887" w:type="dxa"/>
          </w:tcPr>
          <w:p w14:paraId="1AA599A6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Stakeholders </w:t>
            </w:r>
          </w:p>
          <w:p w14:paraId="5E04373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Experts </w:t>
            </w:r>
          </w:p>
          <w:p w14:paraId="62C8195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  <w:tr w:rsidR="00216F8E" w:rsidRPr="007A768A" w14:paraId="1B83F70E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57EBEA3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060" w:type="dxa"/>
          </w:tcPr>
          <w:p w14:paraId="4A647032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0A31071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</w:t>
            </w:r>
          </w:p>
          <w:p w14:paraId="15EA619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5BAE9BF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</w:tc>
        <w:tc>
          <w:tcPr>
            <w:tcW w:w="2352" w:type="dxa"/>
          </w:tcPr>
          <w:p w14:paraId="54A2692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887" w:type="dxa"/>
          </w:tcPr>
          <w:p w14:paraId="75AA2615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</w:tc>
      </w:tr>
      <w:tr w:rsidR="00216F8E" w:rsidRPr="007A768A" w14:paraId="0E76C19C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0A99EA4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2060" w:type="dxa"/>
          </w:tcPr>
          <w:p w14:paraId="7637C926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Future </w:t>
            </w:r>
          </w:p>
          <w:p w14:paraId="552CB34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2EE5DFF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Environmental </w:t>
            </w:r>
          </w:p>
          <w:p w14:paraId="43CCE8C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Ecosystem </w:t>
            </w:r>
          </w:p>
          <w:p w14:paraId="270B1E65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7099C515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Restoring </w:t>
            </w:r>
          </w:p>
          <w:p w14:paraId="562A9FE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3C4542B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Reforestation </w:t>
            </w:r>
          </w:p>
        </w:tc>
        <w:tc>
          <w:tcPr>
            <w:tcW w:w="1887" w:type="dxa"/>
          </w:tcPr>
          <w:p w14:paraId="481CA871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Collaborative </w:t>
            </w:r>
          </w:p>
        </w:tc>
      </w:tr>
      <w:tr w:rsidR="00216F8E" w:rsidRPr="007A768A" w14:paraId="4E0CF953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CEE26E1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2060" w:type="dxa"/>
          </w:tcPr>
          <w:p w14:paraId="5756823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  <w:p w14:paraId="2CCD86C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63B7D56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  <w:p w14:paraId="1E83E11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Nature-based</w:t>
            </w:r>
          </w:p>
          <w:p w14:paraId="445DDF3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6048B72A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planning </w:t>
            </w:r>
          </w:p>
          <w:p w14:paraId="60A7A7F6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1AE3832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7" w:type="dxa"/>
          </w:tcPr>
          <w:p w14:paraId="252C2406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Participatory modelling</w:t>
            </w:r>
          </w:p>
          <w:p w14:paraId="296EC96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Engagement  </w:t>
            </w:r>
          </w:p>
          <w:p w14:paraId="1A3067D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</w:t>
            </w:r>
          </w:p>
        </w:tc>
      </w:tr>
      <w:tr w:rsidR="00216F8E" w:rsidRPr="007A768A" w14:paraId="4585A982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2C5CAE7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2060" w:type="dxa"/>
          </w:tcPr>
          <w:p w14:paraId="5905F36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  <w:p w14:paraId="5456CCEB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planning </w:t>
            </w:r>
          </w:p>
          <w:p w14:paraId="210036C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Biodiversity futures </w:t>
            </w:r>
          </w:p>
        </w:tc>
        <w:tc>
          <w:tcPr>
            <w:tcW w:w="1814" w:type="dxa"/>
          </w:tcPr>
          <w:p w14:paraId="204331B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Ecology </w:t>
            </w:r>
          </w:p>
          <w:p w14:paraId="4CD7DC4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102A679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45D5A104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7" w:type="dxa"/>
          </w:tcPr>
          <w:p w14:paraId="2F8EEC06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Collaborative </w:t>
            </w:r>
          </w:p>
          <w:p w14:paraId="1901664B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Stakeholders </w:t>
            </w:r>
          </w:p>
          <w:p w14:paraId="65BE02F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  <w:tr w:rsidR="00216F8E" w:rsidRPr="007A768A" w14:paraId="6DE42A2C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3C4B4E6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2060" w:type="dxa"/>
          </w:tcPr>
          <w:p w14:paraId="1C5C98C6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Future </w:t>
            </w:r>
          </w:p>
          <w:p w14:paraId="275DA6C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Scenarios</w:t>
            </w:r>
          </w:p>
          <w:p w14:paraId="4ED387F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2413011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081EAA3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Environmental </w:t>
            </w:r>
          </w:p>
          <w:p w14:paraId="1B74394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54C5141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Reforestation </w:t>
            </w:r>
          </w:p>
        </w:tc>
        <w:tc>
          <w:tcPr>
            <w:tcW w:w="1887" w:type="dxa"/>
          </w:tcPr>
          <w:p w14:paraId="27A13111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Collaboration </w:t>
            </w:r>
          </w:p>
        </w:tc>
      </w:tr>
      <w:tr w:rsidR="00216F8E" w:rsidRPr="007A768A" w14:paraId="4466F2AB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532C162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2060" w:type="dxa"/>
          </w:tcPr>
          <w:p w14:paraId="6731BFEA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7A9C62C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5C854B6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00AB48D4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Restoration</w:t>
            </w:r>
          </w:p>
          <w:p w14:paraId="46159148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Restore </w:t>
            </w:r>
          </w:p>
        </w:tc>
        <w:tc>
          <w:tcPr>
            <w:tcW w:w="1887" w:type="dxa"/>
          </w:tcPr>
          <w:p w14:paraId="44734DB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  <w:p w14:paraId="1678A97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Collaboration </w:t>
            </w:r>
          </w:p>
          <w:p w14:paraId="2E0A011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</w:t>
            </w:r>
          </w:p>
          <w:p w14:paraId="50D988EE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Collaborative</w:t>
            </w:r>
          </w:p>
        </w:tc>
      </w:tr>
      <w:tr w:rsidR="00216F8E" w:rsidRPr="007A768A" w14:paraId="253E747B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C786CA7" w14:textId="77777777" w:rsidR="00216F8E" w:rsidRPr="00B83B43" w:rsidRDefault="00216F8E" w:rsidP="0018604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2060" w:type="dxa"/>
          </w:tcPr>
          <w:p w14:paraId="72ED1709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  <w:p w14:paraId="0C99A25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7CF5B6F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  <w:p w14:paraId="797A5B34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Ecosystem </w:t>
            </w:r>
          </w:p>
          <w:p w14:paraId="6609E2C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Biological </w:t>
            </w:r>
          </w:p>
          <w:p w14:paraId="244E0D7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Environmental </w:t>
            </w:r>
          </w:p>
        </w:tc>
        <w:tc>
          <w:tcPr>
            <w:tcW w:w="2352" w:type="dxa"/>
          </w:tcPr>
          <w:p w14:paraId="61675CE7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5563FF7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</w:tc>
        <w:tc>
          <w:tcPr>
            <w:tcW w:w="1887" w:type="dxa"/>
          </w:tcPr>
          <w:p w14:paraId="784CEB4B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process </w:t>
            </w:r>
          </w:p>
          <w:p w14:paraId="39EBA5B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Engaged</w:t>
            </w:r>
          </w:p>
          <w:p w14:paraId="2042297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</w:tbl>
    <w:p w14:paraId="680764E1" w14:textId="77777777" w:rsidR="00216F8E" w:rsidRPr="00B83B43" w:rsidRDefault="00216F8E" w:rsidP="00216F8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</w:t>
      </w:r>
      <w:r>
        <w:rPr>
          <w:sz w:val="21"/>
          <w:szCs w:val="21"/>
        </w:rPr>
        <w:t>5</w:t>
      </w:r>
      <w:r w:rsidRPr="00B83B43">
        <w:rPr>
          <w:sz w:val="21"/>
          <w:szCs w:val="21"/>
        </w:rPr>
        <w:t xml:space="preserve">. Keywords present in the title, abstract and keywords of the test set that were relevant to the four main components of the research question. </w:t>
      </w:r>
    </w:p>
    <w:p w14:paraId="7EB5EF8A" w14:textId="77777777" w:rsidR="00216F8E" w:rsidRPr="00B83B43" w:rsidRDefault="00216F8E" w:rsidP="00216F8E">
      <w:pPr>
        <w:rPr>
          <w:sz w:val="21"/>
          <w:szCs w:val="21"/>
        </w:rPr>
      </w:pPr>
    </w:p>
    <w:p w14:paraId="24B37F3D" w14:textId="77777777" w:rsidR="00216F8E" w:rsidRPr="00B83B43" w:rsidRDefault="00216F8E" w:rsidP="00216F8E">
      <w:pPr>
        <w:rPr>
          <w:sz w:val="21"/>
          <w:szCs w:val="21"/>
        </w:rPr>
      </w:pPr>
    </w:p>
    <w:tbl>
      <w:tblPr>
        <w:tblStyle w:val="PlainTable2"/>
        <w:tblW w:w="7508" w:type="dxa"/>
        <w:tblLook w:val="04A0" w:firstRow="1" w:lastRow="0" w:firstColumn="1" w:lastColumn="0" w:noHBand="0" w:noVBand="1"/>
      </w:tblPr>
      <w:tblGrid>
        <w:gridCol w:w="1826"/>
        <w:gridCol w:w="1904"/>
        <w:gridCol w:w="1955"/>
        <w:gridCol w:w="1823"/>
      </w:tblGrid>
      <w:tr w:rsidR="00216F8E" w:rsidRPr="007A768A" w14:paraId="046B5F9D" w14:textId="77777777" w:rsidTr="00186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1525159D" w14:textId="77777777" w:rsidR="00216F8E" w:rsidRPr="00B83B43" w:rsidRDefault="00216F8E" w:rsidP="0018604F">
            <w:pPr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</w:tc>
        <w:tc>
          <w:tcPr>
            <w:tcW w:w="1904" w:type="dxa"/>
          </w:tcPr>
          <w:p w14:paraId="4ABAE254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</w:tc>
        <w:tc>
          <w:tcPr>
            <w:tcW w:w="1955" w:type="dxa"/>
          </w:tcPr>
          <w:p w14:paraId="7E89967D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Restoration</w:t>
            </w:r>
          </w:p>
        </w:tc>
        <w:tc>
          <w:tcPr>
            <w:tcW w:w="1823" w:type="dxa"/>
          </w:tcPr>
          <w:p w14:paraId="7F5F41C7" w14:textId="77777777" w:rsidR="00216F8E" w:rsidRPr="00B83B43" w:rsidRDefault="00216F8E" w:rsidP="001860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Participatory</w:t>
            </w:r>
          </w:p>
        </w:tc>
      </w:tr>
      <w:tr w:rsidR="00216F8E" w:rsidRPr="007A768A" w14:paraId="73F9C0A6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263FC84D" w14:textId="77777777" w:rsidR="00216F8E" w:rsidRPr="00FD7A10" w:rsidRDefault="00216F8E" w:rsidP="0018604F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>Forecasting</w:t>
            </w:r>
          </w:p>
        </w:tc>
        <w:tc>
          <w:tcPr>
            <w:tcW w:w="1904" w:type="dxa"/>
          </w:tcPr>
          <w:p w14:paraId="77F409A3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Environment </w:t>
            </w:r>
          </w:p>
        </w:tc>
        <w:tc>
          <w:tcPr>
            <w:tcW w:w="1955" w:type="dxa"/>
          </w:tcPr>
          <w:p w14:paraId="68229FF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Reforestation </w:t>
            </w:r>
          </w:p>
        </w:tc>
        <w:tc>
          <w:tcPr>
            <w:tcW w:w="1823" w:type="dxa"/>
          </w:tcPr>
          <w:p w14:paraId="1360646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Collaborative</w:t>
            </w:r>
          </w:p>
        </w:tc>
      </w:tr>
      <w:tr w:rsidR="00216F8E" w:rsidRPr="007A768A" w14:paraId="4FA8BA75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4F60A7B3" w14:textId="77777777" w:rsidR="00216F8E" w:rsidRPr="00FD7A10" w:rsidRDefault="00216F8E" w:rsidP="0018604F">
            <w:pPr>
              <w:rPr>
                <w:b w:val="0"/>
                <w:bCs w:val="0"/>
                <w:sz w:val="21"/>
                <w:szCs w:val="21"/>
              </w:rPr>
            </w:pPr>
            <w:proofErr w:type="spellStart"/>
            <w:r w:rsidRPr="00FD7A10">
              <w:rPr>
                <w:b w:val="0"/>
                <w:bCs w:val="0"/>
                <w:sz w:val="21"/>
                <w:szCs w:val="21"/>
              </w:rPr>
              <w:lastRenderedPageBreak/>
              <w:t>Backcasting</w:t>
            </w:r>
            <w:proofErr w:type="spellEnd"/>
          </w:p>
        </w:tc>
        <w:tc>
          <w:tcPr>
            <w:tcW w:w="1904" w:type="dxa"/>
          </w:tcPr>
          <w:p w14:paraId="4A0E608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Ecosystem</w:t>
            </w:r>
          </w:p>
        </w:tc>
        <w:tc>
          <w:tcPr>
            <w:tcW w:w="1955" w:type="dxa"/>
          </w:tcPr>
          <w:p w14:paraId="249B2252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Afforestation </w:t>
            </w:r>
          </w:p>
        </w:tc>
        <w:tc>
          <w:tcPr>
            <w:tcW w:w="1823" w:type="dxa"/>
          </w:tcPr>
          <w:p w14:paraId="6E806B7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Co-production</w:t>
            </w:r>
          </w:p>
        </w:tc>
      </w:tr>
      <w:tr w:rsidR="00216F8E" w:rsidRPr="007A768A" w14:paraId="13797798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1705F3BF" w14:textId="77777777" w:rsidR="00216F8E" w:rsidRPr="00FD7A10" w:rsidRDefault="00216F8E" w:rsidP="0018604F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 xml:space="preserve">Future </w:t>
            </w:r>
          </w:p>
        </w:tc>
        <w:tc>
          <w:tcPr>
            <w:tcW w:w="1904" w:type="dxa"/>
          </w:tcPr>
          <w:p w14:paraId="5A64A6AD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625B0ED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Revegetation </w:t>
            </w:r>
          </w:p>
        </w:tc>
        <w:tc>
          <w:tcPr>
            <w:tcW w:w="1823" w:type="dxa"/>
          </w:tcPr>
          <w:p w14:paraId="5A553FB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Collective </w:t>
            </w:r>
          </w:p>
        </w:tc>
      </w:tr>
      <w:tr w:rsidR="00216F8E" w:rsidRPr="007A768A" w14:paraId="30047FEB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5EDB339" w14:textId="77777777" w:rsidR="00216F8E" w:rsidRPr="00FD7A10" w:rsidRDefault="00216F8E" w:rsidP="0018604F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 xml:space="preserve">Trajectory </w:t>
            </w:r>
          </w:p>
        </w:tc>
        <w:tc>
          <w:tcPr>
            <w:tcW w:w="1904" w:type="dxa"/>
          </w:tcPr>
          <w:p w14:paraId="7B01639A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7F56F93C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Regeneration </w:t>
            </w:r>
          </w:p>
        </w:tc>
        <w:tc>
          <w:tcPr>
            <w:tcW w:w="1823" w:type="dxa"/>
          </w:tcPr>
          <w:p w14:paraId="46A48163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Engagement </w:t>
            </w:r>
          </w:p>
        </w:tc>
      </w:tr>
      <w:tr w:rsidR="00216F8E" w:rsidRPr="007A768A" w14:paraId="0648A3D0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7AC22C1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61BE0B6C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52C908BF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Afforestation </w:t>
            </w:r>
          </w:p>
        </w:tc>
        <w:tc>
          <w:tcPr>
            <w:tcW w:w="1823" w:type="dxa"/>
          </w:tcPr>
          <w:p w14:paraId="0561716A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Stakeholder</w:t>
            </w:r>
          </w:p>
        </w:tc>
      </w:tr>
      <w:tr w:rsidR="00216F8E" w:rsidRPr="007A768A" w14:paraId="65F8C86C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2BC10DCC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283B1D88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7EE8BCC0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Remediation </w:t>
            </w:r>
          </w:p>
        </w:tc>
        <w:tc>
          <w:tcPr>
            <w:tcW w:w="1823" w:type="dxa"/>
          </w:tcPr>
          <w:p w14:paraId="419E037E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:rsidRPr="007A768A" w14:paraId="0CC4B128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142DB44C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386A9204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6B70651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Rehabilitation </w:t>
            </w:r>
          </w:p>
        </w:tc>
        <w:tc>
          <w:tcPr>
            <w:tcW w:w="1823" w:type="dxa"/>
          </w:tcPr>
          <w:p w14:paraId="51E301B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:rsidRPr="007A768A" w14:paraId="0B3A2F33" w14:textId="77777777" w:rsidTr="00186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70CCF470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01CA73A3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4EC2ECEF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Rewilding</w:t>
            </w:r>
          </w:p>
        </w:tc>
        <w:tc>
          <w:tcPr>
            <w:tcW w:w="1823" w:type="dxa"/>
          </w:tcPr>
          <w:p w14:paraId="270879ED" w14:textId="77777777" w:rsidR="00216F8E" w:rsidRPr="00B83B43" w:rsidRDefault="00216F8E" w:rsidP="00186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16F8E" w:rsidRPr="007A768A" w14:paraId="7FD852D1" w14:textId="77777777" w:rsidTr="00186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5231708C" w14:textId="77777777" w:rsidR="00216F8E" w:rsidRPr="00B83B43" w:rsidRDefault="00216F8E" w:rsidP="0018604F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4DB78D77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15BAE992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Conservation translocation</w:t>
            </w:r>
          </w:p>
        </w:tc>
        <w:tc>
          <w:tcPr>
            <w:tcW w:w="1823" w:type="dxa"/>
          </w:tcPr>
          <w:p w14:paraId="3E9F49A0" w14:textId="77777777" w:rsidR="00216F8E" w:rsidRPr="00B83B43" w:rsidRDefault="00216F8E" w:rsidP="0018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</w:tbl>
    <w:p w14:paraId="28EE1802" w14:textId="77777777" w:rsidR="00216F8E" w:rsidRPr="00B83B43" w:rsidRDefault="00216F8E" w:rsidP="00216F8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</w:t>
      </w:r>
      <w:r>
        <w:rPr>
          <w:sz w:val="21"/>
          <w:szCs w:val="21"/>
        </w:rPr>
        <w:t xml:space="preserve">6. </w:t>
      </w:r>
      <w:r w:rsidRPr="00B83B43">
        <w:rPr>
          <w:sz w:val="21"/>
          <w:szCs w:val="21"/>
        </w:rPr>
        <w:t xml:space="preserve">Key question components and accompanying synonyms taken from the test list, </w:t>
      </w:r>
      <w:r w:rsidRPr="00B83B43">
        <w:rPr>
          <w:rFonts w:cs="Times New Roman"/>
          <w:sz w:val="21"/>
          <w:szCs w:val="21"/>
        </w:rPr>
        <w:t xml:space="preserve">consultation with restoration experts, a librarian, and a thesaurus. </w:t>
      </w:r>
    </w:p>
    <w:p w14:paraId="220CBDAB" w14:textId="77777777" w:rsidR="00E46410" w:rsidRDefault="00E46410" w:rsidP="00E46410">
      <w:pPr>
        <w:rPr>
          <w:sz w:val="21"/>
          <w:szCs w:val="21"/>
        </w:rPr>
      </w:pPr>
    </w:p>
    <w:p w14:paraId="404D5029" w14:textId="2BF09F7F" w:rsidR="00C25793" w:rsidRDefault="00C25793" w:rsidP="00C25793">
      <w:pPr>
        <w:pStyle w:val="Heading1"/>
      </w:pPr>
      <w:bookmarkStart w:id="13" w:name="_Toc142041197"/>
      <w:r>
        <w:t>Screening</w:t>
      </w:r>
      <w:bookmarkEnd w:id="13"/>
      <w:r>
        <w:t xml:space="preserve"> </w:t>
      </w:r>
    </w:p>
    <w:p w14:paraId="77463EF2" w14:textId="5C9EF5D3" w:rsidR="00C25793" w:rsidRDefault="00C25793" w:rsidP="00C25793">
      <w:pPr>
        <w:pStyle w:val="Heading2"/>
      </w:pPr>
      <w:bookmarkStart w:id="14" w:name="_Toc142041198"/>
      <w:r>
        <w:t>Kappa coefficient for consistency between reviewers</w:t>
      </w:r>
      <w:bookmarkEnd w:id="14"/>
    </w:p>
    <w:p w14:paraId="4B84C736" w14:textId="7400C6AD" w:rsidR="003E4F97" w:rsidRPr="003E4F97" w:rsidRDefault="003E4F97" w:rsidP="003E4F9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9"/>
        <w:gridCol w:w="1702"/>
        <w:gridCol w:w="2126"/>
        <w:gridCol w:w="2359"/>
      </w:tblGrid>
      <w:tr w:rsidR="003E4F97" w14:paraId="23532FEB" w14:textId="77777777" w:rsidTr="0018604F">
        <w:tc>
          <w:tcPr>
            <w:tcW w:w="1569" w:type="pct"/>
          </w:tcPr>
          <w:p w14:paraId="3FE91787" w14:textId="77777777" w:rsidR="003E4F97" w:rsidRDefault="003E4F97" w:rsidP="0018604F">
            <w:pPr>
              <w:rPr>
                <w:rFonts w:cstheme="minorHAnsi"/>
              </w:rPr>
            </w:pPr>
          </w:p>
        </w:tc>
        <w:tc>
          <w:tcPr>
            <w:tcW w:w="944" w:type="pct"/>
          </w:tcPr>
          <w:p w14:paraId="6C3865EA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Reviewer 1 initial</w:t>
            </w:r>
          </w:p>
        </w:tc>
        <w:tc>
          <w:tcPr>
            <w:tcW w:w="1179" w:type="pct"/>
          </w:tcPr>
          <w:p w14:paraId="4AAAB3F9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Reviewer 2 initial</w:t>
            </w:r>
          </w:p>
        </w:tc>
        <w:tc>
          <w:tcPr>
            <w:tcW w:w="1308" w:type="pct"/>
          </w:tcPr>
          <w:p w14:paraId="11C73BF0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Kappa</w:t>
            </w:r>
          </w:p>
        </w:tc>
      </w:tr>
      <w:tr w:rsidR="003E4F97" w14:paraId="32532E9A" w14:textId="77777777" w:rsidTr="0018604F">
        <w:tc>
          <w:tcPr>
            <w:tcW w:w="1569" w:type="pct"/>
            <w:vMerge w:val="restart"/>
          </w:tcPr>
          <w:p w14:paraId="49621A05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Title and abstract screening</w:t>
            </w:r>
          </w:p>
        </w:tc>
        <w:tc>
          <w:tcPr>
            <w:tcW w:w="944" w:type="pct"/>
          </w:tcPr>
          <w:p w14:paraId="538D0EE0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65809824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BP</w:t>
            </w:r>
          </w:p>
        </w:tc>
        <w:tc>
          <w:tcPr>
            <w:tcW w:w="1308" w:type="pct"/>
          </w:tcPr>
          <w:p w14:paraId="11598515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0.50</w:t>
            </w:r>
          </w:p>
        </w:tc>
      </w:tr>
      <w:tr w:rsidR="003E4F97" w14:paraId="78977262" w14:textId="77777777" w:rsidTr="0018604F">
        <w:tc>
          <w:tcPr>
            <w:tcW w:w="1569" w:type="pct"/>
            <w:vMerge/>
          </w:tcPr>
          <w:p w14:paraId="3C2F97B9" w14:textId="77777777" w:rsidR="003E4F97" w:rsidRDefault="003E4F97" w:rsidP="0018604F">
            <w:pPr>
              <w:rPr>
                <w:rFonts w:cstheme="minorHAnsi"/>
              </w:rPr>
            </w:pPr>
          </w:p>
        </w:tc>
        <w:tc>
          <w:tcPr>
            <w:tcW w:w="944" w:type="pct"/>
          </w:tcPr>
          <w:p w14:paraId="08DC5C84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08D5F24C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SP</w:t>
            </w:r>
          </w:p>
        </w:tc>
        <w:tc>
          <w:tcPr>
            <w:tcW w:w="1308" w:type="pct"/>
          </w:tcPr>
          <w:p w14:paraId="12BD05E2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0.36 </w:t>
            </w:r>
          </w:p>
        </w:tc>
      </w:tr>
      <w:tr w:rsidR="003E4F97" w14:paraId="72145D7B" w14:textId="77777777" w:rsidTr="0018604F">
        <w:tc>
          <w:tcPr>
            <w:tcW w:w="1569" w:type="pct"/>
            <w:vMerge/>
          </w:tcPr>
          <w:p w14:paraId="650C1E26" w14:textId="77777777" w:rsidR="003E4F97" w:rsidRDefault="003E4F97" w:rsidP="0018604F">
            <w:pPr>
              <w:rPr>
                <w:rFonts w:cstheme="minorHAnsi"/>
              </w:rPr>
            </w:pPr>
          </w:p>
        </w:tc>
        <w:tc>
          <w:tcPr>
            <w:tcW w:w="944" w:type="pct"/>
          </w:tcPr>
          <w:p w14:paraId="1CED7E16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5E0AC325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YSF</w:t>
            </w:r>
          </w:p>
        </w:tc>
        <w:tc>
          <w:tcPr>
            <w:tcW w:w="1308" w:type="pct"/>
          </w:tcPr>
          <w:p w14:paraId="5DED4246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0.29 </w:t>
            </w:r>
          </w:p>
        </w:tc>
      </w:tr>
      <w:tr w:rsidR="003E4F97" w14:paraId="4428C7D6" w14:textId="77777777" w:rsidTr="0018604F">
        <w:tc>
          <w:tcPr>
            <w:tcW w:w="1569" w:type="pct"/>
            <w:vMerge w:val="restart"/>
          </w:tcPr>
          <w:p w14:paraId="125320A9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Full text screening</w:t>
            </w:r>
          </w:p>
        </w:tc>
        <w:tc>
          <w:tcPr>
            <w:tcW w:w="944" w:type="pct"/>
          </w:tcPr>
          <w:p w14:paraId="1A18B94E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4189AADF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BP</w:t>
            </w:r>
          </w:p>
        </w:tc>
        <w:tc>
          <w:tcPr>
            <w:tcW w:w="1308" w:type="pct"/>
          </w:tcPr>
          <w:p w14:paraId="596CF611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0.64</w:t>
            </w:r>
          </w:p>
        </w:tc>
      </w:tr>
      <w:tr w:rsidR="003E4F97" w14:paraId="1223B117" w14:textId="77777777" w:rsidTr="0018604F">
        <w:tc>
          <w:tcPr>
            <w:tcW w:w="1569" w:type="pct"/>
            <w:vMerge/>
          </w:tcPr>
          <w:p w14:paraId="6B873887" w14:textId="77777777" w:rsidR="003E4F97" w:rsidRDefault="003E4F97" w:rsidP="0018604F">
            <w:pPr>
              <w:rPr>
                <w:rFonts w:cstheme="minorHAnsi"/>
              </w:rPr>
            </w:pPr>
          </w:p>
        </w:tc>
        <w:tc>
          <w:tcPr>
            <w:tcW w:w="944" w:type="pct"/>
          </w:tcPr>
          <w:p w14:paraId="3D908070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6B9C2A04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SP</w:t>
            </w:r>
          </w:p>
        </w:tc>
        <w:tc>
          <w:tcPr>
            <w:tcW w:w="1308" w:type="pct"/>
          </w:tcPr>
          <w:p w14:paraId="6104D9C8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0.64</w:t>
            </w:r>
          </w:p>
        </w:tc>
      </w:tr>
      <w:tr w:rsidR="003E4F97" w14:paraId="101C075E" w14:textId="77777777" w:rsidTr="0018604F">
        <w:tc>
          <w:tcPr>
            <w:tcW w:w="1569" w:type="pct"/>
            <w:vMerge/>
          </w:tcPr>
          <w:p w14:paraId="7E4D7440" w14:textId="77777777" w:rsidR="003E4F97" w:rsidRDefault="003E4F97" w:rsidP="0018604F">
            <w:pPr>
              <w:rPr>
                <w:rFonts w:cstheme="minorHAnsi"/>
              </w:rPr>
            </w:pPr>
          </w:p>
        </w:tc>
        <w:tc>
          <w:tcPr>
            <w:tcW w:w="944" w:type="pct"/>
          </w:tcPr>
          <w:p w14:paraId="7C71C497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EM</w:t>
            </w:r>
          </w:p>
        </w:tc>
        <w:tc>
          <w:tcPr>
            <w:tcW w:w="1179" w:type="pct"/>
          </w:tcPr>
          <w:p w14:paraId="338FD31C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YSF</w:t>
            </w:r>
          </w:p>
        </w:tc>
        <w:tc>
          <w:tcPr>
            <w:tcW w:w="1308" w:type="pct"/>
          </w:tcPr>
          <w:p w14:paraId="2FA2B58F" w14:textId="77777777" w:rsidR="003E4F97" w:rsidRDefault="003E4F97" w:rsidP="0018604F">
            <w:pPr>
              <w:rPr>
                <w:rFonts w:cstheme="minorHAnsi"/>
              </w:rPr>
            </w:pPr>
            <w:r>
              <w:rPr>
                <w:rFonts w:cstheme="minorHAnsi"/>
              </w:rPr>
              <w:t>0.83</w:t>
            </w:r>
          </w:p>
        </w:tc>
      </w:tr>
    </w:tbl>
    <w:p w14:paraId="120BA519" w14:textId="48107CC1" w:rsidR="003E4F97" w:rsidRPr="003E4F97" w:rsidRDefault="003E4F97" w:rsidP="003E4F97">
      <w:r>
        <w:t xml:space="preserve">Table 7. </w:t>
      </w:r>
      <w:r w:rsidR="00BD6928">
        <w:t xml:space="preserve">The kappa coefficient calculated between reviewers at each stage of the screening process </w:t>
      </w:r>
      <w:r w:rsidR="00BD6928">
        <w:fldChar w:fldCharType="begin"/>
      </w:r>
      <w:r w:rsidR="00BD6928">
        <w:instrText xml:space="preserve"> ADDIN ZOTERO_ITEM CSL_CITATION {"citationID":"F96WYSdc","properties":{"formattedCitation":"(1)","plainCitation":"(1)","noteIndex":0},"citationItems":[{"id":94566,"uris":["http://zotero.org/users/7039442/items/C373FNUD"],"itemData":{"id":94566,"type":"webpage","title":"Quantify interrater agreement with kappa","URL":"https://www.graphpad.com/quickcalcs/kappa1/","accessed":{"date-parts":[["2023",7,19]]}}}],"schema":"https://github.com/citation-style-language/schema/raw/master/csl-citation.json"} </w:instrText>
      </w:r>
      <w:r w:rsidR="00BD6928">
        <w:fldChar w:fldCharType="separate"/>
      </w:r>
      <w:r w:rsidR="00BD6928" w:rsidRPr="00BD6928">
        <w:rPr>
          <w:rFonts w:ascii="Calibri" w:hAnsi="Calibri" w:cs="Calibri"/>
        </w:rPr>
        <w:t>(1)</w:t>
      </w:r>
      <w:r w:rsidR="00BD6928">
        <w:fldChar w:fldCharType="end"/>
      </w:r>
    </w:p>
    <w:p w14:paraId="5DD50164" w14:textId="77777777" w:rsidR="00E46410" w:rsidRPr="00B83B43" w:rsidRDefault="00E46410" w:rsidP="00E46410">
      <w:pPr>
        <w:rPr>
          <w:sz w:val="21"/>
          <w:szCs w:val="21"/>
        </w:rPr>
      </w:pPr>
    </w:p>
    <w:p w14:paraId="4FA342FA" w14:textId="77777777" w:rsidR="00E46410" w:rsidRPr="00B83B43" w:rsidRDefault="00E46410" w:rsidP="00E46410">
      <w:pPr>
        <w:rPr>
          <w:sz w:val="21"/>
          <w:szCs w:val="21"/>
        </w:rPr>
      </w:pPr>
    </w:p>
    <w:bookmarkEnd w:id="0"/>
    <w:p w14:paraId="589995DB" w14:textId="77777777" w:rsidR="00E46410" w:rsidRPr="00E46410" w:rsidRDefault="00E46410" w:rsidP="00E46410"/>
    <w:sectPr w:rsidR="00E46410" w:rsidRPr="00E46410" w:rsidSect="00A47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05C47"/>
    <w:multiLevelType w:val="hybridMultilevel"/>
    <w:tmpl w:val="2188AF3A"/>
    <w:lvl w:ilvl="0" w:tplc="E2F465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AE0ED0"/>
    <w:multiLevelType w:val="hybridMultilevel"/>
    <w:tmpl w:val="49D01132"/>
    <w:lvl w:ilvl="0" w:tplc="20EC51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880F7D"/>
    <w:multiLevelType w:val="hybridMultilevel"/>
    <w:tmpl w:val="DD3CDA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EE0114"/>
    <w:multiLevelType w:val="hybridMultilevel"/>
    <w:tmpl w:val="93025FB6"/>
    <w:lvl w:ilvl="0" w:tplc="9D703C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52A83"/>
    <w:multiLevelType w:val="hybridMultilevel"/>
    <w:tmpl w:val="5914D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E19AF"/>
    <w:multiLevelType w:val="hybridMultilevel"/>
    <w:tmpl w:val="0090FD9E"/>
    <w:lvl w:ilvl="0" w:tplc="72F23E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AD24C1"/>
    <w:multiLevelType w:val="hybridMultilevel"/>
    <w:tmpl w:val="6C1A8188"/>
    <w:lvl w:ilvl="0" w:tplc="D6D65D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CzMDU3NLI0MLQ0tjBV0lEKTi0uzszPAykwqwUAIDA8yCwAAAA="/>
  </w:docVars>
  <w:rsids>
    <w:rsidRoot w:val="00E46410"/>
    <w:rsid w:val="001242A4"/>
    <w:rsid w:val="00216F8E"/>
    <w:rsid w:val="002A6AFD"/>
    <w:rsid w:val="003E4F97"/>
    <w:rsid w:val="00544E8E"/>
    <w:rsid w:val="00691F04"/>
    <w:rsid w:val="00834BDD"/>
    <w:rsid w:val="00926DA8"/>
    <w:rsid w:val="009459D1"/>
    <w:rsid w:val="00A47643"/>
    <w:rsid w:val="00A72F35"/>
    <w:rsid w:val="00AA44CD"/>
    <w:rsid w:val="00BD6928"/>
    <w:rsid w:val="00C25793"/>
    <w:rsid w:val="00CF5640"/>
    <w:rsid w:val="00E46410"/>
    <w:rsid w:val="00F5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B415"/>
  <w15:chartTrackingRefBased/>
  <w15:docId w15:val="{9898401A-AEEC-4F57-B668-AF2EF45E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4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4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6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464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464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E46410"/>
    <w:pPr>
      <w:spacing w:after="0" w:line="240" w:lineRule="auto"/>
      <w:ind w:left="720"/>
      <w:contextualSpacing/>
    </w:pPr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16F8E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16F8E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216F8E"/>
    <w:pPr>
      <w:spacing w:before="240" w:after="120"/>
    </w:pPr>
    <w:rPr>
      <w:rFonts w:cs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6F8E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216F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16F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3E4F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4F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4F97"/>
    <w:rPr>
      <w:sz w:val="20"/>
      <w:szCs w:val="20"/>
    </w:rPr>
  </w:style>
  <w:style w:type="table" w:styleId="TableGrid">
    <w:name w:val="Table Grid"/>
    <w:basedOn w:val="TableNormal"/>
    <w:uiPriority w:val="39"/>
    <w:rsid w:val="003E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2530</Words>
  <Characters>14424</Characters>
  <Application>Microsoft Office Word</Application>
  <DocSecurity>0</DocSecurity>
  <Lines>120</Lines>
  <Paragraphs>33</Paragraphs>
  <ScaleCrop>false</ScaleCrop>
  <Company/>
  <LinksUpToDate>false</LinksUpToDate>
  <CharactersWithSpaces>16921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Moore (PGR)</dc:creator>
  <cp:keywords/>
  <dc:description/>
  <cp:lastModifiedBy>Jenifer M.</cp:lastModifiedBy>
  <cp:revision>16</cp:revision>
  <dcterms:created xsi:type="dcterms:W3CDTF">2023-01-20T10:55:00Z</dcterms:created>
  <dcterms:modified xsi:type="dcterms:W3CDTF">2023-10-19T15:41:00Z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id="ZYbm6Bvp"/&gt;&lt;style id="http://www.zotero.org/styles/vancouver" locale="en-GB"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