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both"/>
        <w:rPr>
          <w:rFonts w:cs="Times New Roman"/>
          <w:iCs/>
          <w:color w:val="000000"/>
          <w:szCs w:val="24"/>
          <w:lang w:val="en-US"/>
        </w:rPr>
      </w:pPr>
      <w:bookmarkStart w:id="0" w:name="_Hlk128318687"/>
      <w:r>
        <w:rPr>
          <w:rFonts w:cs="Times New Roman"/>
          <w:b/>
          <w:bCs/>
          <w:iCs/>
          <w:color w:val="000000"/>
          <w:szCs w:val="24"/>
          <w:lang w:val="en-US"/>
        </w:rPr>
        <w:t xml:space="preserve">Additional file </w:t>
      </w:r>
      <w:r>
        <w:rPr>
          <w:rFonts w:hint="default" w:cs="Times New Roman"/>
          <w:b/>
          <w:bCs/>
          <w:iCs/>
          <w:color w:val="000000"/>
          <w:szCs w:val="24"/>
          <w:lang w:val="en-US"/>
        </w:rPr>
        <w:t>8</w:t>
      </w:r>
      <w:r>
        <w:rPr>
          <w:rFonts w:cs="Times New Roman"/>
          <w:iCs/>
          <w:color w:val="000000"/>
          <w:szCs w:val="24"/>
          <w:lang w:val="en-US"/>
        </w:rPr>
        <w:t xml:space="preserve"> Percentage of thematic areas covered in the 361 articles</w:t>
      </w:r>
      <w:bookmarkEnd w:id="0"/>
    </w:p>
    <w:tbl>
      <w:tblPr>
        <w:tblStyle w:val="6"/>
        <w:tblW w:w="14330" w:type="dxa"/>
        <w:jc w:val="center"/>
        <w:tblLayout w:type="fixed"/>
        <w:tblCellMar>
          <w:top w:w="100" w:type="dxa"/>
          <w:left w:w="100" w:type="dxa"/>
          <w:bottom w:w="100" w:type="dxa"/>
          <w:right w:w="100" w:type="dxa"/>
        </w:tblCellMar>
      </w:tblPr>
      <w:tblGrid>
        <w:gridCol w:w="3828"/>
        <w:gridCol w:w="1701"/>
        <w:gridCol w:w="6378"/>
        <w:gridCol w:w="2423"/>
      </w:tblGrid>
      <w:tr>
        <w:tblPrEx>
          <w:tblCellMar>
            <w:top w:w="100" w:type="dxa"/>
            <w:left w:w="100" w:type="dxa"/>
            <w:bottom w:w="100" w:type="dxa"/>
            <w:right w:w="100" w:type="dxa"/>
          </w:tblCellMar>
        </w:tblPrEx>
        <w:trPr>
          <w:trHeight w:val="381" w:hRule="atLeast"/>
          <w:tblHeader/>
          <w:jc w:val="center"/>
        </w:trPr>
        <w:tc>
          <w:tcPr>
            <w:tcW w:w="3828" w:type="dxa"/>
            <w:tcBorders>
              <w:top w:val="single" w:color="auto" w:sz="8" w:space="0"/>
              <w:left w:val="nil"/>
              <w:bottom w:val="single" w:color="auto" w:sz="8" w:space="0"/>
              <w:right w:val="nil"/>
            </w:tcBorders>
            <w:tcMar>
              <w:top w:w="100" w:type="dxa"/>
              <w:left w:w="100" w:type="dxa"/>
              <w:bottom w:w="100" w:type="dxa"/>
              <w:right w:w="100" w:type="dxa"/>
            </w:tcMar>
            <w:vAlign w:val="center"/>
          </w:tcPr>
          <w:p>
            <w:pPr>
              <w:spacing w:line="240" w:lineRule="auto"/>
              <w:jc w:val="center"/>
              <w:rPr>
                <w:rFonts w:eastAsia="Arial" w:cs="Times New Roman"/>
                <w:b/>
                <w:sz w:val="20"/>
                <w:szCs w:val="20"/>
                <w:highlight w:val="white"/>
                <w:lang w:val="en-US" w:eastAsia="pt-BR"/>
              </w:rPr>
            </w:pPr>
            <w:bookmarkStart w:id="1" w:name="_Hlk128317450"/>
            <w:r>
              <w:rPr>
                <w:rFonts w:eastAsia="Arial" w:cs="Times New Roman"/>
                <w:b/>
                <w:sz w:val="20"/>
                <w:szCs w:val="20"/>
                <w:lang w:val="en-US" w:eastAsia="pt-BR"/>
              </w:rPr>
              <w:t>Thematic area covered in the article</w:t>
            </w:r>
          </w:p>
        </w:tc>
        <w:tc>
          <w:tcPr>
            <w:tcW w:w="1701" w:type="dxa"/>
            <w:tcBorders>
              <w:top w:val="single" w:color="auto" w:sz="8" w:space="0"/>
              <w:left w:val="nil"/>
              <w:bottom w:val="single" w:color="auto" w:sz="8" w:space="0"/>
              <w:right w:val="nil"/>
            </w:tcBorders>
            <w:tcMar>
              <w:top w:w="100" w:type="dxa"/>
              <w:left w:w="100" w:type="dxa"/>
              <w:bottom w:w="100" w:type="dxa"/>
              <w:right w:w="100" w:type="dxa"/>
            </w:tcMar>
            <w:vAlign w:val="center"/>
          </w:tcPr>
          <w:p>
            <w:pPr>
              <w:spacing w:line="240" w:lineRule="auto"/>
              <w:jc w:val="center"/>
              <w:rPr>
                <w:rFonts w:eastAsia="Arial" w:cs="Times New Roman"/>
                <w:b/>
                <w:sz w:val="20"/>
                <w:szCs w:val="20"/>
                <w:lang w:eastAsia="pt-BR"/>
              </w:rPr>
            </w:pPr>
            <w:r>
              <w:rPr>
                <w:rFonts w:eastAsia="Arial" w:cs="Times New Roman"/>
                <w:b/>
                <w:sz w:val="20"/>
                <w:szCs w:val="20"/>
                <w:lang w:eastAsia="pt-BR"/>
              </w:rPr>
              <w:t xml:space="preserve">Proportion and frequency </w:t>
            </w:r>
          </w:p>
          <w:p>
            <w:pPr>
              <w:spacing w:line="240" w:lineRule="auto"/>
              <w:jc w:val="center"/>
              <w:rPr>
                <w:rFonts w:eastAsia="Arial" w:cs="Times New Roman"/>
                <w:b/>
                <w:sz w:val="20"/>
                <w:szCs w:val="20"/>
                <w:highlight w:val="cyan"/>
                <w:lang w:eastAsia="pt-BR"/>
              </w:rPr>
            </w:pPr>
            <w:r>
              <w:rPr>
                <w:rFonts w:eastAsia="Arial" w:cs="Times New Roman"/>
                <w:b/>
                <w:sz w:val="20"/>
                <w:szCs w:val="20"/>
                <w:lang w:eastAsia="pt-BR"/>
              </w:rPr>
              <w:t>(% (n))</w:t>
            </w:r>
          </w:p>
        </w:tc>
        <w:tc>
          <w:tcPr>
            <w:tcW w:w="6378" w:type="dxa"/>
            <w:tcBorders>
              <w:top w:val="single" w:color="auto" w:sz="8" w:space="0"/>
              <w:left w:val="nil"/>
              <w:bottom w:val="single" w:color="auto" w:sz="8" w:space="0"/>
              <w:right w:val="nil"/>
            </w:tcBorders>
            <w:tcMar>
              <w:top w:w="100" w:type="dxa"/>
              <w:left w:w="100" w:type="dxa"/>
              <w:bottom w:w="100" w:type="dxa"/>
              <w:right w:w="100" w:type="dxa"/>
            </w:tcMar>
            <w:vAlign w:val="center"/>
          </w:tcPr>
          <w:p>
            <w:pPr>
              <w:spacing w:line="240" w:lineRule="auto"/>
              <w:jc w:val="center"/>
              <w:rPr>
                <w:rFonts w:eastAsia="Arial" w:cs="Times New Roman"/>
                <w:b/>
                <w:sz w:val="20"/>
                <w:szCs w:val="20"/>
                <w:highlight w:val="white"/>
                <w:lang w:eastAsia="pt-BR"/>
              </w:rPr>
            </w:pPr>
            <w:r>
              <w:rPr>
                <w:rFonts w:eastAsia="Arial" w:cs="Times New Roman"/>
                <w:b/>
                <w:sz w:val="20"/>
                <w:szCs w:val="20"/>
                <w:highlight w:val="white"/>
                <w:lang w:eastAsia="pt-BR"/>
              </w:rPr>
              <w:t>Examples</w:t>
            </w:r>
          </w:p>
        </w:tc>
        <w:tc>
          <w:tcPr>
            <w:tcW w:w="2423" w:type="dxa"/>
            <w:tcBorders>
              <w:top w:val="single" w:color="auto" w:sz="8" w:space="0"/>
              <w:left w:val="nil"/>
              <w:bottom w:val="single" w:color="auto" w:sz="8" w:space="0"/>
              <w:right w:val="nil"/>
            </w:tcBorders>
            <w:tcMar>
              <w:top w:w="100" w:type="dxa"/>
              <w:left w:w="100" w:type="dxa"/>
              <w:bottom w:w="100" w:type="dxa"/>
              <w:right w:w="100" w:type="dxa"/>
            </w:tcMar>
            <w:vAlign w:val="center"/>
          </w:tcPr>
          <w:p>
            <w:pPr>
              <w:spacing w:line="240" w:lineRule="auto"/>
              <w:jc w:val="center"/>
              <w:rPr>
                <w:rFonts w:eastAsia="Arial" w:cs="Times New Roman"/>
                <w:b/>
                <w:sz w:val="20"/>
                <w:szCs w:val="20"/>
                <w:highlight w:val="white"/>
                <w:lang w:eastAsia="pt-BR"/>
              </w:rPr>
            </w:pPr>
            <w:r>
              <w:rPr>
                <w:rFonts w:eastAsia="Arial" w:cs="Times New Roman"/>
                <w:b/>
                <w:sz w:val="20"/>
                <w:szCs w:val="20"/>
                <w:highlight w:val="white"/>
                <w:lang w:eastAsia="pt-BR"/>
              </w:rPr>
              <w:t>Reference examples</w:t>
            </w:r>
          </w:p>
        </w:tc>
      </w:tr>
      <w:tr>
        <w:tblPrEx>
          <w:tblCellMar>
            <w:top w:w="100" w:type="dxa"/>
            <w:left w:w="100" w:type="dxa"/>
            <w:bottom w:w="100" w:type="dxa"/>
            <w:right w:w="100" w:type="dxa"/>
          </w:tblCellMar>
        </w:tblPrEx>
        <w:trPr>
          <w:trHeight w:val="316" w:hRule="atLeast"/>
          <w:jc w:val="center"/>
        </w:trPr>
        <w:tc>
          <w:tcPr>
            <w:tcW w:w="3828" w:type="dxa"/>
            <w:vMerge w:val="restart"/>
            <w:tcBorders>
              <w:top w:val="single" w:color="auto" w:sz="8" w:space="0"/>
              <w:left w:val="nil"/>
              <w:right w:val="nil"/>
            </w:tcBorders>
            <w:tcMar>
              <w:top w:w="100" w:type="dxa"/>
              <w:left w:w="100" w:type="dxa"/>
              <w:bottom w:w="100" w:type="dxa"/>
              <w:right w:w="100" w:type="dxa"/>
            </w:tcMar>
          </w:tcPr>
          <w:p>
            <w:pPr>
              <w:pStyle w:val="4"/>
              <w:shd w:val="clear" w:color="auto" w:fill="F8F9FA"/>
              <w:jc w:val="both"/>
              <w:rPr>
                <w:rFonts w:hint="default" w:ascii="Georgia" w:hAnsi="Georgia" w:eastAsia="Arial" w:cs="Arial"/>
                <w:sz w:val="20"/>
                <w:szCs w:val="20"/>
                <w:highlight w:val="white"/>
                <w:lang w:eastAsia="pt-BR"/>
              </w:rPr>
            </w:pPr>
            <w:r>
              <w:rPr>
                <w:rFonts w:hint="default" w:ascii="Georgia" w:hAnsi="Georgia" w:eastAsia="Arial" w:cs="Arial"/>
                <w:sz w:val="20"/>
                <w:szCs w:val="20"/>
                <w:highlight w:val="white"/>
                <w:lang w:eastAsia="pt-BR"/>
              </w:rPr>
              <w:t>Changes observed in the environment, e.g. description of changes and resulting environmental impacts.</w:t>
            </w:r>
          </w:p>
        </w:tc>
        <w:tc>
          <w:tcPr>
            <w:tcW w:w="1701" w:type="dxa"/>
            <w:vMerge w:val="restart"/>
            <w:tcBorders>
              <w:top w:val="single" w:color="auto" w:sz="8" w:space="0"/>
              <w:left w:val="nil"/>
              <w:right w:val="nil"/>
            </w:tcBorders>
            <w:tcMar>
              <w:top w:w="100" w:type="dxa"/>
              <w:left w:w="100" w:type="dxa"/>
              <w:bottom w:w="100" w:type="dxa"/>
              <w:right w:w="100" w:type="dxa"/>
            </w:tcMar>
          </w:tcPr>
          <w:p>
            <w:pPr>
              <w:spacing w:line="240" w:lineRule="auto"/>
              <w:jc w:val="center"/>
              <w:rPr>
                <w:rFonts w:eastAsia="Arial" w:cs="Times New Roman"/>
                <w:sz w:val="20"/>
                <w:szCs w:val="20"/>
                <w:highlight w:val="cyan"/>
                <w:lang w:eastAsia="pt-BR"/>
              </w:rPr>
            </w:pPr>
            <w:r>
              <w:rPr>
                <w:rFonts w:eastAsia="Arial" w:cs="Times New Roman"/>
                <w:sz w:val="20"/>
                <w:szCs w:val="20"/>
                <w:lang w:eastAsia="pt-BR"/>
              </w:rPr>
              <w:t>97% (349)</w:t>
            </w:r>
          </w:p>
        </w:tc>
        <w:tc>
          <w:tcPr>
            <w:tcW w:w="6378" w:type="dxa"/>
            <w:tcBorders>
              <w:top w:val="single" w:color="auto" w:sz="8" w:space="0"/>
              <w:left w:val="nil"/>
              <w:bottom w:val="dotted" w:color="auto" w:sz="4" w:space="0"/>
              <w:right w:val="nil"/>
            </w:tcBorders>
            <w:tcMar>
              <w:top w:w="100" w:type="dxa"/>
              <w:left w:w="100" w:type="dxa"/>
              <w:bottom w:w="100" w:type="dxa"/>
              <w:right w:w="100" w:type="dxa"/>
            </w:tcMar>
          </w:tcPr>
          <w:p>
            <w:pPr>
              <w:spacing w:line="240" w:lineRule="auto"/>
              <w:rPr>
                <w:rFonts w:eastAsia="Arial" w:cs="Times New Roman"/>
                <w:sz w:val="20"/>
                <w:szCs w:val="20"/>
                <w:highlight w:val="white"/>
                <w:lang w:val="en-US" w:eastAsia="pt-BR"/>
              </w:rPr>
            </w:pPr>
            <w:r>
              <w:rPr>
                <w:rFonts w:eastAsia="Arial" w:cs="Times New Roman"/>
                <w:sz w:val="20"/>
                <w:szCs w:val="20"/>
                <w:highlight w:val="white"/>
                <w:lang w:val="en-US" w:eastAsia="pt-BR"/>
              </w:rPr>
              <w:t>Changes observed in the environment.</w:t>
            </w:r>
          </w:p>
        </w:tc>
        <w:tc>
          <w:tcPr>
            <w:tcW w:w="2423" w:type="dxa"/>
            <w:tcBorders>
              <w:top w:val="single" w:color="auto" w:sz="8"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sz w:val="20"/>
                <w:szCs w:val="20"/>
                <w:highlight w:val="white"/>
                <w:lang w:eastAsia="pt-BR"/>
              </w:rPr>
            </w:pPr>
            <w:sdt>
              <w:sdtPr>
                <w:rPr>
                  <w:rFonts w:eastAsia="Arial" w:cs="Times New Roman"/>
                  <w:color w:val="000000"/>
                  <w:sz w:val="20"/>
                  <w:szCs w:val="20"/>
                  <w:highlight w:val="white"/>
                  <w:lang w:val="en-US" w:eastAsia="pt-BR"/>
                </w:rPr>
                <w:tag w:val="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"/>
                <w:id w:val="519669256"/>
                <w:placeholder>
                  <w:docPart w:val="B8AEB715CB59453FB761BB1CAFFB1BA4"/>
                </w:placeholder>
              </w:sdtPr>
              <w:sdtEndPr>
                <w:rPr>
                  <w:rFonts w:eastAsia="Arial" w:cs="Times New Roman"/>
                  <w:color w:val="000000"/>
                  <w:sz w:val="20"/>
                  <w:szCs w:val="20"/>
                  <w:highlight w:val="white"/>
                  <w:lang w:val="en-US" w:eastAsia="pt-BR"/>
                </w:rPr>
              </w:sdtEndPr>
              <w:sdtContent>
                <w:r>
                  <w:rPr>
                    <w:rFonts w:eastAsia="Times New Roman" w:cs="Arial"/>
                    <w:color w:val="000000"/>
                    <w:sz w:val="20"/>
                    <w:szCs w:val="20"/>
                  </w:rPr>
                  <w:t>(1–6)</w:t>
                </w:r>
              </w:sdtContent>
            </w:sdt>
          </w:p>
        </w:tc>
      </w:tr>
      <w:tr>
        <w:tblPrEx>
          <w:tblCellMar>
            <w:top w:w="100" w:type="dxa"/>
            <w:left w:w="100" w:type="dxa"/>
            <w:bottom w:w="100" w:type="dxa"/>
            <w:right w:w="100" w:type="dxa"/>
          </w:tblCellMar>
        </w:tblPrEx>
        <w:trPr>
          <w:trHeight w:val="361" w:hRule="atLeast"/>
          <w:jc w:val="center"/>
        </w:trPr>
        <w:tc>
          <w:tcPr>
            <w:tcW w:w="3828" w:type="dxa"/>
            <w:vMerge w:val="continue"/>
            <w:tcBorders>
              <w:left w:val="nil"/>
              <w:bottom w:val="dashSmallGap" w:color="auto" w:sz="4" w:space="0"/>
              <w:right w:val="nil"/>
            </w:tcBorders>
            <w:tcMar>
              <w:top w:w="100" w:type="dxa"/>
              <w:left w:w="100" w:type="dxa"/>
              <w:bottom w:w="100" w:type="dxa"/>
              <w:right w:w="100" w:type="dxa"/>
            </w:tcMar>
          </w:tcPr>
          <w:p>
            <w:pPr>
              <w:pStyle w:val="4"/>
              <w:shd w:val="clear" w:color="auto" w:fill="F8F9FA"/>
              <w:jc w:val="both"/>
              <w:rPr>
                <w:rFonts w:hint="default" w:ascii="Georgia" w:hAnsi="Georgia" w:eastAsia="Arial" w:cs="Arial"/>
                <w:sz w:val="20"/>
                <w:szCs w:val="20"/>
                <w:highlight w:val="white"/>
                <w:lang w:val="pt-BR" w:eastAsia="pt-BR"/>
              </w:rPr>
            </w:pPr>
          </w:p>
        </w:tc>
        <w:tc>
          <w:tcPr>
            <w:tcW w:w="1701" w:type="dxa"/>
            <w:vMerge w:val="continue"/>
            <w:tcBorders>
              <w:left w:val="nil"/>
              <w:bottom w:val="dashSmallGap" w:color="auto" w:sz="4" w:space="0"/>
              <w:right w:val="nil"/>
            </w:tcBorders>
            <w:tcMar>
              <w:top w:w="100" w:type="dxa"/>
              <w:left w:w="100" w:type="dxa"/>
              <w:bottom w:w="100" w:type="dxa"/>
              <w:right w:w="100" w:type="dxa"/>
            </w:tcMar>
          </w:tcPr>
          <w:p>
            <w:pPr>
              <w:spacing w:line="240" w:lineRule="auto"/>
              <w:jc w:val="center"/>
              <w:rPr>
                <w:rFonts w:eastAsia="Arial" w:cs="Times New Roman"/>
                <w:sz w:val="20"/>
                <w:szCs w:val="20"/>
                <w:highlight w:val="cyan"/>
                <w:lang w:eastAsia="pt-BR"/>
              </w:rPr>
            </w:pPr>
          </w:p>
        </w:tc>
        <w:tc>
          <w:tcPr>
            <w:tcW w:w="6378" w:type="dxa"/>
            <w:tcBorders>
              <w:top w:val="dotted" w:color="auto" w:sz="4" w:space="0"/>
              <w:left w:val="nil"/>
              <w:bottom w:val="dashSmallGap"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Environmental impacts of climate change.</w:t>
            </w:r>
          </w:p>
        </w:tc>
        <w:tc>
          <w:tcPr>
            <w:tcW w:w="2423" w:type="dxa"/>
            <w:tcBorders>
              <w:top w:val="dotted" w:color="auto" w:sz="4" w:space="0"/>
              <w:left w:val="nil"/>
              <w:bottom w:val="dashSmallGap"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sz w:val="20"/>
                <w:szCs w:val="20"/>
                <w:highlight w:val="white"/>
                <w:lang w:val="en-US" w:eastAsia="pt-BR"/>
              </w:rPr>
            </w:pPr>
            <w:sdt>
              <w:sdtPr>
                <w:rPr>
                  <w:rFonts w:eastAsia="Arial" w:cs="Times New Roman"/>
                  <w:color w:val="000000"/>
                  <w:sz w:val="20"/>
                  <w:szCs w:val="20"/>
                  <w:highlight w:val="white"/>
                  <w:lang w:val="en-US" w:eastAsia="pt-BR"/>
                </w:rPr>
                <w:tag w:val="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"/>
                <w:id w:val="-802611593"/>
                <w:placeholder>
                  <w:docPart w:val="B8AEB715CB59453FB761BB1CAFFB1BA4"/>
                </w:placeholder>
              </w:sdtPr>
              <w:sdtEndPr>
                <w:rPr>
                  <w:rFonts w:eastAsia="Arial" w:cs="Times New Roman"/>
                  <w:color w:val="000000"/>
                  <w:sz w:val="20"/>
                  <w:szCs w:val="20"/>
                  <w:highlight w:val="white"/>
                  <w:lang w:val="en-US" w:eastAsia="pt-BR"/>
                </w:rPr>
              </w:sdtEndPr>
              <w:sdtContent>
                <w:r>
                  <w:rPr>
                    <w:rFonts w:eastAsia="Times New Roman" w:cs="Arial"/>
                    <w:color w:val="000000"/>
                    <w:sz w:val="20"/>
                    <w:szCs w:val="20"/>
                    <w:lang w:val="en-US"/>
                  </w:rPr>
                  <w:t>(2,5,7–11)</w:t>
                </w:r>
              </w:sdtContent>
            </w:sdt>
          </w:p>
        </w:tc>
      </w:tr>
      <w:tr>
        <w:tblPrEx>
          <w:tblCellMar>
            <w:top w:w="100" w:type="dxa"/>
            <w:left w:w="100" w:type="dxa"/>
            <w:bottom w:w="100" w:type="dxa"/>
            <w:right w:w="100" w:type="dxa"/>
          </w:tblCellMar>
        </w:tblPrEx>
        <w:trPr>
          <w:trHeight w:val="90" w:hRule="atLeast"/>
          <w:jc w:val="center"/>
        </w:trPr>
        <w:tc>
          <w:tcPr>
            <w:tcW w:w="3828" w:type="dxa"/>
            <w:vMerge w:val="restart"/>
            <w:tcBorders>
              <w:top w:val="dashSmallGap" w:color="auto" w:sz="4" w:space="0"/>
              <w:left w:val="nil"/>
              <w:bottom w:val="nil"/>
              <w:right w:val="nil"/>
            </w:tcBorders>
            <w:tcMar>
              <w:top w:w="100" w:type="dxa"/>
              <w:left w:w="100" w:type="dxa"/>
              <w:bottom w:w="100" w:type="dxa"/>
              <w:right w:w="100" w:type="dxa"/>
            </w:tcMar>
          </w:tcPr>
          <w:p>
            <w:pPr>
              <w:pStyle w:val="4"/>
              <w:shd w:val="clear" w:color="auto" w:fill="F8F9FA"/>
              <w:jc w:val="both"/>
              <w:rPr>
                <w:rFonts w:hint="default" w:ascii="Georgia" w:hAnsi="Georgia" w:eastAsia="Arial" w:cs="Arial"/>
                <w:sz w:val="20"/>
                <w:szCs w:val="20"/>
                <w:highlight w:val="white"/>
                <w:lang w:eastAsia="pt-BR"/>
              </w:rPr>
            </w:pPr>
            <w:r>
              <w:rPr>
                <w:rFonts w:hint="default" w:ascii="Georgia" w:hAnsi="Georgia" w:eastAsia="Arial" w:cs="Arial"/>
                <w:sz w:val="20"/>
                <w:szCs w:val="20"/>
                <w:highlight w:val="white"/>
                <w:lang w:eastAsia="pt-BR"/>
              </w:rPr>
              <w:t>Changes observed in livelihood through: (i) description of changes and their impacts on people's livelihoods (e.g. agricultural productivity, monetary income, and others.) or (ii) vital aspects for human survival.</w:t>
            </w:r>
          </w:p>
        </w:tc>
        <w:tc>
          <w:tcPr>
            <w:tcW w:w="1701" w:type="dxa"/>
            <w:vMerge w:val="restart"/>
            <w:tcBorders>
              <w:top w:val="dashSmallGap" w:color="auto" w:sz="4" w:space="0"/>
              <w:left w:val="nil"/>
              <w:bottom w:val="nil"/>
              <w:right w:val="nil"/>
            </w:tcBorders>
            <w:tcMar>
              <w:top w:w="100" w:type="dxa"/>
              <w:left w:w="100" w:type="dxa"/>
              <w:bottom w:w="100" w:type="dxa"/>
              <w:right w:w="100" w:type="dxa"/>
            </w:tcMar>
          </w:tcPr>
          <w:p>
            <w:pPr>
              <w:spacing w:line="240" w:lineRule="auto"/>
              <w:jc w:val="center"/>
              <w:rPr>
                <w:rFonts w:eastAsia="Arial" w:cs="Times New Roman"/>
                <w:sz w:val="20"/>
                <w:szCs w:val="20"/>
                <w:highlight w:val="cyan"/>
                <w:lang w:eastAsia="pt-BR"/>
              </w:rPr>
            </w:pPr>
            <w:r>
              <w:rPr>
                <w:rFonts w:eastAsia="Arial" w:cs="Times New Roman"/>
                <w:sz w:val="20"/>
                <w:szCs w:val="20"/>
                <w:lang w:eastAsia="pt-BR"/>
              </w:rPr>
              <w:t>94% (340)</w:t>
            </w:r>
          </w:p>
        </w:tc>
        <w:tc>
          <w:tcPr>
            <w:tcW w:w="6378" w:type="dxa"/>
            <w:tcBorders>
              <w:top w:val="dashSmallGap"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bidi="ar"/>
              </w:rPr>
              <w:t xml:space="preserve">Changes and impacts on livelihood through the Sustainable Livelihoods Approach (SLA): analyzing capital (human, social, physical, natural, and financial). </w:t>
            </w:r>
          </w:p>
        </w:tc>
        <w:tc>
          <w:tcPr>
            <w:tcW w:w="2423" w:type="dxa"/>
            <w:tcBorders>
              <w:top w:val="dashSmallGap"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sz w:val="20"/>
                <w:szCs w:val="20"/>
                <w:highlight w:val="white"/>
                <w:lang w:eastAsia="pt-BR"/>
              </w:rPr>
            </w:pPr>
            <w:sdt>
              <w:sdtPr>
                <w:rPr>
                  <w:rFonts w:eastAsia="Arial" w:cs="Times New Roman"/>
                  <w:color w:val="000000"/>
                  <w:sz w:val="20"/>
                  <w:szCs w:val="20"/>
                  <w:highlight w:val="white"/>
                  <w:lang w:eastAsia="pt-BR"/>
                </w:rPr>
                <w:tag w:val="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"/>
                <w:id w:val="1700428650"/>
                <w:placeholder>
                  <w:docPart w:val="B8AEB715CB59453FB761BB1CAFFB1BA4"/>
                </w:placeholder>
              </w:sdtPr>
              <w:sdtEndPr>
                <w:rPr>
                  <w:rFonts w:eastAsia="Arial" w:cs="Times New Roman"/>
                  <w:color w:val="000000"/>
                  <w:sz w:val="20"/>
                  <w:szCs w:val="20"/>
                  <w:highlight w:val="white"/>
                  <w:lang w:eastAsia="pt-BR"/>
                </w:rPr>
              </w:sdtEndPr>
              <w:sdtContent>
                <w:r>
                  <w:rPr>
                    <w:rFonts w:eastAsia="Times New Roman" w:cs="Arial"/>
                    <w:color w:val="000000"/>
                    <w:sz w:val="20"/>
                    <w:szCs w:val="20"/>
                  </w:rPr>
                  <w:t>(12–19)</w:t>
                </w:r>
              </w:sdtContent>
            </w:sdt>
          </w:p>
        </w:tc>
      </w:tr>
      <w:tr>
        <w:tblPrEx>
          <w:tblCellMar>
            <w:top w:w="100" w:type="dxa"/>
            <w:left w:w="100" w:type="dxa"/>
            <w:bottom w:w="100" w:type="dxa"/>
            <w:right w:w="100" w:type="dxa"/>
          </w:tblCellMar>
        </w:tblPrEx>
        <w:trPr>
          <w:trHeight w:val="90" w:hRule="atLeast"/>
          <w:jc w:val="center"/>
        </w:trPr>
        <w:tc>
          <w:tcPr>
            <w:tcW w:w="3828" w:type="dxa"/>
            <w:vMerge w:val="continue"/>
            <w:tcBorders>
              <w:top w:val="nil"/>
              <w:left w:val="nil"/>
              <w:right w:val="nil"/>
            </w:tcBorders>
            <w:tcMar>
              <w:top w:w="100" w:type="dxa"/>
              <w:left w:w="100" w:type="dxa"/>
              <w:bottom w:w="100" w:type="dxa"/>
              <w:right w:w="100" w:type="dxa"/>
            </w:tcMar>
          </w:tcPr>
          <w:p>
            <w:pPr>
              <w:pStyle w:val="4"/>
              <w:shd w:val="clear" w:color="auto" w:fill="F8F9FA"/>
              <w:jc w:val="both"/>
              <w:rPr>
                <w:rFonts w:hint="default" w:ascii="Georgia" w:hAnsi="Georgia" w:eastAsia="Arial" w:cs="Arial"/>
                <w:sz w:val="20"/>
                <w:szCs w:val="20"/>
                <w:highlight w:val="white"/>
                <w:lang w:val="pt-BR" w:eastAsia="pt-BR"/>
              </w:rPr>
            </w:pPr>
          </w:p>
        </w:tc>
        <w:tc>
          <w:tcPr>
            <w:tcW w:w="1701" w:type="dxa"/>
            <w:vMerge w:val="continue"/>
            <w:tcBorders>
              <w:top w:val="nil"/>
              <w:left w:val="nil"/>
              <w:right w:val="nil"/>
            </w:tcBorders>
            <w:tcMar>
              <w:top w:w="100" w:type="dxa"/>
              <w:left w:w="100" w:type="dxa"/>
              <w:bottom w:w="100" w:type="dxa"/>
              <w:right w:w="100" w:type="dxa"/>
            </w:tcMar>
          </w:tcPr>
          <w:p>
            <w:pPr>
              <w:spacing w:line="240" w:lineRule="auto"/>
              <w:jc w:val="center"/>
              <w:rPr>
                <w:rFonts w:eastAsia="Arial" w:cs="Times New Roman"/>
                <w:sz w:val="20"/>
                <w:szCs w:val="20"/>
                <w:highlight w:val="cyan"/>
                <w:lang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Changes and impacts on livelihood without analyzing forms of capital (</w:t>
            </w:r>
            <w:r>
              <w:rPr>
                <w:rFonts w:eastAsia="Arial" w:cs="Times New Roman"/>
                <w:sz w:val="20"/>
                <w:szCs w:val="20"/>
                <w:highlight w:val="white"/>
                <w:lang w:val="en-US" w:eastAsia="pt-BR" w:bidi="ar"/>
              </w:rPr>
              <w:t xml:space="preserve">human, social, physical, natural, and financial). </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"/>
              <w:id w:val="388780191"/>
              <w:placeholder>
                <w:docPart w:val="B8AEB715CB59453FB761BB1CAFFB1BA4"/>
              </w:placeholder>
            </w:sdtPr>
            <w:sdtEndPr>
              <w:rPr>
                <w:rFonts w:ascii="Arial" w:hAnsi="Arial" w:eastAsia="Arial" w:cs="Times New Roman"/>
                <w:color w:val="000000"/>
                <w:kern w:val="0"/>
                <w:sz w:val="20"/>
                <w:szCs w:val="20"/>
                <w:highlight w:val="white"/>
                <w:lang w:val="en-US" w:eastAsia="pt-BR"/>
                <w14:ligatures w14:val="none"/>
              </w:rPr>
            </w:sdtEndPr>
            <w:sdtContent>
              <w:p>
                <w:pPr>
                  <w:numPr>
                    <w:ilvl w:val="255"/>
                    <w:numId w:val="0"/>
                  </w:numPr>
                  <w:spacing w:line="240" w:lineRule="auto"/>
                  <w:jc w:val="both"/>
                  <w:rPr>
                    <w:rFonts w:eastAsia="Arial" w:cs="Times New Roman"/>
                    <w:sz w:val="20"/>
                    <w:szCs w:val="20"/>
                    <w:highlight w:val="white"/>
                    <w:lang w:val="en-US" w:eastAsia="pt-BR"/>
                  </w:rPr>
                </w:pPr>
                <w:r>
                  <w:rPr>
                    <w:rFonts w:eastAsia="Times New Roman" w:cs="Arial"/>
                    <w:color w:val="000000"/>
                    <w:sz w:val="20"/>
                    <w:szCs w:val="20"/>
                    <w:lang w:val="en-US"/>
                  </w:rPr>
                  <w:t>(4,14,20–26)</w:t>
                </w:r>
              </w:p>
            </w:sdtContent>
          </w:sdt>
        </w:tc>
      </w:tr>
      <w:tr>
        <w:tblPrEx>
          <w:tblCellMar>
            <w:top w:w="100" w:type="dxa"/>
            <w:left w:w="100" w:type="dxa"/>
            <w:bottom w:w="100" w:type="dxa"/>
            <w:right w:w="100" w:type="dxa"/>
          </w:tblCellMar>
        </w:tblPrEx>
        <w:trPr>
          <w:trHeight w:val="339" w:hRule="atLeast"/>
          <w:jc w:val="center"/>
        </w:trPr>
        <w:tc>
          <w:tcPr>
            <w:tcW w:w="3828" w:type="dxa"/>
            <w:vMerge w:val="continue"/>
            <w:tcBorders>
              <w:left w:val="nil"/>
              <w:bottom w:val="dashSmallGap" w:color="auto" w:sz="4" w:space="0"/>
              <w:right w:val="nil"/>
            </w:tcBorders>
            <w:tcMar>
              <w:top w:w="100" w:type="dxa"/>
              <w:left w:w="100" w:type="dxa"/>
              <w:bottom w:w="100" w:type="dxa"/>
              <w:right w:w="100" w:type="dxa"/>
            </w:tcMar>
          </w:tcPr>
          <w:p>
            <w:pPr>
              <w:pStyle w:val="4"/>
              <w:shd w:val="clear" w:color="auto" w:fill="F8F9FA"/>
              <w:jc w:val="both"/>
              <w:rPr>
                <w:rFonts w:hint="default" w:ascii="Georgia" w:hAnsi="Georgia" w:eastAsia="Arial" w:cs="Arial"/>
                <w:sz w:val="20"/>
                <w:szCs w:val="20"/>
                <w:highlight w:val="white"/>
                <w:lang w:eastAsia="pt-BR"/>
              </w:rPr>
            </w:pPr>
          </w:p>
        </w:tc>
        <w:tc>
          <w:tcPr>
            <w:tcW w:w="1701" w:type="dxa"/>
            <w:vMerge w:val="continue"/>
            <w:tcBorders>
              <w:left w:val="nil"/>
              <w:bottom w:val="dashSmallGap" w:color="auto" w:sz="4" w:space="0"/>
              <w:right w:val="nil"/>
            </w:tcBorders>
            <w:tcMar>
              <w:top w:w="100" w:type="dxa"/>
              <w:left w:w="100" w:type="dxa"/>
              <w:bottom w:w="100" w:type="dxa"/>
              <w:right w:w="100" w:type="dxa"/>
            </w:tcMar>
          </w:tcPr>
          <w:p>
            <w:pPr>
              <w:spacing w:line="240" w:lineRule="auto"/>
              <w:jc w:val="center"/>
              <w:rPr>
                <w:rFonts w:eastAsia="Arial" w:cs="Times New Roman"/>
                <w:sz w:val="20"/>
                <w:szCs w:val="20"/>
                <w:highlight w:val="cyan"/>
                <w:lang w:val="en-US" w:eastAsia="pt-BR"/>
              </w:rPr>
            </w:pPr>
          </w:p>
        </w:tc>
        <w:tc>
          <w:tcPr>
            <w:tcW w:w="6378" w:type="dxa"/>
            <w:tcBorders>
              <w:top w:val="dotted" w:color="auto" w:sz="4" w:space="0"/>
              <w:left w:val="nil"/>
              <w:bottom w:val="dashSmallGap"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Changes and impacts on livelihoods through the perception of climate risks.</w:t>
            </w:r>
          </w:p>
        </w:tc>
        <w:tc>
          <w:tcPr>
            <w:tcW w:w="2423" w:type="dxa"/>
            <w:tcBorders>
              <w:top w:val="dotted" w:color="auto" w:sz="4" w:space="0"/>
              <w:left w:val="nil"/>
              <w:bottom w:val="dashSmallGap"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sz w:val="20"/>
                <w:szCs w:val="20"/>
                <w:highlight w:val="white"/>
                <w:lang w:eastAsia="pt-BR"/>
              </w:rPr>
            </w:pPr>
            <w:sdt>
              <w:sdtPr>
                <w:rPr>
                  <w:rFonts w:eastAsia="Arial" w:cs="Times New Roman"/>
                  <w:color w:val="000000"/>
                  <w:sz w:val="20"/>
                  <w:szCs w:val="20"/>
                  <w:highlight w:val="white"/>
                  <w:lang w:eastAsia="pt-BR"/>
                </w:rPr>
                <w:tag w:val="MENDELEY_CITATION_v3_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"/>
                <w:id w:val="1160663607"/>
                <w:placeholder>
                  <w:docPart w:val="B8AEB715CB59453FB761BB1CAFFB1BA4"/>
                </w:placeholder>
              </w:sdtPr>
              <w:sdtEndPr>
                <w:rPr>
                  <w:rFonts w:eastAsia="Arial" w:cs="Times New Roman"/>
                  <w:color w:val="000000"/>
                  <w:sz w:val="20"/>
                  <w:szCs w:val="20"/>
                  <w:highlight w:val="white"/>
                  <w:lang w:eastAsia="pt-BR"/>
                </w:rPr>
              </w:sdtEndPr>
              <w:sdtContent>
                <w:r>
                  <w:rPr>
                    <w:rFonts w:eastAsia="Arial" w:cs="Times New Roman"/>
                    <w:color w:val="000000"/>
                    <w:sz w:val="20"/>
                    <w:szCs w:val="20"/>
                    <w:highlight w:val="white"/>
                    <w:lang w:eastAsia="pt-BR"/>
                  </w:rPr>
                  <w:t>(27)</w:t>
                </w:r>
              </w:sdtContent>
            </w:sdt>
          </w:p>
        </w:tc>
      </w:tr>
      <w:tr>
        <w:tblPrEx>
          <w:tblCellMar>
            <w:top w:w="100" w:type="dxa"/>
            <w:left w:w="100" w:type="dxa"/>
            <w:bottom w:w="100" w:type="dxa"/>
            <w:right w:w="100" w:type="dxa"/>
          </w:tblCellMar>
        </w:tblPrEx>
        <w:trPr>
          <w:trHeight w:val="90" w:hRule="atLeast"/>
          <w:jc w:val="center"/>
        </w:trPr>
        <w:tc>
          <w:tcPr>
            <w:tcW w:w="3828" w:type="dxa"/>
            <w:vMerge w:val="restart"/>
            <w:tcBorders>
              <w:top w:val="dashSmallGap" w:color="auto" w:sz="4" w:space="0"/>
              <w:left w:val="nil"/>
              <w:bottom w:val="nil"/>
              <w:right w:val="nil"/>
            </w:tcBorders>
            <w:tcMar>
              <w:top w:w="100" w:type="dxa"/>
              <w:left w:w="100" w:type="dxa"/>
              <w:bottom w:w="100" w:type="dxa"/>
              <w:right w:w="100" w:type="dxa"/>
            </w:tcMar>
          </w:tcPr>
          <w:p>
            <w:pPr>
              <w:pStyle w:val="4"/>
              <w:shd w:val="clear" w:color="auto" w:fill="F8F9FA"/>
              <w:jc w:val="both"/>
              <w:rPr>
                <w:rFonts w:hint="default" w:ascii="Georgia" w:hAnsi="Georgia" w:eastAsia="Arial" w:cs="Arial"/>
                <w:sz w:val="20"/>
                <w:szCs w:val="20"/>
                <w:highlight w:val="white"/>
                <w:lang w:val="pt-BR" w:eastAsia="pt-BR"/>
              </w:rPr>
            </w:pPr>
            <w:r>
              <w:rPr>
                <w:rFonts w:hint="default" w:ascii="Georgia" w:hAnsi="Georgia" w:eastAsia="Arial" w:cs="Arial"/>
                <w:sz w:val="20"/>
                <w:szCs w:val="20"/>
                <w:highlight w:val="white"/>
                <w:lang w:eastAsia="pt-BR"/>
              </w:rPr>
              <w:t xml:space="preserve">Adaptation, including measures, initiatives, and coping strategies (adopted or planned) to reduce or prevent current and/or expected adverse effects caused by climate change. </w:t>
            </w:r>
            <w:r>
              <w:rPr>
                <w:rFonts w:hint="default" w:ascii="Georgia" w:hAnsi="Georgia" w:eastAsia="Arial" w:cs="Arial"/>
                <w:sz w:val="20"/>
                <w:szCs w:val="20"/>
                <w:highlight w:val="white"/>
                <w:lang w:val="pt-BR" w:eastAsia="pt-BR"/>
              </w:rPr>
              <w:t>Independent of the actor who implements them.</w:t>
            </w:r>
          </w:p>
        </w:tc>
        <w:tc>
          <w:tcPr>
            <w:tcW w:w="1701" w:type="dxa"/>
            <w:vMerge w:val="restart"/>
            <w:tcBorders>
              <w:top w:val="dashSmallGap" w:color="auto" w:sz="4" w:space="0"/>
              <w:left w:val="nil"/>
              <w:bottom w:val="nil"/>
              <w:right w:val="nil"/>
            </w:tcBorders>
            <w:tcMar>
              <w:top w:w="100" w:type="dxa"/>
              <w:left w:w="100" w:type="dxa"/>
              <w:bottom w:w="100" w:type="dxa"/>
              <w:right w:w="100" w:type="dxa"/>
            </w:tcMar>
          </w:tcPr>
          <w:p>
            <w:pPr>
              <w:spacing w:line="240" w:lineRule="auto"/>
              <w:jc w:val="center"/>
              <w:rPr>
                <w:rFonts w:eastAsia="Arial" w:cs="Times New Roman"/>
                <w:sz w:val="20"/>
                <w:szCs w:val="20"/>
                <w:highlight w:val="cyan"/>
                <w:lang w:eastAsia="pt-BR"/>
              </w:rPr>
            </w:pPr>
            <w:r>
              <w:rPr>
                <w:rFonts w:eastAsia="Arial" w:cs="Times New Roman"/>
                <w:sz w:val="20"/>
                <w:szCs w:val="20"/>
                <w:lang w:eastAsia="pt-BR"/>
              </w:rPr>
              <w:t>74% (267)</w:t>
            </w:r>
          </w:p>
        </w:tc>
        <w:tc>
          <w:tcPr>
            <w:tcW w:w="6378" w:type="dxa"/>
            <w:tcBorders>
              <w:top w:val="dashSmallGap"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Determinants of adaptation (e.g. education, experience, climate change perception, information, and others).</w:t>
            </w:r>
          </w:p>
        </w:tc>
        <w:tc>
          <w:tcPr>
            <w:tcW w:w="2423" w:type="dxa"/>
            <w:tcBorders>
              <w:top w:val="dashSmallGap"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sz w:val="20"/>
                <w:szCs w:val="20"/>
                <w:highlight w:val="white"/>
                <w:lang w:eastAsia="pt-BR"/>
              </w:rPr>
            </w:pPr>
            <w:sdt>
              <w:sdtPr>
                <w:rPr>
                  <w:rFonts w:eastAsia="Arial" w:cs="Times New Roman"/>
                  <w:color w:val="000000"/>
                  <w:sz w:val="20"/>
                  <w:szCs w:val="20"/>
                  <w:highlight w:val="white"/>
                  <w:lang w:val="en-US" w:eastAsia="pt-BR"/>
                </w:rPr>
                <w:tag w:val="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"/>
                <w:id w:val="-1302066531"/>
                <w:placeholder>
                  <w:docPart w:val="B8AEB715CB59453FB761BB1CAFFB1BA4"/>
                </w:placeholder>
              </w:sdtPr>
              <w:sdtEndPr>
                <w:rPr>
                  <w:rFonts w:eastAsia="Arial" w:cs="Times New Roman"/>
                  <w:color w:val="000000"/>
                  <w:sz w:val="20"/>
                  <w:szCs w:val="20"/>
                  <w:highlight w:val="white"/>
                  <w:lang w:val="en-US" w:eastAsia="pt-BR"/>
                </w:rPr>
              </w:sdtEndPr>
              <w:sdtContent>
                <w:r>
                  <w:rPr>
                    <w:rFonts w:eastAsia="Times New Roman" w:cs="Arial"/>
                    <w:color w:val="000000"/>
                    <w:sz w:val="20"/>
                    <w:szCs w:val="20"/>
                  </w:rPr>
                  <w:t>(28–36)</w:t>
                </w:r>
              </w:sdtContent>
            </w:sdt>
          </w:p>
        </w:tc>
      </w:tr>
      <w:tr>
        <w:tblPrEx>
          <w:tblCellMar>
            <w:top w:w="100" w:type="dxa"/>
            <w:left w:w="100" w:type="dxa"/>
            <w:bottom w:w="100" w:type="dxa"/>
            <w:right w:w="100" w:type="dxa"/>
          </w:tblCellMar>
        </w:tblPrEx>
        <w:trPr>
          <w:trHeight w:val="90" w:hRule="atLeast"/>
          <w:jc w:val="center"/>
        </w:trPr>
        <w:tc>
          <w:tcPr>
            <w:tcW w:w="3828" w:type="dxa"/>
            <w:vMerge w:val="continue"/>
            <w:tcBorders>
              <w:top w:val="nil"/>
              <w:left w:val="nil"/>
              <w:right w:val="nil"/>
            </w:tcBorders>
            <w:tcMar>
              <w:top w:w="100" w:type="dxa"/>
              <w:left w:w="100" w:type="dxa"/>
              <w:bottom w:w="100" w:type="dxa"/>
              <w:right w:w="100" w:type="dxa"/>
            </w:tcMar>
          </w:tcPr>
          <w:p>
            <w:pPr>
              <w:pStyle w:val="4"/>
              <w:shd w:val="clear" w:color="auto" w:fill="F8F9FA"/>
              <w:jc w:val="both"/>
              <w:rPr>
                <w:rFonts w:hint="default" w:ascii="Georgia" w:hAnsi="Georgia" w:eastAsia="Arial" w:cs="Arial"/>
                <w:sz w:val="20"/>
                <w:szCs w:val="20"/>
                <w:highlight w:val="white"/>
                <w:lang w:val="pt-BR" w:eastAsia="pt-BR"/>
              </w:rPr>
            </w:pPr>
          </w:p>
        </w:tc>
        <w:tc>
          <w:tcPr>
            <w:tcW w:w="1701" w:type="dxa"/>
            <w:vMerge w:val="continue"/>
            <w:tcBorders>
              <w:top w:val="nil"/>
              <w:left w:val="nil"/>
              <w:right w:val="nil"/>
            </w:tcBorders>
            <w:tcMar>
              <w:top w:w="100" w:type="dxa"/>
              <w:left w:w="100" w:type="dxa"/>
              <w:bottom w:w="100" w:type="dxa"/>
              <w:right w:w="100" w:type="dxa"/>
            </w:tcMar>
          </w:tcPr>
          <w:p>
            <w:pPr>
              <w:spacing w:line="240" w:lineRule="auto"/>
              <w:jc w:val="center"/>
              <w:rPr>
                <w:rFonts w:eastAsia="Arial" w:cs="Times New Roman"/>
                <w:sz w:val="20"/>
                <w:szCs w:val="20"/>
                <w:highlight w:val="cyan"/>
                <w:lang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i/>
                <w:iCs/>
                <w:sz w:val="20"/>
                <w:szCs w:val="20"/>
                <w:highlight w:val="white"/>
                <w:lang w:val="en-US" w:eastAsia="pt-BR"/>
              </w:rPr>
            </w:pPr>
            <w:r>
              <w:rPr>
                <w:rFonts w:eastAsia="Arial" w:cs="Times New Roman"/>
                <w:sz w:val="20"/>
                <w:szCs w:val="20"/>
                <w:highlight w:val="white"/>
                <w:lang w:val="en-US" w:eastAsia="pt-BR"/>
              </w:rPr>
              <w:t>Adoption of different adaptation measures</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sz w:val="20"/>
                <w:szCs w:val="20"/>
                <w:highlight w:val="white"/>
                <w:lang w:val="en-US" w:eastAsia="pt-BR"/>
              </w:rPr>
            </w:pPr>
            <w:sdt>
              <w:sdtPr>
                <w:rPr>
                  <w:rFonts w:eastAsia="Arial" w:cs="Times New Roman"/>
                  <w:color w:val="000000"/>
                  <w:sz w:val="20"/>
                  <w:szCs w:val="20"/>
                  <w:highlight w:val="white"/>
                  <w:lang w:val="en-US" w:eastAsia="pt-BR"/>
                </w:rPr>
                <w:tag w:val="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"/>
                <w:id w:val="-1137264192"/>
                <w:placeholder>
                  <w:docPart w:val="B8AEB715CB59453FB761BB1CAFFB1BA4"/>
                </w:placeholder>
              </w:sdtPr>
              <w:sdtEndPr>
                <w:rPr>
                  <w:rFonts w:eastAsia="Arial" w:cs="Times New Roman"/>
                  <w:color w:val="000000"/>
                  <w:sz w:val="20"/>
                  <w:szCs w:val="20"/>
                  <w:highlight w:val="white"/>
                  <w:lang w:val="en-US" w:eastAsia="pt-BR"/>
                </w:rPr>
              </w:sdtEndPr>
              <w:sdtContent>
                <w:r>
                  <w:rPr>
                    <w:rFonts w:eastAsia="Times New Roman" w:cs="Arial"/>
                    <w:color w:val="000000"/>
                    <w:sz w:val="20"/>
                    <w:szCs w:val="20"/>
                    <w:lang w:val="en-US"/>
                  </w:rPr>
                  <w:t>(7,37–42)</w:t>
                </w:r>
              </w:sdtContent>
            </w:sdt>
          </w:p>
        </w:tc>
      </w:tr>
      <w:tr>
        <w:tblPrEx>
          <w:tblCellMar>
            <w:top w:w="100" w:type="dxa"/>
            <w:left w:w="100" w:type="dxa"/>
            <w:bottom w:w="100" w:type="dxa"/>
            <w:right w:w="100" w:type="dxa"/>
          </w:tblCellMar>
        </w:tblPrEx>
        <w:trPr>
          <w:trHeight w:val="90" w:hRule="atLeast"/>
          <w:jc w:val="center"/>
        </w:trPr>
        <w:tc>
          <w:tcPr>
            <w:tcW w:w="3828" w:type="dxa"/>
            <w:vMerge w:val="continue"/>
            <w:tcBorders>
              <w:left w:val="nil"/>
              <w:right w:val="nil"/>
            </w:tcBorders>
            <w:tcMar>
              <w:top w:w="100" w:type="dxa"/>
              <w:left w:w="100" w:type="dxa"/>
              <w:bottom w:w="100" w:type="dxa"/>
              <w:right w:w="100" w:type="dxa"/>
            </w:tcMar>
          </w:tcPr>
          <w:p>
            <w:pPr>
              <w:pStyle w:val="4"/>
              <w:shd w:val="clear" w:color="auto" w:fill="F8F9FA"/>
              <w:jc w:val="both"/>
              <w:rPr>
                <w:rFonts w:hint="default" w:ascii="Georgia" w:hAnsi="Georgia" w:eastAsia="Arial" w:cs="Arial"/>
                <w:sz w:val="20"/>
                <w:szCs w:val="20"/>
                <w:highlight w:val="white"/>
                <w:lang w:eastAsia="pt-BR"/>
              </w:rPr>
            </w:pPr>
          </w:p>
        </w:tc>
        <w:tc>
          <w:tcPr>
            <w:tcW w:w="1701" w:type="dxa"/>
            <w:vMerge w:val="continue"/>
            <w:tcBorders>
              <w:left w:val="nil"/>
              <w:right w:val="nil"/>
            </w:tcBorders>
            <w:tcMar>
              <w:top w:w="100" w:type="dxa"/>
              <w:left w:w="100" w:type="dxa"/>
              <w:bottom w:w="100" w:type="dxa"/>
              <w:right w:w="100" w:type="dxa"/>
            </w:tcMar>
          </w:tcPr>
          <w:p>
            <w:pPr>
              <w:spacing w:line="240" w:lineRule="auto"/>
              <w:jc w:val="center"/>
              <w:rPr>
                <w:rFonts w:eastAsia="Arial" w:cs="Times New Roman"/>
                <w:sz w:val="20"/>
                <w:szCs w:val="20"/>
                <w:highlight w:val="cyan"/>
                <w:lang w:val="en-US"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sz w:val="20"/>
                <w:szCs w:val="20"/>
                <w:highlight w:val="white"/>
                <w:lang w:eastAsia="pt-BR"/>
              </w:rPr>
            </w:pPr>
            <w:r>
              <w:rPr>
                <w:rFonts w:eastAsia="Arial" w:cs="Times New Roman"/>
                <w:sz w:val="20"/>
                <w:szCs w:val="20"/>
                <w:highlight w:val="white"/>
                <w:lang w:eastAsia="pt-BR"/>
              </w:rPr>
              <w:t>Ecosystem-based Adaptation approach</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sz w:val="20"/>
                <w:szCs w:val="20"/>
                <w:highlight w:val="white"/>
                <w:lang w:val="en-US" w:eastAsia="pt-BR"/>
              </w:rPr>
            </w:pPr>
            <w:sdt>
              <w:sdtPr>
                <w:rPr>
                  <w:rFonts w:eastAsia="Arial" w:cs="Times New Roman"/>
                  <w:color w:val="000000"/>
                  <w:sz w:val="20"/>
                  <w:szCs w:val="20"/>
                  <w:highlight w:val="white"/>
                  <w:lang w:val="en-US" w:eastAsia="pt-BR"/>
                </w:rPr>
                <w:tag w:val="MENDELEY_CITATION_v3_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"/>
                <w:id w:val="1245460620"/>
                <w:placeholder>
                  <w:docPart w:val="B8AEB715CB59453FB761BB1CAFFB1BA4"/>
                </w:placeholder>
              </w:sdtPr>
              <w:sdtEndPr>
                <w:rPr>
                  <w:rFonts w:eastAsia="Arial" w:cs="Times New Roman"/>
                  <w:color w:val="000000"/>
                  <w:sz w:val="20"/>
                  <w:szCs w:val="20"/>
                  <w:highlight w:val="white"/>
                  <w:lang w:val="en-US" w:eastAsia="pt-BR"/>
                </w:rPr>
              </w:sdtEndPr>
              <w:sdtContent>
                <w:r>
                  <w:rPr>
                    <w:rFonts w:eastAsia="Times New Roman" w:cs="Arial"/>
                    <w:color w:val="000000"/>
                    <w:sz w:val="20"/>
                    <w:szCs w:val="20"/>
                    <w:lang w:val="en-US"/>
                  </w:rPr>
                  <w:t>(21,43)</w:t>
                </w:r>
              </w:sdtContent>
            </w:sdt>
          </w:p>
        </w:tc>
      </w:tr>
      <w:tr>
        <w:tblPrEx>
          <w:tblCellMar>
            <w:top w:w="100" w:type="dxa"/>
            <w:left w:w="100" w:type="dxa"/>
            <w:bottom w:w="100" w:type="dxa"/>
            <w:right w:w="100" w:type="dxa"/>
          </w:tblCellMar>
        </w:tblPrEx>
        <w:trPr>
          <w:trHeight w:val="90" w:hRule="atLeast"/>
          <w:jc w:val="center"/>
        </w:trPr>
        <w:tc>
          <w:tcPr>
            <w:tcW w:w="3828" w:type="dxa"/>
            <w:vMerge w:val="continue"/>
            <w:tcBorders>
              <w:left w:val="nil"/>
              <w:right w:val="nil"/>
            </w:tcBorders>
            <w:tcMar>
              <w:top w:w="100" w:type="dxa"/>
              <w:left w:w="100" w:type="dxa"/>
              <w:bottom w:w="100" w:type="dxa"/>
              <w:right w:w="100" w:type="dxa"/>
            </w:tcMar>
          </w:tcPr>
          <w:p>
            <w:pPr>
              <w:pStyle w:val="4"/>
              <w:shd w:val="clear" w:color="auto" w:fill="F8F9FA"/>
              <w:jc w:val="both"/>
              <w:rPr>
                <w:rFonts w:hint="default" w:ascii="Georgia" w:hAnsi="Georgia" w:eastAsia="Arial" w:cs="Arial"/>
                <w:sz w:val="20"/>
                <w:szCs w:val="20"/>
                <w:highlight w:val="white"/>
                <w:lang w:eastAsia="pt-BR"/>
              </w:rPr>
            </w:pPr>
          </w:p>
        </w:tc>
        <w:tc>
          <w:tcPr>
            <w:tcW w:w="1701" w:type="dxa"/>
            <w:vMerge w:val="continue"/>
            <w:tcBorders>
              <w:left w:val="nil"/>
              <w:right w:val="nil"/>
            </w:tcBorders>
            <w:tcMar>
              <w:top w:w="100" w:type="dxa"/>
              <w:left w:w="100" w:type="dxa"/>
              <w:bottom w:w="100" w:type="dxa"/>
              <w:right w:w="100" w:type="dxa"/>
            </w:tcMar>
          </w:tcPr>
          <w:p>
            <w:pPr>
              <w:spacing w:line="240" w:lineRule="auto"/>
              <w:jc w:val="center"/>
              <w:rPr>
                <w:rFonts w:eastAsia="Arial" w:cs="Times New Roman"/>
                <w:sz w:val="20"/>
                <w:szCs w:val="20"/>
                <w:highlight w:val="cyan"/>
                <w:lang w:val="en-US"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sz w:val="20"/>
                <w:szCs w:val="20"/>
                <w:highlight w:val="white"/>
                <w:lang w:eastAsia="pt-BR"/>
              </w:rPr>
            </w:pPr>
            <w:r>
              <w:rPr>
                <w:rFonts w:eastAsia="Arial" w:cs="Times New Roman"/>
                <w:sz w:val="20"/>
                <w:szCs w:val="20"/>
                <w:highlight w:val="white"/>
                <w:lang w:eastAsia="pt-BR"/>
              </w:rPr>
              <w:t>Climate-smart agriculture</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color w:val="000000"/>
                <w:sz w:val="20"/>
                <w:szCs w:val="20"/>
                <w:highlight w:val="white"/>
                <w:lang w:eastAsia="pt-BR"/>
              </w:rPr>
            </w:pPr>
            <w:sdt>
              <w:sdtPr>
                <w:rPr>
                  <w:rFonts w:eastAsia="Arial" w:cs="Times New Roman"/>
                  <w:color w:val="000000"/>
                  <w:sz w:val="20"/>
                  <w:szCs w:val="20"/>
                  <w:highlight w:val="white"/>
                  <w:lang w:eastAsia="pt-BR"/>
                </w:rPr>
                <w:tag w:val="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"/>
                <w:id w:val="-895896771"/>
                <w:placeholder>
                  <w:docPart w:val="B8AEB715CB59453FB761BB1CAFFB1BA4"/>
                </w:placeholder>
              </w:sdtPr>
              <w:sdtEndPr>
                <w:rPr>
                  <w:rFonts w:eastAsia="Arial" w:cs="Times New Roman"/>
                  <w:color w:val="000000"/>
                  <w:sz w:val="20"/>
                  <w:szCs w:val="20"/>
                  <w:highlight w:val="white"/>
                  <w:lang w:eastAsia="pt-BR"/>
                </w:rPr>
              </w:sdtEndPr>
              <w:sdtContent>
                <w:r>
                  <w:rPr>
                    <w:rFonts w:eastAsia="Times New Roman" w:cs="Arial"/>
                    <w:color w:val="000000"/>
                    <w:sz w:val="20"/>
                    <w:szCs w:val="20"/>
                  </w:rPr>
                  <w:t>(10,44–49)</w:t>
                </w:r>
              </w:sdtContent>
            </w:sdt>
          </w:p>
        </w:tc>
      </w:tr>
      <w:tr>
        <w:tblPrEx>
          <w:tblCellMar>
            <w:top w:w="100" w:type="dxa"/>
            <w:left w:w="100" w:type="dxa"/>
            <w:bottom w:w="100" w:type="dxa"/>
            <w:right w:w="100" w:type="dxa"/>
          </w:tblCellMar>
        </w:tblPrEx>
        <w:trPr>
          <w:trHeight w:val="90" w:hRule="atLeast"/>
          <w:jc w:val="center"/>
        </w:trPr>
        <w:tc>
          <w:tcPr>
            <w:tcW w:w="3828" w:type="dxa"/>
            <w:vMerge w:val="continue"/>
            <w:tcBorders>
              <w:left w:val="nil"/>
              <w:bottom w:val="dashSmallGap" w:color="auto" w:sz="4" w:space="0"/>
              <w:right w:val="nil"/>
            </w:tcBorders>
            <w:tcMar>
              <w:top w:w="100" w:type="dxa"/>
              <w:left w:w="100" w:type="dxa"/>
              <w:bottom w:w="100" w:type="dxa"/>
              <w:right w:w="100" w:type="dxa"/>
            </w:tcMar>
          </w:tcPr>
          <w:p>
            <w:pPr>
              <w:pStyle w:val="4"/>
              <w:shd w:val="clear" w:color="auto" w:fill="F8F9FA"/>
              <w:jc w:val="both"/>
              <w:rPr>
                <w:rFonts w:hint="default" w:ascii="Georgia" w:hAnsi="Georgia" w:eastAsia="Arial" w:cs="Arial"/>
                <w:sz w:val="20"/>
                <w:szCs w:val="20"/>
                <w:highlight w:val="white"/>
                <w:lang w:val="pt-BR" w:eastAsia="pt-BR"/>
              </w:rPr>
            </w:pPr>
          </w:p>
        </w:tc>
        <w:tc>
          <w:tcPr>
            <w:tcW w:w="1701" w:type="dxa"/>
            <w:vMerge w:val="continue"/>
            <w:tcBorders>
              <w:left w:val="nil"/>
              <w:bottom w:val="dashSmallGap" w:color="auto" w:sz="4" w:space="0"/>
              <w:right w:val="nil"/>
            </w:tcBorders>
            <w:tcMar>
              <w:top w:w="100" w:type="dxa"/>
              <w:left w:w="100" w:type="dxa"/>
              <w:bottom w:w="100" w:type="dxa"/>
              <w:right w:w="100" w:type="dxa"/>
            </w:tcMar>
          </w:tcPr>
          <w:p>
            <w:pPr>
              <w:spacing w:line="240" w:lineRule="auto"/>
              <w:jc w:val="center"/>
              <w:rPr>
                <w:rFonts w:eastAsia="Arial" w:cs="Times New Roman"/>
                <w:sz w:val="20"/>
                <w:szCs w:val="20"/>
                <w:highlight w:val="cyan"/>
                <w:lang w:eastAsia="pt-BR"/>
              </w:rPr>
            </w:pPr>
          </w:p>
        </w:tc>
        <w:tc>
          <w:tcPr>
            <w:tcW w:w="6378" w:type="dxa"/>
            <w:tcBorders>
              <w:top w:val="dotted" w:color="auto" w:sz="4" w:space="0"/>
              <w:left w:val="nil"/>
              <w:bottom w:val="dashSmallGap"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sz w:val="20"/>
                <w:szCs w:val="20"/>
                <w:highlight w:val="white"/>
                <w:lang w:eastAsia="pt-BR"/>
              </w:rPr>
            </w:pPr>
            <w:r>
              <w:rPr>
                <w:rFonts w:eastAsia="Arial" w:cs="Times New Roman"/>
                <w:sz w:val="20"/>
                <w:szCs w:val="20"/>
                <w:highlight w:val="white"/>
                <w:lang w:eastAsia="pt-BR"/>
              </w:rPr>
              <w:t>Coping strategies</w:t>
            </w:r>
          </w:p>
        </w:tc>
        <w:tc>
          <w:tcPr>
            <w:tcW w:w="2423" w:type="dxa"/>
            <w:tcBorders>
              <w:top w:val="dotted" w:color="auto" w:sz="4" w:space="0"/>
              <w:left w:val="nil"/>
              <w:bottom w:val="dashSmallGap"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color w:val="000000"/>
                <w:sz w:val="20"/>
                <w:szCs w:val="20"/>
                <w:highlight w:val="white"/>
                <w:lang w:eastAsia="pt-BR"/>
              </w:rPr>
            </w:pPr>
            <w:sdt>
              <w:sdtPr>
                <w:rPr>
                  <w:rFonts w:eastAsia="Arial" w:cs="Times New Roman"/>
                  <w:color w:val="000000"/>
                  <w:sz w:val="20"/>
                  <w:szCs w:val="20"/>
                  <w:highlight w:val="white"/>
                  <w:lang w:eastAsia="pt-BR"/>
                </w:rPr>
                <w:tag w:val="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"/>
                <w:id w:val="742610226"/>
                <w:placeholder>
                  <w:docPart w:val="B8AEB715CB59453FB761BB1CAFFB1BA4"/>
                </w:placeholder>
              </w:sdtPr>
              <w:sdtEndPr>
                <w:rPr>
                  <w:rFonts w:eastAsia="Arial" w:cs="Times New Roman"/>
                  <w:color w:val="000000"/>
                  <w:sz w:val="20"/>
                  <w:szCs w:val="20"/>
                  <w:highlight w:val="white"/>
                  <w:lang w:eastAsia="pt-BR"/>
                </w:rPr>
              </w:sdtEndPr>
              <w:sdtContent>
                <w:r>
                  <w:rPr>
                    <w:rFonts w:eastAsia="Times New Roman" w:cs="Arial"/>
                    <w:color w:val="000000"/>
                    <w:sz w:val="20"/>
                    <w:szCs w:val="20"/>
                  </w:rPr>
                  <w:t>(2,50–55)</w:t>
                </w:r>
              </w:sdtContent>
            </w:sdt>
          </w:p>
        </w:tc>
      </w:tr>
      <w:tr>
        <w:tblPrEx>
          <w:tblCellMar>
            <w:top w:w="100" w:type="dxa"/>
            <w:left w:w="100" w:type="dxa"/>
            <w:bottom w:w="100" w:type="dxa"/>
            <w:right w:w="100" w:type="dxa"/>
          </w:tblCellMar>
        </w:tblPrEx>
        <w:trPr>
          <w:trHeight w:val="559" w:hRule="atLeast"/>
          <w:jc w:val="center"/>
        </w:trPr>
        <w:tc>
          <w:tcPr>
            <w:tcW w:w="3828" w:type="dxa"/>
            <w:tcBorders>
              <w:top w:val="dashSmallGap" w:color="auto" w:sz="4" w:space="0"/>
              <w:left w:val="nil"/>
              <w:bottom w:val="dashSmallGap" w:color="auto" w:sz="4" w:space="0"/>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Scientific knowledge: presentation of meteorological or physical data or any other type of information gathered by scientists and researchers</w:t>
            </w:r>
            <w:bookmarkStart w:id="2" w:name="_GoBack"/>
            <w:bookmarkEnd w:id="2"/>
            <w:r>
              <w:rPr>
                <w:rFonts w:eastAsia="Arial" w:cs="Times New Roman"/>
                <w:sz w:val="20"/>
                <w:szCs w:val="20"/>
                <w:highlight w:val="white"/>
                <w:lang w:val="en-US" w:eastAsia="pt-BR"/>
              </w:rPr>
              <w:t>.</w:t>
            </w:r>
          </w:p>
        </w:tc>
        <w:tc>
          <w:tcPr>
            <w:tcW w:w="1701" w:type="dxa"/>
            <w:tcBorders>
              <w:top w:val="dashSmallGap" w:color="auto" w:sz="4" w:space="0"/>
              <w:left w:val="nil"/>
              <w:bottom w:val="dashSmallGap" w:color="auto" w:sz="4" w:space="0"/>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r>
              <w:rPr>
                <w:rFonts w:eastAsia="Arial" w:cs="Times New Roman"/>
                <w:sz w:val="20"/>
                <w:szCs w:val="20"/>
                <w:lang w:eastAsia="pt-BR"/>
              </w:rPr>
              <w:t>57% (206)</w:t>
            </w:r>
          </w:p>
        </w:tc>
        <w:tc>
          <w:tcPr>
            <w:tcW w:w="6378" w:type="dxa"/>
            <w:tcBorders>
              <w:top w:val="dashSmallGap" w:color="auto" w:sz="4" w:space="0"/>
              <w:left w:val="nil"/>
              <w:bottom w:val="dashSmallGap"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Presentation of meteorological data (e.g. trends, historical temperature data, precipitation).</w:t>
            </w:r>
          </w:p>
        </w:tc>
        <w:tc>
          <w:tcPr>
            <w:tcW w:w="2423" w:type="dxa"/>
            <w:tcBorders>
              <w:top w:val="dashSmallGap" w:color="auto" w:sz="4" w:space="0"/>
              <w:left w:val="nil"/>
              <w:bottom w:val="dashSmallGap"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color w:val="000000"/>
                <w:sz w:val="20"/>
                <w:szCs w:val="20"/>
                <w:highlight w:val="white"/>
                <w:lang w:val="en-US" w:eastAsia="pt-BR"/>
              </w:rPr>
            </w:pPr>
            <w:sdt>
              <w:sdtPr>
                <w:rPr>
                  <w:rFonts w:eastAsia="Arial" w:cs="Times New Roman"/>
                  <w:color w:val="000000"/>
                  <w:sz w:val="20"/>
                  <w:szCs w:val="20"/>
                  <w:highlight w:val="white"/>
                  <w:lang w:eastAsia="pt-BR"/>
                </w:rPr>
                <w:tag w:val="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"/>
                <w:id w:val="2010708174"/>
                <w:placeholder>
                  <w:docPart w:val="B8AEB715CB59453FB761BB1CAFFB1BA4"/>
                </w:placeholder>
              </w:sdtPr>
              <w:sdtEndPr>
                <w:rPr>
                  <w:rFonts w:eastAsia="Arial" w:cs="Times New Roman"/>
                  <w:color w:val="000000"/>
                  <w:sz w:val="20"/>
                  <w:szCs w:val="20"/>
                  <w:highlight w:val="white"/>
                  <w:lang w:eastAsia="pt-BR"/>
                </w:rPr>
              </w:sdtEndPr>
              <w:sdtContent>
                <w:r>
                  <w:rPr>
                    <w:rFonts w:eastAsia="Times New Roman" w:cs="Arial"/>
                    <w:color w:val="000000"/>
                    <w:sz w:val="20"/>
                    <w:szCs w:val="20"/>
                    <w:lang w:val="en-US"/>
                  </w:rPr>
                  <w:t>(38,56–62)</w:t>
                </w:r>
              </w:sdtContent>
            </w:sdt>
          </w:p>
        </w:tc>
      </w:tr>
      <w:tr>
        <w:tblPrEx>
          <w:tblCellMar>
            <w:top w:w="100" w:type="dxa"/>
            <w:left w:w="100" w:type="dxa"/>
            <w:bottom w:w="100" w:type="dxa"/>
            <w:right w:w="100" w:type="dxa"/>
          </w:tblCellMar>
        </w:tblPrEx>
        <w:trPr>
          <w:trHeight w:val="989" w:hRule="atLeast"/>
          <w:jc w:val="center"/>
        </w:trPr>
        <w:tc>
          <w:tcPr>
            <w:tcW w:w="3828" w:type="dxa"/>
            <w:tcBorders>
              <w:top w:val="dashSmallGap" w:color="auto" w:sz="4" w:space="0"/>
              <w:left w:val="nil"/>
              <w:bottom w:val="dashSmallGap" w:color="auto" w:sz="4" w:space="0"/>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Comparison between the observations of investigated individuals and scientific data, such as meteorological data on climate variability and/or climate anomalies.</w:t>
            </w:r>
          </w:p>
        </w:tc>
        <w:tc>
          <w:tcPr>
            <w:tcW w:w="1701" w:type="dxa"/>
            <w:tcBorders>
              <w:top w:val="dashSmallGap" w:color="auto" w:sz="4" w:space="0"/>
              <w:left w:val="nil"/>
              <w:bottom w:val="dashSmallGap" w:color="auto" w:sz="4" w:space="0"/>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r>
              <w:rPr>
                <w:rFonts w:eastAsia="Arial" w:cs="Times New Roman"/>
                <w:sz w:val="20"/>
                <w:szCs w:val="20"/>
                <w:lang w:eastAsia="pt-BR"/>
              </w:rPr>
              <w:t>55% (197)</w:t>
            </w:r>
          </w:p>
        </w:tc>
        <w:tc>
          <w:tcPr>
            <w:tcW w:w="6378" w:type="dxa"/>
            <w:tcBorders>
              <w:top w:val="dashSmallGap" w:color="auto" w:sz="4" w:space="0"/>
              <w:left w:val="nil"/>
              <w:bottom w:val="dashSmallGap"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 xml:space="preserve">Comparison between the perception of individuals and meteorological data. </w:t>
            </w:r>
          </w:p>
        </w:tc>
        <w:tc>
          <w:tcPr>
            <w:tcW w:w="2423" w:type="dxa"/>
            <w:tcBorders>
              <w:top w:val="dashSmallGap" w:color="auto" w:sz="4" w:space="0"/>
              <w:left w:val="nil"/>
              <w:bottom w:val="dashSmallGap"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"/>
              <w:id w:val="1245690468"/>
              <w:placeholder>
                <w:docPart w:val="B8AEB715CB59453FB761BB1CAFFB1BA4"/>
              </w:placeholder>
            </w:sdtPr>
            <w:sdtEndPr>
              <w:rPr>
                <w:rFonts w:ascii="Arial" w:hAnsi="Arial" w:eastAsia="Arial" w:cs="Times New Roman"/>
                <w:color w:val="000000"/>
                <w:kern w:val="0"/>
                <w:sz w:val="20"/>
                <w:szCs w:val="20"/>
                <w:highlight w:val="white"/>
                <w:lang w:val="en-US" w:eastAsia="pt-BR"/>
                <w14:ligatures w14:val="none"/>
              </w:rPr>
            </w:sdtEndPr>
            <w:sdtContent>
              <w:p>
                <w:pPr>
                  <w:widowControl w:val="0"/>
                  <w:numPr>
                    <w:ilvl w:val="255"/>
                    <w:numId w:val="0"/>
                  </w:numPr>
                  <w:spacing w:line="240" w:lineRule="auto"/>
                  <w:jc w:val="both"/>
                  <w:rPr>
                    <w:rFonts w:eastAsia="Arial" w:cs="Times New Roman"/>
                    <w:sz w:val="20"/>
                    <w:szCs w:val="20"/>
                    <w:highlight w:val="white"/>
                    <w:lang w:eastAsia="pt-BR"/>
                  </w:rPr>
                </w:pPr>
                <w:r>
                  <w:rPr>
                    <w:rFonts w:eastAsia="Times New Roman" w:cs="Arial"/>
                    <w:color w:val="000000"/>
                    <w:sz w:val="20"/>
                    <w:szCs w:val="20"/>
                  </w:rPr>
                  <w:t>(57,59,63–69)</w:t>
                </w:r>
              </w:p>
            </w:sdtContent>
          </w:sdt>
        </w:tc>
      </w:tr>
      <w:tr>
        <w:tblPrEx>
          <w:tblCellMar>
            <w:top w:w="100" w:type="dxa"/>
            <w:left w:w="100" w:type="dxa"/>
            <w:bottom w:w="100" w:type="dxa"/>
            <w:right w:w="100" w:type="dxa"/>
          </w:tblCellMar>
        </w:tblPrEx>
        <w:trPr>
          <w:trHeight w:val="397" w:hRule="atLeast"/>
          <w:jc w:val="center"/>
        </w:trPr>
        <w:tc>
          <w:tcPr>
            <w:tcW w:w="3828" w:type="dxa"/>
            <w:vMerge w:val="restart"/>
            <w:tcBorders>
              <w:top w:val="dashSmallGap" w:color="auto" w:sz="4" w:space="0"/>
              <w:left w:val="nil"/>
              <w:right w:val="nil"/>
            </w:tcBorders>
            <w:tcMar>
              <w:top w:w="100" w:type="dxa"/>
              <w:left w:w="100" w:type="dxa"/>
              <w:bottom w:w="100" w:type="dxa"/>
              <w:right w:w="100" w:type="dxa"/>
            </w:tcMar>
          </w:tcPr>
          <w:p>
            <w:pPr>
              <w:pStyle w:val="4"/>
              <w:shd w:val="clear" w:color="auto" w:fill="F8F9FA"/>
              <w:jc w:val="both"/>
              <w:rPr>
                <w:rFonts w:hint="default" w:ascii="Georgia" w:hAnsi="Georgia" w:eastAsia="Arial" w:cs="Arial"/>
                <w:sz w:val="20"/>
                <w:szCs w:val="20"/>
                <w:highlight w:val="white"/>
                <w:lang w:eastAsia="pt-BR"/>
              </w:rPr>
            </w:pPr>
            <w:r>
              <w:rPr>
                <w:rFonts w:hint="default" w:ascii="Georgia" w:hAnsi="Georgia" w:eastAsia="Arial" w:cs="Arial"/>
                <w:sz w:val="20"/>
                <w:szCs w:val="20"/>
                <w:highlight w:val="white"/>
                <w:lang w:eastAsia="pt-BR"/>
              </w:rPr>
              <w:t xml:space="preserve">Awareness, i.e.  the state or ability to perceive, feel, or be aware of events, objects, or sensory patterns relative to climate change. </w:t>
            </w:r>
          </w:p>
        </w:tc>
        <w:tc>
          <w:tcPr>
            <w:tcW w:w="1701" w:type="dxa"/>
            <w:vMerge w:val="restart"/>
            <w:tcBorders>
              <w:top w:val="dashSmallGap" w:color="auto" w:sz="4" w:space="0"/>
              <w:left w:val="nil"/>
              <w:right w:val="nil"/>
            </w:tcBorders>
            <w:tcMar>
              <w:top w:w="100" w:type="dxa"/>
              <w:left w:w="100" w:type="dxa"/>
              <w:bottom w:w="100" w:type="dxa"/>
              <w:right w:w="100" w:type="dxa"/>
            </w:tcMar>
          </w:tcPr>
          <w:p>
            <w:pPr>
              <w:spacing w:line="240" w:lineRule="auto"/>
              <w:jc w:val="center"/>
              <w:rPr>
                <w:rFonts w:eastAsia="Arial" w:cs="Times New Roman"/>
                <w:sz w:val="20"/>
                <w:szCs w:val="20"/>
                <w:highlight w:val="cyan"/>
                <w:lang w:eastAsia="pt-BR"/>
              </w:rPr>
            </w:pPr>
            <w:r>
              <w:rPr>
                <w:rFonts w:eastAsia="Arial" w:cs="Times New Roman"/>
                <w:sz w:val="20"/>
                <w:szCs w:val="20"/>
                <w:lang w:eastAsia="pt-BR"/>
              </w:rPr>
              <w:t>44% (157)</w:t>
            </w:r>
          </w:p>
        </w:tc>
        <w:tc>
          <w:tcPr>
            <w:tcW w:w="6378" w:type="dxa"/>
            <w:tcBorders>
              <w:top w:val="dashSmallGap"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sz w:val="20"/>
                <w:szCs w:val="20"/>
                <w:highlight w:val="white"/>
                <w:lang w:eastAsia="pt-BR"/>
              </w:rPr>
            </w:pPr>
            <w:r>
              <w:rPr>
                <w:rFonts w:eastAsia="Arial" w:cs="Times New Roman"/>
                <w:sz w:val="20"/>
                <w:szCs w:val="20"/>
                <w:highlight w:val="white"/>
                <w:lang w:eastAsia="pt-BR"/>
              </w:rPr>
              <w:t>Awareness of climate change</w:t>
            </w:r>
          </w:p>
        </w:tc>
        <w:tc>
          <w:tcPr>
            <w:tcW w:w="2423" w:type="dxa"/>
            <w:tcBorders>
              <w:top w:val="dashSmallGap"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jc w:val="both"/>
              <w:rPr>
                <w:rFonts w:eastAsia="SimSun" w:cs="Times New Roman"/>
                <w:color w:val="000000"/>
                <w:sz w:val="20"/>
                <w:szCs w:val="20"/>
                <w:lang w:eastAsia="zh-CN" w:bidi="ar"/>
              </w:rPr>
            </w:pPr>
            <w:sdt>
              <w:sdtPr>
                <w:rPr>
                  <w:rFonts w:eastAsia="SimSun" w:cs="Times New Roman"/>
                  <w:color w:val="000000"/>
                  <w:sz w:val="20"/>
                  <w:szCs w:val="20"/>
                  <w:lang w:val="en-US" w:eastAsia="zh-CN" w:bidi="ar"/>
                </w:rPr>
                <w:tag w:val="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"/>
                <w:id w:val="222186210"/>
                <w:placeholder>
                  <w:docPart w:val="B8AEB715CB59453FB761BB1CAFFB1BA4"/>
                </w:placeholder>
              </w:sdtPr>
              <w:sdtEndPr>
                <w:rPr>
                  <w:rFonts w:eastAsia="SimSun" w:cs="Times New Roman"/>
                  <w:color w:val="000000"/>
                  <w:sz w:val="20"/>
                  <w:szCs w:val="20"/>
                  <w:lang w:val="en-US" w:eastAsia="zh-CN" w:bidi="ar"/>
                </w:rPr>
              </w:sdtEndPr>
              <w:sdtContent>
                <w:r>
                  <w:rPr>
                    <w:rFonts w:eastAsia="Times New Roman" w:cs="Arial"/>
                    <w:color w:val="000000"/>
                    <w:sz w:val="20"/>
                    <w:szCs w:val="20"/>
                  </w:rPr>
                  <w:t>(66,70–74)</w:t>
                </w:r>
              </w:sdtContent>
            </w:sdt>
          </w:p>
        </w:tc>
      </w:tr>
      <w:tr>
        <w:tblPrEx>
          <w:tblCellMar>
            <w:top w:w="100" w:type="dxa"/>
            <w:left w:w="100" w:type="dxa"/>
            <w:bottom w:w="100" w:type="dxa"/>
            <w:right w:w="100" w:type="dxa"/>
          </w:tblCellMar>
        </w:tblPrEx>
        <w:trPr>
          <w:trHeight w:val="90" w:hRule="atLeast"/>
          <w:jc w:val="center"/>
        </w:trPr>
        <w:tc>
          <w:tcPr>
            <w:tcW w:w="3828" w:type="dxa"/>
            <w:vMerge w:val="continue"/>
            <w:tcBorders>
              <w:left w:val="nil"/>
              <w:bottom w:val="dashSmallGap" w:color="auto" w:sz="4" w:space="0"/>
              <w:right w:val="nil"/>
            </w:tcBorders>
            <w:tcMar>
              <w:top w:w="100" w:type="dxa"/>
              <w:left w:w="100" w:type="dxa"/>
              <w:bottom w:w="100" w:type="dxa"/>
              <w:right w:w="100" w:type="dxa"/>
            </w:tcMar>
          </w:tcPr>
          <w:p>
            <w:pPr>
              <w:pStyle w:val="4"/>
              <w:shd w:val="clear" w:color="auto" w:fill="F8F9FA"/>
              <w:jc w:val="both"/>
              <w:rPr>
                <w:rFonts w:hint="default" w:ascii="Georgia" w:hAnsi="Georgia" w:eastAsia="Arial" w:cs="Arial"/>
                <w:sz w:val="20"/>
                <w:szCs w:val="20"/>
                <w:highlight w:val="white"/>
                <w:lang w:val="pt-BR" w:eastAsia="pt-BR"/>
              </w:rPr>
            </w:pPr>
          </w:p>
        </w:tc>
        <w:tc>
          <w:tcPr>
            <w:tcW w:w="1701" w:type="dxa"/>
            <w:vMerge w:val="continue"/>
            <w:tcBorders>
              <w:left w:val="nil"/>
              <w:bottom w:val="dashSmallGap" w:color="auto" w:sz="4" w:space="0"/>
              <w:right w:val="nil"/>
            </w:tcBorders>
            <w:tcMar>
              <w:top w:w="100" w:type="dxa"/>
              <w:left w:w="100" w:type="dxa"/>
              <w:bottom w:w="100" w:type="dxa"/>
              <w:right w:w="100" w:type="dxa"/>
            </w:tcMar>
          </w:tcPr>
          <w:p>
            <w:pPr>
              <w:spacing w:line="240" w:lineRule="auto"/>
              <w:jc w:val="center"/>
              <w:rPr>
                <w:rFonts w:eastAsia="Arial" w:cs="Times New Roman"/>
                <w:sz w:val="20"/>
                <w:szCs w:val="20"/>
                <w:highlight w:val="cyan"/>
                <w:lang w:eastAsia="pt-BR"/>
              </w:rPr>
            </w:pPr>
          </w:p>
        </w:tc>
        <w:tc>
          <w:tcPr>
            <w:tcW w:w="6378" w:type="dxa"/>
            <w:tcBorders>
              <w:top w:val="dotted" w:color="auto" w:sz="4" w:space="0"/>
              <w:left w:val="nil"/>
              <w:bottom w:val="dashSmallGap"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Factors affecting awareness (e.g. education, experience, access to information, monetary income, and others).</w:t>
            </w:r>
          </w:p>
        </w:tc>
        <w:tc>
          <w:tcPr>
            <w:tcW w:w="2423" w:type="dxa"/>
            <w:tcBorders>
              <w:top w:val="dotted" w:color="auto" w:sz="4" w:space="0"/>
              <w:left w:val="nil"/>
              <w:bottom w:val="dashSmallGap" w:color="auto" w:sz="4" w:space="0"/>
              <w:right w:val="nil"/>
            </w:tcBorders>
            <w:tcMar>
              <w:top w:w="100" w:type="dxa"/>
              <w:left w:w="100" w:type="dxa"/>
              <w:bottom w:w="100" w:type="dxa"/>
              <w:right w:w="100" w:type="dxa"/>
            </w:tcMar>
          </w:tcPr>
          <w:p>
            <w:pPr>
              <w:numPr>
                <w:ilvl w:val="255"/>
                <w:numId w:val="0"/>
              </w:numPr>
              <w:spacing w:line="240" w:lineRule="auto"/>
              <w:jc w:val="both"/>
              <w:rPr>
                <w:rFonts w:eastAsia="SimSun" w:cs="Times New Roman"/>
                <w:color w:val="000000"/>
                <w:sz w:val="20"/>
                <w:szCs w:val="20"/>
                <w:lang w:eastAsia="zh-CN" w:bidi="ar"/>
              </w:rPr>
            </w:pPr>
            <w:sdt>
              <w:sdtPr>
                <w:rPr>
                  <w:rFonts w:eastAsia="SimSun" w:cs="Times New Roman"/>
                  <w:color w:val="000000"/>
                  <w:sz w:val="20"/>
                  <w:szCs w:val="20"/>
                  <w:lang w:eastAsia="zh-CN" w:bidi="ar"/>
                </w:rPr>
                <w:tag w:val="MENDELEY_CITATION_v3_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"/>
                <w:id w:val="1160053400"/>
                <w:placeholder>
                  <w:docPart w:val="B8AEB715CB59453FB761BB1CAFFB1BA4"/>
                </w:placeholder>
              </w:sdtPr>
              <w:sdtEndPr>
                <w:rPr>
                  <w:rFonts w:eastAsia="SimSun" w:cs="Times New Roman"/>
                  <w:color w:val="000000"/>
                  <w:sz w:val="20"/>
                  <w:szCs w:val="20"/>
                  <w:lang w:eastAsia="zh-CN" w:bidi="ar"/>
                </w:rPr>
              </w:sdtEndPr>
              <w:sdtContent>
                <w:r>
                  <w:rPr>
                    <w:rFonts w:eastAsia="Times New Roman" w:cs="Arial"/>
                    <w:color w:val="000000"/>
                    <w:sz w:val="20"/>
                    <w:szCs w:val="20"/>
                  </w:rPr>
                  <w:t>(71,73)</w:t>
                </w:r>
              </w:sdtContent>
            </w:sdt>
          </w:p>
        </w:tc>
      </w:tr>
      <w:tr>
        <w:tblPrEx>
          <w:tblCellMar>
            <w:top w:w="100" w:type="dxa"/>
            <w:left w:w="100" w:type="dxa"/>
            <w:bottom w:w="100" w:type="dxa"/>
            <w:right w:w="100" w:type="dxa"/>
          </w:tblCellMar>
        </w:tblPrEx>
        <w:trPr>
          <w:trHeight w:val="1049" w:hRule="atLeast"/>
          <w:jc w:val="center"/>
        </w:trPr>
        <w:tc>
          <w:tcPr>
            <w:tcW w:w="3828" w:type="dxa"/>
            <w:vMerge w:val="restart"/>
            <w:tcBorders>
              <w:top w:val="dashSmallGap" w:color="auto" w:sz="4" w:space="0"/>
              <w:left w:val="nil"/>
              <w:bottom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eastAsia="pt-BR"/>
              </w:rPr>
            </w:pPr>
            <w:r>
              <w:rPr>
                <w:rFonts w:eastAsia="Arial" w:cs="Times New Roman"/>
                <w:sz w:val="20"/>
                <w:szCs w:val="20"/>
                <w:highlight w:val="white"/>
                <w:lang w:eastAsia="pt-BR"/>
              </w:rPr>
              <w:t>Traditional knowledge</w:t>
            </w:r>
          </w:p>
        </w:tc>
        <w:tc>
          <w:tcPr>
            <w:tcW w:w="1701" w:type="dxa"/>
            <w:vMerge w:val="restart"/>
            <w:tcBorders>
              <w:top w:val="dashSmallGap" w:color="auto" w:sz="4" w:space="0"/>
              <w:left w:val="nil"/>
              <w:bottom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r>
              <w:rPr>
                <w:rFonts w:eastAsia="Arial" w:cs="Times New Roman"/>
                <w:sz w:val="20"/>
                <w:szCs w:val="20"/>
                <w:lang w:eastAsia="pt-BR"/>
              </w:rPr>
              <w:t>31% (112)</w:t>
            </w:r>
          </w:p>
        </w:tc>
        <w:tc>
          <w:tcPr>
            <w:tcW w:w="6378" w:type="dxa"/>
            <w:tcBorders>
              <w:top w:val="dashSmallGap"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Traditional knowledge: identification of physical indicators (e.g. clouds, star position, atmospheric aspects) and/or biological (e.g. animal behavior, the flowering of plants, presence of insects), or others.</w:t>
            </w:r>
          </w:p>
        </w:tc>
        <w:tc>
          <w:tcPr>
            <w:tcW w:w="2423" w:type="dxa"/>
            <w:tcBorders>
              <w:top w:val="dashSmallGap"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eastAsia="pt-BR"/>
                <w14:ligatures w14:val="none"/>
              </w:rPr>
              <w:tag w:val="MENDELEY_CITATION_v3_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"/>
              <w:id w:val="715791297"/>
              <w:placeholder>
                <w:docPart w:val="B8AEB715CB59453FB761BB1CAFFB1BA4"/>
              </w:placeholder>
            </w:sdtPr>
            <w:sdtEndPr>
              <w:rPr>
                <w:rFonts w:ascii="Arial" w:hAnsi="Arial" w:eastAsia="Arial" w:cs="Times New Roman"/>
                <w:color w:val="000000"/>
                <w:kern w:val="0"/>
                <w:sz w:val="20"/>
                <w:szCs w:val="20"/>
                <w:highlight w:val="white"/>
                <w:lang w:eastAsia="pt-BR"/>
                <w14:ligatures w14:val="none"/>
              </w:rPr>
            </w:sdtEndPr>
            <w:sdtContent>
              <w:p>
                <w:pPr>
                  <w:widowControl w:val="0"/>
                  <w:numPr>
                    <w:ilvl w:val="255"/>
                    <w:numId w:val="0"/>
                  </w:numPr>
                  <w:spacing w:line="240" w:lineRule="auto"/>
                  <w:jc w:val="both"/>
                  <w:rPr>
                    <w:rFonts w:eastAsia="Arial" w:cs="Times New Roman"/>
                    <w:sz w:val="20"/>
                    <w:szCs w:val="20"/>
                    <w:highlight w:val="white"/>
                    <w:lang w:eastAsia="pt-BR"/>
                  </w:rPr>
                </w:pPr>
                <w:r>
                  <w:rPr>
                    <w:rFonts w:eastAsia="Times New Roman" w:cs="Arial"/>
                    <w:color w:val="000000"/>
                    <w:sz w:val="20"/>
                    <w:szCs w:val="20"/>
                  </w:rPr>
                  <w:t>(75–78)</w:t>
                </w:r>
              </w:p>
            </w:sdtContent>
          </w:sdt>
        </w:tc>
      </w:tr>
      <w:tr>
        <w:tblPrEx>
          <w:tblCellMar>
            <w:top w:w="100" w:type="dxa"/>
            <w:left w:w="100" w:type="dxa"/>
            <w:bottom w:w="100" w:type="dxa"/>
            <w:right w:w="100" w:type="dxa"/>
          </w:tblCellMar>
        </w:tblPrEx>
        <w:trPr>
          <w:trHeight w:val="90" w:hRule="atLeast"/>
          <w:jc w:val="center"/>
        </w:trPr>
        <w:tc>
          <w:tcPr>
            <w:tcW w:w="3828" w:type="dxa"/>
            <w:vMerge w:val="continue"/>
            <w:tcBorders>
              <w:top w:val="nil"/>
              <w:left w:val="nil"/>
              <w:bottom w:val="dashSmallGap" w:color="auto" w:sz="4" w:space="0"/>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eastAsia="pt-BR"/>
              </w:rPr>
            </w:pPr>
          </w:p>
        </w:tc>
        <w:tc>
          <w:tcPr>
            <w:tcW w:w="1701" w:type="dxa"/>
            <w:vMerge w:val="continue"/>
            <w:tcBorders>
              <w:top w:val="nil"/>
              <w:left w:val="nil"/>
              <w:bottom w:val="dashSmallGap" w:color="auto" w:sz="4" w:space="0"/>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p>
        </w:tc>
        <w:tc>
          <w:tcPr>
            <w:tcW w:w="6378" w:type="dxa"/>
            <w:tcBorders>
              <w:top w:val="dotted" w:color="auto" w:sz="4" w:space="0"/>
              <w:left w:val="nil"/>
              <w:bottom w:val="dashSmallGap"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Traditional knowledge without the identification of indicators.</w:t>
            </w:r>
          </w:p>
        </w:tc>
        <w:tc>
          <w:tcPr>
            <w:tcW w:w="2423" w:type="dxa"/>
            <w:tcBorders>
              <w:top w:val="dotted" w:color="auto" w:sz="4" w:space="0"/>
              <w:left w:val="nil"/>
              <w:bottom w:val="dashSmallGap"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color w:val="000000"/>
                <w:sz w:val="20"/>
                <w:szCs w:val="20"/>
                <w:highlight w:val="white"/>
                <w:lang w:eastAsia="pt-BR"/>
              </w:rPr>
            </w:pPr>
            <w:sdt>
              <w:sdtPr>
                <w:rPr>
                  <w:rFonts w:eastAsia="Arial" w:cs="Times New Roman"/>
                  <w:color w:val="000000"/>
                  <w:sz w:val="20"/>
                  <w:szCs w:val="20"/>
                  <w:highlight w:val="white"/>
                  <w:lang w:eastAsia="pt-BR"/>
                </w:rPr>
                <w:tag w:val="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"/>
                <w:id w:val="1485902692"/>
                <w:placeholder>
                  <w:docPart w:val="B8AEB715CB59453FB761BB1CAFFB1BA4"/>
                </w:placeholder>
              </w:sdtPr>
              <w:sdtEndPr>
                <w:rPr>
                  <w:rFonts w:eastAsia="Arial" w:cs="Times New Roman"/>
                  <w:color w:val="000000"/>
                  <w:sz w:val="20"/>
                  <w:szCs w:val="20"/>
                  <w:highlight w:val="white"/>
                  <w:lang w:eastAsia="pt-BR"/>
                </w:rPr>
              </w:sdtEndPr>
              <w:sdtContent>
                <w:r>
                  <w:rPr>
                    <w:rFonts w:eastAsia="Times New Roman" w:cs="Arial"/>
                    <w:color w:val="000000"/>
                    <w:sz w:val="20"/>
                    <w:szCs w:val="20"/>
                  </w:rPr>
                  <w:t>(21,79–82)</w:t>
                </w:r>
              </w:sdtContent>
            </w:sdt>
          </w:p>
        </w:tc>
      </w:tr>
      <w:tr>
        <w:tblPrEx>
          <w:tblCellMar>
            <w:top w:w="100" w:type="dxa"/>
            <w:left w:w="100" w:type="dxa"/>
            <w:bottom w:w="100" w:type="dxa"/>
            <w:right w:w="100" w:type="dxa"/>
          </w:tblCellMar>
        </w:tblPrEx>
        <w:trPr>
          <w:trHeight w:val="559" w:hRule="atLeast"/>
          <w:jc w:val="center"/>
        </w:trPr>
        <w:tc>
          <w:tcPr>
            <w:tcW w:w="3828" w:type="dxa"/>
            <w:vMerge w:val="restart"/>
            <w:tcBorders>
              <w:top w:val="dashSmallGap" w:color="auto" w:sz="4" w:space="0"/>
              <w:left w:val="nil"/>
              <w:bottom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Resilience, i.e. the ability of social, economic, and environmental systems to respond to or cope with dangerous events, trends, or any disturbance. To preserve functions, identities, and essential structures, while maintaining capacities for adaptation, learning, and transformation.</w:t>
            </w:r>
          </w:p>
        </w:tc>
        <w:tc>
          <w:tcPr>
            <w:tcW w:w="1701" w:type="dxa"/>
            <w:vMerge w:val="restart"/>
            <w:tcBorders>
              <w:top w:val="dashSmallGap" w:color="auto" w:sz="4" w:space="0"/>
              <w:left w:val="nil"/>
              <w:bottom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r>
              <w:rPr>
                <w:rFonts w:eastAsia="Arial" w:cs="Times New Roman"/>
                <w:sz w:val="20"/>
                <w:szCs w:val="20"/>
                <w:lang w:eastAsia="pt-BR"/>
              </w:rPr>
              <w:t>25% (89)</w:t>
            </w:r>
          </w:p>
        </w:tc>
        <w:tc>
          <w:tcPr>
            <w:tcW w:w="6378" w:type="dxa"/>
            <w:tcBorders>
              <w:top w:val="dashSmallGap"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bidi="ar"/>
              </w:rPr>
              <w:t>Resilience of capital (human, social, physical, natural, and financial).</w:t>
            </w:r>
          </w:p>
        </w:tc>
        <w:tc>
          <w:tcPr>
            <w:tcW w:w="2423" w:type="dxa"/>
            <w:tcBorders>
              <w:top w:val="dashSmallGap"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eastAsia="pt-BR"/>
                <w14:ligatures w14:val="none"/>
              </w:rPr>
              <w:tag w:val="MENDELEY_CITATION_v3_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"/>
              <w:id w:val="-285352085"/>
              <w:placeholder>
                <w:docPart w:val="B8AEB715CB59453FB761BB1CAFFB1BA4"/>
              </w:placeholder>
            </w:sdtPr>
            <w:sdtEndPr>
              <w:rPr>
                <w:rFonts w:ascii="Arial" w:hAnsi="Arial" w:eastAsia="Arial" w:cs="Times New Roman"/>
                <w:color w:val="000000"/>
                <w:kern w:val="0"/>
                <w:sz w:val="20"/>
                <w:szCs w:val="20"/>
                <w:highlight w:val="white"/>
                <w:lang w:eastAsia="pt-BR"/>
                <w14:ligatures w14:val="none"/>
              </w:rPr>
            </w:sdtEndPr>
            <w:sdtContent>
              <w:p>
                <w:pPr>
                  <w:numPr>
                    <w:ilvl w:val="255"/>
                    <w:numId w:val="0"/>
                  </w:numPr>
                  <w:spacing w:line="240" w:lineRule="auto"/>
                  <w:jc w:val="both"/>
                  <w:rPr>
                    <w:rFonts w:eastAsia="Arial" w:cs="Times New Roman"/>
                    <w:sz w:val="20"/>
                    <w:szCs w:val="20"/>
                    <w:highlight w:val="white"/>
                    <w:lang w:val="fr-FR" w:eastAsia="pt-BR"/>
                  </w:rPr>
                </w:pPr>
                <w:r>
                  <w:rPr>
                    <w:rFonts w:eastAsia="Times New Roman" w:cs="Times New Roman"/>
                    <w:color w:val="000000"/>
                    <w:sz w:val="20"/>
                    <w:szCs w:val="20"/>
                    <w:lang w:val="fr-FR"/>
                  </w:rPr>
                  <w:t>(16,83)</w:t>
                </w:r>
              </w:p>
            </w:sdtContent>
          </w:sdt>
        </w:tc>
      </w:tr>
      <w:tr>
        <w:tblPrEx>
          <w:tblCellMar>
            <w:top w:w="100" w:type="dxa"/>
            <w:left w:w="100" w:type="dxa"/>
            <w:bottom w:w="100" w:type="dxa"/>
            <w:right w:w="100" w:type="dxa"/>
          </w:tblCellMar>
        </w:tblPrEx>
        <w:trPr>
          <w:trHeight w:val="148" w:hRule="atLeast"/>
          <w:jc w:val="center"/>
        </w:trPr>
        <w:tc>
          <w:tcPr>
            <w:tcW w:w="3828" w:type="dxa"/>
            <w:vMerge w:val="continue"/>
            <w:tcBorders>
              <w:top w:val="nil"/>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fr-FR" w:eastAsia="pt-BR"/>
              </w:rPr>
            </w:pPr>
          </w:p>
        </w:tc>
        <w:tc>
          <w:tcPr>
            <w:tcW w:w="1701" w:type="dxa"/>
            <w:vMerge w:val="continue"/>
            <w:tcBorders>
              <w:top w:val="nil"/>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val="fr-FR"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bidi="ar"/>
              </w:rPr>
              <w:t>The resilience of socioecological systems.</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sz w:val="20"/>
                <w:szCs w:val="20"/>
                <w:highlight w:val="white"/>
                <w:lang w:eastAsia="pt-BR"/>
              </w:rPr>
            </w:pPr>
            <w:sdt>
              <w:sdtPr>
                <w:rPr>
                  <w:rFonts w:eastAsia="Arial" w:cs="Times New Roman"/>
                  <w:color w:val="000000"/>
                  <w:sz w:val="20"/>
                  <w:szCs w:val="20"/>
                  <w:highlight w:val="white"/>
                  <w:lang w:eastAsia="pt-BR"/>
                </w:rPr>
                <w:tag w:val="MENDELEY_CITATION_v3_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"/>
                <w:id w:val="1088894443"/>
                <w:placeholder>
                  <w:docPart w:val="B8AEB715CB59453FB761BB1CAFFB1BA4"/>
                </w:placeholder>
              </w:sdtPr>
              <w:sdtEndPr>
                <w:rPr>
                  <w:rFonts w:eastAsia="Arial" w:cs="Times New Roman"/>
                  <w:color w:val="000000"/>
                  <w:sz w:val="20"/>
                  <w:szCs w:val="20"/>
                  <w:highlight w:val="white"/>
                  <w:lang w:eastAsia="pt-BR"/>
                </w:rPr>
              </w:sdtEndPr>
              <w:sdtContent>
                <w:r>
                  <w:rPr>
                    <w:rFonts w:eastAsia="Arial" w:cs="Times New Roman"/>
                    <w:color w:val="000000"/>
                    <w:sz w:val="20"/>
                    <w:szCs w:val="20"/>
                    <w:highlight w:val="white"/>
                    <w:lang w:eastAsia="pt-BR"/>
                  </w:rPr>
                  <w:t>(84)</w:t>
                </w:r>
              </w:sdtContent>
            </w:sdt>
          </w:p>
        </w:tc>
      </w:tr>
      <w:tr>
        <w:tblPrEx>
          <w:tblCellMar>
            <w:top w:w="100" w:type="dxa"/>
            <w:left w:w="100" w:type="dxa"/>
            <w:bottom w:w="100" w:type="dxa"/>
            <w:right w:w="100" w:type="dxa"/>
          </w:tblCellMar>
        </w:tblPrEx>
        <w:trPr>
          <w:trHeight w:val="267" w:hRule="atLeast"/>
          <w:jc w:val="center"/>
        </w:trPr>
        <w:tc>
          <w:tcPr>
            <w:tcW w:w="3828" w:type="dxa"/>
            <w:vMerge w:val="continue"/>
            <w:tcBorders>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eastAsia="pt-BR"/>
              </w:rPr>
            </w:pPr>
          </w:p>
        </w:tc>
        <w:tc>
          <w:tcPr>
            <w:tcW w:w="1701" w:type="dxa"/>
            <w:vMerge w:val="continue"/>
            <w:tcBorders>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eastAsia="pt-BR"/>
              </w:rPr>
            </w:pPr>
            <w:r>
              <w:rPr>
                <w:rFonts w:eastAsia="Arial" w:cs="Times New Roman"/>
                <w:sz w:val="20"/>
                <w:szCs w:val="20"/>
                <w:highlight w:val="white"/>
                <w:lang w:eastAsia="pt-BR"/>
              </w:rPr>
              <w:t>Livelihood resilience.</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color w:val="000000"/>
                <w:sz w:val="20"/>
                <w:szCs w:val="20"/>
                <w:highlight w:val="white"/>
                <w:lang w:eastAsia="pt-BR"/>
              </w:rPr>
            </w:pPr>
            <w:sdt>
              <w:sdtPr>
                <w:rPr>
                  <w:rFonts w:eastAsia="Arial" w:cs="Times New Roman"/>
                  <w:color w:val="000000"/>
                  <w:sz w:val="20"/>
                  <w:szCs w:val="20"/>
                  <w:highlight w:val="white"/>
                  <w:lang w:eastAsia="pt-BR"/>
                </w:rPr>
                <w:tag w:val="MENDELEY_CITATION_v3_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"/>
                <w:id w:val="407348149"/>
                <w:placeholder>
                  <w:docPart w:val="B8AEB715CB59453FB761BB1CAFFB1BA4"/>
                </w:placeholder>
              </w:sdtPr>
              <w:sdtEndPr>
                <w:rPr>
                  <w:rFonts w:eastAsia="Arial" w:cs="Times New Roman"/>
                  <w:color w:val="000000"/>
                  <w:sz w:val="20"/>
                  <w:szCs w:val="20"/>
                  <w:highlight w:val="white"/>
                  <w:lang w:eastAsia="pt-BR"/>
                </w:rPr>
              </w:sdtEndPr>
              <w:sdtContent>
                <w:r>
                  <w:rPr>
                    <w:rFonts w:eastAsia="Times New Roman" w:cs="Arial"/>
                    <w:color w:val="000000"/>
                    <w:sz w:val="20"/>
                    <w:szCs w:val="20"/>
                  </w:rPr>
                  <w:t>(27,85,86)</w:t>
                </w:r>
              </w:sdtContent>
            </w:sdt>
          </w:p>
        </w:tc>
      </w:tr>
      <w:tr>
        <w:tblPrEx>
          <w:tblCellMar>
            <w:top w:w="100" w:type="dxa"/>
            <w:left w:w="100" w:type="dxa"/>
            <w:bottom w:w="100" w:type="dxa"/>
            <w:right w:w="100" w:type="dxa"/>
          </w:tblCellMar>
        </w:tblPrEx>
        <w:trPr>
          <w:trHeight w:val="630" w:hRule="atLeast"/>
          <w:jc w:val="center"/>
        </w:trPr>
        <w:tc>
          <w:tcPr>
            <w:tcW w:w="3828" w:type="dxa"/>
            <w:vMerge w:val="continue"/>
            <w:tcBorders>
              <w:left w:val="nil"/>
              <w:bottom w:val="dashSmallGap" w:color="auto" w:sz="4" w:space="0"/>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eastAsia="pt-BR"/>
              </w:rPr>
            </w:pPr>
          </w:p>
        </w:tc>
        <w:tc>
          <w:tcPr>
            <w:tcW w:w="1701" w:type="dxa"/>
            <w:vMerge w:val="continue"/>
            <w:tcBorders>
              <w:left w:val="nil"/>
              <w:bottom w:val="dashSmallGap" w:color="auto" w:sz="4" w:space="0"/>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p>
        </w:tc>
        <w:tc>
          <w:tcPr>
            <w:tcW w:w="6378" w:type="dxa"/>
            <w:tcBorders>
              <w:top w:val="dotted" w:color="auto" w:sz="4" w:space="0"/>
              <w:left w:val="nil"/>
              <w:bottom w:val="dashSmallGap"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Resilience to the impacts of climate change (e.g. drought).</w:t>
            </w:r>
          </w:p>
        </w:tc>
        <w:tc>
          <w:tcPr>
            <w:tcW w:w="2423" w:type="dxa"/>
            <w:tcBorders>
              <w:top w:val="dotted" w:color="auto" w:sz="4" w:space="0"/>
              <w:left w:val="nil"/>
              <w:bottom w:val="dashSmallGap"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"/>
              <w:id w:val="-1151515799"/>
              <w:placeholder>
                <w:docPart w:val="B8AEB715CB59453FB761BB1CAFFB1BA4"/>
              </w:placeholder>
            </w:sdtPr>
            <w:sdtEndPr>
              <w:rPr>
                <w:rFonts w:ascii="Arial" w:hAnsi="Arial" w:eastAsia="Arial" w:cs="Times New Roman"/>
                <w:color w:val="000000"/>
                <w:kern w:val="0"/>
                <w:sz w:val="20"/>
                <w:szCs w:val="20"/>
                <w:highlight w:val="white"/>
                <w:lang w:val="en-US" w:eastAsia="pt-BR"/>
                <w14:ligatures w14:val="none"/>
              </w:rPr>
            </w:sdtEndPr>
            <w:sdtContent>
              <w:p>
                <w:pPr>
                  <w:numPr>
                    <w:ilvl w:val="255"/>
                    <w:numId w:val="0"/>
                  </w:numPr>
                  <w:spacing w:line="240" w:lineRule="auto"/>
                  <w:jc w:val="both"/>
                  <w:rPr>
                    <w:rFonts w:eastAsia="Arial" w:cs="Times New Roman"/>
                    <w:sz w:val="20"/>
                    <w:szCs w:val="20"/>
                    <w:highlight w:val="white"/>
                    <w:lang w:val="en-US" w:eastAsia="pt-BR"/>
                  </w:rPr>
                </w:pPr>
                <w:r>
                  <w:rPr>
                    <w:rFonts w:eastAsia="Times New Roman" w:cs="Arial"/>
                    <w:color w:val="000000"/>
                    <w:sz w:val="20"/>
                    <w:szCs w:val="20"/>
                    <w:lang w:val="en-US"/>
                  </w:rPr>
                  <w:t>(87–89)</w:t>
                </w:r>
              </w:p>
            </w:sdtContent>
          </w:sdt>
        </w:tc>
      </w:tr>
      <w:tr>
        <w:tblPrEx>
          <w:tblCellMar>
            <w:top w:w="100" w:type="dxa"/>
            <w:left w:w="100" w:type="dxa"/>
            <w:bottom w:w="100" w:type="dxa"/>
            <w:right w:w="100" w:type="dxa"/>
          </w:tblCellMar>
        </w:tblPrEx>
        <w:trPr>
          <w:trHeight w:val="90" w:hRule="atLeast"/>
          <w:jc w:val="center"/>
        </w:trPr>
        <w:tc>
          <w:tcPr>
            <w:tcW w:w="3828" w:type="dxa"/>
            <w:vMerge w:val="restart"/>
            <w:tcBorders>
              <w:top w:val="dashSmallGap" w:color="auto" w:sz="4" w:space="0"/>
              <w:left w:val="nil"/>
              <w:bottom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 xml:space="preserve">Determinant factors of perception, such as age, sex, education, monetary income, and access to information. </w:t>
            </w:r>
          </w:p>
        </w:tc>
        <w:tc>
          <w:tcPr>
            <w:tcW w:w="1701" w:type="dxa"/>
            <w:vMerge w:val="restart"/>
            <w:tcBorders>
              <w:top w:val="dashSmallGap" w:color="auto" w:sz="4" w:space="0"/>
              <w:left w:val="nil"/>
              <w:bottom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r>
              <w:rPr>
                <w:rFonts w:eastAsia="Arial" w:cs="Times New Roman"/>
                <w:sz w:val="20"/>
                <w:szCs w:val="20"/>
                <w:lang w:eastAsia="pt-BR"/>
              </w:rPr>
              <w:t>21% (76)</w:t>
            </w:r>
          </w:p>
        </w:tc>
        <w:tc>
          <w:tcPr>
            <w:tcW w:w="6378" w:type="dxa"/>
            <w:tcBorders>
              <w:top w:val="dashSmallGap"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Determinants of perception (e.g. age, sex, access to information; access to credit, household size, and others).</w:t>
            </w:r>
          </w:p>
        </w:tc>
        <w:tc>
          <w:tcPr>
            <w:tcW w:w="2423" w:type="dxa"/>
            <w:tcBorders>
              <w:top w:val="dashSmallGap"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eastAsia="pt-BR"/>
                <w14:ligatures w14:val="none"/>
              </w:rPr>
              <w:tag w:val="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"/>
              <w:id w:val="399411385"/>
              <w:placeholder>
                <w:docPart w:val="B8AEB715CB59453FB761BB1CAFFB1BA4"/>
              </w:placeholder>
            </w:sdtPr>
            <w:sdtEndPr>
              <w:rPr>
                <w:rFonts w:ascii="Arial" w:hAnsi="Arial" w:eastAsia="Arial" w:cs="Times New Roman"/>
                <w:color w:val="000000"/>
                <w:kern w:val="0"/>
                <w:sz w:val="20"/>
                <w:szCs w:val="20"/>
                <w:highlight w:val="white"/>
                <w:lang w:eastAsia="pt-BR"/>
                <w14:ligatures w14:val="none"/>
              </w:rPr>
            </w:sdtEndPr>
            <w:sdtContent>
              <w:p>
                <w:pPr>
                  <w:widowControl w:val="0"/>
                  <w:numPr>
                    <w:ilvl w:val="255"/>
                    <w:numId w:val="0"/>
                  </w:numPr>
                  <w:spacing w:line="240" w:lineRule="auto"/>
                  <w:jc w:val="both"/>
                  <w:rPr>
                    <w:rFonts w:eastAsia="Arial" w:cs="Times New Roman"/>
                    <w:sz w:val="20"/>
                    <w:szCs w:val="20"/>
                    <w:highlight w:val="white"/>
                    <w:lang w:eastAsia="pt-BR"/>
                  </w:rPr>
                </w:pPr>
                <w:r>
                  <w:rPr>
                    <w:rFonts w:eastAsia="Times New Roman" w:cs="Arial"/>
                    <w:color w:val="000000"/>
                    <w:sz w:val="20"/>
                    <w:szCs w:val="20"/>
                  </w:rPr>
                  <w:t>(62,90–98)</w:t>
                </w:r>
              </w:p>
            </w:sdtContent>
          </w:sdt>
        </w:tc>
      </w:tr>
      <w:tr>
        <w:tblPrEx>
          <w:tblCellMar>
            <w:top w:w="100" w:type="dxa"/>
            <w:left w:w="100" w:type="dxa"/>
            <w:bottom w:w="100" w:type="dxa"/>
            <w:right w:w="100" w:type="dxa"/>
          </w:tblCellMar>
        </w:tblPrEx>
        <w:trPr>
          <w:trHeight w:val="456" w:hRule="atLeast"/>
          <w:jc w:val="center"/>
        </w:trPr>
        <w:tc>
          <w:tcPr>
            <w:tcW w:w="3828" w:type="dxa"/>
            <w:vMerge w:val="continue"/>
            <w:tcBorders>
              <w:top w:val="nil"/>
              <w:left w:val="nil"/>
              <w:bottom w:val="dashSmallGap" w:color="auto" w:sz="4" w:space="0"/>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eastAsia="pt-BR"/>
              </w:rPr>
            </w:pPr>
          </w:p>
        </w:tc>
        <w:tc>
          <w:tcPr>
            <w:tcW w:w="1701" w:type="dxa"/>
            <w:vMerge w:val="continue"/>
            <w:tcBorders>
              <w:top w:val="nil"/>
              <w:left w:val="nil"/>
              <w:bottom w:val="dashSmallGap" w:color="auto" w:sz="4" w:space="0"/>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p>
        </w:tc>
        <w:tc>
          <w:tcPr>
            <w:tcW w:w="6378" w:type="dxa"/>
            <w:tcBorders>
              <w:top w:val="dotted" w:color="auto" w:sz="4" w:space="0"/>
              <w:left w:val="nil"/>
              <w:bottom w:val="dashSmallGap"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Determinants of risk perception (e.g. gender, experience).</w:t>
            </w:r>
          </w:p>
        </w:tc>
        <w:tc>
          <w:tcPr>
            <w:tcW w:w="2423" w:type="dxa"/>
            <w:tcBorders>
              <w:top w:val="dotted" w:color="auto" w:sz="4" w:space="0"/>
              <w:left w:val="nil"/>
              <w:bottom w:val="dashSmallGap"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"/>
              <w:id w:val="-1558321021"/>
              <w:placeholder>
                <w:docPart w:val="B8AEB715CB59453FB761BB1CAFFB1BA4"/>
              </w:placeholder>
            </w:sdtPr>
            <w:sdtEndPr>
              <w:rPr>
                <w:rFonts w:ascii="Arial" w:hAnsi="Arial" w:eastAsia="Arial" w:cs="Times New Roman"/>
                <w:color w:val="000000"/>
                <w:kern w:val="0"/>
                <w:sz w:val="20"/>
                <w:szCs w:val="20"/>
                <w:highlight w:val="white"/>
                <w:lang w:val="en-US" w:eastAsia="pt-BR"/>
                <w14:ligatures w14:val="none"/>
              </w:rPr>
            </w:sdtEndPr>
            <w:sdtContent>
              <w:p>
                <w:pPr>
                  <w:widowControl w:val="0"/>
                  <w:numPr>
                    <w:ilvl w:val="255"/>
                    <w:numId w:val="0"/>
                  </w:numPr>
                  <w:spacing w:line="240" w:lineRule="auto"/>
                  <w:jc w:val="both"/>
                  <w:rPr>
                    <w:rFonts w:eastAsia="Arial" w:cs="Times New Roman"/>
                    <w:sz w:val="20"/>
                    <w:szCs w:val="20"/>
                    <w:highlight w:val="white"/>
                    <w:lang w:val="en-US" w:eastAsia="pt-BR"/>
                  </w:rPr>
                </w:pPr>
                <w:r>
                  <w:rPr>
                    <w:rFonts w:eastAsia="Times New Roman" w:cs="Arial"/>
                    <w:color w:val="000000"/>
                    <w:sz w:val="20"/>
                    <w:szCs w:val="20"/>
                    <w:lang w:val="en-US"/>
                  </w:rPr>
                  <w:t>(55,99–101)</w:t>
                </w:r>
              </w:p>
            </w:sdtContent>
          </w:sdt>
        </w:tc>
      </w:tr>
      <w:tr>
        <w:tblPrEx>
          <w:tblCellMar>
            <w:top w:w="100" w:type="dxa"/>
            <w:left w:w="100" w:type="dxa"/>
            <w:bottom w:w="100" w:type="dxa"/>
            <w:right w:w="100" w:type="dxa"/>
          </w:tblCellMar>
        </w:tblPrEx>
        <w:trPr>
          <w:trHeight w:val="90" w:hRule="atLeast"/>
          <w:jc w:val="center"/>
        </w:trPr>
        <w:tc>
          <w:tcPr>
            <w:tcW w:w="3828" w:type="dxa"/>
            <w:vMerge w:val="restart"/>
            <w:tcBorders>
              <w:top w:val="dashSmallGap" w:color="auto" w:sz="4" w:space="0"/>
              <w:left w:val="nil"/>
              <w:bottom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Risk perception, i.e. subjective judgment of people, communities, or households about the characteristics and severity of climate change impacts.</w:t>
            </w:r>
          </w:p>
        </w:tc>
        <w:tc>
          <w:tcPr>
            <w:tcW w:w="1701" w:type="dxa"/>
            <w:vMerge w:val="restart"/>
            <w:tcBorders>
              <w:top w:val="dashSmallGap" w:color="auto" w:sz="4" w:space="0"/>
              <w:left w:val="nil"/>
              <w:bottom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r>
              <w:rPr>
                <w:rFonts w:eastAsia="Arial" w:cs="Times New Roman"/>
                <w:sz w:val="20"/>
                <w:szCs w:val="20"/>
                <w:lang w:eastAsia="pt-BR"/>
              </w:rPr>
              <w:t>13% (46)</w:t>
            </w:r>
          </w:p>
        </w:tc>
        <w:tc>
          <w:tcPr>
            <w:tcW w:w="6378" w:type="dxa"/>
            <w:tcBorders>
              <w:top w:val="dashSmallGap"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eastAsia="pt-BR"/>
              </w:rPr>
            </w:pPr>
            <w:r>
              <w:rPr>
                <w:rFonts w:eastAsia="Arial" w:cs="Times New Roman"/>
                <w:sz w:val="20"/>
                <w:szCs w:val="20"/>
                <w:highlight w:val="white"/>
                <w:lang w:eastAsia="pt-BR"/>
              </w:rPr>
              <w:t>Climate risk perception.</w:t>
            </w:r>
          </w:p>
        </w:tc>
        <w:tc>
          <w:tcPr>
            <w:tcW w:w="2423" w:type="dxa"/>
            <w:tcBorders>
              <w:top w:val="dashSmallGap"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sdt>
              <w:sdtPr>
                <w:rPr>
                  <w:rFonts w:eastAsia="Arial" w:cs="Times New Roman"/>
                  <w:color w:val="000000"/>
                  <w:sz w:val="20"/>
                  <w:szCs w:val="20"/>
                  <w:highlight w:val="white"/>
                  <w:lang w:val="en-US" w:eastAsia="pt-BR"/>
                </w:rPr>
                <w:tag w:val="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"/>
                <w:id w:val="-170956900"/>
                <w:placeholder>
                  <w:docPart w:val="B8AEB715CB59453FB761BB1CAFFB1BA4"/>
                </w:placeholder>
              </w:sdtPr>
              <w:sdtEndPr>
                <w:rPr>
                  <w:rFonts w:eastAsia="Arial" w:cs="Times New Roman"/>
                  <w:color w:val="000000"/>
                  <w:sz w:val="20"/>
                  <w:szCs w:val="20"/>
                  <w:highlight w:val="white"/>
                  <w:lang w:val="en-US" w:eastAsia="pt-BR"/>
                </w:rPr>
              </w:sdtEndPr>
              <w:sdtContent>
                <w:r>
                  <w:rPr>
                    <w:rFonts w:eastAsia="Times New Roman" w:cs="Arial"/>
                    <w:color w:val="000000"/>
                    <w:sz w:val="20"/>
                    <w:szCs w:val="20"/>
                    <w:lang w:val="en-US"/>
                  </w:rPr>
                  <w:t>(29,37,55,99,102–108)</w:t>
                </w:r>
              </w:sdtContent>
            </w:sdt>
          </w:p>
        </w:tc>
      </w:tr>
      <w:tr>
        <w:tblPrEx>
          <w:tblCellMar>
            <w:top w:w="100" w:type="dxa"/>
            <w:left w:w="100" w:type="dxa"/>
            <w:bottom w:w="100" w:type="dxa"/>
            <w:right w:w="100" w:type="dxa"/>
          </w:tblCellMar>
        </w:tblPrEx>
        <w:trPr>
          <w:trHeight w:val="90" w:hRule="atLeast"/>
          <w:jc w:val="center"/>
        </w:trPr>
        <w:tc>
          <w:tcPr>
            <w:tcW w:w="3828" w:type="dxa"/>
            <w:vMerge w:val="continue"/>
            <w:tcBorders>
              <w:top w:val="nil"/>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p>
        </w:tc>
        <w:tc>
          <w:tcPr>
            <w:tcW w:w="1701" w:type="dxa"/>
            <w:vMerge w:val="continue"/>
            <w:tcBorders>
              <w:top w:val="nil"/>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val="en-US"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rPr>
                <w:rFonts w:eastAsia="Arial" w:cs="Times New Roman"/>
                <w:sz w:val="20"/>
                <w:szCs w:val="20"/>
                <w:highlight w:val="white"/>
                <w:lang w:val="en-US" w:eastAsia="pt-BR"/>
              </w:rPr>
            </w:pPr>
            <w:r>
              <w:rPr>
                <w:rFonts w:eastAsia="Arial" w:cs="Times New Roman"/>
                <w:sz w:val="20"/>
                <w:szCs w:val="20"/>
                <w:highlight w:val="white"/>
                <w:lang w:val="en-US" w:eastAsia="pt-BR"/>
              </w:rPr>
              <w:t>Climate-Related Risk Perception Index; Climate Change Risk Perception Index.</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"/>
              <w:id w:val="497929553"/>
              <w:placeholder>
                <w:docPart w:val="B8AEB715CB59453FB761BB1CAFFB1BA4"/>
              </w:placeholder>
            </w:sdtPr>
            <w:sdtEndPr>
              <w:rPr>
                <w:rFonts w:ascii="Arial" w:hAnsi="Arial" w:eastAsia="Arial" w:cs="Times New Roman"/>
                <w:color w:val="000000"/>
                <w:kern w:val="0"/>
                <w:sz w:val="20"/>
                <w:szCs w:val="20"/>
                <w:highlight w:val="white"/>
                <w:lang w:val="en-US" w:eastAsia="pt-BR"/>
                <w14:ligatures w14:val="none"/>
              </w:rPr>
            </w:sdtEndPr>
            <w:sdtContent>
              <w:p>
                <w:pPr>
                  <w:numPr>
                    <w:ilvl w:val="255"/>
                    <w:numId w:val="0"/>
                  </w:numPr>
                  <w:spacing w:line="240" w:lineRule="auto"/>
                  <w:jc w:val="both"/>
                  <w:rPr>
                    <w:rFonts w:eastAsia="Arial" w:cs="Times New Roman"/>
                    <w:sz w:val="20"/>
                    <w:szCs w:val="20"/>
                    <w:highlight w:val="white"/>
                    <w:lang w:val="en-US" w:eastAsia="pt-BR"/>
                  </w:rPr>
                </w:pPr>
                <w:r>
                  <w:rPr>
                    <w:rFonts w:eastAsia="Times New Roman" w:cs="Arial"/>
                    <w:color w:val="000000"/>
                    <w:sz w:val="20"/>
                    <w:szCs w:val="20"/>
                    <w:lang w:val="en-US"/>
                  </w:rPr>
                  <w:t>(109–112)</w:t>
                </w:r>
              </w:p>
            </w:sdtContent>
          </w:sdt>
        </w:tc>
      </w:tr>
      <w:tr>
        <w:tblPrEx>
          <w:tblCellMar>
            <w:top w:w="100" w:type="dxa"/>
            <w:left w:w="100" w:type="dxa"/>
            <w:bottom w:w="100" w:type="dxa"/>
            <w:right w:w="100" w:type="dxa"/>
          </w:tblCellMar>
        </w:tblPrEx>
        <w:trPr>
          <w:trHeight w:val="20" w:hRule="atLeast"/>
          <w:jc w:val="center"/>
        </w:trPr>
        <w:tc>
          <w:tcPr>
            <w:tcW w:w="3828" w:type="dxa"/>
            <w:vMerge w:val="continue"/>
            <w:tcBorders>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p>
        </w:tc>
        <w:tc>
          <w:tcPr>
            <w:tcW w:w="1701" w:type="dxa"/>
            <w:vMerge w:val="continue"/>
            <w:tcBorders>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val="en-US"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rPr>
                <w:rFonts w:eastAsia="Arial" w:cs="Times New Roman"/>
                <w:sz w:val="20"/>
                <w:szCs w:val="20"/>
                <w:highlight w:val="white"/>
                <w:lang w:val="en-US" w:eastAsia="pt-BR"/>
              </w:rPr>
            </w:pPr>
            <w:r>
              <w:rPr>
                <w:rFonts w:eastAsia="Arial" w:cs="Times New Roman"/>
                <w:sz w:val="20"/>
                <w:szCs w:val="20"/>
                <w:highlight w:val="white"/>
                <w:lang w:val="en-US" w:eastAsia="pt-BR"/>
              </w:rPr>
              <w:t>Risk perception based on Prospect Theory.</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jc w:val="both"/>
              <w:rPr>
                <w:rFonts w:eastAsia="Arial" w:cs="Times New Roman"/>
                <w:sz w:val="20"/>
                <w:szCs w:val="20"/>
                <w:highlight w:val="white"/>
                <w:lang w:eastAsia="pt-BR"/>
              </w:rPr>
            </w:pPr>
            <w:sdt>
              <w:sdtPr>
                <w:rPr>
                  <w:rFonts w:eastAsia="Arial" w:cs="Times New Roman"/>
                  <w:color w:val="000000"/>
                  <w:sz w:val="20"/>
                  <w:szCs w:val="20"/>
                  <w:highlight w:val="white"/>
                  <w:lang w:eastAsia="pt-BR"/>
                </w:rPr>
                <w:tag w:val="MENDELEY_CITATION_v3_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"/>
                <w:id w:val="-1239241462"/>
                <w:placeholder>
                  <w:docPart w:val="B8AEB715CB59453FB761BB1CAFFB1BA4"/>
                </w:placeholder>
              </w:sdtPr>
              <w:sdtEndPr>
                <w:rPr>
                  <w:rFonts w:eastAsia="Arial" w:cs="Times New Roman"/>
                  <w:color w:val="000000"/>
                  <w:sz w:val="20"/>
                  <w:szCs w:val="20"/>
                  <w:highlight w:val="white"/>
                  <w:lang w:eastAsia="pt-BR"/>
                </w:rPr>
              </w:sdtEndPr>
              <w:sdtContent>
                <w:r>
                  <w:rPr>
                    <w:rFonts w:eastAsia="Arial" w:cs="Times New Roman"/>
                    <w:color w:val="000000"/>
                    <w:sz w:val="20"/>
                    <w:szCs w:val="20"/>
                    <w:highlight w:val="white"/>
                    <w:lang w:eastAsia="pt-BR"/>
                  </w:rPr>
                  <w:t>(113)</w:t>
                </w:r>
              </w:sdtContent>
            </w:sdt>
          </w:p>
        </w:tc>
      </w:tr>
      <w:tr>
        <w:tblPrEx>
          <w:tblCellMar>
            <w:top w:w="100" w:type="dxa"/>
            <w:left w:w="100" w:type="dxa"/>
            <w:bottom w:w="100" w:type="dxa"/>
            <w:right w:w="100" w:type="dxa"/>
          </w:tblCellMar>
        </w:tblPrEx>
        <w:trPr>
          <w:trHeight w:val="267" w:hRule="atLeast"/>
          <w:jc w:val="center"/>
        </w:trPr>
        <w:tc>
          <w:tcPr>
            <w:tcW w:w="3828" w:type="dxa"/>
            <w:vMerge w:val="continue"/>
            <w:tcBorders>
              <w:left w:val="nil"/>
              <w:bottom w:val="dashSmallGap" w:color="auto" w:sz="4" w:space="0"/>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p>
        </w:tc>
        <w:tc>
          <w:tcPr>
            <w:tcW w:w="1701" w:type="dxa"/>
            <w:vMerge w:val="continue"/>
            <w:tcBorders>
              <w:left w:val="nil"/>
              <w:bottom w:val="dashSmallGap" w:color="auto" w:sz="4" w:space="0"/>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val="en-US" w:eastAsia="pt-BR"/>
              </w:rPr>
            </w:pPr>
          </w:p>
        </w:tc>
        <w:tc>
          <w:tcPr>
            <w:tcW w:w="6378" w:type="dxa"/>
            <w:tcBorders>
              <w:top w:val="dotted" w:color="auto" w:sz="4" w:space="0"/>
              <w:left w:val="nil"/>
              <w:bottom w:val="dashSmallGap"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eastAsia="pt-BR"/>
              </w:rPr>
            </w:pPr>
            <w:r>
              <w:rPr>
                <w:rFonts w:eastAsia="Arial" w:cs="Times New Roman"/>
                <w:sz w:val="20"/>
                <w:szCs w:val="20"/>
                <w:highlight w:val="white"/>
                <w:lang w:eastAsia="pt-BR"/>
              </w:rPr>
              <w:t>Gender and risk perception.</w:t>
            </w:r>
          </w:p>
        </w:tc>
        <w:tc>
          <w:tcPr>
            <w:tcW w:w="2423" w:type="dxa"/>
            <w:tcBorders>
              <w:top w:val="dotted" w:color="auto" w:sz="4" w:space="0"/>
              <w:left w:val="nil"/>
              <w:bottom w:val="dashSmallGap"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eastAsia="pt-BR"/>
              </w:rPr>
            </w:pPr>
            <w:sdt>
              <w:sdtPr>
                <w:rPr>
                  <w:rFonts w:eastAsia="Arial" w:cs="Times New Roman"/>
                  <w:color w:val="000000"/>
                  <w:sz w:val="20"/>
                  <w:szCs w:val="20"/>
                  <w:highlight w:val="white"/>
                  <w:lang w:eastAsia="pt-BR"/>
                </w:rPr>
                <w:tag w:val="MENDELEY_CITATION_v3_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"/>
                <w:id w:val="957454953"/>
                <w:placeholder>
                  <w:docPart w:val="B8AEB715CB59453FB761BB1CAFFB1BA4"/>
                </w:placeholder>
              </w:sdtPr>
              <w:sdtEndPr>
                <w:rPr>
                  <w:rFonts w:eastAsia="Arial" w:cs="Times New Roman"/>
                  <w:color w:val="000000"/>
                  <w:sz w:val="20"/>
                  <w:szCs w:val="20"/>
                  <w:highlight w:val="white"/>
                  <w:lang w:eastAsia="pt-BR"/>
                </w:rPr>
              </w:sdtEndPr>
              <w:sdtContent>
                <w:r>
                  <w:rPr>
                    <w:rFonts w:eastAsia="Arial" w:cs="Times New Roman"/>
                    <w:color w:val="000000"/>
                    <w:sz w:val="20"/>
                    <w:szCs w:val="20"/>
                    <w:highlight w:val="white"/>
                    <w:lang w:eastAsia="pt-BR"/>
                  </w:rPr>
                  <w:t>(114)</w:t>
                </w:r>
              </w:sdtContent>
            </w:sdt>
          </w:p>
        </w:tc>
      </w:tr>
      <w:tr>
        <w:tblPrEx>
          <w:tblCellMar>
            <w:top w:w="100" w:type="dxa"/>
            <w:left w:w="100" w:type="dxa"/>
            <w:bottom w:w="100" w:type="dxa"/>
            <w:right w:w="100" w:type="dxa"/>
          </w:tblCellMar>
        </w:tblPrEx>
        <w:trPr>
          <w:trHeight w:val="90" w:hRule="atLeast"/>
          <w:jc w:val="center"/>
        </w:trPr>
        <w:tc>
          <w:tcPr>
            <w:tcW w:w="3828" w:type="dxa"/>
            <w:vMerge w:val="restart"/>
            <w:tcBorders>
              <w:top w:val="dashSmallGap" w:color="auto" w:sz="4" w:space="0"/>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Mitigation refering to technological changes and/or other types of replacements that reduce greenhouse gas emissions or that act to reduce these gases and aerosols.</w:t>
            </w:r>
          </w:p>
        </w:tc>
        <w:tc>
          <w:tcPr>
            <w:tcW w:w="1701" w:type="dxa"/>
            <w:vMerge w:val="restart"/>
            <w:tcBorders>
              <w:top w:val="dashSmallGap" w:color="auto" w:sz="4" w:space="0"/>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lang w:eastAsia="pt-BR"/>
              </w:rPr>
            </w:pPr>
            <w:r>
              <w:rPr>
                <w:rFonts w:eastAsia="Arial" w:cs="Times New Roman"/>
                <w:sz w:val="20"/>
                <w:szCs w:val="20"/>
                <w:lang w:eastAsia="pt-BR"/>
              </w:rPr>
              <w:t>12% (44)</w:t>
            </w:r>
          </w:p>
        </w:tc>
        <w:tc>
          <w:tcPr>
            <w:tcW w:w="6378" w:type="dxa"/>
            <w:tcBorders>
              <w:top w:val="dashSmallGap"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Adaptation strategies to mitigate adverse effects of climate change.</w:t>
            </w:r>
          </w:p>
        </w:tc>
        <w:tc>
          <w:tcPr>
            <w:tcW w:w="2423" w:type="dxa"/>
            <w:tcBorders>
              <w:top w:val="dashSmallGap"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"/>
              <w:id w:val="-1265680041"/>
              <w:placeholder>
                <w:docPart w:val="989234BF82014EB0A9111F9D59DCA304"/>
              </w:placeholder>
            </w:sdtPr>
            <w:sdtEndPr>
              <w:rPr>
                <w:rFonts w:ascii="Arial" w:hAnsi="Arial" w:eastAsia="Arial" w:cs="Times New Roman"/>
                <w:color w:val="000000"/>
                <w:kern w:val="0"/>
                <w:sz w:val="20"/>
                <w:szCs w:val="20"/>
                <w:highlight w:val="white"/>
                <w:lang w:val="en-US" w:eastAsia="pt-BR"/>
                <w14:ligatures w14:val="none"/>
              </w:rPr>
            </w:sdtEndPr>
            <w:sdtContent>
              <w:p>
                <w:pPr>
                  <w:widowControl w:val="0"/>
                  <w:numPr>
                    <w:ilvl w:val="255"/>
                    <w:numId w:val="0"/>
                  </w:numPr>
                  <w:spacing w:line="240" w:lineRule="auto"/>
                  <w:jc w:val="both"/>
                  <w:rPr>
                    <w:rFonts w:eastAsia="Arial" w:cs="Times New Roman"/>
                    <w:color w:val="000000"/>
                    <w:sz w:val="20"/>
                    <w:szCs w:val="20"/>
                    <w:highlight w:val="white"/>
                    <w:lang w:val="en-US" w:eastAsia="pt-BR"/>
                  </w:rPr>
                </w:pPr>
                <w:r>
                  <w:rPr>
                    <w:rFonts w:eastAsia="Times New Roman" w:cs="Arial"/>
                    <w:color w:val="000000"/>
                    <w:sz w:val="20"/>
                    <w:szCs w:val="20"/>
                    <w:lang w:val="en-US"/>
                  </w:rPr>
                  <w:t>(64,106)</w:t>
                </w:r>
              </w:p>
            </w:sdtContent>
          </w:sdt>
        </w:tc>
      </w:tr>
      <w:tr>
        <w:tblPrEx>
          <w:tblCellMar>
            <w:top w:w="100" w:type="dxa"/>
            <w:left w:w="100" w:type="dxa"/>
            <w:bottom w:w="100" w:type="dxa"/>
            <w:right w:w="100" w:type="dxa"/>
          </w:tblCellMar>
        </w:tblPrEx>
        <w:trPr>
          <w:trHeight w:val="489" w:hRule="atLeast"/>
          <w:jc w:val="center"/>
        </w:trPr>
        <w:tc>
          <w:tcPr>
            <w:tcW w:w="3828" w:type="dxa"/>
            <w:vMerge w:val="continue"/>
            <w:tcBorders>
              <w:left w:val="nil"/>
              <w:bottom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p>
        </w:tc>
        <w:tc>
          <w:tcPr>
            <w:tcW w:w="1701" w:type="dxa"/>
            <w:vMerge w:val="continue"/>
            <w:tcBorders>
              <w:left w:val="nil"/>
              <w:bottom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lang w:val="en-US" w:eastAsia="pt-BR"/>
              </w:rPr>
            </w:pPr>
          </w:p>
        </w:tc>
        <w:tc>
          <w:tcPr>
            <w:tcW w:w="6378" w:type="dxa"/>
            <w:tcBorders>
              <w:top w:val="dotted" w:color="auto" w:sz="4" w:space="0"/>
              <w:left w:val="nil"/>
              <w:bottom w:val="dashSmallGap"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eastAsia="pt-BR"/>
              </w:rPr>
            </w:pPr>
            <w:r>
              <w:rPr>
                <w:rFonts w:eastAsia="Arial" w:cs="Times New Roman"/>
                <w:sz w:val="20"/>
                <w:szCs w:val="20"/>
                <w:highlight w:val="white"/>
                <w:lang w:eastAsia="pt-BR"/>
              </w:rPr>
              <w:t>Mitigation strategy.</w:t>
            </w:r>
          </w:p>
        </w:tc>
        <w:tc>
          <w:tcPr>
            <w:tcW w:w="2423" w:type="dxa"/>
            <w:tcBorders>
              <w:top w:val="dotted" w:color="auto" w:sz="4" w:space="0"/>
              <w:left w:val="nil"/>
              <w:bottom w:val="dashSmallGap"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eastAsia="pt-BR"/>
                <w14:ligatures w14:val="none"/>
              </w:rPr>
              <w:tag w:val="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"/>
              <w:id w:val="131058105"/>
              <w:placeholder>
                <w:docPart w:val="10295C8C38C54D09A9617F326BC686CC"/>
              </w:placeholder>
            </w:sdtPr>
            <w:sdtEndPr>
              <w:rPr>
                <w:rFonts w:ascii="Arial" w:hAnsi="Arial" w:eastAsia="Arial" w:cs="Times New Roman"/>
                <w:color w:val="000000"/>
                <w:kern w:val="0"/>
                <w:sz w:val="20"/>
                <w:szCs w:val="20"/>
                <w:highlight w:val="white"/>
                <w:lang w:eastAsia="pt-BR"/>
                <w14:ligatures w14:val="none"/>
              </w:rPr>
            </w:sdtEndPr>
            <w:sdtContent>
              <w:p>
                <w:pPr>
                  <w:widowControl w:val="0"/>
                  <w:numPr>
                    <w:ilvl w:val="255"/>
                    <w:numId w:val="0"/>
                  </w:numPr>
                  <w:spacing w:line="240" w:lineRule="auto"/>
                  <w:jc w:val="both"/>
                  <w:rPr>
                    <w:rFonts w:eastAsia="Arial" w:cs="Times New Roman"/>
                    <w:color w:val="000000"/>
                    <w:sz w:val="20"/>
                    <w:szCs w:val="20"/>
                    <w:highlight w:val="white"/>
                    <w:lang w:eastAsia="pt-BR"/>
                  </w:rPr>
                </w:pPr>
                <w:r>
                  <w:rPr>
                    <w:rFonts w:eastAsia="Times New Roman" w:cs="Arial"/>
                    <w:color w:val="000000"/>
                    <w:sz w:val="20"/>
                    <w:szCs w:val="20"/>
                  </w:rPr>
                  <w:t>(3,45,110,115,116)</w:t>
                </w:r>
              </w:p>
            </w:sdtContent>
          </w:sdt>
        </w:tc>
      </w:tr>
      <w:tr>
        <w:tblPrEx>
          <w:tblCellMar>
            <w:top w:w="100" w:type="dxa"/>
            <w:left w:w="100" w:type="dxa"/>
            <w:bottom w:w="100" w:type="dxa"/>
            <w:right w:w="100" w:type="dxa"/>
          </w:tblCellMar>
        </w:tblPrEx>
        <w:trPr>
          <w:trHeight w:val="90" w:hRule="atLeast"/>
          <w:jc w:val="center"/>
        </w:trPr>
        <w:tc>
          <w:tcPr>
            <w:tcW w:w="3828" w:type="dxa"/>
            <w:vMerge w:val="restart"/>
            <w:tcBorders>
              <w:top w:val="dashSmallGap" w:color="auto" w:sz="4" w:space="0"/>
              <w:left w:val="nil"/>
              <w:bottom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eastAsia="pt-BR"/>
              </w:rPr>
            </w:pPr>
            <w:r>
              <w:rPr>
                <w:rFonts w:eastAsia="Arial" w:cs="Times New Roman"/>
                <w:sz w:val="20"/>
                <w:szCs w:val="20"/>
                <w:highlight w:val="white"/>
                <w:lang w:eastAsia="pt-BR"/>
              </w:rPr>
              <w:t>Other topics</w:t>
            </w:r>
          </w:p>
        </w:tc>
        <w:tc>
          <w:tcPr>
            <w:tcW w:w="1701" w:type="dxa"/>
            <w:vMerge w:val="restart"/>
            <w:tcBorders>
              <w:top w:val="dashSmallGap" w:color="auto" w:sz="4" w:space="0"/>
              <w:left w:val="nil"/>
              <w:bottom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r>
              <w:rPr>
                <w:rFonts w:eastAsia="Arial" w:cs="Times New Roman"/>
                <w:sz w:val="20"/>
                <w:szCs w:val="20"/>
                <w:lang w:eastAsia="pt-BR"/>
              </w:rPr>
              <w:t>11% (41)</w:t>
            </w:r>
          </w:p>
        </w:tc>
        <w:tc>
          <w:tcPr>
            <w:tcW w:w="6378" w:type="dxa"/>
            <w:tcBorders>
              <w:top w:val="dashSmallGap"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eastAsia="pt-BR"/>
              </w:rPr>
            </w:pPr>
            <w:r>
              <w:rPr>
                <w:rFonts w:eastAsia="Arial" w:cs="Times New Roman"/>
                <w:sz w:val="20"/>
                <w:szCs w:val="20"/>
                <w:highlight w:val="white"/>
                <w:lang w:eastAsia="pt-BR"/>
              </w:rPr>
              <w:t>Non-timber forest products.</w:t>
            </w:r>
          </w:p>
        </w:tc>
        <w:tc>
          <w:tcPr>
            <w:tcW w:w="2423" w:type="dxa"/>
            <w:tcBorders>
              <w:top w:val="dashSmallGap"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eastAsia="pt-BR"/>
                <w14:ligatures w14:val="none"/>
              </w:rPr>
              <w:tag w:val="MENDELEY_CITATION_v3_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"/>
              <w:id w:val="1575077142"/>
              <w:placeholder>
                <w:docPart w:val="B8AEB715CB59453FB761BB1CAFFB1BA4"/>
              </w:placeholder>
            </w:sdtPr>
            <w:sdtEndPr>
              <w:rPr>
                <w:rFonts w:ascii="Arial" w:hAnsi="Arial" w:eastAsia="Arial" w:cs="Times New Roman"/>
                <w:color w:val="000000"/>
                <w:kern w:val="0"/>
                <w:sz w:val="20"/>
                <w:szCs w:val="20"/>
                <w:highlight w:val="white"/>
                <w:lang w:eastAsia="pt-BR"/>
                <w14:ligatures w14:val="none"/>
              </w:rPr>
            </w:sdtEndPr>
            <w:sdtContent>
              <w:p>
                <w:pPr>
                  <w:widowControl w:val="0"/>
                  <w:numPr>
                    <w:ilvl w:val="255"/>
                    <w:numId w:val="0"/>
                  </w:numPr>
                  <w:spacing w:line="240" w:lineRule="auto"/>
                  <w:jc w:val="both"/>
                  <w:rPr>
                    <w:rFonts w:eastAsia="Arial" w:cs="Times New Roman"/>
                    <w:sz w:val="20"/>
                    <w:szCs w:val="20"/>
                    <w:highlight w:val="white"/>
                    <w:lang w:val="en-US" w:eastAsia="pt-BR"/>
                  </w:rPr>
                </w:pPr>
                <w:r>
                  <w:rPr>
                    <w:rFonts w:eastAsia="Times New Roman" w:cs="Arial"/>
                    <w:color w:val="000000"/>
                    <w:sz w:val="20"/>
                    <w:szCs w:val="20"/>
                    <w:lang w:val="en-US"/>
                  </w:rPr>
                  <w:t>(117,118)</w:t>
                </w:r>
              </w:p>
            </w:sdtContent>
          </w:sdt>
        </w:tc>
      </w:tr>
      <w:tr>
        <w:tblPrEx>
          <w:tblCellMar>
            <w:top w:w="100" w:type="dxa"/>
            <w:left w:w="100" w:type="dxa"/>
            <w:bottom w:w="100" w:type="dxa"/>
            <w:right w:w="100" w:type="dxa"/>
          </w:tblCellMar>
        </w:tblPrEx>
        <w:trPr>
          <w:trHeight w:val="282" w:hRule="atLeast"/>
          <w:jc w:val="center"/>
        </w:trPr>
        <w:tc>
          <w:tcPr>
            <w:tcW w:w="3828" w:type="dxa"/>
            <w:vMerge w:val="continue"/>
            <w:tcBorders>
              <w:top w:val="nil"/>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p>
        </w:tc>
        <w:tc>
          <w:tcPr>
            <w:tcW w:w="1701" w:type="dxa"/>
            <w:vMerge w:val="continue"/>
            <w:tcBorders>
              <w:top w:val="nil"/>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val="en-US"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spacing w:line="240" w:lineRule="auto"/>
              <w:rPr>
                <w:rFonts w:eastAsia="Arial" w:cs="Times New Roman"/>
                <w:sz w:val="20"/>
                <w:szCs w:val="20"/>
                <w:highlight w:val="white"/>
                <w:lang w:eastAsia="pt-BR"/>
              </w:rPr>
            </w:pPr>
            <w:r>
              <w:rPr>
                <w:rFonts w:eastAsia="Arial" w:cs="Times New Roman"/>
                <w:sz w:val="20"/>
                <w:szCs w:val="20"/>
                <w:highlight w:val="white"/>
                <w:lang w:eastAsia="pt-BR"/>
              </w:rPr>
              <w:t>Tourism</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"/>
              <w:id w:val="1513181561"/>
              <w:placeholder>
                <w:docPart w:val="B8AEB715CB59453FB761BB1CAFFB1BA4"/>
              </w:placeholder>
            </w:sdtPr>
            <w:sdtEndPr>
              <w:rPr>
                <w:rFonts w:ascii="Arial" w:hAnsi="Arial" w:eastAsia="Arial" w:cs="Times New Roman"/>
                <w:color w:val="000000"/>
                <w:kern w:val="0"/>
                <w:sz w:val="20"/>
                <w:szCs w:val="20"/>
                <w:highlight w:val="white"/>
                <w:lang w:val="en-US" w:eastAsia="pt-BR"/>
                <w14:ligatures w14:val="none"/>
              </w:rPr>
            </w:sdtEndPr>
            <w:sdtContent>
              <w:p>
                <w:pPr>
                  <w:widowControl w:val="0"/>
                  <w:numPr>
                    <w:ilvl w:val="255"/>
                    <w:numId w:val="0"/>
                  </w:numPr>
                  <w:spacing w:line="240" w:lineRule="auto"/>
                  <w:jc w:val="both"/>
                  <w:rPr>
                    <w:rFonts w:eastAsia="Arial" w:cs="Times New Roman"/>
                    <w:sz w:val="20"/>
                    <w:szCs w:val="20"/>
                    <w:highlight w:val="white"/>
                    <w:lang w:val="en-US" w:eastAsia="pt-BR"/>
                  </w:rPr>
                </w:pPr>
                <w:r>
                  <w:rPr>
                    <w:rFonts w:eastAsia="Times New Roman" w:cs="Arial"/>
                    <w:color w:val="000000"/>
                    <w:sz w:val="20"/>
                    <w:szCs w:val="20"/>
                  </w:rPr>
                  <w:t>(119,120)</w:t>
                </w:r>
              </w:p>
            </w:sdtContent>
          </w:sdt>
        </w:tc>
      </w:tr>
      <w:tr>
        <w:tblPrEx>
          <w:tblCellMar>
            <w:top w:w="100" w:type="dxa"/>
            <w:left w:w="100" w:type="dxa"/>
            <w:bottom w:w="100" w:type="dxa"/>
            <w:right w:w="100" w:type="dxa"/>
          </w:tblCellMar>
        </w:tblPrEx>
        <w:trPr>
          <w:trHeight w:val="543" w:hRule="atLeast"/>
          <w:jc w:val="center"/>
        </w:trPr>
        <w:tc>
          <w:tcPr>
            <w:tcW w:w="3828" w:type="dxa"/>
            <w:vMerge w:val="continue"/>
            <w:tcBorders>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p>
        </w:tc>
        <w:tc>
          <w:tcPr>
            <w:tcW w:w="1701" w:type="dxa"/>
            <w:vMerge w:val="continue"/>
            <w:tcBorders>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val="en-US"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Prospect theory, heuristics, psychological barriers, memory, mental model, cogeneration of knowledge.</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"/>
              <w:id w:val="-918933852"/>
              <w:placeholder>
                <w:docPart w:val="B8AEB715CB59453FB761BB1CAFFB1BA4"/>
              </w:placeholder>
            </w:sdtPr>
            <w:sdtEndPr>
              <w:rPr>
                <w:rFonts w:ascii="Arial" w:hAnsi="Arial" w:eastAsia="Arial" w:cs="Times New Roman"/>
                <w:color w:val="000000"/>
                <w:kern w:val="0"/>
                <w:sz w:val="20"/>
                <w:szCs w:val="20"/>
                <w:highlight w:val="white"/>
                <w:lang w:val="en-US" w:eastAsia="pt-BR"/>
                <w14:ligatures w14:val="none"/>
              </w:rPr>
            </w:sdtEndPr>
            <w:sdtContent>
              <w:p>
                <w:pPr>
                  <w:widowControl w:val="0"/>
                  <w:numPr>
                    <w:ilvl w:val="255"/>
                    <w:numId w:val="0"/>
                  </w:numPr>
                  <w:spacing w:line="240" w:lineRule="auto"/>
                  <w:jc w:val="both"/>
                  <w:rPr>
                    <w:rFonts w:eastAsia="Arial" w:cs="Times New Roman"/>
                    <w:sz w:val="20"/>
                    <w:szCs w:val="20"/>
                    <w:highlight w:val="white"/>
                    <w:lang w:val="en-US" w:eastAsia="pt-BR"/>
                  </w:rPr>
                </w:pPr>
                <w:r>
                  <w:rPr>
                    <w:rFonts w:eastAsia="Times New Roman" w:cs="Arial"/>
                    <w:color w:val="000000"/>
                    <w:sz w:val="20"/>
                    <w:szCs w:val="20"/>
                    <w:lang w:val="en-US"/>
                  </w:rPr>
                  <w:t>(27,113,121–124)</w:t>
                </w:r>
              </w:p>
            </w:sdtContent>
          </w:sdt>
        </w:tc>
      </w:tr>
      <w:tr>
        <w:tblPrEx>
          <w:tblCellMar>
            <w:top w:w="100" w:type="dxa"/>
            <w:left w:w="100" w:type="dxa"/>
            <w:bottom w:w="100" w:type="dxa"/>
            <w:right w:w="100" w:type="dxa"/>
          </w:tblCellMar>
        </w:tblPrEx>
        <w:trPr>
          <w:trHeight w:val="334" w:hRule="atLeast"/>
          <w:jc w:val="center"/>
        </w:trPr>
        <w:tc>
          <w:tcPr>
            <w:tcW w:w="3828" w:type="dxa"/>
            <w:vMerge w:val="continue"/>
            <w:tcBorders>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p>
        </w:tc>
        <w:tc>
          <w:tcPr>
            <w:tcW w:w="1701" w:type="dxa"/>
            <w:vMerge w:val="continue"/>
            <w:tcBorders>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val="en-US"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i/>
                <w:iCs/>
                <w:sz w:val="20"/>
                <w:szCs w:val="20"/>
                <w:highlight w:val="white"/>
                <w:lang w:val="en-US" w:eastAsia="pt-BR"/>
              </w:rPr>
            </w:pPr>
            <w:r>
              <w:rPr>
                <w:rFonts w:eastAsia="Arial" w:cs="Times New Roman"/>
                <w:sz w:val="20"/>
                <w:szCs w:val="20"/>
                <w:highlight w:val="white"/>
                <w:lang w:val="en-US" w:eastAsia="pt-BR"/>
              </w:rPr>
              <w:t>Forest area; land use; agrobiodiversity; agroforestry, conservation agriculture, environmental values;</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"/>
              <w:id w:val="-1230000736"/>
              <w:placeholder>
                <w:docPart w:val="B8AEB715CB59453FB761BB1CAFFB1BA4"/>
              </w:placeholder>
            </w:sdtPr>
            <w:sdtEndPr>
              <w:rPr>
                <w:rFonts w:ascii="Arial" w:hAnsi="Arial" w:eastAsia="Arial" w:cs="Times New Roman"/>
                <w:color w:val="000000"/>
                <w:kern w:val="0"/>
                <w:sz w:val="20"/>
                <w:szCs w:val="20"/>
                <w:highlight w:val="white"/>
                <w:lang w:val="en-US" w:eastAsia="pt-BR"/>
                <w14:ligatures w14:val="none"/>
              </w:rPr>
            </w:sdtEndPr>
            <w:sdtContent>
              <w:p>
                <w:pPr>
                  <w:spacing w:line="240" w:lineRule="auto"/>
                  <w:jc w:val="both"/>
                  <w:rPr>
                    <w:rFonts w:eastAsia="Arial" w:cs="Times New Roman"/>
                    <w:sz w:val="20"/>
                    <w:szCs w:val="20"/>
                    <w:highlight w:val="white"/>
                    <w:lang w:eastAsia="pt-BR"/>
                  </w:rPr>
                </w:pPr>
                <w:r>
                  <w:rPr>
                    <w:rFonts w:eastAsia="Times New Roman" w:cs="Arial"/>
                    <w:color w:val="000000"/>
                    <w:sz w:val="20"/>
                    <w:szCs w:val="20"/>
                  </w:rPr>
                  <w:t>(107,125–129)</w:t>
                </w:r>
              </w:p>
            </w:sdtContent>
          </w:sdt>
        </w:tc>
      </w:tr>
      <w:tr>
        <w:tblPrEx>
          <w:tblCellMar>
            <w:top w:w="100" w:type="dxa"/>
            <w:left w:w="100" w:type="dxa"/>
            <w:bottom w:w="100" w:type="dxa"/>
            <w:right w:w="100" w:type="dxa"/>
          </w:tblCellMar>
        </w:tblPrEx>
        <w:trPr>
          <w:trHeight w:val="334" w:hRule="atLeast"/>
          <w:jc w:val="center"/>
        </w:trPr>
        <w:tc>
          <w:tcPr>
            <w:tcW w:w="3828" w:type="dxa"/>
            <w:vMerge w:val="continue"/>
            <w:tcBorders>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eastAsia="pt-BR"/>
              </w:rPr>
            </w:pPr>
          </w:p>
        </w:tc>
        <w:tc>
          <w:tcPr>
            <w:tcW w:w="1701" w:type="dxa"/>
            <w:vMerge w:val="continue"/>
            <w:tcBorders>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Vegetables or açaí cultivation.</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"/>
              <w:id w:val="907115106"/>
              <w:placeholder>
                <w:docPart w:val="B8AEB715CB59453FB761BB1CAFFB1BA4"/>
              </w:placeholder>
            </w:sdtPr>
            <w:sdtEndPr>
              <w:rPr>
                <w:rFonts w:ascii="Arial" w:hAnsi="Arial" w:eastAsia="Arial" w:cs="Times New Roman"/>
                <w:color w:val="000000"/>
                <w:kern w:val="0"/>
                <w:sz w:val="20"/>
                <w:szCs w:val="20"/>
                <w:highlight w:val="white"/>
                <w:lang w:val="en-US" w:eastAsia="pt-BR"/>
                <w14:ligatures w14:val="none"/>
              </w:rPr>
            </w:sdtEndPr>
            <w:sdtContent>
              <w:p>
                <w:pPr>
                  <w:widowControl w:val="0"/>
                  <w:numPr>
                    <w:ilvl w:val="255"/>
                    <w:numId w:val="0"/>
                  </w:numPr>
                  <w:spacing w:line="240" w:lineRule="auto"/>
                  <w:jc w:val="both"/>
                  <w:rPr>
                    <w:rFonts w:eastAsia="Arial" w:cs="Times New Roman"/>
                    <w:sz w:val="20"/>
                    <w:szCs w:val="20"/>
                    <w:highlight w:val="white"/>
                    <w:lang w:val="en-US" w:eastAsia="pt-BR"/>
                  </w:rPr>
                </w:pPr>
                <w:r>
                  <w:rPr>
                    <w:rFonts w:eastAsia="Times New Roman" w:cs="Arial"/>
                    <w:color w:val="000000"/>
                    <w:sz w:val="20"/>
                    <w:szCs w:val="20"/>
                    <w:lang w:val="en-US"/>
                  </w:rPr>
                  <w:t>(93,130–132)</w:t>
                </w:r>
              </w:p>
            </w:sdtContent>
          </w:sdt>
        </w:tc>
      </w:tr>
      <w:tr>
        <w:tblPrEx>
          <w:tblCellMar>
            <w:top w:w="100" w:type="dxa"/>
            <w:left w:w="100" w:type="dxa"/>
            <w:bottom w:w="100" w:type="dxa"/>
            <w:right w:w="100" w:type="dxa"/>
          </w:tblCellMar>
        </w:tblPrEx>
        <w:trPr>
          <w:trHeight w:val="334" w:hRule="atLeast"/>
          <w:jc w:val="center"/>
        </w:trPr>
        <w:tc>
          <w:tcPr>
            <w:tcW w:w="3828" w:type="dxa"/>
            <w:vMerge w:val="continue"/>
            <w:tcBorders>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p>
        </w:tc>
        <w:tc>
          <w:tcPr>
            <w:tcW w:w="1701" w:type="dxa"/>
            <w:vMerge w:val="continue"/>
            <w:tcBorders>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val="en-US"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El Niño; hurricane, pests, wildfire, animal disease, cryospheric hazards, climate shock.</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"/>
              <w:id w:val="-26336353"/>
              <w:placeholder>
                <w:docPart w:val="B8AEB715CB59453FB761BB1CAFFB1BA4"/>
              </w:placeholder>
            </w:sdtPr>
            <w:sdtEndPr>
              <w:rPr>
                <w:rFonts w:ascii="Arial" w:hAnsi="Arial" w:eastAsia="Arial" w:cs="Times New Roman"/>
                <w:color w:val="000000"/>
                <w:kern w:val="0"/>
                <w:sz w:val="20"/>
                <w:szCs w:val="20"/>
                <w:highlight w:val="white"/>
                <w:lang w:val="en-US" w:eastAsia="pt-BR"/>
                <w14:ligatures w14:val="none"/>
              </w:rPr>
            </w:sdtEndPr>
            <w:sdtContent>
              <w:p>
                <w:pPr>
                  <w:numPr>
                    <w:ilvl w:val="255"/>
                    <w:numId w:val="0"/>
                  </w:numPr>
                  <w:spacing w:line="240" w:lineRule="auto"/>
                  <w:jc w:val="both"/>
                  <w:rPr>
                    <w:rFonts w:eastAsia="Arial" w:cs="Times New Roman"/>
                    <w:sz w:val="20"/>
                    <w:szCs w:val="20"/>
                    <w:highlight w:val="white"/>
                    <w:lang w:val="en-US" w:eastAsia="pt-BR"/>
                  </w:rPr>
                </w:pPr>
                <w:r>
                  <w:rPr>
                    <w:rFonts w:eastAsia="Times New Roman" w:cs="Arial"/>
                    <w:color w:val="000000"/>
                    <w:sz w:val="20"/>
                    <w:szCs w:val="20"/>
                    <w:lang w:val="en-US"/>
                  </w:rPr>
                  <w:t>(85,103,133–137)</w:t>
                </w:r>
              </w:p>
            </w:sdtContent>
          </w:sdt>
        </w:tc>
      </w:tr>
      <w:tr>
        <w:tblPrEx>
          <w:tblCellMar>
            <w:top w:w="100" w:type="dxa"/>
            <w:left w:w="100" w:type="dxa"/>
            <w:bottom w:w="100" w:type="dxa"/>
            <w:right w:w="100" w:type="dxa"/>
          </w:tblCellMar>
        </w:tblPrEx>
        <w:trPr>
          <w:trHeight w:val="128" w:hRule="atLeast"/>
          <w:jc w:val="center"/>
        </w:trPr>
        <w:tc>
          <w:tcPr>
            <w:tcW w:w="3828" w:type="dxa"/>
            <w:vMerge w:val="continue"/>
            <w:tcBorders>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p>
        </w:tc>
        <w:tc>
          <w:tcPr>
            <w:tcW w:w="1701" w:type="dxa"/>
            <w:vMerge w:val="continue"/>
            <w:tcBorders>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val="en-US"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tabs>
                <w:tab w:val="center" w:pos="1825"/>
              </w:tabs>
              <w:spacing w:line="240" w:lineRule="auto"/>
              <w:jc w:val="both"/>
              <w:rPr>
                <w:rFonts w:eastAsia="Arial" w:cs="Times New Roman"/>
                <w:sz w:val="20"/>
                <w:szCs w:val="20"/>
                <w:highlight w:val="white"/>
                <w:lang w:eastAsia="pt-BR"/>
              </w:rPr>
            </w:pPr>
            <w:r>
              <w:rPr>
                <w:rFonts w:eastAsia="Arial" w:cs="Times New Roman"/>
                <w:sz w:val="20"/>
                <w:szCs w:val="20"/>
                <w:highlight w:val="white"/>
                <w:lang w:eastAsia="pt-BR"/>
              </w:rPr>
              <w:t>Poverty</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eastAsia="pt-BR"/>
                <w14:ligatures w14:val="none"/>
              </w:rPr>
              <w:tag w:val="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"/>
              <w:id w:val="-718046440"/>
              <w:placeholder>
                <w:docPart w:val="B8AEB715CB59453FB761BB1CAFFB1BA4"/>
              </w:placeholder>
            </w:sdtPr>
            <w:sdtEndPr>
              <w:rPr>
                <w:rFonts w:ascii="Arial" w:hAnsi="Arial" w:eastAsia="Arial" w:cs="Times New Roman"/>
                <w:color w:val="000000"/>
                <w:kern w:val="0"/>
                <w:sz w:val="20"/>
                <w:szCs w:val="20"/>
                <w:highlight w:val="white"/>
                <w:lang w:eastAsia="pt-BR"/>
                <w14:ligatures w14:val="none"/>
              </w:rPr>
            </w:sdtEndPr>
            <w:sdtContent>
              <w:p>
                <w:pPr>
                  <w:numPr>
                    <w:ilvl w:val="255"/>
                    <w:numId w:val="0"/>
                  </w:numPr>
                  <w:spacing w:line="240" w:lineRule="auto"/>
                  <w:jc w:val="both"/>
                  <w:rPr>
                    <w:rFonts w:eastAsia="Arial" w:cs="Times New Roman"/>
                    <w:sz w:val="20"/>
                    <w:szCs w:val="20"/>
                    <w:highlight w:val="white"/>
                    <w:lang w:eastAsia="pt-BR"/>
                  </w:rPr>
                </w:pPr>
                <w:r>
                  <w:rPr>
                    <w:rFonts w:eastAsia="Times New Roman" w:cs="Arial"/>
                    <w:color w:val="000000"/>
                    <w:sz w:val="20"/>
                    <w:szCs w:val="20"/>
                  </w:rPr>
                  <w:t>(17,138)</w:t>
                </w:r>
              </w:p>
            </w:sdtContent>
          </w:sdt>
        </w:tc>
      </w:tr>
      <w:tr>
        <w:tblPrEx>
          <w:tblCellMar>
            <w:top w:w="100" w:type="dxa"/>
            <w:left w:w="100" w:type="dxa"/>
            <w:bottom w:w="100" w:type="dxa"/>
            <w:right w:w="100" w:type="dxa"/>
          </w:tblCellMar>
        </w:tblPrEx>
        <w:trPr>
          <w:trHeight w:val="358" w:hRule="atLeast"/>
          <w:jc w:val="center"/>
        </w:trPr>
        <w:tc>
          <w:tcPr>
            <w:tcW w:w="3828" w:type="dxa"/>
            <w:vMerge w:val="continue"/>
            <w:tcBorders>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eastAsia="pt-BR"/>
              </w:rPr>
            </w:pPr>
          </w:p>
        </w:tc>
        <w:tc>
          <w:tcPr>
            <w:tcW w:w="1701" w:type="dxa"/>
            <w:vMerge w:val="continue"/>
            <w:tcBorders>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rPr>
                <w:rFonts w:eastAsia="Arial" w:cs="Times New Roman"/>
                <w:sz w:val="20"/>
                <w:szCs w:val="20"/>
                <w:highlight w:val="white"/>
                <w:lang w:val="en-US" w:eastAsia="pt-BR"/>
              </w:rPr>
            </w:pPr>
            <w:r>
              <w:rPr>
                <w:rFonts w:eastAsia="Arial" w:cs="Times New Roman"/>
                <w:sz w:val="20"/>
                <w:szCs w:val="20"/>
                <w:highlight w:val="white"/>
                <w:lang w:val="en-US" w:eastAsia="pt-BR"/>
              </w:rPr>
              <w:t>Climate governance, risk management, trust in the institution.</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"/>
              <w:id w:val="-1257285900"/>
              <w:placeholder>
                <w:docPart w:val="B8AEB715CB59453FB761BB1CAFFB1BA4"/>
              </w:placeholder>
            </w:sdtPr>
            <w:sdtEndPr>
              <w:rPr>
                <w:rFonts w:ascii="Arial" w:hAnsi="Arial" w:eastAsia="Arial" w:cs="Times New Roman"/>
                <w:color w:val="000000"/>
                <w:kern w:val="0"/>
                <w:sz w:val="20"/>
                <w:szCs w:val="20"/>
                <w:highlight w:val="white"/>
                <w:lang w:val="en-US" w:eastAsia="pt-BR"/>
                <w14:ligatures w14:val="none"/>
              </w:rPr>
            </w:sdtEndPr>
            <w:sdtContent>
              <w:p>
                <w:pPr>
                  <w:numPr>
                    <w:ilvl w:val="255"/>
                    <w:numId w:val="0"/>
                  </w:numPr>
                  <w:spacing w:line="240" w:lineRule="auto"/>
                  <w:jc w:val="both"/>
                  <w:rPr>
                    <w:rFonts w:eastAsia="Arial" w:cs="Times New Roman"/>
                    <w:sz w:val="20"/>
                    <w:szCs w:val="20"/>
                    <w:highlight w:val="white"/>
                    <w:lang w:val="en-US" w:eastAsia="pt-BR"/>
                  </w:rPr>
                </w:pPr>
                <w:r>
                  <w:rPr>
                    <w:rFonts w:eastAsia="Arial" w:cs="Times New Roman"/>
                    <w:color w:val="000000"/>
                    <w:sz w:val="20"/>
                    <w:szCs w:val="20"/>
                    <w:highlight w:val="white"/>
                    <w:lang w:val="en-US" w:eastAsia="pt-BR"/>
                  </w:rPr>
                  <w:t>(105,139,140)</w:t>
                </w:r>
              </w:p>
            </w:sdtContent>
          </w:sdt>
        </w:tc>
      </w:tr>
      <w:tr>
        <w:tblPrEx>
          <w:tblCellMar>
            <w:top w:w="100" w:type="dxa"/>
            <w:left w:w="100" w:type="dxa"/>
            <w:bottom w:w="100" w:type="dxa"/>
            <w:right w:w="100" w:type="dxa"/>
          </w:tblCellMar>
        </w:tblPrEx>
        <w:trPr>
          <w:trHeight w:val="201" w:hRule="atLeast"/>
          <w:jc w:val="center"/>
        </w:trPr>
        <w:tc>
          <w:tcPr>
            <w:tcW w:w="3828" w:type="dxa"/>
            <w:vMerge w:val="continue"/>
            <w:tcBorders>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p>
        </w:tc>
        <w:tc>
          <w:tcPr>
            <w:tcW w:w="1701" w:type="dxa"/>
            <w:vMerge w:val="continue"/>
            <w:tcBorders>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val="en-US"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rPr>
                <w:rFonts w:eastAsia="Arial" w:cs="Times New Roman"/>
                <w:sz w:val="20"/>
                <w:szCs w:val="20"/>
                <w:highlight w:val="white"/>
                <w:lang w:val="en-US" w:eastAsia="pt-BR"/>
              </w:rPr>
            </w:pPr>
            <w:r>
              <w:rPr>
                <w:rFonts w:eastAsia="Arial" w:cs="Times New Roman"/>
                <w:sz w:val="20"/>
                <w:szCs w:val="20"/>
                <w:highlight w:val="white"/>
                <w:lang w:val="en-US" w:eastAsia="pt-BR"/>
              </w:rPr>
              <w:t>Keystone species; phenological events, ecosystem services of mangroves.</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"/>
              <w:id w:val="-1732381772"/>
              <w:placeholder>
                <w:docPart w:val="B8AEB715CB59453FB761BB1CAFFB1BA4"/>
              </w:placeholder>
            </w:sdtPr>
            <w:sdtEndPr>
              <w:rPr>
                <w:rFonts w:ascii="Arial" w:hAnsi="Arial" w:eastAsia="Arial" w:cs="Times New Roman"/>
                <w:color w:val="000000"/>
                <w:kern w:val="0"/>
                <w:sz w:val="20"/>
                <w:szCs w:val="20"/>
                <w:highlight w:val="white"/>
                <w:lang w:val="en-US" w:eastAsia="pt-BR"/>
                <w14:ligatures w14:val="none"/>
              </w:rPr>
            </w:sdtEndPr>
            <w:sdtContent>
              <w:p>
                <w:pPr>
                  <w:numPr>
                    <w:ilvl w:val="255"/>
                    <w:numId w:val="0"/>
                  </w:numPr>
                  <w:spacing w:line="240" w:lineRule="auto"/>
                  <w:jc w:val="both"/>
                  <w:rPr>
                    <w:rFonts w:eastAsia="Arial" w:cs="Times New Roman"/>
                    <w:sz w:val="20"/>
                    <w:szCs w:val="20"/>
                    <w:highlight w:val="white"/>
                    <w:lang w:val="en-US" w:eastAsia="pt-BR"/>
                  </w:rPr>
                </w:pPr>
                <w:r>
                  <w:rPr>
                    <w:rFonts w:eastAsia="Times New Roman" w:cs="Arial"/>
                    <w:color w:val="000000"/>
                    <w:sz w:val="20"/>
                    <w:szCs w:val="20"/>
                    <w:lang w:val="en-US"/>
                  </w:rPr>
                  <w:t>(79,141,142)</w:t>
                </w:r>
              </w:p>
            </w:sdtContent>
          </w:sdt>
        </w:tc>
      </w:tr>
      <w:tr>
        <w:tblPrEx>
          <w:tblCellMar>
            <w:top w:w="100" w:type="dxa"/>
            <w:left w:w="100" w:type="dxa"/>
            <w:bottom w:w="100" w:type="dxa"/>
            <w:right w:w="100" w:type="dxa"/>
          </w:tblCellMar>
        </w:tblPrEx>
        <w:trPr>
          <w:trHeight w:val="232" w:hRule="atLeast"/>
          <w:jc w:val="center"/>
        </w:trPr>
        <w:tc>
          <w:tcPr>
            <w:tcW w:w="3828" w:type="dxa"/>
            <w:vMerge w:val="continue"/>
            <w:tcBorders>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p>
        </w:tc>
        <w:tc>
          <w:tcPr>
            <w:tcW w:w="1701" w:type="dxa"/>
            <w:vMerge w:val="continue"/>
            <w:tcBorders>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val="en-US"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rPr>
                <w:rFonts w:eastAsia="Arial" w:cs="Times New Roman"/>
                <w:sz w:val="20"/>
                <w:szCs w:val="20"/>
                <w:highlight w:val="white"/>
                <w:lang w:eastAsia="pt-BR"/>
              </w:rPr>
            </w:pPr>
            <w:r>
              <w:rPr>
                <w:rFonts w:eastAsia="Arial" w:cs="Times New Roman"/>
                <w:sz w:val="20"/>
                <w:szCs w:val="20"/>
                <w:highlight w:val="white"/>
                <w:lang w:eastAsia="pt-BR"/>
              </w:rPr>
              <w:t>Socioecological system.</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eastAsia="pt-BR"/>
                <w14:ligatures w14:val="none"/>
              </w:rPr>
              <w:tag w:val="MENDELEY_CITATION_v3_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"/>
              <w:id w:val="-1966190409"/>
              <w:placeholder>
                <w:docPart w:val="B8AEB715CB59453FB761BB1CAFFB1BA4"/>
              </w:placeholder>
            </w:sdtPr>
            <w:sdtEndPr>
              <w:rPr>
                <w:rFonts w:ascii="Arial" w:hAnsi="Arial" w:eastAsia="Arial" w:cs="Times New Roman"/>
                <w:color w:val="000000"/>
                <w:kern w:val="0"/>
                <w:sz w:val="20"/>
                <w:szCs w:val="20"/>
                <w:highlight w:val="white"/>
                <w:lang w:eastAsia="pt-BR"/>
                <w14:ligatures w14:val="none"/>
              </w:rPr>
            </w:sdtEndPr>
            <w:sdtContent>
              <w:p>
                <w:pPr>
                  <w:numPr>
                    <w:ilvl w:val="255"/>
                    <w:numId w:val="0"/>
                  </w:numPr>
                  <w:spacing w:line="240" w:lineRule="auto"/>
                  <w:jc w:val="both"/>
                  <w:rPr>
                    <w:rFonts w:eastAsia="Arial" w:cs="Times New Roman"/>
                    <w:sz w:val="20"/>
                    <w:szCs w:val="20"/>
                    <w:highlight w:val="white"/>
                    <w:lang w:eastAsia="pt-BR"/>
                  </w:rPr>
                </w:pPr>
                <w:r>
                  <w:rPr>
                    <w:rFonts w:eastAsia="Arial" w:cs="Times New Roman"/>
                    <w:color w:val="000000"/>
                    <w:sz w:val="20"/>
                    <w:szCs w:val="20"/>
                    <w:highlight w:val="white"/>
                    <w:lang w:eastAsia="pt-BR"/>
                  </w:rPr>
                  <w:t>(18,143)</w:t>
                </w:r>
              </w:p>
            </w:sdtContent>
          </w:sdt>
        </w:tc>
      </w:tr>
      <w:tr>
        <w:tblPrEx>
          <w:tblCellMar>
            <w:top w:w="100" w:type="dxa"/>
            <w:left w:w="100" w:type="dxa"/>
            <w:bottom w:w="100" w:type="dxa"/>
            <w:right w:w="100" w:type="dxa"/>
          </w:tblCellMar>
        </w:tblPrEx>
        <w:trPr>
          <w:trHeight w:val="20" w:hRule="atLeast"/>
          <w:jc w:val="center"/>
        </w:trPr>
        <w:tc>
          <w:tcPr>
            <w:tcW w:w="3828" w:type="dxa"/>
            <w:vMerge w:val="continue"/>
            <w:tcBorders>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eastAsia="pt-BR"/>
              </w:rPr>
            </w:pPr>
          </w:p>
        </w:tc>
        <w:tc>
          <w:tcPr>
            <w:tcW w:w="1701" w:type="dxa"/>
            <w:vMerge w:val="continue"/>
            <w:tcBorders>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eastAsia="pt-BR"/>
              </w:rPr>
            </w:pPr>
            <w:r>
              <w:rPr>
                <w:rFonts w:eastAsia="Arial" w:cs="Times New Roman"/>
                <w:sz w:val="20"/>
                <w:szCs w:val="20"/>
                <w:highlight w:val="white"/>
                <w:lang w:eastAsia="pt-BR"/>
              </w:rPr>
              <w:t>Religious beliefs.</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eastAsia="pt-BR"/>
                <w14:ligatures w14:val="none"/>
              </w:rPr>
              <w:tag w:val="MENDELEY_CITATION_v3_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"/>
              <w:id w:val="117342992"/>
              <w:placeholder>
                <w:docPart w:val="B8AEB715CB59453FB761BB1CAFFB1BA4"/>
              </w:placeholder>
            </w:sdtPr>
            <w:sdtEndPr>
              <w:rPr>
                <w:rFonts w:ascii="Arial" w:hAnsi="Arial" w:eastAsia="Arial" w:cs="Times New Roman"/>
                <w:color w:val="000000"/>
                <w:kern w:val="0"/>
                <w:sz w:val="20"/>
                <w:szCs w:val="20"/>
                <w:highlight w:val="white"/>
                <w:lang w:eastAsia="pt-BR"/>
                <w14:ligatures w14:val="none"/>
              </w:rPr>
            </w:sdtEndPr>
            <w:sdtContent>
              <w:p>
                <w:pPr>
                  <w:numPr>
                    <w:ilvl w:val="255"/>
                    <w:numId w:val="0"/>
                  </w:numPr>
                  <w:spacing w:line="240" w:lineRule="auto"/>
                  <w:jc w:val="both"/>
                  <w:rPr>
                    <w:rFonts w:eastAsia="Arial" w:cs="Times New Roman"/>
                    <w:sz w:val="20"/>
                    <w:szCs w:val="20"/>
                    <w:highlight w:val="white"/>
                    <w:lang w:eastAsia="pt-BR"/>
                  </w:rPr>
                </w:pPr>
                <w:r>
                  <w:rPr>
                    <w:rFonts w:eastAsia="Arial" w:cs="Times New Roman"/>
                    <w:color w:val="000000"/>
                    <w:sz w:val="20"/>
                    <w:szCs w:val="20"/>
                    <w:highlight w:val="white"/>
                    <w:lang w:eastAsia="pt-BR"/>
                  </w:rPr>
                  <w:t>(144)</w:t>
                </w:r>
              </w:p>
            </w:sdtContent>
          </w:sdt>
        </w:tc>
      </w:tr>
      <w:tr>
        <w:tblPrEx>
          <w:tblCellMar>
            <w:top w:w="100" w:type="dxa"/>
            <w:left w:w="100" w:type="dxa"/>
            <w:bottom w:w="100" w:type="dxa"/>
            <w:right w:w="100" w:type="dxa"/>
          </w:tblCellMar>
        </w:tblPrEx>
        <w:trPr>
          <w:trHeight w:val="455" w:hRule="atLeast"/>
          <w:jc w:val="center"/>
        </w:trPr>
        <w:tc>
          <w:tcPr>
            <w:tcW w:w="3828" w:type="dxa"/>
            <w:vMerge w:val="continue"/>
            <w:tcBorders>
              <w:left w:val="nil"/>
              <w:bottom w:val="dashSmallGap" w:color="auto" w:sz="4" w:space="0"/>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eastAsia="pt-BR"/>
              </w:rPr>
            </w:pPr>
          </w:p>
        </w:tc>
        <w:tc>
          <w:tcPr>
            <w:tcW w:w="1701" w:type="dxa"/>
            <w:vMerge w:val="continue"/>
            <w:tcBorders>
              <w:left w:val="nil"/>
              <w:bottom w:val="dashSmallGap" w:color="auto" w:sz="4" w:space="0"/>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p>
        </w:tc>
        <w:tc>
          <w:tcPr>
            <w:tcW w:w="6378" w:type="dxa"/>
            <w:tcBorders>
              <w:top w:val="dotted" w:color="auto" w:sz="4" w:space="0"/>
              <w:left w:val="nil"/>
              <w:bottom w:val="dashSmallGap"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Water quality; watershed development programs.</w:t>
            </w:r>
          </w:p>
        </w:tc>
        <w:tc>
          <w:tcPr>
            <w:tcW w:w="2423" w:type="dxa"/>
            <w:tcBorders>
              <w:top w:val="dotted" w:color="auto" w:sz="4" w:space="0"/>
              <w:left w:val="nil"/>
              <w:bottom w:val="dashSmallGap"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"/>
              <w:id w:val="-146057431"/>
              <w:placeholder>
                <w:docPart w:val="B8AEB715CB59453FB761BB1CAFFB1BA4"/>
              </w:placeholder>
            </w:sdtPr>
            <w:sdtEndPr>
              <w:rPr>
                <w:rFonts w:ascii="Arial" w:hAnsi="Arial" w:eastAsia="Arial" w:cs="Times New Roman"/>
                <w:color w:val="000000"/>
                <w:kern w:val="0"/>
                <w:sz w:val="20"/>
                <w:szCs w:val="20"/>
                <w:highlight w:val="white"/>
                <w:lang w:val="en-US" w:eastAsia="pt-BR"/>
                <w14:ligatures w14:val="none"/>
              </w:rPr>
            </w:sdtEndPr>
            <w:sdtContent>
              <w:p>
                <w:pPr>
                  <w:widowControl w:val="0"/>
                  <w:numPr>
                    <w:ilvl w:val="255"/>
                    <w:numId w:val="0"/>
                  </w:numPr>
                  <w:spacing w:line="240" w:lineRule="auto"/>
                  <w:jc w:val="both"/>
                  <w:rPr>
                    <w:rFonts w:eastAsia="Arial" w:cs="Times New Roman"/>
                    <w:sz w:val="20"/>
                    <w:szCs w:val="20"/>
                    <w:highlight w:val="white"/>
                    <w:lang w:val="en-US" w:eastAsia="pt-BR"/>
                  </w:rPr>
                </w:pPr>
                <w:r>
                  <w:rPr>
                    <w:rFonts w:eastAsia="Times New Roman" w:cs="Arial"/>
                    <w:color w:val="000000"/>
                    <w:sz w:val="20"/>
                    <w:szCs w:val="20"/>
                    <w:lang w:val="en-US"/>
                  </w:rPr>
                  <w:t>(33,145)</w:t>
                </w:r>
              </w:p>
            </w:sdtContent>
          </w:sdt>
        </w:tc>
      </w:tr>
      <w:tr>
        <w:tblPrEx>
          <w:tblCellMar>
            <w:top w:w="100" w:type="dxa"/>
            <w:left w:w="100" w:type="dxa"/>
            <w:bottom w:w="100" w:type="dxa"/>
            <w:right w:w="100" w:type="dxa"/>
          </w:tblCellMar>
        </w:tblPrEx>
        <w:trPr>
          <w:trHeight w:val="342" w:hRule="atLeast"/>
          <w:jc w:val="center"/>
        </w:trPr>
        <w:tc>
          <w:tcPr>
            <w:tcW w:w="3828" w:type="dxa"/>
            <w:vMerge w:val="restart"/>
            <w:tcBorders>
              <w:top w:val="dashSmallGap" w:color="auto" w:sz="4" w:space="0"/>
              <w:left w:val="nil"/>
              <w:bottom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 xml:space="preserve">Vulnerability, i.e. predisposition of individuals, communities, or households to be adversely affected by climate change. </w:t>
            </w:r>
          </w:p>
        </w:tc>
        <w:tc>
          <w:tcPr>
            <w:tcW w:w="1701" w:type="dxa"/>
            <w:vMerge w:val="restart"/>
            <w:tcBorders>
              <w:top w:val="dashSmallGap" w:color="auto" w:sz="4" w:space="0"/>
              <w:left w:val="nil"/>
              <w:bottom w:val="nil"/>
              <w:right w:val="nil"/>
            </w:tcBorders>
            <w:tcMar>
              <w:top w:w="100" w:type="dxa"/>
              <w:left w:w="100" w:type="dxa"/>
              <w:bottom w:w="100" w:type="dxa"/>
              <w:right w:w="100" w:type="dxa"/>
            </w:tcMar>
          </w:tcPr>
          <w:p>
            <w:pPr>
              <w:widowControl w:val="0"/>
              <w:numPr>
                <w:ilvl w:val="255"/>
                <w:numId w:val="0"/>
              </w:numPr>
              <w:spacing w:line="240" w:lineRule="auto"/>
              <w:jc w:val="center"/>
              <w:rPr>
                <w:rFonts w:eastAsia="Arial" w:cs="Times New Roman"/>
                <w:sz w:val="20"/>
                <w:szCs w:val="20"/>
                <w:highlight w:val="cyan"/>
                <w:lang w:eastAsia="pt-BR"/>
              </w:rPr>
            </w:pPr>
            <w:r>
              <w:rPr>
                <w:rFonts w:eastAsia="Arial" w:cs="Times New Roman"/>
                <w:sz w:val="20"/>
                <w:szCs w:val="20"/>
                <w:lang w:eastAsia="pt-BR"/>
              </w:rPr>
              <w:t>7% (26)</w:t>
            </w:r>
          </w:p>
        </w:tc>
        <w:tc>
          <w:tcPr>
            <w:tcW w:w="6378" w:type="dxa"/>
            <w:tcBorders>
              <w:top w:val="dashSmallGap"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Vulnerability assessment (Climate Vulnerability Index)</w:t>
            </w:r>
          </w:p>
        </w:tc>
        <w:tc>
          <w:tcPr>
            <w:tcW w:w="2423" w:type="dxa"/>
            <w:tcBorders>
              <w:top w:val="dashSmallGap"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"/>
              <w:id w:val="-259531178"/>
              <w:placeholder>
                <w:docPart w:val="B8AEB715CB59453FB761BB1CAFFB1BA4"/>
              </w:placeholder>
            </w:sdtPr>
            <w:sdtEndPr>
              <w:rPr>
                <w:rFonts w:ascii="Arial" w:hAnsi="Arial" w:eastAsia="Arial" w:cs="Times New Roman"/>
                <w:color w:val="000000"/>
                <w:kern w:val="0"/>
                <w:sz w:val="20"/>
                <w:szCs w:val="20"/>
                <w:highlight w:val="white"/>
                <w:lang w:val="en-US" w:eastAsia="pt-BR"/>
                <w14:ligatures w14:val="none"/>
              </w:rPr>
            </w:sdtEndPr>
            <w:sdtContent>
              <w:p>
                <w:pPr>
                  <w:widowControl w:val="0"/>
                  <w:numPr>
                    <w:ilvl w:val="255"/>
                    <w:numId w:val="0"/>
                  </w:numPr>
                  <w:spacing w:line="240" w:lineRule="auto"/>
                  <w:jc w:val="both"/>
                  <w:rPr>
                    <w:rFonts w:eastAsia="Arial" w:cs="Times New Roman"/>
                    <w:sz w:val="20"/>
                    <w:szCs w:val="20"/>
                    <w:highlight w:val="white"/>
                    <w:lang w:val="en-US" w:eastAsia="pt-BR"/>
                  </w:rPr>
                </w:pPr>
                <w:r>
                  <w:rPr>
                    <w:rFonts w:eastAsia="Times New Roman" w:cs="Arial"/>
                    <w:color w:val="000000"/>
                    <w:sz w:val="20"/>
                    <w:szCs w:val="20"/>
                    <w:lang w:val="en-US"/>
                  </w:rPr>
                  <w:t>(50,109,110,146,147)</w:t>
                </w:r>
              </w:p>
            </w:sdtContent>
          </w:sdt>
        </w:tc>
      </w:tr>
      <w:tr>
        <w:tblPrEx>
          <w:tblCellMar>
            <w:top w:w="100" w:type="dxa"/>
            <w:left w:w="100" w:type="dxa"/>
            <w:bottom w:w="100" w:type="dxa"/>
            <w:right w:w="100" w:type="dxa"/>
          </w:tblCellMar>
        </w:tblPrEx>
        <w:trPr>
          <w:trHeight w:val="101" w:hRule="atLeast"/>
          <w:jc w:val="center"/>
        </w:trPr>
        <w:tc>
          <w:tcPr>
            <w:tcW w:w="3828" w:type="dxa"/>
            <w:vMerge w:val="continue"/>
            <w:tcBorders>
              <w:top w:val="nil"/>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p>
        </w:tc>
        <w:tc>
          <w:tcPr>
            <w:tcW w:w="1701" w:type="dxa"/>
            <w:vMerge w:val="continue"/>
            <w:tcBorders>
              <w:top w:val="nil"/>
              <w:left w:val="nil"/>
              <w:right w:val="nil"/>
            </w:tcBorders>
            <w:tcMar>
              <w:top w:w="100" w:type="dxa"/>
              <w:left w:w="100" w:type="dxa"/>
              <w:bottom w:w="100" w:type="dxa"/>
              <w:right w:w="100" w:type="dxa"/>
            </w:tcMar>
          </w:tcPr>
          <w:p>
            <w:pPr>
              <w:widowControl w:val="0"/>
              <w:numPr>
                <w:ilvl w:val="255"/>
                <w:numId w:val="0"/>
              </w:numPr>
              <w:spacing w:line="240" w:lineRule="auto"/>
              <w:jc w:val="center"/>
              <w:rPr>
                <w:rFonts w:eastAsia="Arial" w:cs="Times New Roman"/>
                <w:sz w:val="20"/>
                <w:szCs w:val="20"/>
                <w:highlight w:val="cyan"/>
                <w:lang w:val="en-US"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numPr>
                <w:ilvl w:val="255"/>
                <w:numId w:val="0"/>
              </w:numPr>
              <w:spacing w:line="240" w:lineRule="auto"/>
              <w:rPr>
                <w:rFonts w:eastAsia="Arial" w:cs="Times New Roman"/>
                <w:sz w:val="20"/>
                <w:szCs w:val="20"/>
                <w:highlight w:val="white"/>
                <w:lang w:val="en-US" w:eastAsia="pt-BR" w:bidi="ar"/>
              </w:rPr>
            </w:pPr>
            <w:r>
              <w:rPr>
                <w:rFonts w:eastAsia="Arial" w:cs="Times New Roman"/>
                <w:sz w:val="20"/>
                <w:szCs w:val="20"/>
                <w:highlight w:val="white"/>
                <w:lang w:val="en-US" w:eastAsia="pt-BR"/>
              </w:rPr>
              <w:t>Vulnerability context in climate change</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"/>
              <w:id w:val="941488881"/>
              <w:placeholder>
                <w:docPart w:val="B8AEB715CB59453FB761BB1CAFFB1BA4"/>
              </w:placeholder>
            </w:sdtPr>
            <w:sdtEndPr>
              <w:rPr>
                <w:rFonts w:ascii="Arial" w:hAnsi="Arial" w:eastAsia="Arial" w:cs="Times New Roman"/>
                <w:color w:val="000000"/>
                <w:kern w:val="0"/>
                <w:sz w:val="20"/>
                <w:szCs w:val="20"/>
                <w:highlight w:val="white"/>
                <w:lang w:val="en-US" w:eastAsia="pt-BR"/>
                <w14:ligatures w14:val="none"/>
              </w:rPr>
            </w:sdtEndPr>
            <w:sdtContent>
              <w:p>
                <w:pPr>
                  <w:numPr>
                    <w:ilvl w:val="255"/>
                    <w:numId w:val="0"/>
                  </w:numPr>
                  <w:spacing w:line="240" w:lineRule="auto"/>
                  <w:jc w:val="both"/>
                  <w:rPr>
                    <w:rFonts w:eastAsia="Arial" w:cs="Times New Roman"/>
                    <w:sz w:val="20"/>
                    <w:szCs w:val="20"/>
                    <w:highlight w:val="white"/>
                    <w:lang w:val="en-US" w:eastAsia="pt-BR"/>
                  </w:rPr>
                </w:pPr>
                <w:r>
                  <w:rPr>
                    <w:rFonts w:eastAsia="Times New Roman" w:cs="Arial"/>
                    <w:color w:val="000000"/>
                    <w:sz w:val="20"/>
                    <w:szCs w:val="20"/>
                    <w:lang w:val="en-US"/>
                  </w:rPr>
                  <w:t>(20,37,76,148,149)</w:t>
                </w:r>
              </w:p>
            </w:sdtContent>
          </w:sdt>
        </w:tc>
      </w:tr>
      <w:tr>
        <w:tblPrEx>
          <w:tblCellMar>
            <w:top w:w="100" w:type="dxa"/>
            <w:left w:w="100" w:type="dxa"/>
            <w:bottom w:w="100" w:type="dxa"/>
            <w:right w:w="100" w:type="dxa"/>
          </w:tblCellMar>
        </w:tblPrEx>
        <w:trPr>
          <w:trHeight w:val="174" w:hRule="atLeast"/>
          <w:jc w:val="center"/>
        </w:trPr>
        <w:tc>
          <w:tcPr>
            <w:tcW w:w="3828" w:type="dxa"/>
            <w:vMerge w:val="continue"/>
            <w:tcBorders>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p>
        </w:tc>
        <w:tc>
          <w:tcPr>
            <w:tcW w:w="1701" w:type="dxa"/>
            <w:vMerge w:val="continue"/>
            <w:tcBorders>
              <w:left w:val="nil"/>
              <w:right w:val="nil"/>
            </w:tcBorders>
            <w:tcMar>
              <w:top w:w="100" w:type="dxa"/>
              <w:left w:w="100" w:type="dxa"/>
              <w:bottom w:w="100" w:type="dxa"/>
              <w:right w:w="100" w:type="dxa"/>
            </w:tcMar>
          </w:tcPr>
          <w:p>
            <w:pPr>
              <w:widowControl w:val="0"/>
              <w:numPr>
                <w:ilvl w:val="255"/>
                <w:numId w:val="0"/>
              </w:numPr>
              <w:spacing w:line="240" w:lineRule="auto"/>
              <w:jc w:val="center"/>
              <w:rPr>
                <w:rFonts w:eastAsia="Arial" w:cs="Times New Roman"/>
                <w:sz w:val="20"/>
                <w:szCs w:val="20"/>
                <w:highlight w:val="cyan"/>
                <w:lang w:val="en-US"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eastAsia="pt-BR" w:bidi="ar"/>
              </w:rPr>
            </w:pPr>
            <w:r>
              <w:rPr>
                <w:rFonts w:eastAsia="Arial" w:cs="Times New Roman"/>
                <w:sz w:val="20"/>
                <w:szCs w:val="20"/>
                <w:highlight w:val="white"/>
                <w:lang w:eastAsia="pt-BR"/>
              </w:rPr>
              <w:t xml:space="preserve">Vulnerability level </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eastAsia="pt-BR"/>
                <w14:ligatures w14:val="none"/>
              </w:rPr>
              <w:tag w:val="MENDELEY_CITATION_v3_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"/>
              <w:id w:val="518971672"/>
              <w:placeholder>
                <w:docPart w:val="B8AEB715CB59453FB761BB1CAFFB1BA4"/>
              </w:placeholder>
            </w:sdtPr>
            <w:sdtEndPr>
              <w:rPr>
                <w:rFonts w:ascii="Arial" w:hAnsi="Arial" w:eastAsia="Arial" w:cs="Times New Roman"/>
                <w:color w:val="000000"/>
                <w:kern w:val="0"/>
                <w:sz w:val="20"/>
                <w:szCs w:val="20"/>
                <w:highlight w:val="white"/>
                <w:lang w:eastAsia="pt-BR"/>
                <w14:ligatures w14:val="none"/>
              </w:rPr>
            </w:sdtEndPr>
            <w:sdtContent>
              <w:p>
                <w:pPr>
                  <w:widowControl w:val="0"/>
                  <w:numPr>
                    <w:ilvl w:val="255"/>
                    <w:numId w:val="0"/>
                  </w:numPr>
                  <w:spacing w:line="240" w:lineRule="auto"/>
                  <w:jc w:val="both"/>
                  <w:rPr>
                    <w:rFonts w:eastAsia="Arial" w:cs="Times New Roman"/>
                    <w:sz w:val="20"/>
                    <w:szCs w:val="20"/>
                    <w:highlight w:val="white"/>
                    <w:lang w:eastAsia="pt-BR"/>
                  </w:rPr>
                </w:pPr>
                <w:r>
                  <w:rPr>
                    <w:rFonts w:eastAsia="Times New Roman" w:cs="Arial"/>
                    <w:color w:val="000000"/>
                    <w:sz w:val="20"/>
                    <w:szCs w:val="20"/>
                  </w:rPr>
                  <w:t>(150)</w:t>
                </w:r>
              </w:p>
            </w:sdtContent>
          </w:sdt>
        </w:tc>
      </w:tr>
      <w:tr>
        <w:tblPrEx>
          <w:tblCellMar>
            <w:top w:w="100" w:type="dxa"/>
            <w:left w:w="100" w:type="dxa"/>
            <w:bottom w:w="100" w:type="dxa"/>
            <w:right w:w="100" w:type="dxa"/>
          </w:tblCellMar>
        </w:tblPrEx>
        <w:trPr>
          <w:trHeight w:val="277" w:hRule="atLeast"/>
          <w:jc w:val="center"/>
        </w:trPr>
        <w:tc>
          <w:tcPr>
            <w:tcW w:w="3828" w:type="dxa"/>
            <w:vMerge w:val="continue"/>
            <w:tcBorders>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eastAsia="pt-BR"/>
              </w:rPr>
            </w:pPr>
          </w:p>
        </w:tc>
        <w:tc>
          <w:tcPr>
            <w:tcW w:w="1701" w:type="dxa"/>
            <w:vMerge w:val="continue"/>
            <w:tcBorders>
              <w:left w:val="nil"/>
              <w:right w:val="nil"/>
            </w:tcBorders>
            <w:tcMar>
              <w:top w:w="100" w:type="dxa"/>
              <w:left w:w="100" w:type="dxa"/>
              <w:bottom w:w="100" w:type="dxa"/>
              <w:right w:w="100" w:type="dxa"/>
            </w:tcMar>
          </w:tcPr>
          <w:p>
            <w:pPr>
              <w:widowControl w:val="0"/>
              <w:numPr>
                <w:ilvl w:val="255"/>
                <w:numId w:val="0"/>
              </w:numPr>
              <w:spacing w:line="240" w:lineRule="auto"/>
              <w:jc w:val="center"/>
              <w:rPr>
                <w:rFonts w:eastAsia="Arial" w:cs="Times New Roman"/>
                <w:sz w:val="20"/>
                <w:szCs w:val="20"/>
                <w:highlight w:val="cyan"/>
                <w:lang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eastAsia="pt-BR" w:bidi="ar"/>
              </w:rPr>
            </w:pPr>
            <w:r>
              <w:rPr>
                <w:rFonts w:eastAsia="Arial" w:cs="Times New Roman"/>
                <w:sz w:val="20"/>
                <w:szCs w:val="20"/>
                <w:highlight w:val="white"/>
                <w:lang w:eastAsia="pt-BR"/>
              </w:rPr>
              <w:t>Vulnerability matrix</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eastAsia="pt-BR"/>
                <w14:ligatures w14:val="none"/>
              </w:rPr>
              <w:tag w:val="MENDELEY_CITATION_v3_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"/>
              <w:id w:val="1792629882"/>
              <w:placeholder>
                <w:docPart w:val="B8AEB715CB59453FB761BB1CAFFB1BA4"/>
              </w:placeholder>
            </w:sdtPr>
            <w:sdtEndPr>
              <w:rPr>
                <w:rFonts w:ascii="Arial" w:hAnsi="Arial" w:eastAsia="Arial" w:cs="Times New Roman"/>
                <w:color w:val="000000"/>
                <w:kern w:val="0"/>
                <w:sz w:val="20"/>
                <w:szCs w:val="20"/>
                <w:highlight w:val="white"/>
                <w:lang w:eastAsia="pt-BR"/>
                <w14:ligatures w14:val="none"/>
              </w:rPr>
            </w:sdtEndPr>
            <w:sdtContent>
              <w:p>
                <w:pPr>
                  <w:numPr>
                    <w:ilvl w:val="255"/>
                    <w:numId w:val="0"/>
                  </w:numPr>
                  <w:spacing w:line="240" w:lineRule="auto"/>
                  <w:jc w:val="both"/>
                  <w:rPr>
                    <w:rFonts w:eastAsia="Arial" w:cs="Times New Roman"/>
                    <w:sz w:val="20"/>
                    <w:szCs w:val="20"/>
                    <w:highlight w:val="white"/>
                    <w:lang w:val="en-US" w:eastAsia="pt-BR"/>
                  </w:rPr>
                </w:pPr>
                <w:r>
                  <w:rPr>
                    <w:rFonts w:eastAsia="Times New Roman" w:cs="Arial"/>
                    <w:color w:val="000000"/>
                    <w:sz w:val="20"/>
                    <w:szCs w:val="20"/>
                    <w:lang w:val="en-US"/>
                  </w:rPr>
                  <w:t>(151,152)</w:t>
                </w:r>
              </w:p>
            </w:sdtContent>
          </w:sdt>
        </w:tc>
      </w:tr>
      <w:tr>
        <w:tblPrEx>
          <w:tblCellMar>
            <w:top w:w="100" w:type="dxa"/>
            <w:left w:w="100" w:type="dxa"/>
            <w:bottom w:w="100" w:type="dxa"/>
            <w:right w:w="100" w:type="dxa"/>
          </w:tblCellMar>
        </w:tblPrEx>
        <w:trPr>
          <w:trHeight w:val="160" w:hRule="atLeast"/>
          <w:jc w:val="center"/>
        </w:trPr>
        <w:tc>
          <w:tcPr>
            <w:tcW w:w="3828" w:type="dxa"/>
            <w:vMerge w:val="continue"/>
            <w:tcBorders>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p>
        </w:tc>
        <w:tc>
          <w:tcPr>
            <w:tcW w:w="1701" w:type="dxa"/>
            <w:vMerge w:val="continue"/>
            <w:tcBorders>
              <w:left w:val="nil"/>
              <w:right w:val="nil"/>
            </w:tcBorders>
            <w:tcMar>
              <w:top w:w="100" w:type="dxa"/>
              <w:left w:w="100" w:type="dxa"/>
              <w:bottom w:w="100" w:type="dxa"/>
              <w:right w:w="100" w:type="dxa"/>
            </w:tcMar>
          </w:tcPr>
          <w:p>
            <w:pPr>
              <w:widowControl w:val="0"/>
              <w:numPr>
                <w:ilvl w:val="255"/>
                <w:numId w:val="0"/>
              </w:numPr>
              <w:spacing w:line="240" w:lineRule="auto"/>
              <w:jc w:val="center"/>
              <w:rPr>
                <w:rFonts w:eastAsia="Arial" w:cs="Times New Roman"/>
                <w:sz w:val="20"/>
                <w:szCs w:val="20"/>
                <w:highlight w:val="cyan"/>
                <w:lang w:val="en-US"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eastAsia="pt-BR" w:bidi="ar"/>
              </w:rPr>
            </w:pPr>
            <w:r>
              <w:rPr>
                <w:rFonts w:eastAsia="Arial" w:cs="Times New Roman"/>
                <w:sz w:val="20"/>
                <w:szCs w:val="20"/>
                <w:highlight w:val="white"/>
                <w:lang w:eastAsia="pt-BR" w:bidi="ar"/>
              </w:rPr>
              <w:t>Livelihood vulnerability index</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"/>
              <w:id w:val="234129009"/>
              <w:placeholder>
                <w:docPart w:val="B8AEB715CB59453FB761BB1CAFFB1BA4"/>
              </w:placeholder>
            </w:sdtPr>
            <w:sdtEndPr>
              <w:rPr>
                <w:rFonts w:ascii="Arial" w:hAnsi="Arial" w:eastAsia="Arial" w:cs="Times New Roman"/>
                <w:color w:val="000000"/>
                <w:kern w:val="0"/>
                <w:sz w:val="20"/>
                <w:szCs w:val="20"/>
                <w:highlight w:val="white"/>
                <w:lang w:val="en-US" w:eastAsia="pt-BR"/>
                <w14:ligatures w14:val="none"/>
              </w:rPr>
            </w:sdtEndPr>
            <w:sdtContent>
              <w:p>
                <w:pPr>
                  <w:widowControl w:val="0"/>
                  <w:numPr>
                    <w:ilvl w:val="255"/>
                    <w:numId w:val="0"/>
                  </w:numPr>
                  <w:spacing w:line="240" w:lineRule="auto"/>
                  <w:jc w:val="both"/>
                  <w:rPr>
                    <w:rFonts w:eastAsia="Arial" w:cs="Times New Roman"/>
                    <w:sz w:val="20"/>
                    <w:szCs w:val="20"/>
                    <w:highlight w:val="white"/>
                    <w:lang w:val="en-US" w:eastAsia="pt-BR"/>
                  </w:rPr>
                </w:pPr>
                <w:r>
                  <w:rPr>
                    <w:rFonts w:eastAsia="Times New Roman" w:cs="Arial"/>
                    <w:color w:val="000000"/>
                    <w:sz w:val="20"/>
                    <w:szCs w:val="20"/>
                    <w:lang w:val="en-US"/>
                  </w:rPr>
                  <w:t>(153,154)</w:t>
                </w:r>
              </w:p>
            </w:sdtContent>
          </w:sdt>
        </w:tc>
      </w:tr>
      <w:tr>
        <w:tblPrEx>
          <w:tblCellMar>
            <w:top w:w="100" w:type="dxa"/>
            <w:left w:w="100" w:type="dxa"/>
            <w:bottom w:w="100" w:type="dxa"/>
            <w:right w:w="100" w:type="dxa"/>
          </w:tblCellMar>
        </w:tblPrEx>
        <w:trPr>
          <w:trHeight w:val="342" w:hRule="atLeast"/>
          <w:jc w:val="center"/>
        </w:trPr>
        <w:tc>
          <w:tcPr>
            <w:tcW w:w="3828" w:type="dxa"/>
            <w:vMerge w:val="continue"/>
            <w:tcBorders>
              <w:left w:val="nil"/>
              <w:bottom w:val="dashSmallGap" w:color="auto" w:sz="4" w:space="0"/>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p>
        </w:tc>
        <w:tc>
          <w:tcPr>
            <w:tcW w:w="1701" w:type="dxa"/>
            <w:vMerge w:val="continue"/>
            <w:tcBorders>
              <w:left w:val="nil"/>
              <w:bottom w:val="dashSmallGap" w:color="auto" w:sz="4" w:space="0"/>
              <w:right w:val="nil"/>
            </w:tcBorders>
            <w:tcMar>
              <w:top w:w="100" w:type="dxa"/>
              <w:left w:w="100" w:type="dxa"/>
              <w:bottom w:w="100" w:type="dxa"/>
              <w:right w:w="100" w:type="dxa"/>
            </w:tcMar>
          </w:tcPr>
          <w:p>
            <w:pPr>
              <w:widowControl w:val="0"/>
              <w:numPr>
                <w:ilvl w:val="255"/>
                <w:numId w:val="0"/>
              </w:numPr>
              <w:spacing w:line="240" w:lineRule="auto"/>
              <w:jc w:val="center"/>
              <w:rPr>
                <w:rFonts w:eastAsia="Arial" w:cs="Times New Roman"/>
                <w:sz w:val="20"/>
                <w:szCs w:val="20"/>
                <w:highlight w:val="cyan"/>
                <w:lang w:val="en-US" w:eastAsia="pt-BR"/>
              </w:rPr>
            </w:pPr>
          </w:p>
        </w:tc>
        <w:tc>
          <w:tcPr>
            <w:tcW w:w="6378" w:type="dxa"/>
            <w:tcBorders>
              <w:top w:val="dotted" w:color="auto" w:sz="4" w:space="0"/>
              <w:left w:val="nil"/>
              <w:bottom w:val="dashSmallGap"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eastAsia="pt-BR" w:bidi="ar"/>
              </w:rPr>
            </w:pPr>
            <w:r>
              <w:rPr>
                <w:rFonts w:eastAsia="Arial" w:cs="Times New Roman"/>
                <w:sz w:val="20"/>
                <w:szCs w:val="20"/>
                <w:highlight w:val="white"/>
                <w:lang w:eastAsia="pt-BR" w:bidi="ar"/>
              </w:rPr>
              <w:t>Gender-based vulnerability</w:t>
            </w:r>
          </w:p>
        </w:tc>
        <w:tc>
          <w:tcPr>
            <w:tcW w:w="2423" w:type="dxa"/>
            <w:tcBorders>
              <w:top w:val="dotted" w:color="auto" w:sz="4" w:space="0"/>
              <w:left w:val="nil"/>
              <w:bottom w:val="dashSmallGap"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eastAsia="pt-BR"/>
                <w14:ligatures w14:val="none"/>
              </w:rPr>
              <w:tag w:val="MENDELEY_CITATION_v3_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"/>
              <w:id w:val="48195480"/>
              <w:placeholder>
                <w:docPart w:val="B8AEB715CB59453FB761BB1CAFFB1BA4"/>
              </w:placeholder>
            </w:sdtPr>
            <w:sdtEndPr>
              <w:rPr>
                <w:rFonts w:ascii="Arial" w:hAnsi="Arial" w:eastAsia="Arial" w:cs="Times New Roman"/>
                <w:color w:val="000000"/>
                <w:kern w:val="0"/>
                <w:sz w:val="20"/>
                <w:szCs w:val="20"/>
                <w:highlight w:val="white"/>
                <w:lang w:eastAsia="pt-BR"/>
                <w14:ligatures w14:val="none"/>
              </w:rPr>
            </w:sdtEndPr>
            <w:sdtContent>
              <w:p>
                <w:pPr>
                  <w:widowControl w:val="0"/>
                  <w:numPr>
                    <w:ilvl w:val="255"/>
                    <w:numId w:val="0"/>
                  </w:numPr>
                  <w:spacing w:line="240" w:lineRule="auto"/>
                  <w:jc w:val="both"/>
                  <w:rPr>
                    <w:rFonts w:eastAsia="Arial" w:cs="Times New Roman"/>
                    <w:sz w:val="20"/>
                    <w:szCs w:val="20"/>
                    <w:highlight w:val="white"/>
                    <w:lang w:eastAsia="pt-BR"/>
                  </w:rPr>
                </w:pPr>
                <w:r>
                  <w:rPr>
                    <w:rFonts w:eastAsia="Arial" w:cs="Times New Roman"/>
                    <w:color w:val="000000"/>
                    <w:sz w:val="20"/>
                    <w:szCs w:val="20"/>
                    <w:highlight w:val="white"/>
                    <w:lang w:eastAsia="pt-BR"/>
                  </w:rPr>
                  <w:t>(155)</w:t>
                </w:r>
              </w:p>
            </w:sdtContent>
          </w:sdt>
        </w:tc>
      </w:tr>
      <w:tr>
        <w:tblPrEx>
          <w:tblCellMar>
            <w:top w:w="100" w:type="dxa"/>
            <w:left w:w="100" w:type="dxa"/>
            <w:bottom w:w="100" w:type="dxa"/>
            <w:right w:w="100" w:type="dxa"/>
          </w:tblCellMar>
        </w:tblPrEx>
        <w:trPr>
          <w:trHeight w:val="164" w:hRule="atLeast"/>
          <w:jc w:val="center"/>
        </w:trPr>
        <w:tc>
          <w:tcPr>
            <w:tcW w:w="3828" w:type="dxa"/>
            <w:vMerge w:val="restart"/>
            <w:tcBorders>
              <w:top w:val="dashSmallGap" w:color="auto" w:sz="4" w:space="0"/>
              <w:left w:val="nil"/>
              <w:bottom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Health, food security, and nutrition.</w:t>
            </w:r>
          </w:p>
        </w:tc>
        <w:tc>
          <w:tcPr>
            <w:tcW w:w="1701" w:type="dxa"/>
            <w:vMerge w:val="restart"/>
            <w:tcBorders>
              <w:top w:val="dashSmallGap" w:color="auto" w:sz="4" w:space="0"/>
              <w:left w:val="nil"/>
              <w:bottom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r>
              <w:rPr>
                <w:rFonts w:eastAsia="Arial" w:cs="Times New Roman"/>
                <w:sz w:val="20"/>
                <w:szCs w:val="20"/>
                <w:lang w:eastAsia="pt-BR"/>
              </w:rPr>
              <w:t>3% (10)</w:t>
            </w:r>
          </w:p>
        </w:tc>
        <w:tc>
          <w:tcPr>
            <w:tcW w:w="6378" w:type="dxa"/>
            <w:tcBorders>
              <w:top w:val="dashSmallGap"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Influence of climate change on health</w:t>
            </w:r>
          </w:p>
        </w:tc>
        <w:tc>
          <w:tcPr>
            <w:tcW w:w="2423" w:type="dxa"/>
            <w:tcBorders>
              <w:top w:val="dashSmallGap"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"/>
              <w:id w:val="1247230546"/>
              <w:placeholder>
                <w:docPart w:val="B8AEB715CB59453FB761BB1CAFFB1BA4"/>
              </w:placeholder>
            </w:sdtPr>
            <w:sdtEndPr>
              <w:rPr>
                <w:rFonts w:ascii="Arial" w:hAnsi="Arial" w:eastAsia="Arial" w:cs="Times New Roman"/>
                <w:color w:val="000000"/>
                <w:kern w:val="0"/>
                <w:sz w:val="20"/>
                <w:szCs w:val="20"/>
                <w:highlight w:val="white"/>
                <w:lang w:val="en-US" w:eastAsia="pt-BR"/>
                <w14:ligatures w14:val="none"/>
              </w:rPr>
            </w:sdtEndPr>
            <w:sdtContent>
              <w:p>
                <w:pPr>
                  <w:widowControl w:val="0"/>
                  <w:numPr>
                    <w:ilvl w:val="255"/>
                    <w:numId w:val="0"/>
                  </w:numPr>
                  <w:spacing w:line="240" w:lineRule="auto"/>
                  <w:jc w:val="both"/>
                  <w:rPr>
                    <w:rFonts w:eastAsia="Arial" w:cs="Times New Roman"/>
                    <w:sz w:val="20"/>
                    <w:szCs w:val="20"/>
                    <w:highlight w:val="white"/>
                    <w:lang w:val="en-US" w:eastAsia="pt-BR"/>
                  </w:rPr>
                </w:pPr>
                <w:r>
                  <w:rPr>
                    <w:rFonts w:eastAsia="Times New Roman" w:cs="Arial"/>
                    <w:color w:val="000000"/>
                    <w:sz w:val="20"/>
                    <w:szCs w:val="20"/>
                  </w:rPr>
                  <w:t>(156–158)</w:t>
                </w:r>
              </w:p>
            </w:sdtContent>
          </w:sdt>
        </w:tc>
      </w:tr>
      <w:tr>
        <w:tblPrEx>
          <w:tblCellMar>
            <w:top w:w="100" w:type="dxa"/>
            <w:left w:w="100" w:type="dxa"/>
            <w:bottom w:w="100" w:type="dxa"/>
            <w:right w:w="100" w:type="dxa"/>
          </w:tblCellMar>
        </w:tblPrEx>
        <w:trPr>
          <w:trHeight w:val="183" w:hRule="atLeast"/>
          <w:jc w:val="center"/>
        </w:trPr>
        <w:tc>
          <w:tcPr>
            <w:tcW w:w="3828" w:type="dxa"/>
            <w:vMerge w:val="continue"/>
            <w:tcBorders>
              <w:top w:val="nil"/>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p>
        </w:tc>
        <w:tc>
          <w:tcPr>
            <w:tcW w:w="1701" w:type="dxa"/>
            <w:vMerge w:val="continue"/>
            <w:tcBorders>
              <w:top w:val="nil"/>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val="en-US"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eastAsia="pt-BR"/>
              </w:rPr>
            </w:pPr>
            <w:r>
              <w:rPr>
                <w:rFonts w:eastAsia="Arial" w:cs="Times New Roman"/>
                <w:sz w:val="20"/>
                <w:szCs w:val="20"/>
                <w:highlight w:val="white"/>
                <w:lang w:eastAsia="pt-BR"/>
              </w:rPr>
              <w:t>Mental health</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eastAsia="pt-BR"/>
                <w14:ligatures w14:val="none"/>
              </w:rPr>
              <w:tag w:val="MENDELEY_CITATION_v3_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"/>
              <w:id w:val="-921096220"/>
              <w:placeholder>
                <w:docPart w:val="B8AEB715CB59453FB761BB1CAFFB1BA4"/>
              </w:placeholder>
            </w:sdtPr>
            <w:sdtEndPr>
              <w:rPr>
                <w:rFonts w:ascii="Arial" w:hAnsi="Arial" w:eastAsia="Arial" w:cs="Times New Roman"/>
                <w:color w:val="000000"/>
                <w:kern w:val="0"/>
                <w:sz w:val="20"/>
                <w:szCs w:val="20"/>
                <w:highlight w:val="white"/>
                <w:lang w:eastAsia="pt-BR"/>
                <w14:ligatures w14:val="none"/>
              </w:rPr>
            </w:sdtEndPr>
            <w:sdtContent>
              <w:p>
                <w:pPr>
                  <w:widowControl w:val="0"/>
                  <w:numPr>
                    <w:ilvl w:val="255"/>
                    <w:numId w:val="0"/>
                  </w:numPr>
                  <w:spacing w:line="240" w:lineRule="auto"/>
                  <w:jc w:val="both"/>
                  <w:rPr>
                    <w:rFonts w:eastAsia="Arial" w:cs="Times New Roman"/>
                    <w:sz w:val="20"/>
                    <w:szCs w:val="20"/>
                    <w:highlight w:val="white"/>
                    <w:lang w:eastAsia="pt-BR"/>
                  </w:rPr>
                </w:pPr>
                <w:r>
                  <w:rPr>
                    <w:rFonts w:eastAsia="Times New Roman" w:cs="Arial"/>
                    <w:color w:val="000000"/>
                    <w:sz w:val="20"/>
                    <w:szCs w:val="20"/>
                  </w:rPr>
                  <w:t>(159)</w:t>
                </w:r>
              </w:p>
            </w:sdtContent>
          </w:sdt>
        </w:tc>
      </w:tr>
      <w:tr>
        <w:tblPrEx>
          <w:tblCellMar>
            <w:top w:w="100" w:type="dxa"/>
            <w:left w:w="100" w:type="dxa"/>
            <w:bottom w:w="100" w:type="dxa"/>
            <w:right w:w="100" w:type="dxa"/>
          </w:tblCellMar>
        </w:tblPrEx>
        <w:trPr>
          <w:trHeight w:val="192" w:hRule="atLeast"/>
          <w:jc w:val="center"/>
        </w:trPr>
        <w:tc>
          <w:tcPr>
            <w:tcW w:w="3828" w:type="dxa"/>
            <w:vMerge w:val="continue"/>
            <w:tcBorders>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eastAsia="pt-BR"/>
              </w:rPr>
            </w:pPr>
          </w:p>
        </w:tc>
        <w:tc>
          <w:tcPr>
            <w:tcW w:w="1701" w:type="dxa"/>
            <w:vMerge w:val="continue"/>
            <w:tcBorders>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eastAsia="pt-BR"/>
              </w:rPr>
            </w:pPr>
            <w:r>
              <w:rPr>
                <w:rFonts w:eastAsia="Arial" w:cs="Times New Roman"/>
                <w:sz w:val="20"/>
                <w:szCs w:val="20"/>
                <w:highlight w:val="white"/>
                <w:lang w:eastAsia="pt-BR"/>
              </w:rPr>
              <w:t>Food (in)security</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"/>
              <w:id w:val="3643095"/>
              <w:placeholder>
                <w:docPart w:val="B8AEB715CB59453FB761BB1CAFFB1BA4"/>
              </w:placeholder>
            </w:sdtPr>
            <w:sdtEndPr>
              <w:rPr>
                <w:rFonts w:ascii="Arial" w:hAnsi="Arial" w:eastAsia="Arial" w:cs="Times New Roman"/>
                <w:color w:val="000000"/>
                <w:kern w:val="0"/>
                <w:sz w:val="20"/>
                <w:szCs w:val="20"/>
                <w:highlight w:val="white"/>
                <w:lang w:val="en-US" w:eastAsia="pt-BR"/>
                <w14:ligatures w14:val="none"/>
              </w:rPr>
            </w:sdtEndPr>
            <w:sdtContent>
              <w:p>
                <w:pPr>
                  <w:widowControl w:val="0"/>
                  <w:numPr>
                    <w:ilvl w:val="255"/>
                    <w:numId w:val="0"/>
                  </w:numPr>
                  <w:spacing w:line="240" w:lineRule="auto"/>
                  <w:jc w:val="both"/>
                  <w:rPr>
                    <w:rFonts w:eastAsia="Arial" w:cs="Times New Roman"/>
                    <w:sz w:val="20"/>
                    <w:szCs w:val="20"/>
                    <w:highlight w:val="white"/>
                    <w:lang w:val="en-US" w:eastAsia="pt-BR"/>
                  </w:rPr>
                </w:pPr>
                <w:r>
                  <w:rPr>
                    <w:rFonts w:eastAsia="Times New Roman" w:cs="Arial"/>
                    <w:color w:val="000000"/>
                    <w:sz w:val="20"/>
                    <w:szCs w:val="20"/>
                  </w:rPr>
                  <w:t>(55,86,149,160,161)</w:t>
                </w:r>
              </w:p>
            </w:sdtContent>
          </w:sdt>
        </w:tc>
      </w:tr>
      <w:tr>
        <w:tblPrEx>
          <w:tblCellMar>
            <w:top w:w="100" w:type="dxa"/>
            <w:left w:w="100" w:type="dxa"/>
            <w:bottom w:w="100" w:type="dxa"/>
            <w:right w:w="100" w:type="dxa"/>
          </w:tblCellMar>
        </w:tblPrEx>
        <w:trPr>
          <w:trHeight w:val="58" w:hRule="atLeast"/>
          <w:jc w:val="center"/>
        </w:trPr>
        <w:tc>
          <w:tcPr>
            <w:tcW w:w="3828" w:type="dxa"/>
            <w:vMerge w:val="continue"/>
            <w:tcBorders>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p>
        </w:tc>
        <w:tc>
          <w:tcPr>
            <w:tcW w:w="1701" w:type="dxa"/>
            <w:vMerge w:val="continue"/>
            <w:tcBorders>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val="en-US"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eastAsia="pt-BR"/>
              </w:rPr>
            </w:pPr>
            <w:r>
              <w:rPr>
                <w:rFonts w:eastAsia="Arial" w:cs="Times New Roman"/>
                <w:sz w:val="20"/>
                <w:szCs w:val="20"/>
                <w:highlight w:val="white"/>
                <w:lang w:eastAsia="pt-BR"/>
              </w:rPr>
              <w:t>Children's nutrition</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eastAsia="pt-BR"/>
              </w:rPr>
            </w:pPr>
            <w:sdt>
              <w:sdtPr>
                <w:rPr>
                  <w:rFonts w:eastAsia="Arial" w:cs="Times New Roman"/>
                  <w:color w:val="000000"/>
                  <w:sz w:val="20"/>
                  <w:szCs w:val="20"/>
                  <w:highlight w:val="white"/>
                  <w:lang w:eastAsia="pt-BR"/>
                </w:rPr>
                <w:tag w:val="MENDELEY_CITATION_v3_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"/>
                <w:id w:val="-1399594318"/>
                <w:placeholder>
                  <w:docPart w:val="B8AEB715CB59453FB761BB1CAFFB1BA4"/>
                </w:placeholder>
              </w:sdtPr>
              <w:sdtEndPr>
                <w:rPr>
                  <w:rFonts w:eastAsia="Arial" w:cs="Times New Roman"/>
                  <w:color w:val="000000"/>
                  <w:sz w:val="20"/>
                  <w:szCs w:val="20"/>
                  <w:highlight w:val="white"/>
                  <w:lang w:eastAsia="pt-BR"/>
                </w:rPr>
              </w:sdtEndPr>
              <w:sdtContent>
                <w:r>
                  <w:rPr>
                    <w:rFonts w:eastAsia="Times New Roman" w:cs="Arial"/>
                    <w:color w:val="000000"/>
                    <w:sz w:val="20"/>
                    <w:szCs w:val="20"/>
                  </w:rPr>
                  <w:t>(156)</w:t>
                </w:r>
              </w:sdtContent>
            </w:sdt>
          </w:p>
        </w:tc>
      </w:tr>
      <w:tr>
        <w:tblPrEx>
          <w:tblCellMar>
            <w:top w:w="100" w:type="dxa"/>
            <w:left w:w="100" w:type="dxa"/>
            <w:bottom w:w="100" w:type="dxa"/>
            <w:right w:w="100" w:type="dxa"/>
          </w:tblCellMar>
        </w:tblPrEx>
        <w:trPr>
          <w:trHeight w:val="260" w:hRule="atLeast"/>
          <w:jc w:val="center"/>
        </w:trPr>
        <w:tc>
          <w:tcPr>
            <w:tcW w:w="3828" w:type="dxa"/>
            <w:vMerge w:val="continue"/>
            <w:tcBorders>
              <w:left w:val="nil"/>
              <w:bottom w:val="dashSmallGap" w:color="auto" w:sz="4" w:space="0"/>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eastAsia="pt-BR"/>
              </w:rPr>
            </w:pPr>
          </w:p>
        </w:tc>
        <w:tc>
          <w:tcPr>
            <w:tcW w:w="1701" w:type="dxa"/>
            <w:vMerge w:val="continue"/>
            <w:tcBorders>
              <w:left w:val="nil"/>
              <w:bottom w:val="dashSmallGap" w:color="auto" w:sz="4" w:space="0"/>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p>
        </w:tc>
        <w:tc>
          <w:tcPr>
            <w:tcW w:w="6378" w:type="dxa"/>
            <w:tcBorders>
              <w:top w:val="dotted" w:color="auto" w:sz="4" w:space="0"/>
              <w:left w:val="nil"/>
              <w:bottom w:val="dashSmallGap"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eastAsia="pt-BR"/>
              </w:rPr>
            </w:pPr>
            <w:r>
              <w:rPr>
                <w:rFonts w:eastAsia="Arial" w:cs="Times New Roman"/>
                <w:sz w:val="20"/>
                <w:szCs w:val="20"/>
                <w:highlight w:val="white"/>
                <w:lang w:eastAsia="pt-BR"/>
              </w:rPr>
              <w:t>Food consumption patterns</w:t>
            </w:r>
          </w:p>
        </w:tc>
        <w:tc>
          <w:tcPr>
            <w:tcW w:w="2423" w:type="dxa"/>
            <w:tcBorders>
              <w:top w:val="dotted" w:color="auto" w:sz="4" w:space="0"/>
              <w:left w:val="nil"/>
              <w:bottom w:val="dashSmallGap"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eastAsia="pt-BR"/>
                <w14:ligatures w14:val="none"/>
              </w:rPr>
              <w:tag w:val="MENDELEY_CITATION_v3_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"/>
              <w:id w:val="-1590146200"/>
              <w:placeholder>
                <w:docPart w:val="B8AEB715CB59453FB761BB1CAFFB1BA4"/>
              </w:placeholder>
            </w:sdtPr>
            <w:sdtEndPr>
              <w:rPr>
                <w:rFonts w:ascii="Arial" w:hAnsi="Arial" w:eastAsia="Arial" w:cs="Times New Roman"/>
                <w:color w:val="000000"/>
                <w:kern w:val="0"/>
                <w:sz w:val="20"/>
                <w:szCs w:val="20"/>
                <w:highlight w:val="white"/>
                <w:lang w:eastAsia="pt-BR"/>
                <w14:ligatures w14:val="none"/>
              </w:rPr>
            </w:sdtEndPr>
            <w:sdtContent>
              <w:p>
                <w:pPr>
                  <w:widowControl w:val="0"/>
                  <w:numPr>
                    <w:ilvl w:val="255"/>
                    <w:numId w:val="0"/>
                  </w:numPr>
                  <w:spacing w:line="240" w:lineRule="auto"/>
                  <w:jc w:val="both"/>
                  <w:rPr>
                    <w:rFonts w:eastAsia="Arial" w:cs="Times New Roman"/>
                    <w:sz w:val="20"/>
                    <w:szCs w:val="20"/>
                    <w:highlight w:val="white"/>
                    <w:lang w:val="en-US" w:eastAsia="pt-BR"/>
                  </w:rPr>
                </w:pPr>
                <w:r>
                  <w:rPr>
                    <w:rFonts w:eastAsia="Times New Roman" w:cs="Arial"/>
                    <w:color w:val="000000"/>
                    <w:sz w:val="20"/>
                    <w:szCs w:val="20"/>
                  </w:rPr>
                  <w:t>(162)</w:t>
                </w:r>
              </w:p>
            </w:sdtContent>
          </w:sdt>
        </w:tc>
      </w:tr>
      <w:tr>
        <w:tblPrEx>
          <w:tblCellMar>
            <w:top w:w="100" w:type="dxa"/>
            <w:left w:w="100" w:type="dxa"/>
            <w:bottom w:w="100" w:type="dxa"/>
            <w:right w:w="100" w:type="dxa"/>
          </w:tblCellMar>
        </w:tblPrEx>
        <w:trPr>
          <w:trHeight w:val="430" w:hRule="atLeast"/>
          <w:jc w:val="center"/>
        </w:trPr>
        <w:tc>
          <w:tcPr>
            <w:tcW w:w="3828" w:type="dxa"/>
            <w:vMerge w:val="restart"/>
            <w:tcBorders>
              <w:top w:val="dashSmallGap" w:color="auto" w:sz="4" w:space="0"/>
              <w:left w:val="nil"/>
              <w:bottom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Gender issues related to climate change perception.</w:t>
            </w:r>
          </w:p>
        </w:tc>
        <w:tc>
          <w:tcPr>
            <w:tcW w:w="1701" w:type="dxa"/>
            <w:vMerge w:val="restart"/>
            <w:tcBorders>
              <w:top w:val="dashSmallGap" w:color="auto" w:sz="4" w:space="0"/>
              <w:left w:val="nil"/>
              <w:bottom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r>
              <w:rPr>
                <w:rFonts w:eastAsia="Arial" w:cs="Times New Roman"/>
                <w:sz w:val="20"/>
                <w:szCs w:val="20"/>
                <w:lang w:eastAsia="pt-BR"/>
              </w:rPr>
              <w:t>2% (7)</w:t>
            </w:r>
          </w:p>
        </w:tc>
        <w:tc>
          <w:tcPr>
            <w:tcW w:w="6378" w:type="dxa"/>
            <w:tcBorders>
              <w:top w:val="dashSmallGap"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Gender, practice of subsistence activity, and adaptation strategy.</w:t>
            </w:r>
          </w:p>
        </w:tc>
        <w:tc>
          <w:tcPr>
            <w:tcW w:w="2423" w:type="dxa"/>
            <w:tcBorders>
              <w:top w:val="dashSmallGap"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eastAsia="pt-BR"/>
              </w:rPr>
            </w:pPr>
            <w:sdt>
              <w:sdtPr>
                <w:rPr>
                  <w:rFonts w:eastAsia="Arial" w:cs="Times New Roman"/>
                  <w:color w:val="000000"/>
                  <w:sz w:val="20"/>
                  <w:szCs w:val="20"/>
                  <w:highlight w:val="white"/>
                  <w:lang w:eastAsia="pt-BR"/>
                </w:rPr>
                <w:tag w:val="MENDELEY_CITATION_v3_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"/>
                <w:id w:val="-687685070"/>
                <w:placeholder>
                  <w:docPart w:val="B8AEB715CB59453FB761BB1CAFFB1BA4"/>
                </w:placeholder>
              </w:sdtPr>
              <w:sdtEndPr>
                <w:rPr>
                  <w:rFonts w:eastAsia="Arial" w:cs="Times New Roman"/>
                  <w:color w:val="000000"/>
                  <w:sz w:val="20"/>
                  <w:szCs w:val="20"/>
                  <w:highlight w:val="white"/>
                  <w:lang w:eastAsia="pt-BR"/>
                </w:rPr>
              </w:sdtEndPr>
              <w:sdtContent>
                <w:r>
                  <w:rPr>
                    <w:rFonts w:eastAsia="Times New Roman" w:cs="Arial"/>
                    <w:color w:val="000000"/>
                    <w:sz w:val="20"/>
                    <w:szCs w:val="20"/>
                  </w:rPr>
                  <w:t>(163)</w:t>
                </w:r>
              </w:sdtContent>
            </w:sdt>
          </w:p>
        </w:tc>
      </w:tr>
      <w:tr>
        <w:tblPrEx>
          <w:tblCellMar>
            <w:top w:w="100" w:type="dxa"/>
            <w:left w:w="100" w:type="dxa"/>
            <w:bottom w:w="100" w:type="dxa"/>
            <w:right w:w="100" w:type="dxa"/>
          </w:tblCellMar>
        </w:tblPrEx>
        <w:trPr>
          <w:trHeight w:val="430" w:hRule="atLeast"/>
          <w:jc w:val="center"/>
        </w:trPr>
        <w:tc>
          <w:tcPr>
            <w:tcW w:w="3828" w:type="dxa"/>
            <w:vMerge w:val="continue"/>
            <w:tcBorders>
              <w:top w:val="nil"/>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eastAsia="pt-BR"/>
              </w:rPr>
            </w:pPr>
          </w:p>
        </w:tc>
        <w:tc>
          <w:tcPr>
            <w:tcW w:w="1701" w:type="dxa"/>
            <w:vMerge w:val="continue"/>
            <w:tcBorders>
              <w:top w:val="nil"/>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Gender and influence on risk perception, awareness, and adaptation strategy.</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eastAsia="pt-BR"/>
              </w:rPr>
            </w:pPr>
            <w:sdt>
              <w:sdtPr>
                <w:rPr>
                  <w:rFonts w:eastAsia="Arial" w:cs="Times New Roman"/>
                  <w:color w:val="000000"/>
                  <w:sz w:val="20"/>
                  <w:szCs w:val="20"/>
                  <w:highlight w:val="white"/>
                  <w:lang w:eastAsia="pt-BR"/>
                </w:rPr>
                <w:tag w:val="MENDELEY_CITATION_v3_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"/>
                <w:id w:val="793645713"/>
                <w:placeholder>
                  <w:docPart w:val="B8AEB715CB59453FB761BB1CAFFB1BA4"/>
                </w:placeholder>
              </w:sdtPr>
              <w:sdtEndPr>
                <w:rPr>
                  <w:rFonts w:eastAsia="Arial" w:cs="Times New Roman"/>
                  <w:color w:val="000000"/>
                  <w:sz w:val="20"/>
                  <w:szCs w:val="20"/>
                  <w:highlight w:val="white"/>
                  <w:lang w:eastAsia="pt-BR"/>
                </w:rPr>
              </w:sdtEndPr>
              <w:sdtContent>
                <w:r>
                  <w:rPr>
                    <w:rFonts w:eastAsia="Arial" w:cs="Times New Roman"/>
                    <w:color w:val="000000"/>
                    <w:sz w:val="20"/>
                    <w:szCs w:val="20"/>
                    <w:highlight w:val="white"/>
                    <w:lang w:eastAsia="pt-BR"/>
                  </w:rPr>
                  <w:t>(114)</w:t>
                </w:r>
              </w:sdtContent>
            </w:sdt>
          </w:p>
        </w:tc>
      </w:tr>
      <w:tr>
        <w:tblPrEx>
          <w:tblCellMar>
            <w:top w:w="100" w:type="dxa"/>
            <w:left w:w="100" w:type="dxa"/>
            <w:bottom w:w="100" w:type="dxa"/>
            <w:right w:w="100" w:type="dxa"/>
          </w:tblCellMar>
        </w:tblPrEx>
        <w:trPr>
          <w:trHeight w:val="259" w:hRule="atLeast"/>
          <w:jc w:val="center"/>
        </w:trPr>
        <w:tc>
          <w:tcPr>
            <w:tcW w:w="3828" w:type="dxa"/>
            <w:vMerge w:val="continue"/>
            <w:tcBorders>
              <w:left w:val="nil"/>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eastAsia="pt-BR"/>
              </w:rPr>
            </w:pPr>
          </w:p>
        </w:tc>
        <w:tc>
          <w:tcPr>
            <w:tcW w:w="1701" w:type="dxa"/>
            <w:vMerge w:val="continue"/>
            <w:tcBorders>
              <w:left w:val="nil"/>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p>
        </w:tc>
        <w:tc>
          <w:tcPr>
            <w:tcW w:w="6378" w:type="dxa"/>
            <w:tcBorders>
              <w:top w:val="dotted" w:color="auto" w:sz="4" w:space="0"/>
              <w:left w:val="nil"/>
              <w:bottom w:val="dotted"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Gender and climate change perception</w:t>
            </w:r>
          </w:p>
        </w:tc>
        <w:tc>
          <w:tcPr>
            <w:tcW w:w="2423" w:type="dxa"/>
            <w:tcBorders>
              <w:top w:val="dotted" w:color="auto" w:sz="4" w:space="0"/>
              <w:left w:val="nil"/>
              <w:bottom w:val="dotted"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eastAsia="pt-BR"/>
                <w14:ligatures w14:val="none"/>
              </w:rPr>
              <w:tag w:val="MENDELEY_CITATION_v3_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"/>
              <w:id w:val="1598902979"/>
              <w:placeholder>
                <w:docPart w:val="B8AEB715CB59453FB761BB1CAFFB1BA4"/>
              </w:placeholder>
            </w:sdtPr>
            <w:sdtEndPr>
              <w:rPr>
                <w:rFonts w:ascii="Arial" w:hAnsi="Arial" w:eastAsia="Arial" w:cs="Times New Roman"/>
                <w:color w:val="000000"/>
                <w:kern w:val="0"/>
                <w:sz w:val="20"/>
                <w:szCs w:val="20"/>
                <w:highlight w:val="white"/>
                <w:lang w:eastAsia="pt-BR"/>
                <w14:ligatures w14:val="none"/>
              </w:rPr>
            </w:sdtEndPr>
            <w:sdtContent>
              <w:p>
                <w:pPr>
                  <w:widowControl w:val="0"/>
                  <w:numPr>
                    <w:ilvl w:val="255"/>
                    <w:numId w:val="0"/>
                  </w:numPr>
                  <w:spacing w:line="240" w:lineRule="auto"/>
                  <w:jc w:val="both"/>
                  <w:rPr>
                    <w:rFonts w:eastAsia="Arial" w:cs="Times New Roman"/>
                    <w:sz w:val="20"/>
                    <w:szCs w:val="20"/>
                    <w:highlight w:val="white"/>
                    <w:lang w:eastAsia="pt-BR"/>
                  </w:rPr>
                </w:pPr>
                <w:r>
                  <w:rPr>
                    <w:rFonts w:eastAsia="Times New Roman" w:cs="Arial"/>
                    <w:color w:val="000000"/>
                    <w:sz w:val="20"/>
                    <w:szCs w:val="20"/>
                  </w:rPr>
                  <w:t>(16,155,164,165)</w:t>
                </w:r>
              </w:p>
            </w:sdtContent>
          </w:sdt>
        </w:tc>
      </w:tr>
      <w:tr>
        <w:tblPrEx>
          <w:tblCellMar>
            <w:top w:w="100" w:type="dxa"/>
            <w:left w:w="100" w:type="dxa"/>
            <w:bottom w:w="100" w:type="dxa"/>
            <w:right w:w="100" w:type="dxa"/>
          </w:tblCellMar>
        </w:tblPrEx>
        <w:trPr>
          <w:trHeight w:val="430" w:hRule="atLeast"/>
          <w:jc w:val="center"/>
        </w:trPr>
        <w:tc>
          <w:tcPr>
            <w:tcW w:w="3828" w:type="dxa"/>
            <w:vMerge w:val="continue"/>
            <w:tcBorders>
              <w:left w:val="nil"/>
              <w:bottom w:val="single" w:color="auto" w:sz="4" w:space="0"/>
              <w:right w:val="nil"/>
            </w:tcBorders>
            <w:tcMar>
              <w:top w:w="100" w:type="dxa"/>
              <w:left w:w="100" w:type="dxa"/>
              <w:bottom w:w="100" w:type="dxa"/>
              <w:right w:w="100" w:type="dxa"/>
            </w:tcMar>
          </w:tcPr>
          <w:p>
            <w:pPr>
              <w:spacing w:line="240" w:lineRule="auto"/>
              <w:jc w:val="both"/>
              <w:rPr>
                <w:rFonts w:eastAsia="Arial" w:cs="Times New Roman"/>
                <w:sz w:val="20"/>
                <w:szCs w:val="20"/>
                <w:highlight w:val="white"/>
                <w:lang w:eastAsia="pt-BR"/>
              </w:rPr>
            </w:pPr>
          </w:p>
        </w:tc>
        <w:tc>
          <w:tcPr>
            <w:tcW w:w="1701" w:type="dxa"/>
            <w:vMerge w:val="continue"/>
            <w:tcBorders>
              <w:left w:val="nil"/>
              <w:bottom w:val="single" w:color="auto" w:sz="4" w:space="0"/>
              <w:right w:val="nil"/>
            </w:tcBorders>
            <w:tcMar>
              <w:top w:w="100" w:type="dxa"/>
              <w:left w:w="100" w:type="dxa"/>
              <w:bottom w:w="100" w:type="dxa"/>
              <w:right w:w="100" w:type="dxa"/>
            </w:tcMar>
          </w:tcPr>
          <w:p>
            <w:pPr>
              <w:widowControl w:val="0"/>
              <w:spacing w:line="240" w:lineRule="auto"/>
              <w:jc w:val="center"/>
              <w:rPr>
                <w:rFonts w:eastAsia="Arial" w:cs="Times New Roman"/>
                <w:sz w:val="20"/>
                <w:szCs w:val="20"/>
                <w:highlight w:val="cyan"/>
                <w:lang w:eastAsia="pt-BR"/>
              </w:rPr>
            </w:pPr>
          </w:p>
        </w:tc>
        <w:tc>
          <w:tcPr>
            <w:tcW w:w="6378" w:type="dxa"/>
            <w:tcBorders>
              <w:top w:val="dotted" w:color="auto" w:sz="4" w:space="0"/>
              <w:left w:val="nil"/>
              <w:bottom w:val="single" w:color="auto" w:sz="4" w:space="0"/>
              <w:right w:val="nil"/>
            </w:tcBorders>
            <w:tcMar>
              <w:top w:w="100" w:type="dxa"/>
              <w:left w:w="100" w:type="dxa"/>
              <w:bottom w:w="100" w:type="dxa"/>
              <w:right w:w="100" w:type="dxa"/>
            </w:tcMar>
          </w:tcPr>
          <w:p>
            <w:pPr>
              <w:widowControl w:val="0"/>
              <w:numPr>
                <w:ilvl w:val="255"/>
                <w:numId w:val="0"/>
              </w:numPr>
              <w:spacing w:line="240" w:lineRule="auto"/>
              <w:jc w:val="both"/>
              <w:rPr>
                <w:rFonts w:eastAsia="Arial" w:cs="Times New Roman"/>
                <w:sz w:val="20"/>
                <w:szCs w:val="20"/>
                <w:highlight w:val="white"/>
                <w:lang w:val="en-US" w:eastAsia="pt-BR"/>
              </w:rPr>
            </w:pPr>
            <w:r>
              <w:rPr>
                <w:rFonts w:eastAsia="Arial" w:cs="Times New Roman"/>
                <w:sz w:val="20"/>
                <w:szCs w:val="20"/>
                <w:highlight w:val="white"/>
                <w:lang w:val="en-US" w:eastAsia="pt-BR"/>
              </w:rPr>
              <w:t>Women and climate change perception, awareness, and adaptation strategies.</w:t>
            </w:r>
          </w:p>
        </w:tc>
        <w:tc>
          <w:tcPr>
            <w:tcW w:w="2423" w:type="dxa"/>
            <w:tcBorders>
              <w:top w:val="dotted" w:color="auto" w:sz="4" w:space="0"/>
              <w:left w:val="nil"/>
              <w:bottom w:val="single" w:color="auto" w:sz="4" w:space="0"/>
              <w:right w:val="nil"/>
            </w:tcBorders>
            <w:tcMar>
              <w:top w:w="100" w:type="dxa"/>
              <w:left w:w="100" w:type="dxa"/>
              <w:bottom w:w="100" w:type="dxa"/>
              <w:right w:w="100" w:type="dxa"/>
            </w:tcMar>
          </w:tcPr>
          <w:sdt>
            <w:sdtPr>
              <w:rPr>
                <w:rFonts w:ascii="Arial" w:hAnsi="Arial" w:eastAsia="Arial" w:cs="Times New Roman"/>
                <w:color w:val="000000"/>
                <w:kern w:val="0"/>
                <w:sz w:val="20"/>
                <w:szCs w:val="20"/>
                <w:highlight w:val="white"/>
                <w:lang w:val="en-US" w:eastAsia="pt-BR"/>
                <w14:ligatures w14:val="none"/>
              </w:rPr>
              <w:tag w:val="MENDELEY_CITATION_v3_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"/>
              <w:id w:val="576169545"/>
              <w:placeholder>
                <w:docPart w:val="B8AEB715CB59453FB761BB1CAFFB1BA4"/>
              </w:placeholder>
            </w:sdtPr>
            <w:sdtEndPr>
              <w:rPr>
                <w:rFonts w:ascii="Arial" w:hAnsi="Arial" w:eastAsia="Arial" w:cs="Times New Roman"/>
                <w:color w:val="000000"/>
                <w:kern w:val="0"/>
                <w:sz w:val="20"/>
                <w:szCs w:val="20"/>
                <w:highlight w:val="white"/>
                <w:lang w:val="en-US" w:eastAsia="pt-BR"/>
                <w14:ligatures w14:val="none"/>
              </w:rPr>
            </w:sdtEndPr>
            <w:sdtContent>
              <w:p>
                <w:pPr>
                  <w:widowControl w:val="0"/>
                  <w:numPr>
                    <w:ilvl w:val="255"/>
                    <w:numId w:val="0"/>
                  </w:numPr>
                  <w:spacing w:line="240" w:lineRule="auto"/>
                  <w:jc w:val="both"/>
                  <w:rPr>
                    <w:rFonts w:eastAsia="Arial" w:cs="Times New Roman"/>
                    <w:sz w:val="20"/>
                    <w:szCs w:val="20"/>
                    <w:highlight w:val="white"/>
                    <w:lang w:val="en-US" w:eastAsia="pt-BR"/>
                  </w:rPr>
                </w:pPr>
                <w:r>
                  <w:rPr>
                    <w:rFonts w:eastAsia="Times New Roman" w:cs="Arial"/>
                    <w:color w:val="000000"/>
                    <w:sz w:val="20"/>
                    <w:szCs w:val="20"/>
                    <w:lang w:val="en-US"/>
                  </w:rPr>
                  <w:t>(166,167)</w:t>
                </w:r>
              </w:p>
            </w:sdtContent>
          </w:sdt>
        </w:tc>
      </w:tr>
      <w:bookmarkEnd w:id="1"/>
    </w:tbl>
    <w:p/>
    <w:p>
      <w:pPr>
        <w:rPr>
          <w:b/>
          <w:bCs/>
        </w:rPr>
      </w:pPr>
      <w:r>
        <w:rPr>
          <w:b/>
          <w:bCs/>
        </w:rPr>
        <w:t>References</w:t>
      </w:r>
    </w:p>
    <w:sdt>
      <w:sdtPr>
        <w:tag w:val="MENDELEY_BIBLIOGRAPHY"/>
        <w:id w:val="-935130796"/>
        <w:placeholder>
          <w:docPart w:val="DefaultPlaceholder_-1854013440"/>
        </w:placeholder>
      </w:sdtPr>
      <w:sdtEndPr>
        <w:rPr>
          <w:sz w:val="18"/>
          <w:szCs w:val="18"/>
        </w:rPr>
      </w:sdtEndPr>
      <w:sdtContent>
        <w:p>
          <w:pPr>
            <w:autoSpaceDE w:val="0"/>
            <w:autoSpaceDN w:val="0"/>
            <w:ind w:hanging="640"/>
            <w:jc w:val="both"/>
            <w:rPr>
              <w:rFonts w:eastAsia="Times New Roman"/>
              <w:sz w:val="18"/>
              <w:szCs w:val="18"/>
              <w:lang w:val="en-US"/>
            </w:rPr>
          </w:pPr>
          <w:r>
            <w:rPr>
              <w:rFonts w:eastAsia="Times New Roman"/>
              <w:sz w:val="18"/>
              <w:szCs w:val="18"/>
            </w:rPr>
            <w:t>1.</w:t>
          </w:r>
          <w:r>
            <w:rPr>
              <w:rFonts w:eastAsia="Times New Roman"/>
              <w:sz w:val="18"/>
              <w:szCs w:val="18"/>
            </w:rPr>
            <w:tab/>
          </w:r>
          <w:r>
            <w:rPr>
              <w:rFonts w:eastAsia="Times New Roman"/>
              <w:sz w:val="18"/>
              <w:szCs w:val="18"/>
            </w:rPr>
            <w:t xml:space="preserve">Kuniyal JC, Kanwar N, Bhoj AS, Rautela KS, Joshi P, Kumar K, et al. </w:t>
          </w:r>
          <w:r>
            <w:rPr>
              <w:rFonts w:eastAsia="Times New Roman"/>
              <w:sz w:val="18"/>
              <w:szCs w:val="18"/>
              <w:lang w:val="en-US"/>
            </w:rPr>
            <w:t xml:space="preserve">Climate Change Impacts on Glacier-fed and Non-glacier-Fed Ecosystems of the Indian Himalayan Region: People’s Perception and Adaptive Strategies. Curr Sci. 2021;120(5):888. </w:t>
          </w:r>
        </w:p>
        <w:p>
          <w:pPr>
            <w:autoSpaceDE w:val="0"/>
            <w:autoSpaceDN w:val="0"/>
            <w:ind w:hanging="640"/>
            <w:jc w:val="both"/>
            <w:rPr>
              <w:rFonts w:eastAsia="Times New Roman"/>
              <w:sz w:val="18"/>
              <w:szCs w:val="18"/>
              <w:lang w:val="en-US"/>
            </w:rPr>
          </w:pPr>
          <w:r>
            <w:rPr>
              <w:rFonts w:eastAsia="Times New Roman"/>
              <w:sz w:val="18"/>
              <w:szCs w:val="18"/>
              <w:lang w:val="en-US"/>
            </w:rPr>
            <w:t>2.</w:t>
          </w:r>
          <w:r>
            <w:rPr>
              <w:rFonts w:eastAsia="Times New Roman"/>
              <w:sz w:val="18"/>
              <w:szCs w:val="18"/>
              <w:lang w:val="en-US"/>
            </w:rPr>
            <w:tab/>
          </w:r>
          <w:r>
            <w:rPr>
              <w:rFonts w:eastAsia="Times New Roman"/>
              <w:sz w:val="18"/>
              <w:szCs w:val="18"/>
              <w:lang w:val="en-US"/>
            </w:rPr>
            <w:t xml:space="preserve">Mekuyie M, Mulu D. Perception of Impacts of Climate Variability on Pastoralists and Their Adaptation/Coping Strategies in Fentale District of Oromia Region, Ethiopia. Environmental Systems Research. 2021;10(1):4. </w:t>
          </w:r>
        </w:p>
        <w:p>
          <w:pPr>
            <w:autoSpaceDE w:val="0"/>
            <w:autoSpaceDN w:val="0"/>
            <w:ind w:hanging="640"/>
            <w:jc w:val="both"/>
            <w:rPr>
              <w:rFonts w:eastAsia="Times New Roman"/>
              <w:sz w:val="18"/>
              <w:szCs w:val="18"/>
              <w:lang w:val="en-US"/>
            </w:rPr>
          </w:pPr>
          <w:r>
            <w:rPr>
              <w:rFonts w:eastAsia="Times New Roman"/>
              <w:sz w:val="18"/>
              <w:szCs w:val="18"/>
              <w:lang w:val="en-US"/>
            </w:rPr>
            <w:t>3.</w:t>
          </w:r>
          <w:r>
            <w:rPr>
              <w:rFonts w:eastAsia="Times New Roman"/>
              <w:sz w:val="18"/>
              <w:szCs w:val="18"/>
              <w:lang w:val="en-US"/>
            </w:rPr>
            <w:tab/>
          </w:r>
          <w:r>
            <w:rPr>
              <w:rFonts w:eastAsia="Times New Roman"/>
              <w:sz w:val="18"/>
              <w:szCs w:val="18"/>
              <w:lang w:val="en-US"/>
            </w:rPr>
            <w:t xml:space="preserve">Samuel KJ, Adeniyi SA, Adetunji K. Knowledge and Perception of Climate Change among Peasant Farmers in a Forest-Savannah Transition Zoneof Osun State, Nigeria. African Journal of Sustainable Development. 2018;7(1). </w:t>
          </w:r>
        </w:p>
        <w:p>
          <w:pPr>
            <w:autoSpaceDE w:val="0"/>
            <w:autoSpaceDN w:val="0"/>
            <w:ind w:hanging="640"/>
            <w:jc w:val="both"/>
            <w:rPr>
              <w:rFonts w:eastAsia="Times New Roman"/>
              <w:sz w:val="18"/>
              <w:szCs w:val="18"/>
              <w:lang w:val="en-US"/>
            </w:rPr>
          </w:pPr>
          <w:r>
            <w:rPr>
              <w:rFonts w:eastAsia="Times New Roman"/>
              <w:sz w:val="18"/>
              <w:szCs w:val="18"/>
              <w:lang w:val="en-US"/>
            </w:rPr>
            <w:t>4.</w:t>
          </w:r>
          <w:r>
            <w:rPr>
              <w:rFonts w:eastAsia="Times New Roman"/>
              <w:sz w:val="18"/>
              <w:szCs w:val="18"/>
              <w:lang w:val="en-US"/>
            </w:rPr>
            <w:tab/>
          </w:r>
          <w:r>
            <w:rPr>
              <w:rFonts w:eastAsia="Times New Roman"/>
              <w:sz w:val="18"/>
              <w:szCs w:val="18"/>
              <w:lang w:val="en-US"/>
            </w:rPr>
            <w:t xml:space="preserve">Ludago SC, Amanuel TW. Socio-economic Impacts of Climate Change on Smallholder Livelihoods in Shashogo District, Hadiya Zone, South Ethiopia. Journal of Environment and Earth Science. 2018;8(2):25–38. </w:t>
          </w:r>
        </w:p>
        <w:p>
          <w:pPr>
            <w:autoSpaceDE w:val="0"/>
            <w:autoSpaceDN w:val="0"/>
            <w:ind w:hanging="640"/>
            <w:jc w:val="both"/>
            <w:rPr>
              <w:rFonts w:eastAsia="Times New Roman"/>
              <w:sz w:val="18"/>
              <w:szCs w:val="18"/>
              <w:lang w:val="en-US"/>
            </w:rPr>
          </w:pPr>
          <w:r>
            <w:rPr>
              <w:rFonts w:eastAsia="Times New Roman"/>
              <w:sz w:val="18"/>
              <w:szCs w:val="18"/>
              <w:lang w:val="en-US"/>
            </w:rPr>
            <w:t>5.</w:t>
          </w:r>
          <w:r>
            <w:rPr>
              <w:rFonts w:eastAsia="Times New Roman"/>
              <w:sz w:val="18"/>
              <w:szCs w:val="18"/>
              <w:lang w:val="en-US"/>
            </w:rPr>
            <w:tab/>
          </w:r>
          <w:r>
            <w:rPr>
              <w:rFonts w:eastAsia="Times New Roman"/>
              <w:sz w:val="18"/>
              <w:szCs w:val="18"/>
              <w:lang w:val="en-US"/>
            </w:rPr>
            <w:t xml:space="preserve">Khanal P, Wagle BH, Upadhaya S, Ghimire P, Acharya S. Perceived Climate Change Impacts and Adaptation Strategy of Indigenous Community (Chepangs) in Rural Mid-hills of Nepal. Foresty Journal of Institute of Forestry. 2019;(16):48–61. </w:t>
          </w:r>
        </w:p>
        <w:p>
          <w:pPr>
            <w:autoSpaceDE w:val="0"/>
            <w:autoSpaceDN w:val="0"/>
            <w:ind w:hanging="640"/>
            <w:jc w:val="both"/>
            <w:rPr>
              <w:rFonts w:eastAsia="Times New Roman"/>
              <w:sz w:val="18"/>
              <w:szCs w:val="18"/>
              <w:lang w:val="en-US"/>
            </w:rPr>
          </w:pPr>
          <w:r>
            <w:rPr>
              <w:rFonts w:eastAsia="Times New Roman"/>
              <w:sz w:val="18"/>
              <w:szCs w:val="18"/>
              <w:lang w:val="en-US"/>
            </w:rPr>
            <w:t>6.</w:t>
          </w:r>
          <w:r>
            <w:rPr>
              <w:rFonts w:eastAsia="Times New Roman"/>
              <w:sz w:val="18"/>
              <w:szCs w:val="18"/>
              <w:lang w:val="en-US"/>
            </w:rPr>
            <w:tab/>
          </w:r>
          <w:r>
            <w:rPr>
              <w:rFonts w:eastAsia="Times New Roman"/>
              <w:sz w:val="18"/>
              <w:szCs w:val="18"/>
              <w:lang w:val="en-US"/>
            </w:rPr>
            <w:t xml:space="preserve">Ayinde AFO, Johnston PA, Olujimi OO, Dasgupta P, Akerele D. Perception of Cassava-Based Farmers to Climate Variability in the Rain Forest and Derived Savannah Biomes of Nigeria. Sarhad Journal of Agriculture. 2022;38(5). </w:t>
          </w:r>
        </w:p>
        <w:p>
          <w:pPr>
            <w:autoSpaceDE w:val="0"/>
            <w:autoSpaceDN w:val="0"/>
            <w:ind w:hanging="640"/>
            <w:jc w:val="both"/>
            <w:rPr>
              <w:rFonts w:eastAsia="Times New Roman"/>
              <w:sz w:val="18"/>
              <w:szCs w:val="18"/>
              <w:lang w:val="en-US"/>
            </w:rPr>
          </w:pPr>
          <w:r>
            <w:rPr>
              <w:rFonts w:eastAsia="Times New Roman"/>
              <w:sz w:val="18"/>
              <w:szCs w:val="18"/>
              <w:lang w:val="en-US"/>
            </w:rPr>
            <w:t>7.</w:t>
          </w:r>
          <w:r>
            <w:rPr>
              <w:rFonts w:eastAsia="Times New Roman"/>
              <w:sz w:val="18"/>
              <w:szCs w:val="18"/>
              <w:lang w:val="en-US"/>
            </w:rPr>
            <w:tab/>
          </w:r>
          <w:r>
            <w:rPr>
              <w:rFonts w:eastAsia="Times New Roman"/>
              <w:sz w:val="18"/>
              <w:szCs w:val="18"/>
              <w:lang w:val="en-US"/>
            </w:rPr>
            <w:t xml:space="preserve">Pandey R, Kumar P, Archie KM, Gupta AK, Joshi PK, Valente D, et al. Climate change adaptation in the western-Himalayas: Household level perspectives on impacts and barriers. Ecol Indic. 2018;84:27–37. </w:t>
          </w:r>
        </w:p>
        <w:p>
          <w:pPr>
            <w:autoSpaceDE w:val="0"/>
            <w:autoSpaceDN w:val="0"/>
            <w:ind w:hanging="640"/>
            <w:jc w:val="both"/>
            <w:rPr>
              <w:rFonts w:eastAsia="Times New Roman"/>
              <w:sz w:val="18"/>
              <w:szCs w:val="18"/>
              <w:lang w:val="en-US"/>
            </w:rPr>
          </w:pPr>
          <w:r>
            <w:rPr>
              <w:rFonts w:eastAsia="Times New Roman"/>
              <w:sz w:val="18"/>
              <w:szCs w:val="18"/>
              <w:lang w:val="en-US"/>
            </w:rPr>
            <w:t>8.</w:t>
          </w:r>
          <w:r>
            <w:rPr>
              <w:rFonts w:eastAsia="Times New Roman"/>
              <w:sz w:val="18"/>
              <w:szCs w:val="18"/>
              <w:lang w:val="en-US"/>
            </w:rPr>
            <w:tab/>
          </w:r>
          <w:r>
            <w:rPr>
              <w:rFonts w:eastAsia="Times New Roman"/>
              <w:sz w:val="18"/>
              <w:szCs w:val="18"/>
              <w:lang w:val="en-US"/>
            </w:rPr>
            <w:t xml:space="preserve">Popoola OO, Monde N, Yusuf SFG. Perceptions of climate change impacts and adaptation measures used by crop smallholder farmers in Amathole district municipality, Eastern Cape province, South Africa. GeoJournal. 2018;83(6):1205–21. </w:t>
          </w:r>
        </w:p>
        <w:p>
          <w:pPr>
            <w:autoSpaceDE w:val="0"/>
            <w:autoSpaceDN w:val="0"/>
            <w:ind w:hanging="640"/>
            <w:jc w:val="both"/>
            <w:rPr>
              <w:rFonts w:eastAsia="Times New Roman"/>
              <w:sz w:val="18"/>
              <w:szCs w:val="18"/>
              <w:lang w:val="en-US"/>
            </w:rPr>
          </w:pPr>
          <w:r>
            <w:rPr>
              <w:rFonts w:eastAsia="Times New Roman"/>
              <w:sz w:val="18"/>
              <w:szCs w:val="18"/>
              <w:lang w:val="en-US"/>
            </w:rPr>
            <w:t>9.</w:t>
          </w:r>
          <w:r>
            <w:rPr>
              <w:rFonts w:eastAsia="Times New Roman"/>
              <w:sz w:val="18"/>
              <w:szCs w:val="18"/>
              <w:lang w:val="en-US"/>
            </w:rPr>
            <w:tab/>
          </w:r>
          <w:r>
            <w:rPr>
              <w:rFonts w:eastAsia="Times New Roman"/>
              <w:sz w:val="18"/>
              <w:szCs w:val="18"/>
              <w:lang w:val="en-US"/>
            </w:rPr>
            <w:t xml:space="preserve">Dawadi B, Shrestha A, Acharya RH, Dhital YP, Devkota R. Impact of climate change on agricultural production: A case of Rasuwa District, Nepal. Regional Sustainability. 2022;3(2):122–32. </w:t>
          </w:r>
        </w:p>
        <w:p>
          <w:pPr>
            <w:autoSpaceDE w:val="0"/>
            <w:autoSpaceDN w:val="0"/>
            <w:ind w:hanging="640"/>
            <w:jc w:val="both"/>
            <w:rPr>
              <w:rFonts w:eastAsia="Times New Roman"/>
              <w:sz w:val="18"/>
              <w:szCs w:val="18"/>
              <w:lang w:val="en-US"/>
            </w:rPr>
          </w:pPr>
          <w:r>
            <w:rPr>
              <w:rFonts w:eastAsia="Times New Roman"/>
              <w:sz w:val="18"/>
              <w:szCs w:val="18"/>
              <w:lang w:val="en-US"/>
            </w:rPr>
            <w:t>10.</w:t>
          </w:r>
          <w:r>
            <w:rPr>
              <w:rFonts w:eastAsia="Times New Roman"/>
              <w:sz w:val="18"/>
              <w:szCs w:val="18"/>
              <w:lang w:val="en-US"/>
            </w:rPr>
            <w:tab/>
          </w:r>
          <w:r>
            <w:rPr>
              <w:rFonts w:eastAsia="Times New Roman"/>
              <w:sz w:val="18"/>
              <w:szCs w:val="18"/>
              <w:lang w:val="en-US"/>
            </w:rPr>
            <w:t xml:space="preserve">Belay A, Oludhe C, Mirzabaev A, Recha JW, Berhane Z, Osano PM, et al. Knowledge of climate change and adaptation by smallholder farmers: evidence from southern Ethiopia. Heliyon. 2022;8(12):e12089. </w:t>
          </w:r>
        </w:p>
        <w:p>
          <w:pPr>
            <w:autoSpaceDE w:val="0"/>
            <w:autoSpaceDN w:val="0"/>
            <w:ind w:hanging="640"/>
            <w:jc w:val="both"/>
            <w:rPr>
              <w:rFonts w:eastAsia="Times New Roman"/>
              <w:sz w:val="18"/>
              <w:szCs w:val="18"/>
              <w:lang w:val="en-US"/>
            </w:rPr>
          </w:pPr>
          <w:r>
            <w:rPr>
              <w:rFonts w:eastAsia="Times New Roman"/>
              <w:sz w:val="18"/>
              <w:szCs w:val="18"/>
              <w:lang w:val="en-US"/>
            </w:rPr>
            <w:t>11.</w:t>
          </w:r>
          <w:r>
            <w:rPr>
              <w:rFonts w:eastAsia="Times New Roman"/>
              <w:sz w:val="18"/>
              <w:szCs w:val="18"/>
              <w:lang w:val="en-US"/>
            </w:rPr>
            <w:tab/>
          </w:r>
          <w:r>
            <w:rPr>
              <w:rFonts w:eastAsia="Times New Roman"/>
              <w:sz w:val="18"/>
              <w:szCs w:val="18"/>
              <w:lang w:val="en-US"/>
            </w:rPr>
            <w:t xml:space="preserve">Anteneh M. Climate Variability Patterns and Farmers’ Perceptions of Its Impact on Food Production: A Case Study of the  Gelda Watershed in the Lake Tana Basin in Northwest  Ethiopia. Air, Soil and Water Research. 2022;15:1–11. </w:t>
          </w:r>
        </w:p>
        <w:p>
          <w:pPr>
            <w:autoSpaceDE w:val="0"/>
            <w:autoSpaceDN w:val="0"/>
            <w:ind w:hanging="640"/>
            <w:jc w:val="both"/>
            <w:rPr>
              <w:rFonts w:eastAsia="Times New Roman"/>
              <w:sz w:val="18"/>
              <w:szCs w:val="18"/>
              <w:lang w:val="en-US"/>
            </w:rPr>
          </w:pPr>
          <w:r>
            <w:rPr>
              <w:rFonts w:eastAsia="Times New Roman"/>
              <w:sz w:val="18"/>
              <w:szCs w:val="18"/>
              <w:lang w:val="en-US"/>
            </w:rPr>
            <w:t>12.</w:t>
          </w:r>
          <w:r>
            <w:rPr>
              <w:rFonts w:eastAsia="Times New Roman"/>
              <w:sz w:val="18"/>
              <w:szCs w:val="18"/>
              <w:lang w:val="en-US"/>
            </w:rPr>
            <w:tab/>
          </w:r>
          <w:r>
            <w:rPr>
              <w:rFonts w:eastAsia="Times New Roman"/>
              <w:sz w:val="18"/>
              <w:szCs w:val="18"/>
              <w:lang w:val="en-US"/>
            </w:rPr>
            <w:t xml:space="preserve">Yiridomoh GY, Appiah DO, Owusu V, Bonye SZ. Women smallholder farmers off-farm adaptation strategies to climate variability in rural Savannah, Ghana. GeoJournal. 2021;86(5):2367–85. </w:t>
          </w:r>
        </w:p>
        <w:p>
          <w:pPr>
            <w:autoSpaceDE w:val="0"/>
            <w:autoSpaceDN w:val="0"/>
            <w:ind w:hanging="640"/>
            <w:jc w:val="both"/>
            <w:rPr>
              <w:rFonts w:eastAsia="Times New Roman"/>
              <w:sz w:val="18"/>
              <w:szCs w:val="18"/>
              <w:lang w:val="en-US"/>
            </w:rPr>
          </w:pPr>
          <w:r>
            <w:rPr>
              <w:rFonts w:eastAsia="Times New Roman"/>
              <w:sz w:val="18"/>
              <w:szCs w:val="18"/>
              <w:lang w:val="en-US"/>
            </w:rPr>
            <w:t>13.</w:t>
          </w:r>
          <w:r>
            <w:rPr>
              <w:rFonts w:eastAsia="Times New Roman"/>
              <w:sz w:val="18"/>
              <w:szCs w:val="18"/>
              <w:lang w:val="en-US"/>
            </w:rPr>
            <w:tab/>
          </w:r>
          <w:r>
            <w:rPr>
              <w:rFonts w:eastAsia="Times New Roman"/>
              <w:sz w:val="18"/>
              <w:szCs w:val="18"/>
              <w:lang w:val="en-US"/>
            </w:rPr>
            <w:t xml:space="preserve">Ndlovu E, Prinsloo B, le Roux T. Impact of climate change and variability on traditional farming systems: Farmers’ perceptions from south-west, semi-arid Zimbabwe. Jàmbá: Journal of Disaster Risk Studies. 2020;12(1). </w:t>
          </w:r>
        </w:p>
        <w:p>
          <w:pPr>
            <w:autoSpaceDE w:val="0"/>
            <w:autoSpaceDN w:val="0"/>
            <w:ind w:hanging="640"/>
            <w:jc w:val="both"/>
            <w:rPr>
              <w:rFonts w:eastAsia="Times New Roman"/>
              <w:sz w:val="18"/>
              <w:szCs w:val="18"/>
              <w:lang w:val="en-US"/>
            </w:rPr>
          </w:pPr>
          <w:r>
            <w:rPr>
              <w:rFonts w:eastAsia="Times New Roman"/>
              <w:sz w:val="18"/>
              <w:szCs w:val="18"/>
              <w:lang w:val="en-US"/>
            </w:rPr>
            <w:t>14.</w:t>
          </w:r>
          <w:r>
            <w:rPr>
              <w:rFonts w:eastAsia="Times New Roman"/>
              <w:sz w:val="18"/>
              <w:szCs w:val="18"/>
              <w:lang w:val="en-US"/>
            </w:rPr>
            <w:tab/>
          </w:r>
          <w:r>
            <w:rPr>
              <w:rFonts w:eastAsia="Times New Roman"/>
              <w:sz w:val="18"/>
              <w:szCs w:val="18"/>
              <w:lang w:val="en-US"/>
            </w:rPr>
            <w:t xml:space="preserve">Monwar MdM, Mustafa MdG, Khan NA, Hossain MS, Hossain MM, Majumder MK, et al. Indigenous Adaptation Practices for the Development of Climate Resilient Ecosystems in the Hail Haor, Bangladesh. Global Social Welfare. 2018;5(2):125–36. </w:t>
          </w:r>
        </w:p>
        <w:p>
          <w:pPr>
            <w:autoSpaceDE w:val="0"/>
            <w:autoSpaceDN w:val="0"/>
            <w:ind w:hanging="640"/>
            <w:jc w:val="both"/>
            <w:rPr>
              <w:rFonts w:eastAsia="Times New Roman"/>
              <w:sz w:val="18"/>
              <w:szCs w:val="18"/>
              <w:lang w:val="en-US"/>
            </w:rPr>
          </w:pPr>
          <w:r>
            <w:rPr>
              <w:rFonts w:eastAsia="Times New Roman"/>
              <w:sz w:val="18"/>
              <w:szCs w:val="18"/>
              <w:lang w:val="en-US"/>
            </w:rPr>
            <w:t>15.</w:t>
          </w:r>
          <w:r>
            <w:rPr>
              <w:rFonts w:eastAsia="Times New Roman"/>
              <w:sz w:val="18"/>
              <w:szCs w:val="18"/>
              <w:lang w:val="en-US"/>
            </w:rPr>
            <w:tab/>
          </w:r>
          <w:r>
            <w:rPr>
              <w:rFonts w:eastAsia="Times New Roman"/>
              <w:sz w:val="18"/>
              <w:szCs w:val="18"/>
              <w:lang w:val="en-US"/>
            </w:rPr>
            <w:t xml:space="preserve">Žurovec O, Vedeld PO. Rural Livelihoods and Climate Change Adaptation in Laggard Transitional Economies: A Case from Bosnia and Herzegovina. Sustainability. 2019;11(21):6079. </w:t>
          </w:r>
        </w:p>
        <w:p>
          <w:pPr>
            <w:autoSpaceDE w:val="0"/>
            <w:autoSpaceDN w:val="0"/>
            <w:ind w:hanging="640"/>
            <w:jc w:val="both"/>
            <w:rPr>
              <w:rFonts w:eastAsia="Times New Roman"/>
              <w:sz w:val="18"/>
              <w:szCs w:val="18"/>
            </w:rPr>
          </w:pPr>
          <w:r>
            <w:rPr>
              <w:rFonts w:eastAsia="Times New Roman"/>
              <w:sz w:val="18"/>
              <w:szCs w:val="18"/>
              <w:lang w:val="en-US"/>
            </w:rPr>
            <w:t>16.</w:t>
          </w:r>
          <w:r>
            <w:rPr>
              <w:rFonts w:eastAsia="Times New Roman"/>
              <w:sz w:val="18"/>
              <w:szCs w:val="18"/>
              <w:lang w:val="en-US"/>
            </w:rPr>
            <w:tab/>
          </w:r>
          <w:r>
            <w:rPr>
              <w:rFonts w:eastAsia="Times New Roman"/>
              <w:sz w:val="18"/>
              <w:szCs w:val="18"/>
              <w:lang w:val="en-US"/>
            </w:rPr>
            <w:t xml:space="preserve">Quandt A. Variability in perceptions of household livelihood resilience and drought at the intersection of gender and ethnicity. </w:t>
          </w:r>
          <w:r>
            <w:rPr>
              <w:rFonts w:eastAsia="Times New Roman"/>
              <w:sz w:val="18"/>
              <w:szCs w:val="18"/>
            </w:rPr>
            <w:t xml:space="preserve">Clim Change. 2019;152(1):1–15. </w:t>
          </w:r>
        </w:p>
        <w:p>
          <w:pPr>
            <w:autoSpaceDE w:val="0"/>
            <w:autoSpaceDN w:val="0"/>
            <w:ind w:hanging="640"/>
            <w:jc w:val="both"/>
            <w:rPr>
              <w:rFonts w:eastAsia="Times New Roman"/>
              <w:sz w:val="18"/>
              <w:szCs w:val="18"/>
              <w:lang w:val="en-US"/>
            </w:rPr>
          </w:pPr>
          <w:r>
            <w:rPr>
              <w:rFonts w:eastAsia="Times New Roman"/>
              <w:sz w:val="18"/>
              <w:szCs w:val="18"/>
            </w:rPr>
            <w:t>17.</w:t>
          </w:r>
          <w:r>
            <w:rPr>
              <w:rFonts w:eastAsia="Times New Roman"/>
              <w:sz w:val="18"/>
              <w:szCs w:val="18"/>
            </w:rPr>
            <w:tab/>
          </w:r>
          <w:r>
            <w:rPr>
              <w:rFonts w:eastAsia="Times New Roman"/>
              <w:sz w:val="18"/>
              <w:szCs w:val="18"/>
            </w:rPr>
            <w:t xml:space="preserve">Torres B, Cayambe J, Paz S, Ayerve K, Heredia-R M, Torres E, et al. </w:t>
          </w:r>
          <w:r>
            <w:rPr>
              <w:rFonts w:eastAsia="Times New Roman"/>
              <w:sz w:val="18"/>
              <w:szCs w:val="18"/>
              <w:lang w:val="en-US"/>
            </w:rPr>
            <w:t xml:space="preserve">Livelihood Capitals, Income Inequality, and the Perception of Climate Change: A Case Study of Small-Scale Cattle Farmers in the Ecuadorian Andes. Sustainability. 2022;14(9):5028. </w:t>
          </w:r>
        </w:p>
        <w:p>
          <w:pPr>
            <w:autoSpaceDE w:val="0"/>
            <w:autoSpaceDN w:val="0"/>
            <w:ind w:hanging="640"/>
            <w:jc w:val="both"/>
            <w:rPr>
              <w:rFonts w:eastAsia="Times New Roman"/>
              <w:sz w:val="18"/>
              <w:szCs w:val="18"/>
              <w:lang w:val="en-US"/>
            </w:rPr>
          </w:pPr>
          <w:r>
            <w:rPr>
              <w:rFonts w:eastAsia="Times New Roman"/>
              <w:sz w:val="18"/>
              <w:szCs w:val="18"/>
              <w:lang w:val="en-US"/>
            </w:rPr>
            <w:t>18.</w:t>
          </w:r>
          <w:r>
            <w:rPr>
              <w:rFonts w:eastAsia="Times New Roman"/>
              <w:sz w:val="18"/>
              <w:szCs w:val="18"/>
              <w:lang w:val="en-US"/>
            </w:rPr>
            <w:tab/>
          </w:r>
          <w:r>
            <w:rPr>
              <w:rFonts w:eastAsia="Times New Roman"/>
              <w:sz w:val="18"/>
              <w:szCs w:val="18"/>
              <w:lang w:val="en-US"/>
            </w:rPr>
            <w:t xml:space="preserve">Bauer TN, de Jong W, Ingram V. Perception matters: an Indigenous perspective on climate change and its effects on forest-based livelihoods in the Amazon. Ecology and Society. 2022;27(1):art17. </w:t>
          </w:r>
        </w:p>
        <w:p>
          <w:pPr>
            <w:autoSpaceDE w:val="0"/>
            <w:autoSpaceDN w:val="0"/>
            <w:ind w:hanging="640"/>
            <w:jc w:val="both"/>
            <w:rPr>
              <w:rFonts w:eastAsia="Times New Roman"/>
              <w:sz w:val="18"/>
              <w:szCs w:val="18"/>
              <w:lang w:val="en-US"/>
            </w:rPr>
          </w:pPr>
          <w:r>
            <w:rPr>
              <w:rFonts w:eastAsia="Times New Roman"/>
              <w:sz w:val="18"/>
              <w:szCs w:val="18"/>
              <w:lang w:val="en-US"/>
            </w:rPr>
            <w:t>19.</w:t>
          </w:r>
          <w:r>
            <w:rPr>
              <w:rFonts w:eastAsia="Times New Roman"/>
              <w:sz w:val="18"/>
              <w:szCs w:val="18"/>
              <w:lang w:val="en-US"/>
            </w:rPr>
            <w:tab/>
          </w:r>
          <w:r>
            <w:rPr>
              <w:rFonts w:eastAsia="Times New Roman"/>
              <w:sz w:val="18"/>
              <w:szCs w:val="18"/>
              <w:lang w:val="en-US"/>
            </w:rPr>
            <w:t xml:space="preserve">Guáqueta-Solórzano VE, Postigo JC. Indigenous perceptions and adaptive responses to the impacts of climate variability in the Sierra Nevada de Santa Marta, Colombia. Frontiers in Climate. 2022;4. </w:t>
          </w:r>
        </w:p>
        <w:p>
          <w:pPr>
            <w:autoSpaceDE w:val="0"/>
            <w:autoSpaceDN w:val="0"/>
            <w:ind w:hanging="640"/>
            <w:jc w:val="both"/>
            <w:rPr>
              <w:rFonts w:eastAsia="Times New Roman"/>
              <w:sz w:val="18"/>
              <w:szCs w:val="18"/>
              <w:lang w:val="en-US"/>
            </w:rPr>
          </w:pPr>
          <w:r>
            <w:rPr>
              <w:rFonts w:eastAsia="Times New Roman"/>
              <w:sz w:val="18"/>
              <w:szCs w:val="18"/>
              <w:lang w:val="en-US"/>
            </w:rPr>
            <w:t>20.</w:t>
          </w:r>
          <w:r>
            <w:rPr>
              <w:rFonts w:eastAsia="Times New Roman"/>
              <w:sz w:val="18"/>
              <w:szCs w:val="18"/>
              <w:lang w:val="en-US"/>
            </w:rPr>
            <w:tab/>
          </w:r>
          <w:r>
            <w:rPr>
              <w:rFonts w:eastAsia="Times New Roman"/>
              <w:sz w:val="18"/>
              <w:szCs w:val="18"/>
              <w:lang w:val="en-US"/>
            </w:rPr>
            <w:t xml:space="preserve">Kieslinger J, Pohle P, Buitrón V, Peters T. Encounters Between Experiences and Measurements: The Role of Local Knowledge in Climate Change Research. Mt Res Dev. 2019;39(2). </w:t>
          </w:r>
        </w:p>
        <w:p>
          <w:pPr>
            <w:autoSpaceDE w:val="0"/>
            <w:autoSpaceDN w:val="0"/>
            <w:ind w:hanging="640"/>
            <w:jc w:val="both"/>
            <w:rPr>
              <w:rFonts w:eastAsia="Times New Roman"/>
              <w:sz w:val="18"/>
              <w:szCs w:val="18"/>
              <w:lang w:val="en-US"/>
            </w:rPr>
          </w:pPr>
          <w:r>
            <w:rPr>
              <w:rFonts w:eastAsia="Times New Roman"/>
              <w:sz w:val="18"/>
              <w:szCs w:val="18"/>
              <w:lang w:val="en-US"/>
            </w:rPr>
            <w:t>21.</w:t>
          </w:r>
          <w:r>
            <w:rPr>
              <w:rFonts w:eastAsia="Times New Roman"/>
              <w:sz w:val="18"/>
              <w:szCs w:val="18"/>
              <w:lang w:val="en-US"/>
            </w:rPr>
            <w:tab/>
          </w:r>
          <w:r>
            <w:rPr>
              <w:rFonts w:eastAsia="Times New Roman"/>
              <w:sz w:val="18"/>
              <w:szCs w:val="18"/>
              <w:lang w:val="en-US"/>
            </w:rPr>
            <w:t xml:space="preserve">Kupika OL, Gandiwa E, Nhamo G, Kativu S. Local Ecological Knowledge on Climate Change and Ecosystem-Based Adaptation Strategies Promote Resilience in the Middle Zambezi Biosphere Reserve, Zimbabwe. Scientifica (Cairo). 2019;2019:1–15. </w:t>
          </w:r>
        </w:p>
        <w:p>
          <w:pPr>
            <w:autoSpaceDE w:val="0"/>
            <w:autoSpaceDN w:val="0"/>
            <w:ind w:hanging="640"/>
            <w:jc w:val="both"/>
            <w:rPr>
              <w:rFonts w:eastAsia="Times New Roman"/>
              <w:sz w:val="18"/>
              <w:szCs w:val="18"/>
              <w:lang w:val="en-US"/>
            </w:rPr>
          </w:pPr>
          <w:r>
            <w:rPr>
              <w:rFonts w:eastAsia="Times New Roman"/>
              <w:sz w:val="18"/>
              <w:szCs w:val="18"/>
              <w:lang w:val="en-US"/>
            </w:rPr>
            <w:t>22.</w:t>
          </w:r>
          <w:r>
            <w:rPr>
              <w:rFonts w:eastAsia="Times New Roman"/>
              <w:sz w:val="18"/>
              <w:szCs w:val="18"/>
              <w:lang w:val="en-US"/>
            </w:rPr>
            <w:tab/>
          </w:r>
          <w:r>
            <w:rPr>
              <w:rFonts w:eastAsia="Times New Roman"/>
              <w:sz w:val="18"/>
              <w:szCs w:val="18"/>
              <w:lang w:val="en-US"/>
            </w:rPr>
            <w:t xml:space="preserve">Saalu FN, Oriaso S, Gyampoh B. Effects of a changing climate on livelihoods of forest dependent communities. Int J Clim Chang Strateg Manag. 2020;12(1):1–21. </w:t>
          </w:r>
        </w:p>
        <w:p>
          <w:pPr>
            <w:autoSpaceDE w:val="0"/>
            <w:autoSpaceDN w:val="0"/>
            <w:ind w:hanging="640"/>
            <w:jc w:val="both"/>
            <w:rPr>
              <w:rFonts w:eastAsia="Times New Roman"/>
              <w:sz w:val="18"/>
              <w:szCs w:val="18"/>
              <w:lang w:val="en-US"/>
            </w:rPr>
          </w:pPr>
          <w:r>
            <w:rPr>
              <w:rFonts w:eastAsia="Times New Roman"/>
              <w:sz w:val="18"/>
              <w:szCs w:val="18"/>
              <w:lang w:val="en-US"/>
            </w:rPr>
            <w:t>23.</w:t>
          </w:r>
          <w:r>
            <w:rPr>
              <w:rFonts w:eastAsia="Times New Roman"/>
              <w:sz w:val="18"/>
              <w:szCs w:val="18"/>
              <w:lang w:val="en-US"/>
            </w:rPr>
            <w:tab/>
          </w:r>
          <w:r>
            <w:rPr>
              <w:rFonts w:eastAsia="Times New Roman"/>
              <w:sz w:val="18"/>
              <w:szCs w:val="18"/>
              <w:lang w:val="en-US"/>
            </w:rPr>
            <w:t xml:space="preserve">Singh RK, Singh A, Kumar S, Sheoran P, Sharma DK, Stringer LC, et al. Perceived Climate Variability and Compounding Stressors: Implications for Risks to Livelihoods of Smallholder Indian Farmers. Environ Manage. 2020;66(5):826–44. </w:t>
          </w:r>
        </w:p>
        <w:p>
          <w:pPr>
            <w:autoSpaceDE w:val="0"/>
            <w:autoSpaceDN w:val="0"/>
            <w:ind w:hanging="640"/>
            <w:jc w:val="both"/>
            <w:rPr>
              <w:rFonts w:eastAsia="Times New Roman"/>
              <w:sz w:val="18"/>
              <w:szCs w:val="18"/>
              <w:lang w:val="en-US"/>
            </w:rPr>
          </w:pPr>
          <w:r>
            <w:rPr>
              <w:rFonts w:eastAsia="Times New Roman"/>
              <w:sz w:val="18"/>
              <w:szCs w:val="18"/>
              <w:lang w:val="en-US"/>
            </w:rPr>
            <w:t>24.</w:t>
          </w:r>
          <w:r>
            <w:rPr>
              <w:rFonts w:eastAsia="Times New Roman"/>
              <w:sz w:val="18"/>
              <w:szCs w:val="18"/>
              <w:lang w:val="en-US"/>
            </w:rPr>
            <w:tab/>
          </w:r>
          <w:r>
            <w:rPr>
              <w:rFonts w:eastAsia="Times New Roman"/>
              <w:sz w:val="18"/>
              <w:szCs w:val="18"/>
              <w:lang w:val="en-US"/>
            </w:rPr>
            <w:t xml:space="preserve">Nef DP, Neneth D, Dini P, Abad CR, Kruetli P. How local communities attribute livelihood vulnerabilities to climate change and other causes: a case study in North Vanuatu. Clim Change. 2021;168(3–4):17. </w:t>
          </w:r>
        </w:p>
        <w:p>
          <w:pPr>
            <w:autoSpaceDE w:val="0"/>
            <w:autoSpaceDN w:val="0"/>
            <w:ind w:hanging="640"/>
            <w:jc w:val="both"/>
            <w:rPr>
              <w:rFonts w:eastAsia="Times New Roman"/>
              <w:sz w:val="18"/>
              <w:szCs w:val="18"/>
              <w:lang w:val="en-US"/>
            </w:rPr>
          </w:pPr>
          <w:r>
            <w:rPr>
              <w:rFonts w:eastAsia="Times New Roman"/>
              <w:sz w:val="18"/>
              <w:szCs w:val="18"/>
              <w:lang w:val="en-US"/>
            </w:rPr>
            <w:t>25.</w:t>
          </w:r>
          <w:r>
            <w:rPr>
              <w:rFonts w:eastAsia="Times New Roman"/>
              <w:sz w:val="18"/>
              <w:szCs w:val="18"/>
              <w:lang w:val="en-US"/>
            </w:rPr>
            <w:tab/>
          </w:r>
          <w:r>
            <w:rPr>
              <w:rFonts w:eastAsia="Times New Roman"/>
              <w:sz w:val="18"/>
              <w:szCs w:val="18"/>
              <w:lang w:val="en-US"/>
            </w:rPr>
            <w:t xml:space="preserve">Mashara JN. Climate Change Perception Among the Pastoralist Women in Narok County. Academic Research International. 2018;9(1):147–53. </w:t>
          </w:r>
        </w:p>
        <w:p>
          <w:pPr>
            <w:autoSpaceDE w:val="0"/>
            <w:autoSpaceDN w:val="0"/>
            <w:ind w:hanging="640"/>
            <w:jc w:val="both"/>
            <w:rPr>
              <w:rFonts w:eastAsia="Times New Roman"/>
              <w:sz w:val="18"/>
              <w:szCs w:val="18"/>
              <w:lang w:val="en-US"/>
            </w:rPr>
          </w:pPr>
          <w:r>
            <w:rPr>
              <w:rFonts w:eastAsia="Times New Roman"/>
              <w:sz w:val="18"/>
              <w:szCs w:val="18"/>
              <w:lang w:val="en-US"/>
            </w:rPr>
            <w:t>26.</w:t>
          </w:r>
          <w:r>
            <w:rPr>
              <w:rFonts w:eastAsia="Times New Roman"/>
              <w:sz w:val="18"/>
              <w:szCs w:val="18"/>
              <w:lang w:val="en-US"/>
            </w:rPr>
            <w:tab/>
          </w:r>
          <w:r>
            <w:rPr>
              <w:rFonts w:eastAsia="Times New Roman"/>
              <w:sz w:val="18"/>
              <w:szCs w:val="18"/>
              <w:lang w:val="en-US"/>
            </w:rPr>
            <w:t xml:space="preserve">Tugjamba N, Walkerden G, Miller F. Climate change impacts on nomadic herders’ livelihoods and pastureland ecosystems: a case study from Northeast Mongolia. Reg Environ Change. 2021;21(4):105. </w:t>
          </w:r>
        </w:p>
        <w:p>
          <w:pPr>
            <w:autoSpaceDE w:val="0"/>
            <w:autoSpaceDN w:val="0"/>
            <w:ind w:hanging="640"/>
            <w:jc w:val="both"/>
            <w:rPr>
              <w:rFonts w:eastAsia="Times New Roman"/>
              <w:sz w:val="18"/>
              <w:szCs w:val="18"/>
              <w:lang w:val="en-US"/>
            </w:rPr>
          </w:pPr>
          <w:r>
            <w:rPr>
              <w:rFonts w:eastAsia="Times New Roman"/>
              <w:sz w:val="18"/>
              <w:szCs w:val="18"/>
              <w:lang w:val="en-US"/>
            </w:rPr>
            <w:t>27.</w:t>
          </w:r>
          <w:r>
            <w:rPr>
              <w:rFonts w:eastAsia="Times New Roman"/>
              <w:sz w:val="18"/>
              <w:szCs w:val="18"/>
              <w:lang w:val="en-US"/>
            </w:rPr>
            <w:tab/>
          </w:r>
          <w:r>
            <w:rPr>
              <w:rFonts w:eastAsia="Times New Roman"/>
              <w:sz w:val="18"/>
              <w:szCs w:val="18"/>
              <w:lang w:val="en-US"/>
            </w:rPr>
            <w:t xml:space="preserve">Sharma R, Jagtap S, Rao P. Understanding Maharashtra Coastal Community’s Perceptions and Livelihood Resilience to Climate Change Using the Community Participatory Approach. The International Journal of Climate Change: Impacts and Responses. 2022;14(2):1–19. </w:t>
          </w:r>
        </w:p>
        <w:p>
          <w:pPr>
            <w:autoSpaceDE w:val="0"/>
            <w:autoSpaceDN w:val="0"/>
            <w:ind w:hanging="640"/>
            <w:jc w:val="both"/>
            <w:rPr>
              <w:rFonts w:eastAsia="Times New Roman"/>
              <w:sz w:val="18"/>
              <w:szCs w:val="18"/>
              <w:lang w:val="en-US"/>
            </w:rPr>
          </w:pPr>
          <w:r>
            <w:rPr>
              <w:rFonts w:eastAsia="Times New Roman"/>
              <w:sz w:val="18"/>
              <w:szCs w:val="18"/>
              <w:lang w:val="en-US"/>
            </w:rPr>
            <w:t>28.</w:t>
          </w:r>
          <w:r>
            <w:rPr>
              <w:rFonts w:eastAsia="Times New Roman"/>
              <w:sz w:val="18"/>
              <w:szCs w:val="18"/>
              <w:lang w:val="en-US"/>
            </w:rPr>
            <w:tab/>
          </w:r>
          <w:r>
            <w:rPr>
              <w:rFonts w:eastAsia="Times New Roman"/>
              <w:sz w:val="18"/>
              <w:szCs w:val="18"/>
              <w:lang w:val="en-US"/>
            </w:rPr>
            <w:t xml:space="preserve">Ceci P, Monforte L, Perelli C, Cicatiello C, Branca G, Franco S, et al. Smallholder farmers’ perception of climate change and drivers of adaptation in agriculture: A case study in Guinea. Rev Dev Econ. 2021;25(4):1991–2012. </w:t>
          </w:r>
        </w:p>
        <w:p>
          <w:pPr>
            <w:autoSpaceDE w:val="0"/>
            <w:autoSpaceDN w:val="0"/>
            <w:ind w:hanging="640"/>
            <w:jc w:val="both"/>
            <w:rPr>
              <w:rFonts w:eastAsia="Times New Roman"/>
              <w:sz w:val="18"/>
              <w:szCs w:val="18"/>
              <w:lang w:val="en-US"/>
            </w:rPr>
          </w:pPr>
          <w:r>
            <w:rPr>
              <w:rFonts w:eastAsia="Times New Roman"/>
              <w:sz w:val="18"/>
              <w:szCs w:val="18"/>
              <w:lang w:val="en-US"/>
            </w:rPr>
            <w:t>29.</w:t>
          </w:r>
          <w:r>
            <w:rPr>
              <w:rFonts w:eastAsia="Times New Roman"/>
              <w:sz w:val="18"/>
              <w:szCs w:val="18"/>
              <w:lang w:val="en-US"/>
            </w:rPr>
            <w:tab/>
          </w:r>
          <w:r>
            <w:rPr>
              <w:rFonts w:eastAsia="Times New Roman"/>
              <w:sz w:val="18"/>
              <w:szCs w:val="18"/>
              <w:lang w:val="en-US"/>
            </w:rPr>
            <w:t xml:space="preserve">Baloch ZA, Tan Q, Fahad S. Analyzing farm households’ perception and choice of adaptation strategies towards climate change impacts: a case study of vulnerable households in an emerging Asian region. Environmental Science and Pollution Research. 2022;29(38):57306–16. </w:t>
          </w:r>
        </w:p>
        <w:p>
          <w:pPr>
            <w:autoSpaceDE w:val="0"/>
            <w:autoSpaceDN w:val="0"/>
            <w:ind w:hanging="640"/>
            <w:jc w:val="both"/>
            <w:rPr>
              <w:rFonts w:eastAsia="Times New Roman"/>
              <w:sz w:val="18"/>
              <w:szCs w:val="18"/>
              <w:lang w:val="en-US"/>
            </w:rPr>
          </w:pPr>
          <w:r>
            <w:rPr>
              <w:rFonts w:eastAsia="Times New Roman"/>
              <w:sz w:val="18"/>
              <w:szCs w:val="18"/>
              <w:lang w:val="en-US"/>
            </w:rPr>
            <w:t>30.</w:t>
          </w:r>
          <w:r>
            <w:rPr>
              <w:rFonts w:eastAsia="Times New Roman"/>
              <w:sz w:val="18"/>
              <w:szCs w:val="18"/>
              <w:lang w:val="en-US"/>
            </w:rPr>
            <w:tab/>
          </w:r>
          <w:r>
            <w:rPr>
              <w:rFonts w:eastAsia="Times New Roman"/>
              <w:sz w:val="18"/>
              <w:szCs w:val="18"/>
              <w:lang w:val="en-US"/>
            </w:rPr>
            <w:t xml:space="preserve">Musafiri CM, Kiboi M, Macharia J, Ng’etich OK, Kosgei DK, Mulianga B, et al. Smallholders’ adaptation to climate change in Western Kenya: Considering socioeconomic, institutional and biophysical determinants. Environmental Challenges. 2022;7:100489. </w:t>
          </w:r>
        </w:p>
        <w:p>
          <w:pPr>
            <w:autoSpaceDE w:val="0"/>
            <w:autoSpaceDN w:val="0"/>
            <w:ind w:hanging="640"/>
            <w:jc w:val="both"/>
            <w:rPr>
              <w:rFonts w:eastAsia="Times New Roman"/>
              <w:sz w:val="18"/>
              <w:szCs w:val="18"/>
              <w:lang w:val="en-US"/>
            </w:rPr>
          </w:pPr>
          <w:r>
            <w:rPr>
              <w:rFonts w:eastAsia="Times New Roman"/>
              <w:sz w:val="18"/>
              <w:szCs w:val="18"/>
              <w:lang w:val="en-US"/>
            </w:rPr>
            <w:t>31.</w:t>
          </w:r>
          <w:r>
            <w:rPr>
              <w:rFonts w:eastAsia="Times New Roman"/>
              <w:sz w:val="18"/>
              <w:szCs w:val="18"/>
              <w:lang w:val="en-US"/>
            </w:rPr>
            <w:tab/>
          </w:r>
          <w:r>
            <w:rPr>
              <w:rFonts w:eastAsia="Times New Roman"/>
              <w:sz w:val="18"/>
              <w:szCs w:val="18"/>
              <w:lang w:val="en-US"/>
            </w:rPr>
            <w:t xml:space="preserve">Vo HH, Mizunoya T, Nguyen CD. Determinants of farmers’ adaptation decisions to climate change in the central coastal region of Vietnam. Asia-Pacific Journal of Regional Science. 2021;5(2):327–49. </w:t>
          </w:r>
        </w:p>
        <w:p>
          <w:pPr>
            <w:autoSpaceDE w:val="0"/>
            <w:autoSpaceDN w:val="0"/>
            <w:ind w:hanging="640"/>
            <w:jc w:val="both"/>
            <w:rPr>
              <w:rFonts w:eastAsia="Times New Roman"/>
              <w:sz w:val="18"/>
              <w:szCs w:val="18"/>
              <w:lang w:val="en-US"/>
            </w:rPr>
          </w:pPr>
          <w:r>
            <w:rPr>
              <w:rFonts w:eastAsia="Times New Roman"/>
              <w:sz w:val="18"/>
              <w:szCs w:val="18"/>
              <w:lang w:val="en-US"/>
            </w:rPr>
            <w:t>32.</w:t>
          </w:r>
          <w:r>
            <w:rPr>
              <w:rFonts w:eastAsia="Times New Roman"/>
              <w:sz w:val="18"/>
              <w:szCs w:val="18"/>
              <w:lang w:val="en-US"/>
            </w:rPr>
            <w:tab/>
          </w:r>
          <w:r>
            <w:rPr>
              <w:rFonts w:eastAsia="Times New Roman"/>
              <w:sz w:val="18"/>
              <w:szCs w:val="18"/>
              <w:lang w:val="en-US"/>
            </w:rPr>
            <w:t xml:space="preserve">Mesfin AH, Bekele A. Farmers Perception on Climate Change and Determinants of Adaptation Strategies in Benishangul-Gumuz Regional State of Ethiopia. Int J Food System Dynamics. 2018;9(5):453–69. </w:t>
          </w:r>
        </w:p>
        <w:p>
          <w:pPr>
            <w:autoSpaceDE w:val="0"/>
            <w:autoSpaceDN w:val="0"/>
            <w:ind w:hanging="640"/>
            <w:jc w:val="both"/>
            <w:rPr>
              <w:rFonts w:eastAsia="Times New Roman"/>
              <w:sz w:val="18"/>
              <w:szCs w:val="18"/>
              <w:lang w:val="en-US"/>
            </w:rPr>
          </w:pPr>
          <w:r>
            <w:rPr>
              <w:rFonts w:eastAsia="Times New Roman"/>
              <w:sz w:val="18"/>
              <w:szCs w:val="18"/>
              <w:lang w:val="en-US"/>
            </w:rPr>
            <w:t>33.</w:t>
          </w:r>
          <w:r>
            <w:rPr>
              <w:rFonts w:eastAsia="Times New Roman"/>
              <w:sz w:val="18"/>
              <w:szCs w:val="18"/>
              <w:lang w:val="en-US"/>
            </w:rPr>
            <w:tab/>
          </w:r>
          <w:r>
            <w:rPr>
              <w:rFonts w:eastAsia="Times New Roman"/>
              <w:sz w:val="18"/>
              <w:szCs w:val="18"/>
              <w:lang w:val="en-US"/>
            </w:rPr>
            <w:t xml:space="preserve">Funk C, Raghavan Sathyan A, Winker P, Breuer L. Changing climate - Changing livelihood: Smallholder’s perceptions and adaption strategies. J Environ Manage. 2020;259:109702. </w:t>
          </w:r>
        </w:p>
        <w:p>
          <w:pPr>
            <w:autoSpaceDE w:val="0"/>
            <w:autoSpaceDN w:val="0"/>
            <w:ind w:hanging="640"/>
            <w:jc w:val="both"/>
            <w:rPr>
              <w:rFonts w:eastAsia="Times New Roman"/>
              <w:sz w:val="18"/>
              <w:szCs w:val="18"/>
              <w:lang w:val="en-US"/>
            </w:rPr>
          </w:pPr>
          <w:r>
            <w:rPr>
              <w:rFonts w:eastAsia="Times New Roman"/>
              <w:sz w:val="18"/>
              <w:szCs w:val="18"/>
              <w:lang w:val="en-US"/>
            </w:rPr>
            <w:t>34.</w:t>
          </w:r>
          <w:r>
            <w:rPr>
              <w:rFonts w:eastAsia="Times New Roman"/>
              <w:sz w:val="18"/>
              <w:szCs w:val="18"/>
              <w:lang w:val="en-US"/>
            </w:rPr>
            <w:tab/>
          </w:r>
          <w:r>
            <w:rPr>
              <w:rFonts w:eastAsia="Times New Roman"/>
              <w:sz w:val="18"/>
              <w:szCs w:val="18"/>
              <w:lang w:val="en-US"/>
            </w:rPr>
            <w:t xml:space="preserve">Kangai R, Wemali Chitechi E, Koske J, Boaz W, Innocent N. Determinants of climate change adaptation and perceptions among small-scale farmers of Embu County, Eastern Kenya. Afr J Environ Sci Tech. 2021;15(4):167–78. </w:t>
          </w:r>
        </w:p>
        <w:p>
          <w:pPr>
            <w:autoSpaceDE w:val="0"/>
            <w:autoSpaceDN w:val="0"/>
            <w:ind w:hanging="640"/>
            <w:jc w:val="both"/>
            <w:rPr>
              <w:rFonts w:eastAsia="Times New Roman"/>
              <w:sz w:val="18"/>
              <w:szCs w:val="18"/>
              <w:lang w:val="en-US"/>
            </w:rPr>
          </w:pPr>
          <w:r>
            <w:rPr>
              <w:rFonts w:eastAsia="Times New Roman"/>
              <w:sz w:val="18"/>
              <w:szCs w:val="18"/>
              <w:lang w:val="en-US"/>
            </w:rPr>
            <w:t>35.</w:t>
          </w:r>
          <w:r>
            <w:rPr>
              <w:rFonts w:eastAsia="Times New Roman"/>
              <w:sz w:val="18"/>
              <w:szCs w:val="18"/>
              <w:lang w:val="en-US"/>
            </w:rPr>
            <w:tab/>
          </w:r>
          <w:r>
            <w:rPr>
              <w:rFonts w:eastAsia="Times New Roman"/>
              <w:sz w:val="18"/>
              <w:szCs w:val="18"/>
              <w:lang w:val="en-US"/>
            </w:rPr>
            <w:t xml:space="preserve">Guodaar L, Appiah DO. Evolving farm-level adaptation to climate variability and change risks in the forest-savanna transitional zone of Ghana. Environmental Challenges. 2022;9:100654. </w:t>
          </w:r>
        </w:p>
        <w:p>
          <w:pPr>
            <w:autoSpaceDE w:val="0"/>
            <w:autoSpaceDN w:val="0"/>
            <w:ind w:hanging="640"/>
            <w:jc w:val="both"/>
            <w:rPr>
              <w:rFonts w:eastAsia="Times New Roman"/>
              <w:sz w:val="18"/>
              <w:szCs w:val="18"/>
              <w:lang w:val="en-US"/>
            </w:rPr>
          </w:pPr>
          <w:r>
            <w:rPr>
              <w:rFonts w:eastAsia="Times New Roman"/>
              <w:sz w:val="18"/>
              <w:szCs w:val="18"/>
              <w:lang w:val="en-US"/>
            </w:rPr>
            <w:t>36.</w:t>
          </w:r>
          <w:r>
            <w:rPr>
              <w:rFonts w:eastAsia="Times New Roman"/>
              <w:sz w:val="18"/>
              <w:szCs w:val="18"/>
              <w:lang w:val="en-US"/>
            </w:rPr>
            <w:tab/>
          </w:r>
          <w:r>
            <w:rPr>
              <w:rFonts w:eastAsia="Times New Roman"/>
              <w:sz w:val="18"/>
              <w:szCs w:val="18"/>
              <w:lang w:val="en-US"/>
            </w:rPr>
            <w:t>Zeleke T, Beyene F, Deressa T, Yousuf J, Kebede T. Smallholder farmers’ perception of climate change and choice of adaptation strategies in East Hararghe Zone, Eastern Ethiopia. Int J Clim Chang Strateg Manag. 2022;22.</w:t>
          </w:r>
        </w:p>
        <w:p>
          <w:pPr>
            <w:autoSpaceDE w:val="0"/>
            <w:autoSpaceDN w:val="0"/>
            <w:ind w:hanging="640"/>
            <w:jc w:val="both"/>
            <w:rPr>
              <w:rFonts w:eastAsia="Times New Roman"/>
              <w:sz w:val="18"/>
              <w:szCs w:val="18"/>
              <w:lang w:val="en-US"/>
            </w:rPr>
          </w:pPr>
          <w:r>
            <w:rPr>
              <w:rFonts w:eastAsia="Times New Roman"/>
              <w:sz w:val="18"/>
              <w:szCs w:val="18"/>
              <w:lang w:val="en-US"/>
            </w:rPr>
            <w:t>37.</w:t>
          </w:r>
          <w:r>
            <w:rPr>
              <w:rFonts w:eastAsia="Times New Roman"/>
              <w:sz w:val="18"/>
              <w:szCs w:val="18"/>
              <w:lang w:val="en-US"/>
            </w:rPr>
            <w:tab/>
          </w:r>
          <w:r>
            <w:rPr>
              <w:rFonts w:eastAsia="Times New Roman"/>
              <w:sz w:val="18"/>
              <w:szCs w:val="18"/>
              <w:lang w:val="en-US"/>
            </w:rPr>
            <w:t xml:space="preserve">Twecan D, Wang W, Xu J, Mohmmed A. Climate change vulnerability, adaptation measures, and risk perceptions at households level in Acholi sub-region, Northern Uganda. Land use policy. 2022;115:106011. </w:t>
          </w:r>
        </w:p>
        <w:p>
          <w:pPr>
            <w:autoSpaceDE w:val="0"/>
            <w:autoSpaceDN w:val="0"/>
            <w:ind w:hanging="640"/>
            <w:jc w:val="both"/>
            <w:rPr>
              <w:rFonts w:eastAsia="Times New Roman"/>
              <w:sz w:val="18"/>
              <w:szCs w:val="18"/>
              <w:lang w:val="en-US"/>
            </w:rPr>
          </w:pPr>
          <w:r>
            <w:rPr>
              <w:rFonts w:eastAsia="Times New Roman"/>
              <w:sz w:val="18"/>
              <w:szCs w:val="18"/>
              <w:lang w:val="en-US"/>
            </w:rPr>
            <w:t>38.</w:t>
          </w:r>
          <w:r>
            <w:rPr>
              <w:rFonts w:eastAsia="Times New Roman"/>
              <w:sz w:val="18"/>
              <w:szCs w:val="18"/>
              <w:lang w:val="en-US"/>
            </w:rPr>
            <w:tab/>
          </w:r>
          <w:r>
            <w:rPr>
              <w:rFonts w:eastAsia="Times New Roman"/>
              <w:sz w:val="18"/>
              <w:szCs w:val="18"/>
              <w:lang w:val="en-US"/>
            </w:rPr>
            <w:t xml:space="preserve">Cuni-Sanchez A, Omeny P, Pfeifer M, Olaka L, Mamo MB, Marchant R, et al. Climate change and pastoralists: perceptions and adaptation in montane Kenya. Clim Dev. 2019;11(6):513–24. </w:t>
          </w:r>
        </w:p>
        <w:p>
          <w:pPr>
            <w:autoSpaceDE w:val="0"/>
            <w:autoSpaceDN w:val="0"/>
            <w:ind w:hanging="640"/>
            <w:jc w:val="both"/>
            <w:rPr>
              <w:rFonts w:eastAsia="Times New Roman"/>
              <w:sz w:val="18"/>
              <w:szCs w:val="18"/>
              <w:lang w:val="en-US"/>
            </w:rPr>
          </w:pPr>
          <w:r>
            <w:rPr>
              <w:rFonts w:eastAsia="Times New Roman"/>
              <w:sz w:val="18"/>
              <w:szCs w:val="18"/>
              <w:lang w:val="en-US"/>
            </w:rPr>
            <w:t>39.</w:t>
          </w:r>
          <w:r>
            <w:rPr>
              <w:rFonts w:eastAsia="Times New Roman"/>
              <w:sz w:val="18"/>
              <w:szCs w:val="18"/>
              <w:lang w:val="en-US"/>
            </w:rPr>
            <w:tab/>
          </w:r>
          <w:r>
            <w:rPr>
              <w:rFonts w:eastAsia="Times New Roman"/>
              <w:sz w:val="18"/>
              <w:szCs w:val="18"/>
              <w:lang w:val="en-US"/>
            </w:rPr>
            <w:t xml:space="preserve">Rai S, Dahal B, Anup KC. Climate change perceptions and adaptations by indigenous Chepang community of Dhading, Nepal. GeoJournal. 2022;16. </w:t>
          </w:r>
        </w:p>
        <w:p>
          <w:pPr>
            <w:autoSpaceDE w:val="0"/>
            <w:autoSpaceDN w:val="0"/>
            <w:ind w:hanging="640"/>
            <w:jc w:val="both"/>
            <w:rPr>
              <w:rFonts w:eastAsia="Times New Roman"/>
              <w:sz w:val="18"/>
              <w:szCs w:val="18"/>
              <w:lang w:val="en-US"/>
            </w:rPr>
          </w:pPr>
          <w:r>
            <w:rPr>
              <w:rFonts w:eastAsia="Times New Roman"/>
              <w:sz w:val="18"/>
              <w:szCs w:val="18"/>
              <w:lang w:val="en-US"/>
            </w:rPr>
            <w:t>40.</w:t>
          </w:r>
          <w:r>
            <w:rPr>
              <w:rFonts w:eastAsia="Times New Roman"/>
              <w:sz w:val="18"/>
              <w:szCs w:val="18"/>
              <w:lang w:val="en-US"/>
            </w:rPr>
            <w:tab/>
          </w:r>
          <w:r>
            <w:rPr>
              <w:rFonts w:eastAsia="Times New Roman"/>
              <w:sz w:val="18"/>
              <w:szCs w:val="18"/>
              <w:lang w:val="en-US"/>
            </w:rPr>
            <w:t xml:space="preserve">Timité N, Kouakou ATM, Bamba I, Barima YSS, Bogaert J. Climate Variability in the Sudanian Zone of Côte d’Ivoire: Weather Observations, Perceptions, and Adaptation Strategies of Farmers. Sustainability. 2022;14(16):10410. </w:t>
          </w:r>
        </w:p>
        <w:p>
          <w:pPr>
            <w:autoSpaceDE w:val="0"/>
            <w:autoSpaceDN w:val="0"/>
            <w:ind w:hanging="640"/>
            <w:jc w:val="both"/>
            <w:rPr>
              <w:rFonts w:eastAsia="Times New Roman"/>
              <w:sz w:val="18"/>
              <w:szCs w:val="18"/>
              <w:lang w:val="en-US"/>
            </w:rPr>
          </w:pPr>
          <w:r>
            <w:rPr>
              <w:rFonts w:eastAsia="Times New Roman"/>
              <w:sz w:val="18"/>
              <w:szCs w:val="18"/>
              <w:lang w:val="en-US"/>
            </w:rPr>
            <w:t>41.</w:t>
          </w:r>
          <w:r>
            <w:rPr>
              <w:rFonts w:eastAsia="Times New Roman"/>
              <w:sz w:val="18"/>
              <w:szCs w:val="18"/>
              <w:lang w:val="en-US"/>
            </w:rPr>
            <w:tab/>
          </w:r>
          <w:r>
            <w:rPr>
              <w:rFonts w:eastAsia="Times New Roman"/>
              <w:sz w:val="18"/>
              <w:szCs w:val="18"/>
              <w:lang w:val="en-US"/>
            </w:rPr>
            <w:t xml:space="preserve">Kouassi JL, Wandan N, Mbow C. Observed climate trends, perceived impacts and community adaptation practices in Côte d’Ivoire. Environmental &amp; Socio-economic Studies. 2022;10(3):43–58. </w:t>
          </w:r>
        </w:p>
        <w:p>
          <w:pPr>
            <w:autoSpaceDE w:val="0"/>
            <w:autoSpaceDN w:val="0"/>
            <w:ind w:hanging="640"/>
            <w:jc w:val="both"/>
            <w:rPr>
              <w:rFonts w:eastAsia="Times New Roman"/>
              <w:sz w:val="18"/>
              <w:szCs w:val="18"/>
              <w:lang w:val="en-US"/>
            </w:rPr>
          </w:pPr>
          <w:r>
            <w:rPr>
              <w:rFonts w:eastAsia="Times New Roman"/>
              <w:sz w:val="18"/>
              <w:szCs w:val="18"/>
              <w:lang w:val="en-US"/>
            </w:rPr>
            <w:t>42.</w:t>
          </w:r>
          <w:r>
            <w:rPr>
              <w:rFonts w:eastAsia="Times New Roman"/>
              <w:sz w:val="18"/>
              <w:szCs w:val="18"/>
              <w:lang w:val="en-US"/>
            </w:rPr>
            <w:tab/>
          </w:r>
          <w:r>
            <w:rPr>
              <w:rFonts w:eastAsia="Times New Roman"/>
              <w:sz w:val="18"/>
              <w:szCs w:val="18"/>
              <w:lang w:val="en-US"/>
            </w:rPr>
            <w:t xml:space="preserve">Landaverde R, Rodriguez MT, Niewoehner-Green J, Kitchel T, Chuquillanqui J. Climate Change Perceptions and Adaptation Strategies: A Mixed Methods Study with Subsistence Farmers in Rural Peru. Sustainability. 2022;14(23):16015. </w:t>
          </w:r>
        </w:p>
        <w:p>
          <w:pPr>
            <w:autoSpaceDE w:val="0"/>
            <w:autoSpaceDN w:val="0"/>
            <w:ind w:hanging="640"/>
            <w:jc w:val="both"/>
            <w:rPr>
              <w:rFonts w:eastAsia="Times New Roman"/>
              <w:sz w:val="18"/>
              <w:szCs w:val="18"/>
              <w:lang w:val="en-US"/>
            </w:rPr>
          </w:pPr>
          <w:r>
            <w:rPr>
              <w:rFonts w:eastAsia="Times New Roman"/>
              <w:sz w:val="18"/>
              <w:szCs w:val="18"/>
              <w:lang w:val="en-US"/>
            </w:rPr>
            <w:t>43.</w:t>
          </w:r>
          <w:r>
            <w:rPr>
              <w:rFonts w:eastAsia="Times New Roman"/>
              <w:sz w:val="18"/>
              <w:szCs w:val="18"/>
              <w:lang w:val="en-US"/>
            </w:rPr>
            <w:tab/>
          </w:r>
          <w:r>
            <w:rPr>
              <w:rFonts w:eastAsia="Times New Roman"/>
              <w:sz w:val="18"/>
              <w:szCs w:val="18"/>
              <w:lang w:val="en-US"/>
            </w:rPr>
            <w:t xml:space="preserve">Inman EN, Hobbs RJ, Tsvuura Z. No safety net in the face of climate change: The case of pastoralists in Kunene Region, Namibia. PLoS One. 2020;15(9):e0238982. </w:t>
          </w:r>
        </w:p>
        <w:p>
          <w:pPr>
            <w:autoSpaceDE w:val="0"/>
            <w:autoSpaceDN w:val="0"/>
            <w:ind w:hanging="640"/>
            <w:jc w:val="both"/>
            <w:rPr>
              <w:rFonts w:eastAsia="Times New Roman"/>
              <w:sz w:val="18"/>
              <w:szCs w:val="18"/>
              <w:lang w:val="en-US"/>
            </w:rPr>
          </w:pPr>
          <w:r>
            <w:rPr>
              <w:rFonts w:eastAsia="Times New Roman"/>
              <w:sz w:val="18"/>
              <w:szCs w:val="18"/>
              <w:lang w:val="en-US"/>
            </w:rPr>
            <w:t>44.</w:t>
          </w:r>
          <w:r>
            <w:rPr>
              <w:rFonts w:eastAsia="Times New Roman"/>
              <w:sz w:val="18"/>
              <w:szCs w:val="18"/>
              <w:lang w:val="en-US"/>
            </w:rPr>
            <w:tab/>
          </w:r>
          <w:r>
            <w:rPr>
              <w:rFonts w:eastAsia="Times New Roman"/>
              <w:sz w:val="18"/>
              <w:szCs w:val="18"/>
              <w:lang w:val="en-US"/>
            </w:rPr>
            <w:t xml:space="preserve">Ali E. Farm Households’ Adoption of Climate-smart Practices in Subsistence Agriculture: Evidence from Northern Togo. Environ Manage. 2021;67(5):949–62. </w:t>
          </w:r>
        </w:p>
        <w:p>
          <w:pPr>
            <w:autoSpaceDE w:val="0"/>
            <w:autoSpaceDN w:val="0"/>
            <w:ind w:hanging="640"/>
            <w:jc w:val="both"/>
            <w:rPr>
              <w:rFonts w:eastAsia="Times New Roman"/>
              <w:sz w:val="18"/>
              <w:szCs w:val="18"/>
              <w:lang w:val="en-US"/>
            </w:rPr>
          </w:pPr>
          <w:r>
            <w:rPr>
              <w:rFonts w:eastAsia="Times New Roman"/>
              <w:sz w:val="18"/>
              <w:szCs w:val="18"/>
              <w:lang w:val="en-US"/>
            </w:rPr>
            <w:t>45.</w:t>
          </w:r>
          <w:r>
            <w:rPr>
              <w:rFonts w:eastAsia="Times New Roman"/>
              <w:sz w:val="18"/>
              <w:szCs w:val="18"/>
              <w:lang w:val="en-US"/>
            </w:rPr>
            <w:tab/>
          </w:r>
          <w:r>
            <w:rPr>
              <w:rFonts w:eastAsia="Times New Roman"/>
              <w:sz w:val="18"/>
              <w:szCs w:val="18"/>
              <w:lang w:val="en-US"/>
            </w:rPr>
            <w:t xml:space="preserve">Mairura FS, Musafiri CM, Kiboi MN, Macharia JM, Ng’etich OK, Shisanya CA, et al. Determinants of farmers’ perceptions of climate variability, mitigation, and adaptation strategies in the central highlands of Kenya. Weather Clim Extrem. 2021;34:1–14. </w:t>
          </w:r>
        </w:p>
        <w:p>
          <w:pPr>
            <w:autoSpaceDE w:val="0"/>
            <w:autoSpaceDN w:val="0"/>
            <w:ind w:hanging="640"/>
            <w:jc w:val="both"/>
            <w:rPr>
              <w:rFonts w:eastAsia="Times New Roman"/>
              <w:sz w:val="18"/>
              <w:szCs w:val="18"/>
              <w:lang w:val="en-US"/>
            </w:rPr>
          </w:pPr>
          <w:r>
            <w:rPr>
              <w:rFonts w:eastAsia="Times New Roman"/>
              <w:sz w:val="18"/>
              <w:szCs w:val="18"/>
              <w:lang w:val="en-US"/>
            </w:rPr>
            <w:t>46.</w:t>
          </w:r>
          <w:r>
            <w:rPr>
              <w:rFonts w:eastAsia="Times New Roman"/>
              <w:sz w:val="18"/>
              <w:szCs w:val="18"/>
              <w:lang w:val="en-US"/>
            </w:rPr>
            <w:tab/>
          </w:r>
          <w:r>
            <w:rPr>
              <w:rFonts w:eastAsia="Times New Roman"/>
              <w:sz w:val="18"/>
              <w:szCs w:val="18"/>
              <w:lang w:val="en-US"/>
            </w:rPr>
            <w:t xml:space="preserve">Autio A, Johansson T, Motaroki L, Minoia P, Pellikka P. Constraints for adopting climate-smart agricultural practices among smallholder farmers in Southeast Kenya. Agric Syst. 2021;194:103284. </w:t>
          </w:r>
        </w:p>
        <w:p>
          <w:pPr>
            <w:autoSpaceDE w:val="0"/>
            <w:autoSpaceDN w:val="0"/>
            <w:ind w:hanging="640"/>
            <w:jc w:val="both"/>
            <w:rPr>
              <w:rFonts w:eastAsia="Times New Roman"/>
              <w:sz w:val="18"/>
              <w:szCs w:val="18"/>
              <w:lang w:val="en-US"/>
            </w:rPr>
          </w:pPr>
          <w:r>
            <w:rPr>
              <w:rFonts w:eastAsia="Times New Roman"/>
              <w:sz w:val="18"/>
              <w:szCs w:val="18"/>
              <w:lang w:val="en-US"/>
            </w:rPr>
            <w:t>47.</w:t>
          </w:r>
          <w:r>
            <w:rPr>
              <w:rFonts w:eastAsia="Times New Roman"/>
              <w:sz w:val="18"/>
              <w:szCs w:val="18"/>
              <w:lang w:val="en-US"/>
            </w:rPr>
            <w:tab/>
          </w:r>
          <w:r>
            <w:rPr>
              <w:rFonts w:eastAsia="Times New Roman"/>
              <w:sz w:val="18"/>
              <w:szCs w:val="18"/>
              <w:lang w:val="en-US"/>
            </w:rPr>
            <w:t xml:space="preserve">Nyang’au JO, Mohamed JH, Mango N, Makate C, Wangeci AN. Smallholder farmers’ perception of climate change and adoption of climate smart agriculture practices in Masaba South Sub-county, Kisii, Kenya. Heliyon. 2021;7(4):e06789. </w:t>
          </w:r>
        </w:p>
        <w:p>
          <w:pPr>
            <w:autoSpaceDE w:val="0"/>
            <w:autoSpaceDN w:val="0"/>
            <w:ind w:hanging="640"/>
            <w:jc w:val="both"/>
            <w:rPr>
              <w:rFonts w:eastAsia="Times New Roman"/>
              <w:sz w:val="18"/>
              <w:szCs w:val="18"/>
              <w:lang w:val="en-US"/>
            </w:rPr>
          </w:pPr>
          <w:r>
            <w:rPr>
              <w:rFonts w:eastAsia="Times New Roman"/>
              <w:sz w:val="18"/>
              <w:szCs w:val="18"/>
              <w:lang w:val="en-US"/>
            </w:rPr>
            <w:t>48.</w:t>
          </w:r>
          <w:r>
            <w:rPr>
              <w:rFonts w:eastAsia="Times New Roman"/>
              <w:sz w:val="18"/>
              <w:szCs w:val="18"/>
              <w:lang w:val="en-US"/>
            </w:rPr>
            <w:tab/>
          </w:r>
          <w:r>
            <w:rPr>
              <w:rFonts w:eastAsia="Times New Roman"/>
              <w:sz w:val="18"/>
              <w:szCs w:val="18"/>
              <w:lang w:val="en-US"/>
            </w:rPr>
            <w:t xml:space="preserve">Adhikari S, Rawal S, Thapa S. Assessment of Status of Climate Change and Determinants of People’s Awareness to Climate-Smart Agriculture: A Case of Sarlahi District, Nepal. Advances in Agriculture. 2022;2022:1–9. </w:t>
          </w:r>
        </w:p>
        <w:p>
          <w:pPr>
            <w:autoSpaceDE w:val="0"/>
            <w:autoSpaceDN w:val="0"/>
            <w:ind w:hanging="640"/>
            <w:jc w:val="both"/>
            <w:rPr>
              <w:rFonts w:eastAsia="Times New Roman"/>
              <w:sz w:val="18"/>
              <w:szCs w:val="18"/>
              <w:lang w:val="en-US"/>
            </w:rPr>
          </w:pPr>
          <w:r>
            <w:rPr>
              <w:rFonts w:eastAsia="Times New Roman"/>
              <w:sz w:val="18"/>
              <w:szCs w:val="18"/>
              <w:lang w:val="en-US"/>
            </w:rPr>
            <w:t>49.</w:t>
          </w:r>
          <w:r>
            <w:rPr>
              <w:rFonts w:eastAsia="Times New Roman"/>
              <w:sz w:val="18"/>
              <w:szCs w:val="18"/>
              <w:lang w:val="en-US"/>
            </w:rPr>
            <w:tab/>
          </w:r>
          <w:r>
            <w:rPr>
              <w:rFonts w:eastAsia="Times New Roman"/>
              <w:sz w:val="18"/>
              <w:szCs w:val="18"/>
              <w:lang w:val="en-US"/>
            </w:rPr>
            <w:t xml:space="preserve">Moutouama FT, Tepa-Yotto GT, Agboton C, Gbaguidi B, Sekabira H, Tamò M. Farmers’ Perception of Climate Change and Climate-Smart Agriculture in Northern Benin, West Africa. Agronomy. 2022;12(6):1348. </w:t>
          </w:r>
        </w:p>
        <w:p>
          <w:pPr>
            <w:autoSpaceDE w:val="0"/>
            <w:autoSpaceDN w:val="0"/>
            <w:ind w:hanging="640"/>
            <w:jc w:val="both"/>
            <w:rPr>
              <w:rFonts w:eastAsia="Times New Roman"/>
              <w:sz w:val="18"/>
              <w:szCs w:val="18"/>
              <w:lang w:val="en-US"/>
            </w:rPr>
          </w:pPr>
          <w:r>
            <w:rPr>
              <w:rFonts w:eastAsia="Times New Roman"/>
              <w:sz w:val="18"/>
              <w:szCs w:val="18"/>
              <w:lang w:val="en-US"/>
            </w:rPr>
            <w:t>50.</w:t>
          </w:r>
          <w:r>
            <w:rPr>
              <w:rFonts w:eastAsia="Times New Roman"/>
              <w:sz w:val="18"/>
              <w:szCs w:val="18"/>
              <w:lang w:val="en-US"/>
            </w:rPr>
            <w:tab/>
          </w:r>
          <w:r>
            <w:rPr>
              <w:rFonts w:eastAsia="Times New Roman"/>
              <w:sz w:val="18"/>
              <w:szCs w:val="18"/>
              <w:lang w:val="en-US"/>
            </w:rPr>
            <w:t xml:space="preserve">Limuwa M, Sitaula B, Njaya F, Storebakken T. Evaluation of Small-Scale Fishers’ Perceptions on Climate Change and Their Coping Strategies: Insights from Lake Malawi. Climate. 2018;6(2):34. </w:t>
          </w:r>
        </w:p>
        <w:p>
          <w:pPr>
            <w:autoSpaceDE w:val="0"/>
            <w:autoSpaceDN w:val="0"/>
            <w:ind w:hanging="640"/>
            <w:jc w:val="both"/>
            <w:rPr>
              <w:rFonts w:eastAsia="Times New Roman"/>
              <w:sz w:val="18"/>
              <w:szCs w:val="18"/>
              <w:lang w:val="en-US"/>
            </w:rPr>
          </w:pPr>
          <w:r>
            <w:rPr>
              <w:rFonts w:eastAsia="Times New Roman"/>
              <w:sz w:val="18"/>
              <w:szCs w:val="18"/>
              <w:lang w:val="en-US"/>
            </w:rPr>
            <w:t>51.</w:t>
          </w:r>
          <w:r>
            <w:rPr>
              <w:rFonts w:eastAsia="Times New Roman"/>
              <w:sz w:val="18"/>
              <w:szCs w:val="18"/>
              <w:lang w:val="en-US"/>
            </w:rPr>
            <w:tab/>
          </w:r>
          <w:r>
            <w:rPr>
              <w:rFonts w:eastAsia="Times New Roman"/>
              <w:sz w:val="18"/>
              <w:szCs w:val="18"/>
              <w:lang w:val="en-US"/>
            </w:rPr>
            <w:t xml:space="preserve">Tunde AM, Ajadi BS. Indigenous understanding of climate change, impacts and coping strategies in a rural setting of Kwara State, Nigeria. Geography, Environment, Sustainability. 2019;11(4):85–99. </w:t>
          </w:r>
        </w:p>
        <w:p>
          <w:pPr>
            <w:autoSpaceDE w:val="0"/>
            <w:autoSpaceDN w:val="0"/>
            <w:ind w:hanging="640"/>
            <w:jc w:val="both"/>
            <w:rPr>
              <w:rFonts w:eastAsia="Times New Roman"/>
              <w:sz w:val="18"/>
              <w:szCs w:val="18"/>
              <w:lang w:val="en-US"/>
            </w:rPr>
          </w:pPr>
          <w:r>
            <w:rPr>
              <w:rFonts w:eastAsia="Times New Roman"/>
              <w:sz w:val="18"/>
              <w:szCs w:val="18"/>
              <w:lang w:val="en-US"/>
            </w:rPr>
            <w:t>52.</w:t>
          </w:r>
          <w:r>
            <w:rPr>
              <w:rFonts w:eastAsia="Times New Roman"/>
              <w:sz w:val="18"/>
              <w:szCs w:val="18"/>
              <w:lang w:val="en-US"/>
            </w:rPr>
            <w:tab/>
          </w:r>
          <w:r>
            <w:rPr>
              <w:rFonts w:eastAsia="Times New Roman"/>
              <w:sz w:val="18"/>
              <w:szCs w:val="18"/>
              <w:lang w:val="en-US"/>
            </w:rPr>
            <w:t xml:space="preserve">Ahmed MNQ, Atiqul Haq SM. Indigenous people’s perceptions about climate change, forest resource management, and coping strategies: a comparative study in Bangladesh. Environ Dev Sustain. 2019;21(2):679–708. </w:t>
          </w:r>
        </w:p>
        <w:p>
          <w:pPr>
            <w:autoSpaceDE w:val="0"/>
            <w:autoSpaceDN w:val="0"/>
            <w:ind w:hanging="640"/>
            <w:jc w:val="both"/>
            <w:rPr>
              <w:rFonts w:eastAsia="Times New Roman"/>
              <w:sz w:val="18"/>
              <w:szCs w:val="18"/>
              <w:lang w:val="en-US"/>
            </w:rPr>
          </w:pPr>
          <w:r>
            <w:rPr>
              <w:rFonts w:eastAsia="Times New Roman"/>
              <w:sz w:val="18"/>
              <w:szCs w:val="18"/>
              <w:lang w:val="en-US"/>
            </w:rPr>
            <w:t>53.</w:t>
          </w:r>
          <w:r>
            <w:rPr>
              <w:rFonts w:eastAsia="Times New Roman"/>
              <w:sz w:val="18"/>
              <w:szCs w:val="18"/>
              <w:lang w:val="en-US"/>
            </w:rPr>
            <w:tab/>
          </w:r>
          <w:r>
            <w:rPr>
              <w:rFonts w:eastAsia="Times New Roman"/>
              <w:sz w:val="18"/>
              <w:szCs w:val="18"/>
              <w:lang w:val="en-US"/>
            </w:rPr>
            <w:t xml:space="preserve">Staub C, Gilot A, Pierre M, Murray G, Koenig R. Coping with climatic shocks: local perspectives from Haiti’s rural mountain regions. Popul Environ. 2020;42(2):146–58. </w:t>
          </w:r>
        </w:p>
        <w:p>
          <w:pPr>
            <w:autoSpaceDE w:val="0"/>
            <w:autoSpaceDN w:val="0"/>
            <w:ind w:hanging="640"/>
            <w:jc w:val="both"/>
            <w:rPr>
              <w:rFonts w:eastAsia="Times New Roman"/>
              <w:sz w:val="18"/>
              <w:szCs w:val="18"/>
              <w:lang w:val="en-US"/>
            </w:rPr>
          </w:pPr>
          <w:r>
            <w:rPr>
              <w:rFonts w:eastAsia="Times New Roman"/>
              <w:sz w:val="18"/>
              <w:szCs w:val="18"/>
              <w:lang w:val="en-US"/>
            </w:rPr>
            <w:t>54.</w:t>
          </w:r>
          <w:r>
            <w:rPr>
              <w:rFonts w:eastAsia="Times New Roman"/>
              <w:sz w:val="18"/>
              <w:szCs w:val="18"/>
              <w:lang w:val="en-US"/>
            </w:rPr>
            <w:tab/>
          </w:r>
          <w:r>
            <w:rPr>
              <w:rFonts w:eastAsia="Times New Roman"/>
              <w:sz w:val="18"/>
              <w:szCs w:val="18"/>
              <w:lang w:val="en-US"/>
            </w:rPr>
            <w:t xml:space="preserve">Gebeyehu AK, Snelder D, Sonneveld B, Abbink J. How do agro-pastoralists cope with climate change? The case of the Nyangatom in the Lower Omo Valley of Ethiopia. J Arid Environ. 2021;189:104485. </w:t>
          </w:r>
        </w:p>
        <w:p>
          <w:pPr>
            <w:autoSpaceDE w:val="0"/>
            <w:autoSpaceDN w:val="0"/>
            <w:ind w:hanging="640"/>
            <w:jc w:val="both"/>
            <w:rPr>
              <w:rFonts w:eastAsia="Times New Roman"/>
              <w:sz w:val="18"/>
              <w:szCs w:val="18"/>
              <w:lang w:val="en-US"/>
            </w:rPr>
          </w:pPr>
          <w:r>
            <w:rPr>
              <w:rFonts w:eastAsia="Times New Roman"/>
              <w:sz w:val="18"/>
              <w:szCs w:val="18"/>
              <w:lang w:val="en-US"/>
            </w:rPr>
            <w:t>55.</w:t>
          </w:r>
          <w:r>
            <w:rPr>
              <w:rFonts w:eastAsia="Times New Roman"/>
              <w:sz w:val="18"/>
              <w:szCs w:val="18"/>
              <w:lang w:val="en-US"/>
            </w:rPr>
            <w:tab/>
          </w:r>
          <w:r>
            <w:rPr>
              <w:rFonts w:eastAsia="Times New Roman"/>
              <w:sz w:val="18"/>
              <w:szCs w:val="18"/>
              <w:lang w:val="en-US"/>
            </w:rPr>
            <w:t xml:space="preserve">Kanwal V, Sirohi S, Chand P. Farmers’ perception on climate extremes and their coping mechanism: evidences from disaster prone regions of India. Indian Journal of Traditional Knowledge. 2021;20(2). </w:t>
          </w:r>
        </w:p>
        <w:p>
          <w:pPr>
            <w:autoSpaceDE w:val="0"/>
            <w:autoSpaceDN w:val="0"/>
            <w:ind w:hanging="640"/>
            <w:jc w:val="both"/>
            <w:rPr>
              <w:rFonts w:eastAsia="Times New Roman"/>
              <w:sz w:val="18"/>
              <w:szCs w:val="18"/>
              <w:lang w:val="en-US"/>
            </w:rPr>
          </w:pPr>
          <w:r>
            <w:rPr>
              <w:rFonts w:eastAsia="Times New Roman"/>
              <w:sz w:val="18"/>
              <w:szCs w:val="18"/>
            </w:rPr>
            <w:t>56.</w:t>
          </w:r>
          <w:r>
            <w:rPr>
              <w:rFonts w:eastAsia="Times New Roman"/>
              <w:sz w:val="18"/>
              <w:szCs w:val="18"/>
            </w:rPr>
            <w:tab/>
          </w:r>
          <w:r>
            <w:rPr>
              <w:rFonts w:eastAsia="Times New Roman"/>
              <w:sz w:val="18"/>
              <w:szCs w:val="18"/>
            </w:rPr>
            <w:t xml:space="preserve">Funatsu BM, Dubreuil V, Racapé A, Debortoli NS, Nasuti S, le Tourneau FM. </w:t>
          </w:r>
          <w:r>
            <w:rPr>
              <w:rFonts w:eastAsia="Times New Roman"/>
              <w:sz w:val="18"/>
              <w:szCs w:val="18"/>
              <w:lang w:val="en-US"/>
            </w:rPr>
            <w:t xml:space="preserve">Perceptions of climate and climate change by Amazonian communities. Global Environmental Change. 2019;57:101923. </w:t>
          </w:r>
        </w:p>
        <w:p>
          <w:pPr>
            <w:autoSpaceDE w:val="0"/>
            <w:autoSpaceDN w:val="0"/>
            <w:ind w:hanging="640"/>
            <w:jc w:val="both"/>
            <w:rPr>
              <w:rFonts w:eastAsia="Times New Roman"/>
              <w:sz w:val="18"/>
              <w:szCs w:val="18"/>
              <w:lang w:val="en-US"/>
            </w:rPr>
          </w:pPr>
          <w:r>
            <w:rPr>
              <w:rFonts w:eastAsia="Times New Roman"/>
              <w:sz w:val="18"/>
              <w:szCs w:val="18"/>
              <w:lang w:val="en-US"/>
            </w:rPr>
            <w:t>57.</w:t>
          </w:r>
          <w:r>
            <w:rPr>
              <w:rFonts w:eastAsia="Times New Roman"/>
              <w:sz w:val="18"/>
              <w:szCs w:val="18"/>
              <w:lang w:val="en-US"/>
            </w:rPr>
            <w:tab/>
          </w:r>
          <w:r>
            <w:rPr>
              <w:rFonts w:eastAsia="Times New Roman"/>
              <w:sz w:val="18"/>
              <w:szCs w:val="18"/>
              <w:lang w:val="en-US"/>
            </w:rPr>
            <w:t xml:space="preserve">Behailu G, Ayal DY, Zeleke TT, Ture K, Bantider A. Comparative Analysis of Meteorological Records of Climate Variability and Farmers’ Perceptions in Sekota Woreda, Ethiopia. Clim Serv. 2021;23:100239. </w:t>
          </w:r>
        </w:p>
        <w:p>
          <w:pPr>
            <w:autoSpaceDE w:val="0"/>
            <w:autoSpaceDN w:val="0"/>
            <w:ind w:hanging="640"/>
            <w:jc w:val="both"/>
            <w:rPr>
              <w:rFonts w:eastAsia="Times New Roman"/>
              <w:sz w:val="18"/>
              <w:szCs w:val="18"/>
              <w:lang w:val="en-US"/>
            </w:rPr>
          </w:pPr>
          <w:r>
            <w:rPr>
              <w:rFonts w:eastAsia="Times New Roman"/>
              <w:sz w:val="18"/>
              <w:szCs w:val="18"/>
              <w:lang w:val="en-US"/>
            </w:rPr>
            <w:t>58.</w:t>
          </w:r>
          <w:r>
            <w:rPr>
              <w:rFonts w:eastAsia="Times New Roman"/>
              <w:sz w:val="18"/>
              <w:szCs w:val="18"/>
              <w:lang w:val="en-US"/>
            </w:rPr>
            <w:tab/>
          </w:r>
          <w:r>
            <w:rPr>
              <w:rFonts w:eastAsia="Times New Roman"/>
              <w:sz w:val="18"/>
              <w:szCs w:val="18"/>
              <w:lang w:val="en-US"/>
            </w:rPr>
            <w:t xml:space="preserve">Hamal R, Thakuri BM, Poudel KR, Gurung A, Yun SJ. Farmers’ perceptions of climate change in Lower Mustang, Nepal. Environ Monit Assess. 2022;194(9):606. </w:t>
          </w:r>
        </w:p>
        <w:p>
          <w:pPr>
            <w:autoSpaceDE w:val="0"/>
            <w:autoSpaceDN w:val="0"/>
            <w:ind w:hanging="640"/>
            <w:jc w:val="both"/>
            <w:rPr>
              <w:rFonts w:eastAsia="Times New Roman"/>
              <w:sz w:val="18"/>
              <w:szCs w:val="18"/>
              <w:lang w:val="en-US"/>
            </w:rPr>
          </w:pPr>
          <w:r>
            <w:rPr>
              <w:rFonts w:eastAsia="Times New Roman"/>
              <w:sz w:val="18"/>
              <w:szCs w:val="18"/>
              <w:lang w:val="en-US"/>
            </w:rPr>
            <w:t>59.</w:t>
          </w:r>
          <w:r>
            <w:rPr>
              <w:rFonts w:eastAsia="Times New Roman"/>
              <w:sz w:val="18"/>
              <w:szCs w:val="18"/>
              <w:lang w:val="en-US"/>
            </w:rPr>
            <w:tab/>
          </w:r>
          <w:r>
            <w:rPr>
              <w:rFonts w:eastAsia="Times New Roman"/>
              <w:sz w:val="18"/>
              <w:szCs w:val="18"/>
              <w:lang w:val="en-US"/>
            </w:rPr>
            <w:t xml:space="preserve">Mkonda MY, He X, Festin ES. Comparing Smallholder Farmers’ Perception of Climate Change with Meteorological Data: Experience from Seven Agroecological Zones of Tanzania. Weather, Climate, and Society. 2018;10(3):435–52. </w:t>
          </w:r>
        </w:p>
        <w:p>
          <w:pPr>
            <w:autoSpaceDE w:val="0"/>
            <w:autoSpaceDN w:val="0"/>
            <w:ind w:hanging="640"/>
            <w:jc w:val="both"/>
            <w:rPr>
              <w:rFonts w:eastAsia="Times New Roman"/>
              <w:sz w:val="18"/>
              <w:szCs w:val="18"/>
              <w:lang w:val="en-US"/>
            </w:rPr>
          </w:pPr>
          <w:r>
            <w:rPr>
              <w:rFonts w:eastAsia="Times New Roman"/>
              <w:sz w:val="18"/>
              <w:szCs w:val="18"/>
              <w:lang w:val="en-US"/>
            </w:rPr>
            <w:t>60.</w:t>
          </w:r>
          <w:r>
            <w:rPr>
              <w:rFonts w:eastAsia="Times New Roman"/>
              <w:sz w:val="18"/>
              <w:szCs w:val="18"/>
              <w:lang w:val="en-US"/>
            </w:rPr>
            <w:tab/>
          </w:r>
          <w:r>
            <w:rPr>
              <w:rFonts w:eastAsia="Times New Roman"/>
              <w:sz w:val="18"/>
              <w:szCs w:val="18"/>
              <w:lang w:val="en-US"/>
            </w:rPr>
            <w:t xml:space="preserve">Mubiru DN, Radeny M, Kyazze FB, Zziwa A, Lwasa J, Kinyangi J, et al. Climate trends, risks and coping strategies in smallholder farming systems in Uganda. Clim Risk Manag. 2018;22:4–21. </w:t>
          </w:r>
        </w:p>
        <w:p>
          <w:pPr>
            <w:autoSpaceDE w:val="0"/>
            <w:autoSpaceDN w:val="0"/>
            <w:ind w:hanging="640"/>
            <w:jc w:val="both"/>
            <w:rPr>
              <w:rFonts w:eastAsia="Times New Roman"/>
              <w:sz w:val="18"/>
              <w:szCs w:val="18"/>
              <w:lang w:val="en-US"/>
            </w:rPr>
          </w:pPr>
          <w:r>
            <w:rPr>
              <w:rFonts w:eastAsia="Times New Roman"/>
              <w:sz w:val="18"/>
              <w:szCs w:val="18"/>
              <w:lang w:val="en-US"/>
            </w:rPr>
            <w:t>61.</w:t>
          </w:r>
          <w:r>
            <w:rPr>
              <w:rFonts w:eastAsia="Times New Roman"/>
              <w:sz w:val="18"/>
              <w:szCs w:val="18"/>
              <w:lang w:val="en-US"/>
            </w:rPr>
            <w:tab/>
          </w:r>
          <w:r>
            <w:rPr>
              <w:rFonts w:eastAsia="Times New Roman"/>
              <w:sz w:val="18"/>
              <w:szCs w:val="18"/>
              <w:lang w:val="en-US"/>
            </w:rPr>
            <w:t xml:space="preserve">Joshi A, Farquhar S, Assareh N, Dahlet L, Landahl E. Climate change in Lamjung District, Nepal: meteorological evidence, community perceptions, and responses. Environ Res Commun. 2019;1(3):031004. </w:t>
          </w:r>
        </w:p>
        <w:p>
          <w:pPr>
            <w:autoSpaceDE w:val="0"/>
            <w:autoSpaceDN w:val="0"/>
            <w:ind w:hanging="640"/>
            <w:jc w:val="both"/>
            <w:rPr>
              <w:rFonts w:eastAsia="Times New Roman"/>
              <w:sz w:val="18"/>
              <w:szCs w:val="18"/>
              <w:lang w:val="en-US"/>
            </w:rPr>
          </w:pPr>
          <w:r>
            <w:rPr>
              <w:rFonts w:eastAsia="Times New Roman"/>
              <w:sz w:val="18"/>
              <w:szCs w:val="18"/>
              <w:lang w:val="en-US"/>
            </w:rPr>
            <w:t>62.</w:t>
          </w:r>
          <w:r>
            <w:rPr>
              <w:rFonts w:eastAsia="Times New Roman"/>
              <w:sz w:val="18"/>
              <w:szCs w:val="18"/>
              <w:lang w:val="en-US"/>
            </w:rPr>
            <w:tab/>
          </w:r>
          <w:r>
            <w:rPr>
              <w:rFonts w:eastAsia="Times New Roman"/>
              <w:sz w:val="18"/>
              <w:szCs w:val="18"/>
              <w:lang w:val="en-US"/>
            </w:rPr>
            <w:t xml:space="preserve">Datta P, Behera B. Do farmers perceive climate change clearly? An analysis of meteorological data and farmers’ perceptions in the sub-Himalayan West Bengal, India. Journal of Water and Climate Change. 2022;13(5):2188–204. </w:t>
          </w:r>
        </w:p>
        <w:p>
          <w:pPr>
            <w:autoSpaceDE w:val="0"/>
            <w:autoSpaceDN w:val="0"/>
            <w:ind w:hanging="640"/>
            <w:jc w:val="both"/>
            <w:rPr>
              <w:rFonts w:eastAsia="Times New Roman"/>
              <w:sz w:val="18"/>
              <w:szCs w:val="18"/>
              <w:lang w:val="en-US"/>
            </w:rPr>
          </w:pPr>
          <w:r>
            <w:rPr>
              <w:rFonts w:eastAsia="Times New Roman"/>
              <w:sz w:val="18"/>
              <w:szCs w:val="18"/>
              <w:lang w:val="en-US"/>
            </w:rPr>
            <w:t>63.</w:t>
          </w:r>
          <w:r>
            <w:rPr>
              <w:rFonts w:eastAsia="Times New Roman"/>
              <w:sz w:val="18"/>
              <w:szCs w:val="18"/>
              <w:lang w:val="en-US"/>
            </w:rPr>
            <w:tab/>
          </w:r>
          <w:r>
            <w:rPr>
              <w:rFonts w:eastAsia="Times New Roman"/>
              <w:sz w:val="18"/>
              <w:szCs w:val="18"/>
              <w:lang w:val="en-US"/>
            </w:rPr>
            <w:t xml:space="preserve">Darabant A, Habermann B, Sisay K, Thurnher C, Worku Y, Damtew S, et al. Farmers’ perceptions and matching climate records jointly explain adaptation responses in four communities around Lake Tana, Ethiopia. Clim Change. 2020;163(1):481–97. </w:t>
          </w:r>
        </w:p>
        <w:p>
          <w:pPr>
            <w:autoSpaceDE w:val="0"/>
            <w:autoSpaceDN w:val="0"/>
            <w:ind w:hanging="640"/>
            <w:jc w:val="both"/>
            <w:rPr>
              <w:rFonts w:eastAsia="Times New Roman"/>
              <w:sz w:val="18"/>
              <w:szCs w:val="18"/>
              <w:lang w:val="en-US"/>
            </w:rPr>
          </w:pPr>
          <w:r>
            <w:rPr>
              <w:rFonts w:eastAsia="Times New Roman"/>
              <w:sz w:val="18"/>
              <w:szCs w:val="18"/>
              <w:lang w:val="en-US"/>
            </w:rPr>
            <w:t>64.</w:t>
          </w:r>
          <w:r>
            <w:rPr>
              <w:rFonts w:eastAsia="Times New Roman"/>
              <w:sz w:val="18"/>
              <w:szCs w:val="18"/>
              <w:lang w:val="en-US"/>
            </w:rPr>
            <w:tab/>
          </w:r>
          <w:r>
            <w:rPr>
              <w:rFonts w:eastAsia="Times New Roman"/>
              <w:sz w:val="18"/>
              <w:szCs w:val="18"/>
              <w:lang w:val="en-US"/>
            </w:rPr>
            <w:t xml:space="preserve">Roy D, Datta A, Kuwornu JKM, Zulfiqar F. Comparing farmers’ perceptions of climate change with meteorological trends and examining farm adaptation measures in hazard-prone districts of northwest Bangladesh. Environ Dev Sustain. 2021;23(6):8699–721. </w:t>
          </w:r>
        </w:p>
        <w:p>
          <w:pPr>
            <w:autoSpaceDE w:val="0"/>
            <w:autoSpaceDN w:val="0"/>
            <w:ind w:hanging="640"/>
            <w:jc w:val="both"/>
            <w:rPr>
              <w:rFonts w:eastAsia="Times New Roman"/>
              <w:sz w:val="18"/>
              <w:szCs w:val="18"/>
              <w:lang w:val="en-US"/>
            </w:rPr>
          </w:pPr>
          <w:r>
            <w:rPr>
              <w:rFonts w:eastAsia="Times New Roman"/>
              <w:sz w:val="18"/>
              <w:szCs w:val="18"/>
              <w:lang w:val="en-US"/>
            </w:rPr>
            <w:t>65.</w:t>
          </w:r>
          <w:r>
            <w:rPr>
              <w:rFonts w:eastAsia="Times New Roman"/>
              <w:sz w:val="18"/>
              <w:szCs w:val="18"/>
              <w:lang w:val="en-US"/>
            </w:rPr>
            <w:tab/>
          </w:r>
          <w:r>
            <w:rPr>
              <w:rFonts w:eastAsia="Times New Roman"/>
              <w:sz w:val="18"/>
              <w:szCs w:val="18"/>
              <w:lang w:val="en-US"/>
            </w:rPr>
            <w:t>Kamruzzaman Md, Rahman ATMS, Basak A, Alam J, Das J. Assessment and adaptation strategies of climate change through the prism of farmers’ perception: A case study. International Journal of Environmental Science and Technology. 2022;20.</w:t>
          </w:r>
        </w:p>
        <w:p>
          <w:pPr>
            <w:autoSpaceDE w:val="0"/>
            <w:autoSpaceDN w:val="0"/>
            <w:ind w:hanging="640"/>
            <w:jc w:val="both"/>
            <w:rPr>
              <w:rFonts w:eastAsia="Times New Roman"/>
              <w:sz w:val="18"/>
              <w:szCs w:val="18"/>
              <w:lang w:val="en-US"/>
            </w:rPr>
          </w:pPr>
          <w:r>
            <w:rPr>
              <w:rFonts w:eastAsia="Times New Roman"/>
              <w:sz w:val="18"/>
              <w:szCs w:val="18"/>
              <w:lang w:val="en-US"/>
            </w:rPr>
            <w:t>66.</w:t>
          </w:r>
          <w:r>
            <w:rPr>
              <w:rFonts w:eastAsia="Times New Roman"/>
              <w:sz w:val="18"/>
              <w:szCs w:val="18"/>
              <w:lang w:val="en-US"/>
            </w:rPr>
            <w:tab/>
          </w:r>
          <w:r>
            <w:rPr>
              <w:rFonts w:eastAsia="Times New Roman"/>
              <w:sz w:val="18"/>
              <w:szCs w:val="18"/>
              <w:lang w:val="en-US"/>
            </w:rPr>
            <w:t xml:space="preserve">Ocak Yetisgin S, Önder H, Şen U, Piwczyński D, Kolenda M, Sitkowska B, et al. Farmers’ Risk Perception on Climate Change: Transhumance vs. Semi-Intensive Sheep Production Systems in Türkiye. Animals. 2022;12(15):1992. </w:t>
          </w:r>
        </w:p>
        <w:p>
          <w:pPr>
            <w:autoSpaceDE w:val="0"/>
            <w:autoSpaceDN w:val="0"/>
            <w:ind w:hanging="640"/>
            <w:jc w:val="both"/>
            <w:rPr>
              <w:rFonts w:eastAsia="Times New Roman"/>
              <w:sz w:val="18"/>
              <w:szCs w:val="18"/>
              <w:lang w:val="en-US"/>
            </w:rPr>
          </w:pPr>
          <w:r>
            <w:rPr>
              <w:rFonts w:eastAsia="Times New Roman"/>
              <w:sz w:val="18"/>
              <w:szCs w:val="18"/>
              <w:lang w:val="en-US"/>
            </w:rPr>
            <w:t>67.</w:t>
          </w:r>
          <w:r>
            <w:rPr>
              <w:rFonts w:eastAsia="Times New Roman"/>
              <w:sz w:val="18"/>
              <w:szCs w:val="18"/>
              <w:lang w:val="en-US"/>
            </w:rPr>
            <w:tab/>
          </w:r>
          <w:r>
            <w:rPr>
              <w:rFonts w:eastAsia="Times New Roman"/>
              <w:sz w:val="18"/>
              <w:szCs w:val="18"/>
              <w:lang w:val="en-US"/>
            </w:rPr>
            <w:t xml:space="preserve">Muringai RT, Mafongoya P, Lottering RT. Climate Change Perceptions, Impacts and Adaptation Strategies: Insights of Fishers in Zambezi River Basin, Zimbabwe. Sustainability. 2022;14(6):3456. </w:t>
          </w:r>
        </w:p>
        <w:p>
          <w:pPr>
            <w:autoSpaceDE w:val="0"/>
            <w:autoSpaceDN w:val="0"/>
            <w:ind w:hanging="640"/>
            <w:jc w:val="both"/>
            <w:rPr>
              <w:rFonts w:eastAsia="Times New Roman"/>
              <w:sz w:val="18"/>
              <w:szCs w:val="18"/>
            </w:rPr>
          </w:pPr>
          <w:r>
            <w:rPr>
              <w:rFonts w:eastAsia="Times New Roman"/>
              <w:sz w:val="18"/>
              <w:szCs w:val="18"/>
              <w:lang w:val="en-US"/>
            </w:rPr>
            <w:t>68.</w:t>
          </w:r>
          <w:r>
            <w:rPr>
              <w:rFonts w:eastAsia="Times New Roman"/>
              <w:sz w:val="18"/>
              <w:szCs w:val="18"/>
              <w:lang w:val="en-US"/>
            </w:rPr>
            <w:tab/>
          </w:r>
          <w:r>
            <w:rPr>
              <w:rFonts w:eastAsia="Times New Roman"/>
              <w:sz w:val="18"/>
              <w:szCs w:val="18"/>
              <w:lang w:val="en-US"/>
            </w:rPr>
            <w:t xml:space="preserve">Abazinab H, Duguma B, Muleta E. Livestock farmers’ perception of climate change and adaptation strategies in the Gera district, Jimma zone, Oromia Regional state, southwest Ethiopia. </w:t>
          </w:r>
          <w:r>
            <w:rPr>
              <w:rFonts w:eastAsia="Times New Roman"/>
              <w:sz w:val="18"/>
              <w:szCs w:val="18"/>
            </w:rPr>
            <w:t xml:space="preserve">Heliyon. 2022;8(12):e12200. </w:t>
          </w:r>
        </w:p>
        <w:p>
          <w:pPr>
            <w:autoSpaceDE w:val="0"/>
            <w:autoSpaceDN w:val="0"/>
            <w:ind w:hanging="640"/>
            <w:jc w:val="both"/>
            <w:rPr>
              <w:rFonts w:eastAsia="Times New Roman"/>
              <w:sz w:val="18"/>
              <w:szCs w:val="18"/>
              <w:lang w:val="en-US"/>
            </w:rPr>
          </w:pPr>
          <w:r>
            <w:rPr>
              <w:rFonts w:eastAsia="Times New Roman"/>
              <w:sz w:val="18"/>
              <w:szCs w:val="18"/>
            </w:rPr>
            <w:t>69.</w:t>
          </w:r>
          <w:r>
            <w:rPr>
              <w:rFonts w:eastAsia="Times New Roman"/>
              <w:sz w:val="18"/>
              <w:szCs w:val="18"/>
            </w:rPr>
            <w:tab/>
          </w:r>
          <w:r>
            <w:rPr>
              <w:rFonts w:eastAsia="Times New Roman"/>
              <w:sz w:val="18"/>
              <w:szCs w:val="18"/>
            </w:rPr>
            <w:t xml:space="preserve">Paramesh V, Kumar P, Shamim M, Ravisankar N, Arunachalam V, Nath AJ, et al. </w:t>
          </w:r>
          <w:r>
            <w:rPr>
              <w:rFonts w:eastAsia="Times New Roman"/>
              <w:sz w:val="18"/>
              <w:szCs w:val="18"/>
              <w:lang w:val="en-US"/>
            </w:rPr>
            <w:t xml:space="preserve">Integrated Farming Systems as an Adaptation Strategy to Climate Change: Case Studies from Diverse Agro-Climatic Zones of India. Sustainability. 2022;14(18):11629. </w:t>
          </w:r>
        </w:p>
        <w:p>
          <w:pPr>
            <w:autoSpaceDE w:val="0"/>
            <w:autoSpaceDN w:val="0"/>
            <w:ind w:hanging="640"/>
            <w:jc w:val="both"/>
            <w:rPr>
              <w:rFonts w:eastAsia="Times New Roman"/>
              <w:sz w:val="18"/>
              <w:szCs w:val="18"/>
              <w:lang w:val="en-US"/>
            </w:rPr>
          </w:pPr>
          <w:r>
            <w:rPr>
              <w:rFonts w:eastAsia="Times New Roman"/>
              <w:sz w:val="18"/>
              <w:szCs w:val="18"/>
              <w:lang w:val="en-US"/>
            </w:rPr>
            <w:t>70.</w:t>
          </w:r>
          <w:r>
            <w:rPr>
              <w:rFonts w:eastAsia="Times New Roman"/>
              <w:sz w:val="18"/>
              <w:szCs w:val="18"/>
              <w:lang w:val="en-US"/>
            </w:rPr>
            <w:tab/>
          </w:r>
          <w:r>
            <w:rPr>
              <w:rFonts w:eastAsia="Times New Roman"/>
              <w:sz w:val="18"/>
              <w:szCs w:val="18"/>
              <w:lang w:val="en-US"/>
            </w:rPr>
            <w:t xml:space="preserve">Jibrillah AM, Jaafara M, Choy LK. Climate Change Awareness and Adaptations Among the Farming and Animal Rearing Communities of the Central Sokoto Close-Settle Zone, North-Western Nigeria. Jurnal Kejuruteraan SI. 2018;1(6):71–9. </w:t>
          </w:r>
        </w:p>
        <w:p>
          <w:pPr>
            <w:autoSpaceDE w:val="0"/>
            <w:autoSpaceDN w:val="0"/>
            <w:ind w:hanging="640"/>
            <w:jc w:val="both"/>
            <w:rPr>
              <w:rFonts w:eastAsia="Times New Roman"/>
              <w:sz w:val="18"/>
              <w:szCs w:val="18"/>
              <w:lang w:val="en-US"/>
            </w:rPr>
          </w:pPr>
          <w:r>
            <w:rPr>
              <w:rFonts w:eastAsia="Times New Roman"/>
              <w:sz w:val="18"/>
              <w:szCs w:val="18"/>
              <w:lang w:val="en-US"/>
            </w:rPr>
            <w:t>71.</w:t>
          </w:r>
          <w:r>
            <w:rPr>
              <w:rFonts w:eastAsia="Times New Roman"/>
              <w:sz w:val="18"/>
              <w:szCs w:val="18"/>
              <w:lang w:val="en-US"/>
            </w:rPr>
            <w:tab/>
          </w:r>
          <w:r>
            <w:rPr>
              <w:rFonts w:eastAsia="Times New Roman"/>
              <w:sz w:val="18"/>
              <w:szCs w:val="18"/>
              <w:lang w:val="en-US"/>
            </w:rPr>
            <w:t xml:space="preserve">Ado AM, Leshan J, Savadogo P, Bo L, Shah AA. Farmers’ awareness and perception of climate change impacts: case study of Aguie district in Niger. Environ Dev Sustain. 2019;21(6):2963–77. </w:t>
          </w:r>
        </w:p>
        <w:p>
          <w:pPr>
            <w:autoSpaceDE w:val="0"/>
            <w:autoSpaceDN w:val="0"/>
            <w:ind w:hanging="640"/>
            <w:jc w:val="both"/>
            <w:rPr>
              <w:rFonts w:eastAsia="Times New Roman"/>
              <w:sz w:val="18"/>
              <w:szCs w:val="18"/>
              <w:lang w:val="en-US"/>
            </w:rPr>
          </w:pPr>
          <w:r>
            <w:rPr>
              <w:rFonts w:eastAsia="Times New Roman"/>
              <w:sz w:val="18"/>
              <w:szCs w:val="18"/>
              <w:lang w:val="en-US"/>
            </w:rPr>
            <w:t>72.</w:t>
          </w:r>
          <w:r>
            <w:rPr>
              <w:rFonts w:eastAsia="Times New Roman"/>
              <w:sz w:val="18"/>
              <w:szCs w:val="18"/>
              <w:lang w:val="en-US"/>
            </w:rPr>
            <w:tab/>
          </w:r>
          <w:r>
            <w:rPr>
              <w:rFonts w:eastAsia="Times New Roman"/>
              <w:sz w:val="18"/>
              <w:szCs w:val="18"/>
              <w:lang w:val="en-US"/>
            </w:rPr>
            <w:t xml:space="preserve">Hundera H, Mpandeli S, Bantider A. Smallholder farmers’ awareness and perceptions of climate change in Adama district, central rift valley of Ethiopia. Weather Clim Extrem. 2019;26:100230. </w:t>
          </w:r>
        </w:p>
        <w:p>
          <w:pPr>
            <w:autoSpaceDE w:val="0"/>
            <w:autoSpaceDN w:val="0"/>
            <w:ind w:hanging="640"/>
            <w:jc w:val="both"/>
            <w:rPr>
              <w:rFonts w:eastAsia="Times New Roman"/>
              <w:sz w:val="18"/>
              <w:szCs w:val="18"/>
              <w:lang w:val="en-US"/>
            </w:rPr>
          </w:pPr>
          <w:r>
            <w:rPr>
              <w:rFonts w:eastAsia="Times New Roman"/>
              <w:sz w:val="18"/>
              <w:szCs w:val="18"/>
              <w:lang w:val="en-US"/>
            </w:rPr>
            <w:t>73.</w:t>
          </w:r>
          <w:r>
            <w:rPr>
              <w:rFonts w:eastAsia="Times New Roman"/>
              <w:sz w:val="18"/>
              <w:szCs w:val="18"/>
              <w:lang w:val="en-US"/>
            </w:rPr>
            <w:tab/>
          </w:r>
          <w:r>
            <w:rPr>
              <w:rFonts w:eastAsia="Times New Roman"/>
              <w:sz w:val="18"/>
              <w:szCs w:val="18"/>
              <w:lang w:val="en-US"/>
            </w:rPr>
            <w:t xml:space="preserve">Pondorfer A. The perception of climate change: Comparative evidence from the small-island societies of Bougainville and Palawan. Environ Dev. 2019;30:21–34. </w:t>
          </w:r>
        </w:p>
        <w:p>
          <w:pPr>
            <w:autoSpaceDE w:val="0"/>
            <w:autoSpaceDN w:val="0"/>
            <w:ind w:hanging="640"/>
            <w:jc w:val="both"/>
            <w:rPr>
              <w:rFonts w:eastAsia="Times New Roman"/>
              <w:sz w:val="18"/>
              <w:szCs w:val="18"/>
              <w:lang w:val="en-US"/>
            </w:rPr>
          </w:pPr>
          <w:r>
            <w:rPr>
              <w:rFonts w:eastAsia="Times New Roman"/>
              <w:sz w:val="18"/>
              <w:szCs w:val="18"/>
              <w:lang w:val="en-US"/>
            </w:rPr>
            <w:t>74.</w:t>
          </w:r>
          <w:r>
            <w:rPr>
              <w:rFonts w:eastAsia="Times New Roman"/>
              <w:sz w:val="18"/>
              <w:szCs w:val="18"/>
              <w:lang w:val="en-US"/>
            </w:rPr>
            <w:tab/>
          </w:r>
          <w:r>
            <w:rPr>
              <w:rFonts w:eastAsia="Times New Roman"/>
              <w:sz w:val="18"/>
              <w:szCs w:val="18"/>
              <w:lang w:val="en-US"/>
            </w:rPr>
            <w:t xml:space="preserve">Ng’ombe JN, Tembo MC, Masasi B. “Are They Aware, and Why?” Bayesian Analysis of Predictors of Smallholder Farmers’ Awareness of Climate Change and Its Risks to Agriculture. Agronomy. 2020;10(3):376. </w:t>
          </w:r>
        </w:p>
        <w:p>
          <w:pPr>
            <w:autoSpaceDE w:val="0"/>
            <w:autoSpaceDN w:val="0"/>
            <w:ind w:hanging="640"/>
            <w:jc w:val="both"/>
            <w:rPr>
              <w:rFonts w:eastAsia="Times New Roman"/>
              <w:sz w:val="18"/>
              <w:szCs w:val="18"/>
              <w:lang w:val="en-US"/>
            </w:rPr>
          </w:pPr>
          <w:r>
            <w:rPr>
              <w:rFonts w:eastAsia="Times New Roman"/>
              <w:sz w:val="18"/>
              <w:szCs w:val="18"/>
              <w:lang w:val="en-US"/>
            </w:rPr>
            <w:t>75.</w:t>
          </w:r>
          <w:r>
            <w:rPr>
              <w:rFonts w:eastAsia="Times New Roman"/>
              <w:sz w:val="18"/>
              <w:szCs w:val="18"/>
              <w:lang w:val="en-US"/>
            </w:rPr>
            <w:tab/>
          </w:r>
          <w:r>
            <w:rPr>
              <w:rFonts w:eastAsia="Times New Roman"/>
              <w:sz w:val="18"/>
              <w:szCs w:val="18"/>
              <w:lang w:val="en-US"/>
            </w:rPr>
            <w:t xml:space="preserve">Tume SJP, Kimengsi JN, Fogwe ZN. Indigenous Knowledge and Farmer Perceptions of Climate and Ecological Changes in the Bamenda Highlands of Cameroon: Insights from the Bui Plateau. Climate. 2019;7(12):138. </w:t>
          </w:r>
        </w:p>
        <w:p>
          <w:pPr>
            <w:autoSpaceDE w:val="0"/>
            <w:autoSpaceDN w:val="0"/>
            <w:ind w:hanging="640"/>
            <w:jc w:val="both"/>
            <w:rPr>
              <w:rFonts w:eastAsia="Times New Roman"/>
              <w:sz w:val="18"/>
              <w:szCs w:val="18"/>
              <w:lang w:val="en-US"/>
            </w:rPr>
          </w:pPr>
          <w:r>
            <w:rPr>
              <w:rFonts w:eastAsia="Times New Roman"/>
              <w:sz w:val="18"/>
              <w:szCs w:val="18"/>
              <w:lang w:val="en-US"/>
            </w:rPr>
            <w:t>76.</w:t>
          </w:r>
          <w:r>
            <w:rPr>
              <w:rFonts w:eastAsia="Times New Roman"/>
              <w:sz w:val="18"/>
              <w:szCs w:val="18"/>
              <w:lang w:val="en-US"/>
            </w:rPr>
            <w:tab/>
          </w:r>
          <w:r>
            <w:rPr>
              <w:rFonts w:eastAsia="Times New Roman"/>
              <w:sz w:val="18"/>
              <w:szCs w:val="18"/>
              <w:lang w:val="en-US"/>
            </w:rPr>
            <w:t xml:space="preserve">Maliki MA, Pauline NM. Living and Responding to Climatic Stresses: Perspectives from Smallholder Farmers in Hanang’ District, Tanzania. Environ Manage. 2022;14. </w:t>
          </w:r>
        </w:p>
        <w:p>
          <w:pPr>
            <w:autoSpaceDE w:val="0"/>
            <w:autoSpaceDN w:val="0"/>
            <w:ind w:hanging="640"/>
            <w:jc w:val="both"/>
            <w:rPr>
              <w:rFonts w:eastAsia="Times New Roman"/>
              <w:sz w:val="18"/>
              <w:szCs w:val="18"/>
              <w:lang w:val="en-US"/>
            </w:rPr>
          </w:pPr>
          <w:r>
            <w:rPr>
              <w:rFonts w:eastAsia="Times New Roman"/>
              <w:sz w:val="18"/>
              <w:szCs w:val="18"/>
              <w:lang w:val="en-US"/>
            </w:rPr>
            <w:t>77.</w:t>
          </w:r>
          <w:r>
            <w:rPr>
              <w:rFonts w:eastAsia="Times New Roman"/>
              <w:sz w:val="18"/>
              <w:szCs w:val="18"/>
              <w:lang w:val="en-US"/>
            </w:rPr>
            <w:tab/>
          </w:r>
          <w:r>
            <w:rPr>
              <w:rFonts w:eastAsia="Times New Roman"/>
              <w:sz w:val="18"/>
              <w:szCs w:val="18"/>
              <w:lang w:val="en-US"/>
            </w:rPr>
            <w:t xml:space="preserve">Mekonnen Z, Kassa H, Woldeamanuel T, Asfaw Z. Analysis of observed and perceived climate change and variability in Arsi Negele District, Ethiopia. Environ Dev Sustain. 2018;20(3):1191–212. </w:t>
          </w:r>
        </w:p>
        <w:p>
          <w:pPr>
            <w:autoSpaceDE w:val="0"/>
            <w:autoSpaceDN w:val="0"/>
            <w:ind w:hanging="640"/>
            <w:jc w:val="both"/>
            <w:rPr>
              <w:rFonts w:eastAsia="Times New Roman"/>
              <w:sz w:val="18"/>
              <w:szCs w:val="18"/>
              <w:lang w:val="en-US"/>
            </w:rPr>
          </w:pPr>
          <w:r>
            <w:rPr>
              <w:rFonts w:eastAsia="Times New Roman"/>
              <w:sz w:val="18"/>
              <w:szCs w:val="18"/>
              <w:lang w:val="en-US"/>
            </w:rPr>
            <w:t>78.</w:t>
          </w:r>
          <w:r>
            <w:rPr>
              <w:rFonts w:eastAsia="Times New Roman"/>
              <w:sz w:val="18"/>
              <w:szCs w:val="18"/>
              <w:lang w:val="en-US"/>
            </w:rPr>
            <w:tab/>
          </w:r>
          <w:r>
            <w:rPr>
              <w:rFonts w:eastAsia="Times New Roman"/>
              <w:sz w:val="18"/>
              <w:szCs w:val="18"/>
              <w:lang w:val="en-US"/>
            </w:rPr>
            <w:t xml:space="preserve">Inaotombi S, Mahanta PC. Pathways of socio-ecological resilience to climate change for fisheries through indigenous knowledge. Human and Ecological Risk Assessment: An International Journal. 2019;25(8):2032–44. </w:t>
          </w:r>
        </w:p>
        <w:p>
          <w:pPr>
            <w:autoSpaceDE w:val="0"/>
            <w:autoSpaceDN w:val="0"/>
            <w:ind w:hanging="640"/>
            <w:jc w:val="both"/>
            <w:rPr>
              <w:rFonts w:eastAsia="Times New Roman"/>
              <w:sz w:val="18"/>
              <w:szCs w:val="18"/>
              <w:lang w:val="en-US"/>
            </w:rPr>
          </w:pPr>
          <w:r>
            <w:rPr>
              <w:rFonts w:eastAsia="Times New Roman"/>
              <w:sz w:val="18"/>
              <w:szCs w:val="18"/>
              <w:lang w:val="en-US"/>
            </w:rPr>
            <w:t>79.</w:t>
          </w:r>
          <w:r>
            <w:rPr>
              <w:rFonts w:eastAsia="Times New Roman"/>
              <w:sz w:val="18"/>
              <w:szCs w:val="18"/>
              <w:lang w:val="en-US"/>
            </w:rPr>
            <w:tab/>
          </w:r>
          <w:r>
            <w:rPr>
              <w:rFonts w:eastAsia="Times New Roman"/>
              <w:sz w:val="18"/>
              <w:szCs w:val="18"/>
              <w:lang w:val="en-US"/>
            </w:rPr>
            <w:t xml:space="preserve">Wyllie de Echeverria VR, Thornton TF. Using traditional ecological knowledge to understand and adapt to climate and biodiversity change on the Pacific coast of North America. Ambio. 2019;48(12):1447–69. </w:t>
          </w:r>
        </w:p>
        <w:p>
          <w:pPr>
            <w:autoSpaceDE w:val="0"/>
            <w:autoSpaceDN w:val="0"/>
            <w:ind w:hanging="640"/>
            <w:jc w:val="both"/>
            <w:rPr>
              <w:rFonts w:eastAsia="Times New Roman"/>
              <w:sz w:val="18"/>
              <w:szCs w:val="18"/>
              <w:lang w:val="en-US"/>
            </w:rPr>
          </w:pPr>
          <w:r>
            <w:rPr>
              <w:rFonts w:eastAsia="Times New Roman"/>
              <w:sz w:val="18"/>
              <w:szCs w:val="18"/>
              <w:lang w:val="en-US"/>
            </w:rPr>
            <w:t>80.</w:t>
          </w:r>
          <w:r>
            <w:rPr>
              <w:rFonts w:eastAsia="Times New Roman"/>
              <w:sz w:val="18"/>
              <w:szCs w:val="18"/>
              <w:lang w:val="en-US"/>
            </w:rPr>
            <w:tab/>
          </w:r>
          <w:r>
            <w:rPr>
              <w:rFonts w:eastAsia="Times New Roman"/>
              <w:sz w:val="18"/>
              <w:szCs w:val="18"/>
              <w:lang w:val="en-US"/>
            </w:rPr>
            <w:t xml:space="preserve">Tumenjargal S, Fassnacht SR, Venable NBH, Kingston AP, Fernández-Giménez ME, Batbuyan B, et al. Variability and change of climate extremes from indigenous herder knowledge and at meteorological stations across central Mongolia. Front Earth Sci. 2020;14(2):286–97. </w:t>
          </w:r>
        </w:p>
        <w:p>
          <w:pPr>
            <w:autoSpaceDE w:val="0"/>
            <w:autoSpaceDN w:val="0"/>
            <w:ind w:hanging="640"/>
            <w:jc w:val="both"/>
            <w:rPr>
              <w:rFonts w:eastAsia="Times New Roman"/>
              <w:sz w:val="18"/>
              <w:szCs w:val="18"/>
            </w:rPr>
          </w:pPr>
          <w:r>
            <w:rPr>
              <w:rFonts w:eastAsia="Times New Roman"/>
              <w:sz w:val="18"/>
              <w:szCs w:val="18"/>
              <w:lang w:val="en-US"/>
            </w:rPr>
            <w:t>81.</w:t>
          </w:r>
          <w:r>
            <w:rPr>
              <w:rFonts w:eastAsia="Times New Roman"/>
              <w:sz w:val="18"/>
              <w:szCs w:val="18"/>
              <w:lang w:val="en-US"/>
            </w:rPr>
            <w:tab/>
          </w:r>
          <w:r>
            <w:rPr>
              <w:rFonts w:eastAsia="Times New Roman"/>
              <w:sz w:val="18"/>
              <w:szCs w:val="18"/>
              <w:lang w:val="en-US"/>
            </w:rPr>
            <w:t xml:space="preserve">Miara MD, Negadi M, Tabak S, Bendif H, Dahmani W, Ait Hammou M, et al. Climate Change Impacts Can Be Differentially Perceived Across Time Scales: A Study Among the Tuareg of the Algerian Sahara. </w:t>
          </w:r>
          <w:r>
            <w:rPr>
              <w:rFonts w:eastAsia="Times New Roman"/>
              <w:sz w:val="18"/>
              <w:szCs w:val="18"/>
            </w:rPr>
            <w:t xml:space="preserve">Geohealth. 2022;6(11). </w:t>
          </w:r>
        </w:p>
        <w:p>
          <w:pPr>
            <w:autoSpaceDE w:val="0"/>
            <w:autoSpaceDN w:val="0"/>
            <w:ind w:hanging="640"/>
            <w:jc w:val="both"/>
            <w:rPr>
              <w:rFonts w:eastAsia="Times New Roman"/>
              <w:sz w:val="18"/>
              <w:szCs w:val="18"/>
              <w:lang w:val="en-US"/>
            </w:rPr>
          </w:pPr>
          <w:r>
            <w:rPr>
              <w:rFonts w:eastAsia="Times New Roman"/>
              <w:sz w:val="18"/>
              <w:szCs w:val="18"/>
            </w:rPr>
            <w:t>82.</w:t>
          </w:r>
          <w:r>
            <w:rPr>
              <w:rFonts w:eastAsia="Times New Roman"/>
              <w:sz w:val="18"/>
              <w:szCs w:val="18"/>
            </w:rPr>
            <w:tab/>
          </w:r>
          <w:r>
            <w:rPr>
              <w:rFonts w:eastAsia="Times New Roman"/>
              <w:sz w:val="18"/>
              <w:szCs w:val="18"/>
            </w:rPr>
            <w:t xml:space="preserve">Estevo M de O, Junqueira AB, Reyes-García V, Campos-Silva JV. </w:t>
          </w:r>
          <w:r>
            <w:rPr>
              <w:rFonts w:eastAsia="Times New Roman"/>
              <w:sz w:val="18"/>
              <w:szCs w:val="18"/>
              <w:lang w:val="en-US"/>
            </w:rPr>
            <w:t xml:space="preserve">Understanding Multidirectional Climate Change Impacts on Local Livelihoods through the Lens of Local Ecological Knowledge: A Study in Western Amazonia. Soc Nat Resour. 2022;1–18. </w:t>
          </w:r>
        </w:p>
        <w:p>
          <w:pPr>
            <w:autoSpaceDE w:val="0"/>
            <w:autoSpaceDN w:val="0"/>
            <w:ind w:hanging="640"/>
            <w:jc w:val="both"/>
            <w:rPr>
              <w:rFonts w:eastAsia="Times New Roman"/>
              <w:sz w:val="18"/>
              <w:szCs w:val="18"/>
              <w:lang w:val="en-US"/>
            </w:rPr>
          </w:pPr>
          <w:r>
            <w:rPr>
              <w:rFonts w:eastAsia="Times New Roman"/>
              <w:sz w:val="18"/>
              <w:szCs w:val="18"/>
              <w:lang w:val="en-US"/>
            </w:rPr>
            <w:t>83.</w:t>
          </w:r>
          <w:r>
            <w:rPr>
              <w:rFonts w:eastAsia="Times New Roman"/>
              <w:sz w:val="18"/>
              <w:szCs w:val="18"/>
              <w:lang w:val="en-US"/>
            </w:rPr>
            <w:tab/>
          </w:r>
          <w:r>
            <w:rPr>
              <w:rFonts w:eastAsia="Times New Roman"/>
              <w:sz w:val="18"/>
              <w:szCs w:val="18"/>
              <w:lang w:val="en-US"/>
            </w:rPr>
            <w:t xml:space="preserve">Monwar MdM, Mustafa MdG, Khan NA, Hossain MS, Hossain MM, Majumder MK, et al. Indigenous Adaptation Practices for the Development of Climate Resilient Ecosystems in the Hail Haor, Bangladesh. Global Social Welfare. 2018;5(2):125–36. </w:t>
          </w:r>
        </w:p>
        <w:p>
          <w:pPr>
            <w:autoSpaceDE w:val="0"/>
            <w:autoSpaceDN w:val="0"/>
            <w:ind w:hanging="640"/>
            <w:jc w:val="both"/>
            <w:rPr>
              <w:rFonts w:eastAsia="Times New Roman"/>
              <w:sz w:val="18"/>
              <w:szCs w:val="18"/>
              <w:lang w:val="en-US"/>
            </w:rPr>
          </w:pPr>
          <w:r>
            <w:rPr>
              <w:rFonts w:eastAsia="Times New Roman"/>
              <w:sz w:val="18"/>
              <w:szCs w:val="18"/>
              <w:lang w:val="en-US"/>
            </w:rPr>
            <w:t>84.</w:t>
          </w:r>
          <w:r>
            <w:rPr>
              <w:rFonts w:eastAsia="Times New Roman"/>
              <w:sz w:val="18"/>
              <w:szCs w:val="18"/>
              <w:lang w:val="en-US"/>
            </w:rPr>
            <w:tab/>
          </w:r>
          <w:r>
            <w:rPr>
              <w:rFonts w:eastAsia="Times New Roman"/>
              <w:sz w:val="18"/>
              <w:szCs w:val="18"/>
              <w:lang w:val="en-US"/>
            </w:rPr>
            <w:t xml:space="preserve">Córdoba Vargas CA, Hortúa Romero S, León-Sicard T. Resilience to climate variability: the role of perceptions and traditional knowledge in the Colombian Andes. Agroecology and Sustainable Food Systems. 2020;44(4):419–45. </w:t>
          </w:r>
        </w:p>
        <w:p>
          <w:pPr>
            <w:autoSpaceDE w:val="0"/>
            <w:autoSpaceDN w:val="0"/>
            <w:ind w:hanging="640"/>
            <w:jc w:val="both"/>
            <w:rPr>
              <w:rFonts w:eastAsia="Times New Roman"/>
              <w:sz w:val="18"/>
              <w:szCs w:val="18"/>
              <w:lang w:val="en-US"/>
            </w:rPr>
          </w:pPr>
          <w:r>
            <w:rPr>
              <w:rFonts w:eastAsia="Times New Roman"/>
              <w:sz w:val="18"/>
              <w:szCs w:val="18"/>
              <w:lang w:val="en-US"/>
            </w:rPr>
            <w:t>85.</w:t>
          </w:r>
          <w:r>
            <w:rPr>
              <w:rFonts w:eastAsia="Times New Roman"/>
              <w:sz w:val="18"/>
              <w:szCs w:val="18"/>
              <w:lang w:val="en-US"/>
            </w:rPr>
            <w:tab/>
          </w:r>
          <w:r>
            <w:rPr>
              <w:rFonts w:eastAsia="Times New Roman"/>
              <w:sz w:val="18"/>
              <w:szCs w:val="18"/>
              <w:lang w:val="en-US"/>
            </w:rPr>
            <w:t xml:space="preserve">Metcalfe SE, Schmook B, Boyd DS, de la Barreda-Bautista B, Endfield GE, Mardero S, et al. Community perception, adaptation and resilience to extreme weather in the Yucatan Peninsula, Mexico. Reg Environ Change. 2020;20(1):25. </w:t>
          </w:r>
        </w:p>
        <w:p>
          <w:pPr>
            <w:autoSpaceDE w:val="0"/>
            <w:autoSpaceDN w:val="0"/>
            <w:ind w:hanging="640"/>
            <w:jc w:val="both"/>
            <w:rPr>
              <w:rFonts w:eastAsia="Times New Roman"/>
              <w:sz w:val="18"/>
              <w:szCs w:val="18"/>
              <w:lang w:val="en-US"/>
            </w:rPr>
          </w:pPr>
          <w:r>
            <w:rPr>
              <w:rFonts w:eastAsia="Times New Roman"/>
              <w:sz w:val="18"/>
              <w:szCs w:val="18"/>
              <w:lang w:val="en-US"/>
            </w:rPr>
            <w:t>86.</w:t>
          </w:r>
          <w:r>
            <w:rPr>
              <w:rFonts w:eastAsia="Times New Roman"/>
              <w:sz w:val="18"/>
              <w:szCs w:val="18"/>
              <w:lang w:val="en-US"/>
            </w:rPr>
            <w:tab/>
          </w:r>
          <w:r>
            <w:rPr>
              <w:rFonts w:eastAsia="Times New Roman"/>
              <w:sz w:val="18"/>
              <w:szCs w:val="18"/>
              <w:lang w:val="en-US"/>
            </w:rPr>
            <w:t xml:space="preserve">al Dirani A, Abebe GK, Bahn RA, Martiniello G, Bashour I. Exploring climate change adaptation practices and household food security in the Middle Eastern context: a case of small family farms in Central Bekaa, Lebanon. Food Secur. 2021;13(4):1029–47. </w:t>
          </w:r>
        </w:p>
        <w:p>
          <w:pPr>
            <w:autoSpaceDE w:val="0"/>
            <w:autoSpaceDN w:val="0"/>
            <w:ind w:hanging="640"/>
            <w:jc w:val="both"/>
            <w:rPr>
              <w:rFonts w:eastAsia="Times New Roman"/>
              <w:sz w:val="18"/>
              <w:szCs w:val="18"/>
              <w:lang w:val="en-US"/>
            </w:rPr>
          </w:pPr>
          <w:r>
            <w:rPr>
              <w:rFonts w:eastAsia="Times New Roman"/>
              <w:sz w:val="18"/>
              <w:szCs w:val="18"/>
              <w:lang w:val="en-US"/>
            </w:rPr>
            <w:t>87.</w:t>
          </w:r>
          <w:r>
            <w:rPr>
              <w:rFonts w:eastAsia="Times New Roman"/>
              <w:sz w:val="18"/>
              <w:szCs w:val="18"/>
              <w:lang w:val="en-US"/>
            </w:rPr>
            <w:tab/>
          </w:r>
          <w:r>
            <w:rPr>
              <w:rFonts w:eastAsia="Times New Roman"/>
              <w:sz w:val="18"/>
              <w:szCs w:val="18"/>
              <w:lang w:val="en-US"/>
            </w:rPr>
            <w:t xml:space="preserve">Bahta YT. Perception of agricultural drought resilience in South Africa: A case of smallholder livestock farmers. Jàmbá Journal of Disaster Risk Studies. 2021;13(1). </w:t>
          </w:r>
        </w:p>
        <w:p>
          <w:pPr>
            <w:autoSpaceDE w:val="0"/>
            <w:autoSpaceDN w:val="0"/>
            <w:ind w:hanging="640"/>
            <w:jc w:val="both"/>
            <w:rPr>
              <w:rFonts w:eastAsia="Times New Roman"/>
              <w:sz w:val="18"/>
              <w:szCs w:val="18"/>
              <w:lang w:val="en-US"/>
            </w:rPr>
          </w:pPr>
          <w:r>
            <w:rPr>
              <w:rFonts w:eastAsia="Times New Roman"/>
              <w:sz w:val="18"/>
              <w:szCs w:val="18"/>
              <w:lang w:val="en-US"/>
            </w:rPr>
            <w:t>88.</w:t>
          </w:r>
          <w:r>
            <w:rPr>
              <w:rFonts w:eastAsia="Times New Roman"/>
              <w:sz w:val="18"/>
              <w:szCs w:val="18"/>
              <w:lang w:val="en-US"/>
            </w:rPr>
            <w:tab/>
          </w:r>
          <w:r>
            <w:rPr>
              <w:rFonts w:eastAsia="Times New Roman"/>
              <w:sz w:val="18"/>
              <w:szCs w:val="18"/>
              <w:lang w:val="en-US"/>
            </w:rPr>
            <w:t xml:space="preserve">Baig SM, Khan AA, Ali A, Khan MZ, Ahmed S, Shah GM, et al. Enhancing socioeconomic resilience and climate adaptation through value chain development of mountain products in Hindu Kush Himalayas. Environ Dev Sustain. 2021;23(6):8451–73. </w:t>
          </w:r>
        </w:p>
        <w:p>
          <w:pPr>
            <w:autoSpaceDE w:val="0"/>
            <w:autoSpaceDN w:val="0"/>
            <w:ind w:hanging="640"/>
            <w:jc w:val="both"/>
            <w:rPr>
              <w:rFonts w:eastAsia="Times New Roman"/>
              <w:sz w:val="18"/>
              <w:szCs w:val="18"/>
              <w:lang w:val="en-US"/>
            </w:rPr>
          </w:pPr>
          <w:r>
            <w:rPr>
              <w:rFonts w:eastAsia="Times New Roman"/>
              <w:sz w:val="18"/>
              <w:szCs w:val="18"/>
              <w:lang w:val="en-US"/>
            </w:rPr>
            <w:t>89.</w:t>
          </w:r>
          <w:r>
            <w:rPr>
              <w:rFonts w:eastAsia="Times New Roman"/>
              <w:sz w:val="18"/>
              <w:szCs w:val="18"/>
              <w:lang w:val="en-US"/>
            </w:rPr>
            <w:tab/>
          </w:r>
          <w:r>
            <w:rPr>
              <w:rFonts w:eastAsia="Times New Roman"/>
              <w:sz w:val="18"/>
              <w:szCs w:val="18"/>
              <w:lang w:val="en-US"/>
            </w:rPr>
            <w:t xml:space="preserve">Habte M, Eshetu M, Maryo M, Andualem D, Legesse A. Effects of climate variability on livestock productivity and pastoralists perception: The case of drought resilience in Southeastern Ethiopia. Vet Anim Sci. 2022;16:100240. </w:t>
          </w:r>
        </w:p>
        <w:p>
          <w:pPr>
            <w:autoSpaceDE w:val="0"/>
            <w:autoSpaceDN w:val="0"/>
            <w:ind w:hanging="640"/>
            <w:jc w:val="both"/>
            <w:rPr>
              <w:rFonts w:eastAsia="Times New Roman"/>
              <w:sz w:val="18"/>
              <w:szCs w:val="18"/>
              <w:lang w:val="en-US"/>
            </w:rPr>
          </w:pPr>
          <w:r>
            <w:rPr>
              <w:rFonts w:eastAsia="Times New Roman"/>
              <w:sz w:val="18"/>
              <w:szCs w:val="18"/>
              <w:lang w:val="en-US"/>
            </w:rPr>
            <w:t>90.</w:t>
          </w:r>
          <w:r>
            <w:rPr>
              <w:rFonts w:eastAsia="Times New Roman"/>
              <w:sz w:val="18"/>
              <w:szCs w:val="18"/>
              <w:lang w:val="en-US"/>
            </w:rPr>
            <w:tab/>
          </w:r>
          <w:r>
            <w:rPr>
              <w:rFonts w:eastAsia="Times New Roman"/>
              <w:sz w:val="18"/>
              <w:szCs w:val="18"/>
              <w:lang w:val="en-US"/>
            </w:rPr>
            <w:t xml:space="preserve">Guodaar L, Bardsley DK, Suh J. Integrating local perceptions with scientific evidence to understand climate change variability in northern Ghana: A mixed-methods approach. Applied Geography. 2021;130:102440. </w:t>
          </w:r>
        </w:p>
        <w:p>
          <w:pPr>
            <w:autoSpaceDE w:val="0"/>
            <w:autoSpaceDN w:val="0"/>
            <w:ind w:hanging="640"/>
            <w:jc w:val="both"/>
            <w:rPr>
              <w:rFonts w:eastAsia="Times New Roman"/>
              <w:sz w:val="18"/>
              <w:szCs w:val="18"/>
              <w:lang w:val="en-US"/>
            </w:rPr>
          </w:pPr>
          <w:r>
            <w:rPr>
              <w:rFonts w:eastAsia="Times New Roman"/>
              <w:sz w:val="18"/>
              <w:szCs w:val="18"/>
              <w:lang w:val="en-US"/>
            </w:rPr>
            <w:t>91.</w:t>
          </w:r>
          <w:r>
            <w:rPr>
              <w:rFonts w:eastAsia="Times New Roman"/>
              <w:sz w:val="18"/>
              <w:szCs w:val="18"/>
              <w:lang w:val="en-US"/>
            </w:rPr>
            <w:tab/>
          </w:r>
          <w:r>
            <w:rPr>
              <w:rFonts w:eastAsia="Times New Roman"/>
              <w:sz w:val="18"/>
              <w:szCs w:val="18"/>
              <w:lang w:val="en-US"/>
            </w:rPr>
            <w:t xml:space="preserve">Escarcha JF, Lassa JA, Palacpac EP, Zander KK. Understanding climate change impacts on water buffalo production through farmers’ perceptions. Clim Risk Manag. 2018;20:50–63. </w:t>
          </w:r>
        </w:p>
        <w:p>
          <w:pPr>
            <w:autoSpaceDE w:val="0"/>
            <w:autoSpaceDN w:val="0"/>
            <w:ind w:hanging="640"/>
            <w:jc w:val="both"/>
            <w:rPr>
              <w:rFonts w:eastAsia="Times New Roman"/>
              <w:sz w:val="18"/>
              <w:szCs w:val="18"/>
              <w:lang w:val="en-US"/>
            </w:rPr>
          </w:pPr>
          <w:r>
            <w:rPr>
              <w:rFonts w:eastAsia="Times New Roman"/>
              <w:sz w:val="18"/>
              <w:szCs w:val="18"/>
              <w:lang w:val="en-US"/>
            </w:rPr>
            <w:t>92.</w:t>
          </w:r>
          <w:r>
            <w:rPr>
              <w:rFonts w:eastAsia="Times New Roman"/>
              <w:sz w:val="18"/>
              <w:szCs w:val="18"/>
              <w:lang w:val="en-US"/>
            </w:rPr>
            <w:tab/>
          </w:r>
          <w:r>
            <w:rPr>
              <w:rFonts w:eastAsia="Times New Roman"/>
              <w:sz w:val="18"/>
              <w:szCs w:val="18"/>
              <w:lang w:val="en-US"/>
            </w:rPr>
            <w:t xml:space="preserve">Sraku-Lartey M, Buor D, Adjei POW, Foli EG. Perceptions and knowledge on climate change in local communities in the Offinso Municipality, Ghana. Information Development. 2020;36(1):16–35. </w:t>
          </w:r>
        </w:p>
        <w:p>
          <w:pPr>
            <w:autoSpaceDE w:val="0"/>
            <w:autoSpaceDN w:val="0"/>
            <w:ind w:hanging="640"/>
            <w:jc w:val="both"/>
            <w:rPr>
              <w:rFonts w:eastAsia="Times New Roman"/>
              <w:sz w:val="18"/>
              <w:szCs w:val="18"/>
              <w:lang w:val="en-US"/>
            </w:rPr>
          </w:pPr>
          <w:r>
            <w:rPr>
              <w:rFonts w:eastAsia="Times New Roman"/>
              <w:sz w:val="18"/>
              <w:szCs w:val="18"/>
              <w:lang w:val="en-US"/>
            </w:rPr>
            <w:t>93.</w:t>
          </w:r>
          <w:r>
            <w:rPr>
              <w:rFonts w:eastAsia="Times New Roman"/>
              <w:sz w:val="18"/>
              <w:szCs w:val="18"/>
              <w:lang w:val="en-US"/>
            </w:rPr>
            <w:tab/>
          </w:r>
          <w:r>
            <w:rPr>
              <w:rFonts w:eastAsia="Times New Roman"/>
              <w:sz w:val="18"/>
              <w:szCs w:val="18"/>
              <w:lang w:val="en-US"/>
            </w:rPr>
            <w:t xml:space="preserve">Fadairo O, Williams PA, Nalwanga FS. Perceived livelihood impacts and adaptation of vegetable farmers to climate variability and change in selected sites from Ghana, Uganda and Nigeria. Environ Dev Sustain. 2020;22(7):6831–49. </w:t>
          </w:r>
        </w:p>
        <w:p>
          <w:pPr>
            <w:autoSpaceDE w:val="0"/>
            <w:autoSpaceDN w:val="0"/>
            <w:ind w:hanging="640"/>
            <w:jc w:val="both"/>
            <w:rPr>
              <w:rFonts w:eastAsia="Times New Roman"/>
              <w:sz w:val="18"/>
              <w:szCs w:val="18"/>
              <w:lang w:val="en-US"/>
            </w:rPr>
          </w:pPr>
          <w:r>
            <w:rPr>
              <w:rFonts w:eastAsia="Times New Roman"/>
              <w:sz w:val="18"/>
              <w:szCs w:val="18"/>
              <w:lang w:val="en-US"/>
            </w:rPr>
            <w:t>94.</w:t>
          </w:r>
          <w:r>
            <w:rPr>
              <w:rFonts w:eastAsia="Times New Roman"/>
              <w:sz w:val="18"/>
              <w:szCs w:val="18"/>
              <w:lang w:val="en-US"/>
            </w:rPr>
            <w:tab/>
          </w:r>
          <w:r>
            <w:rPr>
              <w:rFonts w:eastAsia="Times New Roman"/>
              <w:sz w:val="18"/>
              <w:szCs w:val="18"/>
              <w:lang w:val="en-US"/>
            </w:rPr>
            <w:t xml:space="preserve">Hoang HG. Vietnamese smallholders’ perspectives on causes, indicators and determinants of climate change: implication for adaptation strategies. Clim Change. 2020;162(3):1127–42. </w:t>
          </w:r>
        </w:p>
        <w:p>
          <w:pPr>
            <w:autoSpaceDE w:val="0"/>
            <w:autoSpaceDN w:val="0"/>
            <w:ind w:hanging="640"/>
            <w:jc w:val="both"/>
            <w:rPr>
              <w:rFonts w:eastAsia="Times New Roman"/>
              <w:sz w:val="18"/>
              <w:szCs w:val="18"/>
              <w:lang w:val="en-US"/>
            </w:rPr>
          </w:pPr>
          <w:r>
            <w:rPr>
              <w:rFonts w:eastAsia="Times New Roman"/>
              <w:sz w:val="18"/>
              <w:szCs w:val="18"/>
              <w:lang w:val="en-US"/>
            </w:rPr>
            <w:t>95.</w:t>
          </w:r>
          <w:r>
            <w:rPr>
              <w:rFonts w:eastAsia="Times New Roman"/>
              <w:sz w:val="18"/>
              <w:szCs w:val="18"/>
              <w:lang w:val="en-US"/>
            </w:rPr>
            <w:tab/>
          </w:r>
          <w:r>
            <w:rPr>
              <w:rFonts w:eastAsia="Times New Roman"/>
              <w:sz w:val="18"/>
              <w:szCs w:val="18"/>
              <w:lang w:val="en-US"/>
            </w:rPr>
            <w:t xml:space="preserve">Negi VS, Thakur S, Dhyani R, Bhatt ID, Rawal RS. Climate Change Observations of Indigenous Communities in the Indian Himalaya. Weather, Climate, and Society. 2021;13(2):245–57. </w:t>
          </w:r>
        </w:p>
        <w:p>
          <w:pPr>
            <w:autoSpaceDE w:val="0"/>
            <w:autoSpaceDN w:val="0"/>
            <w:ind w:hanging="640"/>
            <w:jc w:val="both"/>
            <w:rPr>
              <w:rFonts w:eastAsia="Times New Roman"/>
              <w:sz w:val="18"/>
              <w:szCs w:val="18"/>
              <w:lang w:val="en-US"/>
            </w:rPr>
          </w:pPr>
          <w:r>
            <w:rPr>
              <w:rFonts w:eastAsia="Times New Roman"/>
              <w:sz w:val="18"/>
              <w:szCs w:val="18"/>
              <w:lang w:val="en-US"/>
            </w:rPr>
            <w:t>96.</w:t>
          </w:r>
          <w:r>
            <w:rPr>
              <w:rFonts w:eastAsia="Times New Roman"/>
              <w:sz w:val="18"/>
              <w:szCs w:val="18"/>
              <w:lang w:val="en-US"/>
            </w:rPr>
            <w:tab/>
          </w:r>
          <w:r>
            <w:rPr>
              <w:rFonts w:eastAsia="Times New Roman"/>
              <w:sz w:val="18"/>
              <w:szCs w:val="18"/>
              <w:lang w:val="en-US"/>
            </w:rPr>
            <w:t xml:space="preserve">Hasan MK, Kumar L. Changes in coastal farming systems in a changing climate in Bangladesh. Reg Environ Change. 2022 Dec 6;22(4):113. </w:t>
          </w:r>
        </w:p>
        <w:p>
          <w:pPr>
            <w:autoSpaceDE w:val="0"/>
            <w:autoSpaceDN w:val="0"/>
            <w:ind w:hanging="640"/>
            <w:jc w:val="both"/>
            <w:rPr>
              <w:rFonts w:eastAsia="Times New Roman"/>
              <w:sz w:val="18"/>
              <w:szCs w:val="18"/>
              <w:lang w:val="en-US"/>
            </w:rPr>
          </w:pPr>
          <w:r>
            <w:rPr>
              <w:rFonts w:eastAsia="Times New Roman"/>
              <w:sz w:val="18"/>
              <w:szCs w:val="18"/>
              <w:lang w:val="en-US"/>
            </w:rPr>
            <w:t>97.</w:t>
          </w:r>
          <w:r>
            <w:rPr>
              <w:rFonts w:eastAsia="Times New Roman"/>
              <w:sz w:val="18"/>
              <w:szCs w:val="18"/>
              <w:lang w:val="en-US"/>
            </w:rPr>
            <w:tab/>
          </w:r>
          <w:r>
            <w:rPr>
              <w:rFonts w:eastAsia="Times New Roman"/>
              <w:sz w:val="18"/>
              <w:szCs w:val="18"/>
              <w:lang w:val="en-US"/>
            </w:rPr>
            <w:t xml:space="preserve">Xie S, Ding W, Ye W, Deng Z. Agro-pastoralists’ perception of climate change and adaptation in the Qilian Mountains of northwest China. Sci Rep. 2022;12(1):12689. </w:t>
          </w:r>
        </w:p>
        <w:p>
          <w:pPr>
            <w:autoSpaceDE w:val="0"/>
            <w:autoSpaceDN w:val="0"/>
            <w:ind w:hanging="640"/>
            <w:jc w:val="both"/>
            <w:rPr>
              <w:rFonts w:eastAsia="Times New Roman"/>
              <w:sz w:val="18"/>
              <w:szCs w:val="18"/>
              <w:lang w:val="en-US"/>
            </w:rPr>
          </w:pPr>
          <w:r>
            <w:rPr>
              <w:rFonts w:eastAsia="Times New Roman"/>
              <w:sz w:val="18"/>
              <w:szCs w:val="18"/>
              <w:lang w:val="en-US"/>
            </w:rPr>
            <w:t>98.</w:t>
          </w:r>
          <w:r>
            <w:rPr>
              <w:rFonts w:eastAsia="Times New Roman"/>
              <w:sz w:val="18"/>
              <w:szCs w:val="18"/>
              <w:lang w:val="en-US"/>
            </w:rPr>
            <w:tab/>
          </w:r>
          <w:r>
            <w:rPr>
              <w:rFonts w:eastAsia="Times New Roman"/>
              <w:sz w:val="18"/>
              <w:szCs w:val="18"/>
              <w:lang w:val="en-US"/>
            </w:rPr>
            <w:t xml:space="preserve">Awoke W, Agitew G. Rural households’ perception of climate change in the central and north Gondar zones, northwest Ethiopia. African Journal of Food, Agriculture, Nutrition and Development. 2022;22(113):21362–82. </w:t>
          </w:r>
        </w:p>
        <w:p>
          <w:pPr>
            <w:autoSpaceDE w:val="0"/>
            <w:autoSpaceDN w:val="0"/>
            <w:ind w:hanging="640"/>
            <w:jc w:val="both"/>
            <w:rPr>
              <w:rFonts w:eastAsia="Times New Roman"/>
              <w:sz w:val="18"/>
              <w:szCs w:val="18"/>
            </w:rPr>
          </w:pPr>
          <w:r>
            <w:rPr>
              <w:rFonts w:eastAsia="Times New Roman"/>
              <w:sz w:val="18"/>
              <w:szCs w:val="18"/>
              <w:lang w:val="en-US"/>
            </w:rPr>
            <w:t>99.</w:t>
          </w:r>
          <w:r>
            <w:rPr>
              <w:rFonts w:eastAsia="Times New Roman"/>
              <w:sz w:val="18"/>
              <w:szCs w:val="18"/>
              <w:lang w:val="en-US"/>
            </w:rPr>
            <w:tab/>
          </w:r>
          <w:r>
            <w:rPr>
              <w:rFonts w:eastAsia="Times New Roman"/>
              <w:sz w:val="18"/>
              <w:szCs w:val="18"/>
              <w:lang w:val="en-US"/>
            </w:rPr>
            <w:t xml:space="preserve">Smith RA. Risk perception and adaptive responses to climate change and climatic variability in northeastern St. Vincent. </w:t>
          </w:r>
          <w:r>
            <w:rPr>
              <w:rFonts w:eastAsia="Times New Roman"/>
              <w:sz w:val="18"/>
              <w:szCs w:val="18"/>
            </w:rPr>
            <w:t xml:space="preserve">J Environ Stud Sci. 2018;8(1):73–85. </w:t>
          </w:r>
        </w:p>
        <w:p>
          <w:pPr>
            <w:autoSpaceDE w:val="0"/>
            <w:autoSpaceDN w:val="0"/>
            <w:ind w:hanging="640"/>
            <w:jc w:val="both"/>
            <w:rPr>
              <w:rFonts w:eastAsia="Times New Roman"/>
              <w:sz w:val="18"/>
              <w:szCs w:val="18"/>
              <w:lang w:val="en-US"/>
            </w:rPr>
          </w:pPr>
          <w:r>
            <w:rPr>
              <w:rFonts w:eastAsia="Times New Roman"/>
              <w:sz w:val="18"/>
              <w:szCs w:val="18"/>
            </w:rPr>
            <w:t>100.</w:t>
          </w:r>
          <w:r>
            <w:rPr>
              <w:rFonts w:eastAsia="Times New Roman"/>
              <w:sz w:val="18"/>
              <w:szCs w:val="18"/>
            </w:rPr>
            <w:tab/>
          </w:r>
          <w:r>
            <w:rPr>
              <w:rFonts w:eastAsia="Times New Roman"/>
              <w:sz w:val="18"/>
              <w:szCs w:val="18"/>
            </w:rPr>
            <w:t xml:space="preserve">Magalhães HF, Feitosa IS, de Lima Araújo E, Albuquerque UP. </w:t>
          </w:r>
          <w:r>
            <w:rPr>
              <w:rFonts w:eastAsia="Times New Roman"/>
              <w:sz w:val="18"/>
              <w:szCs w:val="18"/>
              <w:lang w:val="en-US"/>
            </w:rPr>
            <w:t xml:space="preserve">Perceptions of Risks Related to Climate Change in Agroecosystems in a Semi-arid Region of Brazil. Hum Ecol. 2021;49(4):403–13. </w:t>
          </w:r>
        </w:p>
        <w:p>
          <w:pPr>
            <w:autoSpaceDE w:val="0"/>
            <w:autoSpaceDN w:val="0"/>
            <w:ind w:hanging="640"/>
            <w:jc w:val="both"/>
            <w:rPr>
              <w:rFonts w:eastAsia="Times New Roman"/>
              <w:sz w:val="18"/>
              <w:szCs w:val="18"/>
              <w:lang w:val="en-US"/>
            </w:rPr>
          </w:pPr>
          <w:r>
            <w:rPr>
              <w:rFonts w:eastAsia="Times New Roman"/>
              <w:sz w:val="18"/>
              <w:szCs w:val="18"/>
              <w:lang w:val="en-US"/>
            </w:rPr>
            <w:t>101.</w:t>
          </w:r>
          <w:r>
            <w:rPr>
              <w:rFonts w:eastAsia="Times New Roman"/>
              <w:sz w:val="18"/>
              <w:szCs w:val="18"/>
              <w:lang w:val="en-US"/>
            </w:rPr>
            <w:tab/>
          </w:r>
          <w:r>
            <w:rPr>
              <w:rFonts w:eastAsia="Times New Roman"/>
              <w:sz w:val="18"/>
              <w:szCs w:val="18"/>
              <w:lang w:val="en-US"/>
            </w:rPr>
            <w:t xml:space="preserve">Budhathoki NK, Paton D, A. Lassa J, Zander KK. Assessing farmers’ preparedness to cope with the impacts of multiple climate change-related hazards in the Terai lowlands of Nepal. International Journal of Disaster Risk Reduction. 2020;49:101656. </w:t>
          </w:r>
        </w:p>
        <w:p>
          <w:pPr>
            <w:autoSpaceDE w:val="0"/>
            <w:autoSpaceDN w:val="0"/>
            <w:ind w:hanging="640"/>
            <w:jc w:val="both"/>
            <w:rPr>
              <w:rFonts w:eastAsia="Times New Roman"/>
              <w:sz w:val="18"/>
              <w:szCs w:val="18"/>
            </w:rPr>
          </w:pPr>
          <w:r>
            <w:rPr>
              <w:rFonts w:eastAsia="Times New Roman"/>
              <w:sz w:val="18"/>
              <w:szCs w:val="18"/>
              <w:lang w:val="en-US"/>
            </w:rPr>
            <w:t>102.</w:t>
          </w:r>
          <w:r>
            <w:rPr>
              <w:rFonts w:eastAsia="Times New Roman"/>
              <w:sz w:val="18"/>
              <w:szCs w:val="18"/>
              <w:lang w:val="en-US"/>
            </w:rPr>
            <w:tab/>
          </w:r>
          <w:r>
            <w:rPr>
              <w:rFonts w:eastAsia="Times New Roman"/>
              <w:sz w:val="18"/>
              <w:szCs w:val="18"/>
              <w:lang w:val="en-US"/>
            </w:rPr>
            <w:t xml:space="preserve">Guodaar L, Bardsley DK, Suh J. Indigenous adaptation to climate change risks in northern Ghana. </w:t>
          </w:r>
          <w:r>
            <w:rPr>
              <w:rFonts w:eastAsia="Times New Roman"/>
              <w:sz w:val="18"/>
              <w:szCs w:val="18"/>
            </w:rPr>
            <w:t xml:space="preserve">Clim Change. 2021;166(1–2):24. </w:t>
          </w:r>
        </w:p>
        <w:p>
          <w:pPr>
            <w:autoSpaceDE w:val="0"/>
            <w:autoSpaceDN w:val="0"/>
            <w:ind w:hanging="640"/>
            <w:jc w:val="both"/>
            <w:rPr>
              <w:rFonts w:eastAsia="Times New Roman"/>
              <w:sz w:val="18"/>
              <w:szCs w:val="18"/>
              <w:lang w:val="en-US"/>
            </w:rPr>
          </w:pPr>
          <w:r>
            <w:rPr>
              <w:rFonts w:eastAsia="Times New Roman"/>
              <w:sz w:val="18"/>
              <w:szCs w:val="18"/>
            </w:rPr>
            <w:t>103.</w:t>
          </w:r>
          <w:r>
            <w:rPr>
              <w:rFonts w:eastAsia="Times New Roman"/>
              <w:sz w:val="18"/>
              <w:szCs w:val="18"/>
            </w:rPr>
            <w:tab/>
          </w:r>
          <w:r>
            <w:rPr>
              <w:rFonts w:eastAsia="Times New Roman"/>
              <w:sz w:val="18"/>
              <w:szCs w:val="18"/>
            </w:rPr>
            <w:t xml:space="preserve">Pandey VP, Sharma A, Dhaubanjar S, Bharati L, Joshi IR. </w:t>
          </w:r>
          <w:r>
            <w:rPr>
              <w:rFonts w:eastAsia="Times New Roman"/>
              <w:sz w:val="18"/>
              <w:szCs w:val="18"/>
              <w:lang w:val="en-US"/>
            </w:rPr>
            <w:t xml:space="preserve">Climate Shocks and Responses in Karnali-Mahakali Basins, Western Nepal. Climate. 2019;7(7):92. </w:t>
          </w:r>
        </w:p>
        <w:p>
          <w:pPr>
            <w:autoSpaceDE w:val="0"/>
            <w:autoSpaceDN w:val="0"/>
            <w:ind w:hanging="640"/>
            <w:jc w:val="both"/>
            <w:rPr>
              <w:rFonts w:eastAsia="Times New Roman"/>
              <w:sz w:val="18"/>
              <w:szCs w:val="18"/>
              <w:lang w:val="en-US"/>
            </w:rPr>
          </w:pPr>
          <w:r>
            <w:rPr>
              <w:rFonts w:eastAsia="Times New Roman"/>
              <w:sz w:val="18"/>
              <w:szCs w:val="18"/>
              <w:lang w:val="en-US"/>
            </w:rPr>
            <w:t>104.</w:t>
          </w:r>
          <w:r>
            <w:rPr>
              <w:rFonts w:eastAsia="Times New Roman"/>
              <w:sz w:val="18"/>
              <w:szCs w:val="18"/>
              <w:lang w:val="en-US"/>
            </w:rPr>
            <w:tab/>
          </w:r>
          <w:r>
            <w:rPr>
              <w:rFonts w:eastAsia="Times New Roman"/>
              <w:sz w:val="18"/>
              <w:szCs w:val="18"/>
              <w:lang w:val="en-US"/>
            </w:rPr>
            <w:t xml:space="preserve">Raihan ML, Basu M, Onitsuka K, Hoshino S. Determinants of Farmers’ Risk Perceptions of Hailstorms in Northern Bangladesh: Is Adaptive Capacity the Major Concern? Pol J Environ Stud. 2021;31(1):257–70. </w:t>
          </w:r>
        </w:p>
        <w:p>
          <w:pPr>
            <w:autoSpaceDE w:val="0"/>
            <w:autoSpaceDN w:val="0"/>
            <w:ind w:hanging="640"/>
            <w:jc w:val="both"/>
            <w:rPr>
              <w:rFonts w:eastAsia="Times New Roman"/>
              <w:sz w:val="18"/>
              <w:szCs w:val="18"/>
              <w:lang w:val="en-US"/>
            </w:rPr>
          </w:pPr>
          <w:r>
            <w:rPr>
              <w:rFonts w:eastAsia="Times New Roman"/>
              <w:sz w:val="18"/>
              <w:szCs w:val="18"/>
              <w:lang w:val="en-US"/>
            </w:rPr>
            <w:t>105.</w:t>
          </w:r>
          <w:r>
            <w:rPr>
              <w:rFonts w:eastAsia="Times New Roman"/>
              <w:sz w:val="18"/>
              <w:szCs w:val="18"/>
              <w:lang w:val="en-US"/>
            </w:rPr>
            <w:tab/>
          </w:r>
          <w:r>
            <w:rPr>
              <w:rFonts w:eastAsia="Times New Roman"/>
              <w:sz w:val="18"/>
              <w:szCs w:val="18"/>
              <w:lang w:val="en-US"/>
            </w:rPr>
            <w:t xml:space="preserve">Tiet T, To-The N, Nguyen-Anh T. Farmers’ behaviors and attitudes toward climate change adaptation: evidence from Vietnamese smallholder farmers. Environ Dev Sustain. 2022;26. </w:t>
          </w:r>
        </w:p>
        <w:p>
          <w:pPr>
            <w:autoSpaceDE w:val="0"/>
            <w:autoSpaceDN w:val="0"/>
            <w:ind w:hanging="640"/>
            <w:jc w:val="both"/>
            <w:rPr>
              <w:rFonts w:eastAsia="Times New Roman"/>
              <w:sz w:val="18"/>
              <w:szCs w:val="18"/>
              <w:lang w:val="en-US"/>
            </w:rPr>
          </w:pPr>
          <w:r>
            <w:rPr>
              <w:rFonts w:eastAsia="Times New Roman"/>
              <w:sz w:val="18"/>
              <w:szCs w:val="18"/>
              <w:lang w:val="en-US"/>
            </w:rPr>
            <w:t>106.</w:t>
          </w:r>
          <w:r>
            <w:rPr>
              <w:rFonts w:eastAsia="Times New Roman"/>
              <w:sz w:val="18"/>
              <w:szCs w:val="18"/>
              <w:lang w:val="en-US"/>
            </w:rPr>
            <w:tab/>
          </w:r>
          <w:r>
            <w:rPr>
              <w:rFonts w:eastAsia="Times New Roman"/>
              <w:sz w:val="18"/>
              <w:szCs w:val="18"/>
              <w:lang w:val="en-US"/>
            </w:rPr>
            <w:t xml:space="preserve">Ado AM, Savadogo P, Pervez AKMK, Mudimu GT. Farmers’ perceptions and adaptation strategies to climate risks and their determinants: insights from a farming community of Aguie district in Niger. GeoJournal. 2020;85(4):1075–95. </w:t>
          </w:r>
        </w:p>
        <w:p>
          <w:pPr>
            <w:autoSpaceDE w:val="0"/>
            <w:autoSpaceDN w:val="0"/>
            <w:ind w:hanging="640"/>
            <w:jc w:val="both"/>
            <w:rPr>
              <w:rFonts w:eastAsia="Times New Roman"/>
              <w:sz w:val="18"/>
              <w:szCs w:val="18"/>
              <w:lang w:val="en-US"/>
            </w:rPr>
          </w:pPr>
          <w:r>
            <w:rPr>
              <w:rFonts w:eastAsia="Times New Roman"/>
              <w:sz w:val="18"/>
              <w:szCs w:val="18"/>
              <w:lang w:val="en-US"/>
            </w:rPr>
            <w:t>107.</w:t>
          </w:r>
          <w:r>
            <w:rPr>
              <w:rFonts w:eastAsia="Times New Roman"/>
              <w:sz w:val="18"/>
              <w:szCs w:val="18"/>
              <w:lang w:val="en-US"/>
            </w:rPr>
            <w:tab/>
          </w:r>
          <w:r>
            <w:rPr>
              <w:rFonts w:eastAsia="Times New Roman"/>
              <w:sz w:val="18"/>
              <w:szCs w:val="18"/>
              <w:lang w:val="en-US"/>
            </w:rPr>
            <w:t xml:space="preserve">Islam ARMdT, Hasanuzzaman Md, Jaman M, Alam E, Mallick J, Alam GMM, et al. Assessing Farmers’ Typologies of Perception for Adopting Sustainable Adaptation Strategies in Bangladesh. Climate. 2021;9(12):167. </w:t>
          </w:r>
        </w:p>
        <w:p>
          <w:pPr>
            <w:autoSpaceDE w:val="0"/>
            <w:autoSpaceDN w:val="0"/>
            <w:ind w:hanging="640"/>
            <w:jc w:val="both"/>
            <w:rPr>
              <w:rFonts w:eastAsia="Times New Roman"/>
              <w:sz w:val="18"/>
              <w:szCs w:val="18"/>
              <w:lang w:val="en-US"/>
            </w:rPr>
          </w:pPr>
          <w:r>
            <w:rPr>
              <w:rFonts w:eastAsia="Times New Roman"/>
              <w:sz w:val="18"/>
              <w:szCs w:val="18"/>
              <w:lang w:val="en-US"/>
            </w:rPr>
            <w:t>108.</w:t>
          </w:r>
          <w:r>
            <w:rPr>
              <w:rFonts w:eastAsia="Times New Roman"/>
              <w:sz w:val="18"/>
              <w:szCs w:val="18"/>
              <w:lang w:val="en-US"/>
            </w:rPr>
            <w:tab/>
          </w:r>
          <w:r>
            <w:rPr>
              <w:rFonts w:eastAsia="Times New Roman"/>
              <w:sz w:val="18"/>
              <w:szCs w:val="18"/>
              <w:lang w:val="en-US"/>
            </w:rPr>
            <w:t xml:space="preserve">Nguyen-Thi-Lan H, Fahad S, Nguyen-Anh T, Tran-Thi-Thu H, Nguyen-Hong C, To-The N. Assessment of farm households’ perception, beliefs and attitude toward climatic risks: A case study of rural Vietnam. PLoS One. 2021;16(12):e0258598. </w:t>
          </w:r>
        </w:p>
        <w:p>
          <w:pPr>
            <w:autoSpaceDE w:val="0"/>
            <w:autoSpaceDN w:val="0"/>
            <w:ind w:hanging="640"/>
            <w:jc w:val="both"/>
            <w:rPr>
              <w:rFonts w:eastAsia="Times New Roman"/>
              <w:sz w:val="18"/>
              <w:szCs w:val="18"/>
              <w:lang w:val="en-US"/>
            </w:rPr>
          </w:pPr>
          <w:r>
            <w:rPr>
              <w:rFonts w:eastAsia="Times New Roman"/>
              <w:sz w:val="18"/>
              <w:szCs w:val="18"/>
              <w:lang w:val="en-US"/>
            </w:rPr>
            <w:t>109.</w:t>
          </w:r>
          <w:r>
            <w:rPr>
              <w:rFonts w:eastAsia="Times New Roman"/>
              <w:sz w:val="18"/>
              <w:szCs w:val="18"/>
              <w:lang w:val="en-US"/>
            </w:rPr>
            <w:tab/>
          </w:r>
          <w:r>
            <w:rPr>
              <w:rFonts w:eastAsia="Times New Roman"/>
              <w:sz w:val="18"/>
              <w:szCs w:val="18"/>
              <w:lang w:val="en-US"/>
            </w:rPr>
            <w:t xml:space="preserve">Ahmed Z, Guha GS, Shew AM, Alam GMM. Climate change risk perceptions and agricultural adaptation strategies in vulnerable riverine char islands of Bangladesh. Land use policy. 2021;103:105295. </w:t>
          </w:r>
        </w:p>
        <w:p>
          <w:pPr>
            <w:autoSpaceDE w:val="0"/>
            <w:autoSpaceDN w:val="0"/>
            <w:ind w:hanging="640"/>
            <w:jc w:val="both"/>
            <w:rPr>
              <w:rFonts w:eastAsia="Times New Roman"/>
              <w:sz w:val="18"/>
              <w:szCs w:val="18"/>
              <w:lang w:val="en-US"/>
            </w:rPr>
          </w:pPr>
          <w:r>
            <w:rPr>
              <w:rFonts w:eastAsia="Times New Roman"/>
              <w:sz w:val="18"/>
              <w:szCs w:val="18"/>
              <w:lang w:val="en-US"/>
            </w:rPr>
            <w:t>110.</w:t>
          </w:r>
          <w:r>
            <w:rPr>
              <w:rFonts w:eastAsia="Times New Roman"/>
              <w:sz w:val="18"/>
              <w:szCs w:val="18"/>
              <w:lang w:val="en-US"/>
            </w:rPr>
            <w:tab/>
          </w:r>
          <w:r>
            <w:rPr>
              <w:rFonts w:eastAsia="Times New Roman"/>
              <w:sz w:val="18"/>
              <w:szCs w:val="18"/>
              <w:lang w:val="en-US"/>
            </w:rPr>
            <w:t xml:space="preserve">Faisal M, Abbas A, Cai Y, Ali A, Shahzad MA, Akhtar S, et al. Perceptions, Vulnerability and Adaptation Strategies for Mitigating Climate Change Effects among Small Livestock Herders in Punjab, Pakistan. Int J Environ Res Public Health. 2021;18(20):10771. </w:t>
          </w:r>
        </w:p>
        <w:p>
          <w:pPr>
            <w:autoSpaceDE w:val="0"/>
            <w:autoSpaceDN w:val="0"/>
            <w:ind w:hanging="640"/>
            <w:jc w:val="both"/>
            <w:rPr>
              <w:rFonts w:eastAsia="Times New Roman"/>
              <w:sz w:val="18"/>
              <w:szCs w:val="18"/>
              <w:lang w:val="en-US"/>
            </w:rPr>
          </w:pPr>
          <w:r>
            <w:rPr>
              <w:rFonts w:eastAsia="Times New Roman"/>
              <w:sz w:val="18"/>
              <w:szCs w:val="18"/>
              <w:lang w:val="en-US"/>
            </w:rPr>
            <w:t>111.</w:t>
          </w:r>
          <w:r>
            <w:rPr>
              <w:rFonts w:eastAsia="Times New Roman"/>
              <w:sz w:val="18"/>
              <w:szCs w:val="18"/>
              <w:lang w:val="en-US"/>
            </w:rPr>
            <w:tab/>
          </w:r>
          <w:r>
            <w:rPr>
              <w:rFonts w:eastAsia="Times New Roman"/>
              <w:sz w:val="18"/>
              <w:szCs w:val="18"/>
              <w:lang w:val="en-US"/>
            </w:rPr>
            <w:t xml:space="preserve">Mamun A al, Roy S, Islam ARMdT, Alam GMM, Alam E, Chandra Pal S, et al. Smallholder Farmers’ Perceived Climate-Related Risk, Impact, and Their Choices of Sustainable Adaptation Strategies. Sustainability. 2021;13(21):11922. </w:t>
          </w:r>
        </w:p>
        <w:p>
          <w:pPr>
            <w:autoSpaceDE w:val="0"/>
            <w:autoSpaceDN w:val="0"/>
            <w:ind w:hanging="640"/>
            <w:jc w:val="both"/>
            <w:rPr>
              <w:rFonts w:eastAsia="Times New Roman"/>
              <w:sz w:val="18"/>
              <w:szCs w:val="18"/>
              <w:lang w:val="en-US"/>
            </w:rPr>
          </w:pPr>
          <w:r>
            <w:rPr>
              <w:rFonts w:eastAsia="Times New Roman"/>
              <w:sz w:val="18"/>
              <w:szCs w:val="18"/>
              <w:lang w:val="en-US"/>
            </w:rPr>
            <w:t>112.</w:t>
          </w:r>
          <w:r>
            <w:rPr>
              <w:rFonts w:eastAsia="Times New Roman"/>
              <w:sz w:val="18"/>
              <w:szCs w:val="18"/>
              <w:lang w:val="en-US"/>
            </w:rPr>
            <w:tab/>
          </w:r>
          <w:r>
            <w:rPr>
              <w:rFonts w:eastAsia="Times New Roman"/>
              <w:sz w:val="18"/>
              <w:szCs w:val="18"/>
              <w:lang w:val="en-US"/>
            </w:rPr>
            <w:t xml:space="preserve">Likinaw A, Bewket W, Alemayehu A. Smallholder farmers’ perceptions and adaptation strategies to climate change risks in northwest Ethiopia. Int J Clim Chang Strateg Manag. 2022;20. </w:t>
          </w:r>
        </w:p>
        <w:p>
          <w:pPr>
            <w:autoSpaceDE w:val="0"/>
            <w:autoSpaceDN w:val="0"/>
            <w:ind w:hanging="640"/>
            <w:jc w:val="both"/>
            <w:rPr>
              <w:rFonts w:eastAsia="Times New Roman"/>
              <w:sz w:val="18"/>
              <w:szCs w:val="18"/>
              <w:lang w:val="en-US"/>
            </w:rPr>
          </w:pPr>
          <w:r>
            <w:rPr>
              <w:rFonts w:eastAsia="Times New Roman"/>
              <w:sz w:val="18"/>
              <w:szCs w:val="18"/>
              <w:lang w:val="en-US"/>
            </w:rPr>
            <w:t>113.</w:t>
          </w:r>
          <w:r>
            <w:rPr>
              <w:rFonts w:eastAsia="Times New Roman"/>
              <w:sz w:val="18"/>
              <w:szCs w:val="18"/>
              <w:lang w:val="en-US"/>
            </w:rPr>
            <w:tab/>
          </w:r>
          <w:r>
            <w:rPr>
              <w:rFonts w:eastAsia="Times New Roman"/>
              <w:sz w:val="18"/>
              <w:szCs w:val="18"/>
              <w:lang w:val="en-US"/>
            </w:rPr>
            <w:t xml:space="preserve">Villacis AH, Alwang JR, Barrera V. Linking risk preferences and risk perceptions of climate change: A prospect theory approach. Agricultural Economics. 2021;52(5):863–77. </w:t>
          </w:r>
        </w:p>
        <w:p>
          <w:pPr>
            <w:autoSpaceDE w:val="0"/>
            <w:autoSpaceDN w:val="0"/>
            <w:ind w:hanging="640"/>
            <w:jc w:val="both"/>
            <w:rPr>
              <w:rFonts w:eastAsia="Times New Roman"/>
              <w:sz w:val="18"/>
              <w:szCs w:val="18"/>
              <w:lang w:val="en-US"/>
            </w:rPr>
          </w:pPr>
          <w:r>
            <w:rPr>
              <w:rFonts w:eastAsia="Times New Roman"/>
              <w:sz w:val="18"/>
              <w:szCs w:val="18"/>
              <w:lang w:val="en-US"/>
            </w:rPr>
            <w:t>114.</w:t>
          </w:r>
          <w:r>
            <w:rPr>
              <w:rFonts w:eastAsia="Times New Roman"/>
              <w:sz w:val="18"/>
              <w:szCs w:val="18"/>
              <w:lang w:val="en-US"/>
            </w:rPr>
            <w:tab/>
          </w:r>
          <w:r>
            <w:rPr>
              <w:rFonts w:eastAsia="Times New Roman"/>
              <w:sz w:val="18"/>
              <w:szCs w:val="18"/>
              <w:lang w:val="en-US"/>
            </w:rPr>
            <w:t xml:space="preserve">Graziano K, Pollnac R, Christie P. Wading past assumptions: Gender dimensions of climate change adaptation in coastal communities of the Philippines. Ocean Coast Manag. 2018;162:24–33. </w:t>
          </w:r>
        </w:p>
        <w:p>
          <w:pPr>
            <w:autoSpaceDE w:val="0"/>
            <w:autoSpaceDN w:val="0"/>
            <w:ind w:hanging="640"/>
            <w:jc w:val="both"/>
            <w:rPr>
              <w:rFonts w:eastAsia="Times New Roman"/>
              <w:sz w:val="18"/>
              <w:szCs w:val="18"/>
              <w:lang w:val="en-US"/>
            </w:rPr>
          </w:pPr>
          <w:r>
            <w:rPr>
              <w:rFonts w:eastAsia="Times New Roman"/>
              <w:sz w:val="18"/>
              <w:szCs w:val="18"/>
              <w:lang w:val="en-US"/>
            </w:rPr>
            <w:t>115.</w:t>
          </w:r>
          <w:r>
            <w:rPr>
              <w:rFonts w:eastAsia="Times New Roman"/>
              <w:sz w:val="18"/>
              <w:szCs w:val="18"/>
              <w:lang w:val="en-US"/>
            </w:rPr>
            <w:tab/>
          </w:r>
          <w:r>
            <w:rPr>
              <w:rFonts w:eastAsia="Times New Roman"/>
              <w:sz w:val="18"/>
              <w:szCs w:val="18"/>
              <w:lang w:val="en-US"/>
            </w:rPr>
            <w:t xml:space="preserve">Chidiebere-Mark NM, Ejike RD, Nwaiwu JC, Nwankwo OO, Ibe GO. Assessment of food crop farmers indigenous strategies to climate change mitigation and adaptation in Imo State, Nigeria. Journal of Agriculture and Food Sciences. 2019;16(2):100. </w:t>
          </w:r>
        </w:p>
        <w:p>
          <w:pPr>
            <w:autoSpaceDE w:val="0"/>
            <w:autoSpaceDN w:val="0"/>
            <w:ind w:hanging="640"/>
            <w:jc w:val="both"/>
            <w:rPr>
              <w:rFonts w:eastAsia="Times New Roman"/>
              <w:sz w:val="18"/>
              <w:szCs w:val="18"/>
              <w:lang w:val="en-US"/>
            </w:rPr>
          </w:pPr>
          <w:r>
            <w:rPr>
              <w:rFonts w:eastAsia="Times New Roman"/>
              <w:sz w:val="18"/>
              <w:szCs w:val="18"/>
              <w:lang w:val="en-US"/>
            </w:rPr>
            <w:t>116.</w:t>
          </w:r>
          <w:r>
            <w:rPr>
              <w:rFonts w:eastAsia="Times New Roman"/>
              <w:sz w:val="18"/>
              <w:szCs w:val="18"/>
              <w:lang w:val="en-US"/>
            </w:rPr>
            <w:tab/>
          </w:r>
          <w:r>
            <w:rPr>
              <w:rFonts w:eastAsia="Times New Roman"/>
              <w:sz w:val="18"/>
              <w:szCs w:val="18"/>
              <w:lang w:val="en-US"/>
            </w:rPr>
            <w:t xml:space="preserve">Abera N, Tesema D. Perceptions and practices of climate change adaptation and mitigation strategies among farmers in the Konta Special District, Ethiopia. Environmental &amp; Socio-economic Studies. 2019;7(4):1–16. </w:t>
          </w:r>
        </w:p>
        <w:p>
          <w:pPr>
            <w:autoSpaceDE w:val="0"/>
            <w:autoSpaceDN w:val="0"/>
            <w:ind w:hanging="640"/>
            <w:jc w:val="both"/>
            <w:rPr>
              <w:rFonts w:eastAsia="Times New Roman"/>
              <w:sz w:val="18"/>
              <w:szCs w:val="18"/>
              <w:lang w:val="en-US"/>
            </w:rPr>
          </w:pPr>
          <w:r>
            <w:rPr>
              <w:rFonts w:eastAsia="Times New Roman"/>
              <w:sz w:val="18"/>
              <w:szCs w:val="18"/>
              <w:lang w:val="en-US"/>
            </w:rPr>
            <w:t>117.</w:t>
          </w:r>
          <w:r>
            <w:rPr>
              <w:rFonts w:eastAsia="Times New Roman"/>
              <w:sz w:val="18"/>
              <w:szCs w:val="18"/>
              <w:lang w:val="en-US"/>
            </w:rPr>
            <w:tab/>
          </w:r>
          <w:r>
            <w:rPr>
              <w:rFonts w:eastAsia="Times New Roman"/>
              <w:sz w:val="18"/>
              <w:szCs w:val="18"/>
              <w:lang w:val="en-US"/>
            </w:rPr>
            <w:t xml:space="preserve">Gurung LJ, Miller KK, Venn S, Bryan BA. Climate change adaptation for managing non-timber forest products in the Nepalese Himalaya. Science of The Total Environment. 2021;796:148853. </w:t>
          </w:r>
        </w:p>
        <w:p>
          <w:pPr>
            <w:autoSpaceDE w:val="0"/>
            <w:autoSpaceDN w:val="0"/>
            <w:ind w:hanging="640"/>
            <w:jc w:val="both"/>
            <w:rPr>
              <w:rFonts w:eastAsia="Times New Roman"/>
              <w:sz w:val="18"/>
              <w:szCs w:val="18"/>
              <w:lang w:val="en-US"/>
            </w:rPr>
          </w:pPr>
          <w:r>
            <w:rPr>
              <w:rFonts w:eastAsia="Times New Roman"/>
              <w:sz w:val="18"/>
              <w:szCs w:val="18"/>
              <w:lang w:val="en-US"/>
            </w:rPr>
            <w:t>118.</w:t>
          </w:r>
          <w:r>
            <w:rPr>
              <w:rFonts w:eastAsia="Times New Roman"/>
              <w:sz w:val="18"/>
              <w:szCs w:val="18"/>
              <w:lang w:val="en-US"/>
            </w:rPr>
            <w:tab/>
          </w:r>
          <w:r>
            <w:rPr>
              <w:rFonts w:eastAsia="Times New Roman"/>
              <w:sz w:val="18"/>
              <w:szCs w:val="18"/>
              <w:lang w:val="en-US"/>
            </w:rPr>
            <w:t xml:space="preserve">Gurung LJ, Miller KK, Venn S, Bryan BA. Contributions of non-timber forest products to people in mountain ecosystems and impacts of recent climate change. Ecosystems and People. 2021;17(1):447–63. </w:t>
          </w:r>
        </w:p>
        <w:p>
          <w:pPr>
            <w:autoSpaceDE w:val="0"/>
            <w:autoSpaceDN w:val="0"/>
            <w:ind w:hanging="640"/>
            <w:jc w:val="both"/>
            <w:rPr>
              <w:rFonts w:eastAsia="Times New Roman"/>
              <w:sz w:val="18"/>
              <w:szCs w:val="18"/>
              <w:lang w:val="en-US"/>
            </w:rPr>
          </w:pPr>
          <w:r>
            <w:rPr>
              <w:rFonts w:eastAsia="Times New Roman"/>
              <w:sz w:val="18"/>
              <w:szCs w:val="18"/>
              <w:lang w:val="en-US"/>
            </w:rPr>
            <w:t>119.</w:t>
          </w:r>
          <w:r>
            <w:rPr>
              <w:rFonts w:eastAsia="Times New Roman"/>
              <w:sz w:val="18"/>
              <w:szCs w:val="18"/>
              <w:lang w:val="en-US"/>
            </w:rPr>
            <w:tab/>
          </w:r>
          <w:r>
            <w:rPr>
              <w:rFonts w:eastAsia="Times New Roman"/>
              <w:sz w:val="18"/>
              <w:szCs w:val="18"/>
              <w:lang w:val="en-US"/>
            </w:rPr>
            <w:t xml:space="preserve">Saarinen J, Moswete N, Atlhopheng JR, Hambira WL. Changing socio-ecologies of Kalahari: Local perceptions towards environmental change and tourism in Kgalagadi, Botswana. Dev South Afr. 2020;37(5):855–70. </w:t>
          </w:r>
        </w:p>
        <w:p>
          <w:pPr>
            <w:autoSpaceDE w:val="0"/>
            <w:autoSpaceDN w:val="0"/>
            <w:ind w:hanging="640"/>
            <w:jc w:val="both"/>
            <w:rPr>
              <w:rFonts w:eastAsia="Times New Roman"/>
              <w:sz w:val="18"/>
              <w:szCs w:val="18"/>
              <w:lang w:val="en-US"/>
            </w:rPr>
          </w:pPr>
          <w:r>
            <w:rPr>
              <w:rFonts w:eastAsia="Times New Roman"/>
              <w:sz w:val="18"/>
              <w:szCs w:val="18"/>
              <w:lang w:val="en-US"/>
            </w:rPr>
            <w:t>120.</w:t>
          </w:r>
          <w:r>
            <w:rPr>
              <w:rFonts w:eastAsia="Times New Roman"/>
              <w:sz w:val="18"/>
              <w:szCs w:val="18"/>
              <w:lang w:val="en-US"/>
            </w:rPr>
            <w:tab/>
          </w:r>
          <w:r>
            <w:rPr>
              <w:rFonts w:eastAsia="Times New Roman"/>
              <w:sz w:val="18"/>
              <w:szCs w:val="18"/>
              <w:lang w:val="en-US"/>
            </w:rPr>
            <w:t xml:space="preserve">Shijin W. Perception of indigenous people of climate change and its impact on the Everest National Nature Preserve. Meteorological Applications. 2021;1–12. </w:t>
          </w:r>
        </w:p>
        <w:p>
          <w:pPr>
            <w:autoSpaceDE w:val="0"/>
            <w:autoSpaceDN w:val="0"/>
            <w:ind w:hanging="640"/>
            <w:jc w:val="both"/>
            <w:rPr>
              <w:rFonts w:eastAsia="Times New Roman"/>
              <w:sz w:val="18"/>
              <w:szCs w:val="18"/>
              <w:lang w:val="en-US"/>
            </w:rPr>
          </w:pPr>
          <w:r>
            <w:rPr>
              <w:rFonts w:eastAsia="Times New Roman"/>
              <w:sz w:val="18"/>
              <w:szCs w:val="18"/>
              <w:lang w:val="en-US"/>
            </w:rPr>
            <w:t>121.</w:t>
          </w:r>
          <w:r>
            <w:rPr>
              <w:rFonts w:eastAsia="Times New Roman"/>
              <w:sz w:val="18"/>
              <w:szCs w:val="18"/>
              <w:lang w:val="en-US"/>
            </w:rPr>
            <w:tab/>
          </w:r>
          <w:r>
            <w:rPr>
              <w:rFonts w:eastAsia="Times New Roman"/>
              <w:sz w:val="18"/>
              <w:szCs w:val="18"/>
              <w:lang w:val="en-US"/>
            </w:rPr>
            <w:t xml:space="preserve">Eitzinger A, Binder CR, Meyer MA. Risk perception and decision-making: do farmers consider risks from climate change? Clim Change. 2018;151(3–4):507–24. </w:t>
          </w:r>
        </w:p>
        <w:p>
          <w:pPr>
            <w:autoSpaceDE w:val="0"/>
            <w:autoSpaceDN w:val="0"/>
            <w:ind w:hanging="640"/>
            <w:jc w:val="both"/>
            <w:rPr>
              <w:rFonts w:eastAsia="Times New Roman"/>
              <w:sz w:val="18"/>
              <w:szCs w:val="18"/>
              <w:lang w:val="en-US"/>
            </w:rPr>
          </w:pPr>
          <w:r>
            <w:rPr>
              <w:rFonts w:eastAsia="Times New Roman"/>
              <w:sz w:val="18"/>
              <w:szCs w:val="18"/>
              <w:lang w:val="en-US"/>
            </w:rPr>
            <w:t>122.</w:t>
          </w:r>
          <w:r>
            <w:rPr>
              <w:rFonts w:eastAsia="Times New Roman"/>
              <w:sz w:val="18"/>
              <w:szCs w:val="18"/>
              <w:lang w:val="en-US"/>
            </w:rPr>
            <w:tab/>
          </w:r>
          <w:r>
            <w:rPr>
              <w:rFonts w:eastAsia="Times New Roman"/>
              <w:sz w:val="18"/>
              <w:szCs w:val="18"/>
              <w:lang w:val="en-US"/>
            </w:rPr>
            <w:t xml:space="preserve">Waldman KB, Vergopolan N, Attari SZ, Sheffield J, Estes LD, Caylor KK, et al. Cognitive biases about climate variability in smallholder farming systems in Zambia. Weather, Climate, and Society. 2019;11(2):369–83. </w:t>
          </w:r>
        </w:p>
        <w:p>
          <w:pPr>
            <w:autoSpaceDE w:val="0"/>
            <w:autoSpaceDN w:val="0"/>
            <w:ind w:hanging="640"/>
            <w:jc w:val="both"/>
            <w:rPr>
              <w:rFonts w:eastAsia="Times New Roman"/>
              <w:sz w:val="18"/>
              <w:szCs w:val="18"/>
              <w:lang w:val="en-US"/>
            </w:rPr>
          </w:pPr>
          <w:r>
            <w:rPr>
              <w:rFonts w:eastAsia="Times New Roman"/>
              <w:sz w:val="18"/>
              <w:szCs w:val="18"/>
              <w:lang w:val="en-US"/>
            </w:rPr>
            <w:t>123.</w:t>
          </w:r>
          <w:r>
            <w:rPr>
              <w:rFonts w:eastAsia="Times New Roman"/>
              <w:sz w:val="18"/>
              <w:szCs w:val="18"/>
              <w:lang w:val="en-US"/>
            </w:rPr>
            <w:tab/>
          </w:r>
          <w:r>
            <w:rPr>
              <w:rFonts w:eastAsia="Times New Roman"/>
              <w:sz w:val="18"/>
              <w:szCs w:val="18"/>
              <w:lang w:val="en-US"/>
            </w:rPr>
            <w:t xml:space="preserve">Dakurah G. How do farmers’ perceptions of climate variability and change match or and mismatch climatic data? Evidence from North-west Ghana. GeoJournal. 2021;86(5):2387–406. </w:t>
          </w:r>
        </w:p>
        <w:p>
          <w:pPr>
            <w:autoSpaceDE w:val="0"/>
            <w:autoSpaceDN w:val="0"/>
            <w:ind w:hanging="640"/>
            <w:jc w:val="both"/>
            <w:rPr>
              <w:rFonts w:eastAsia="Times New Roman"/>
              <w:sz w:val="18"/>
              <w:szCs w:val="18"/>
              <w:lang w:val="en-US"/>
            </w:rPr>
          </w:pPr>
          <w:r>
            <w:rPr>
              <w:rFonts w:eastAsia="Times New Roman"/>
              <w:sz w:val="18"/>
              <w:szCs w:val="18"/>
              <w:lang w:val="en-US"/>
            </w:rPr>
            <w:t>124.</w:t>
          </w:r>
          <w:r>
            <w:rPr>
              <w:rFonts w:eastAsia="Times New Roman"/>
              <w:sz w:val="18"/>
              <w:szCs w:val="18"/>
              <w:lang w:val="en-US"/>
            </w:rPr>
            <w:tab/>
          </w:r>
          <w:r>
            <w:rPr>
              <w:rFonts w:eastAsia="Times New Roman"/>
              <w:sz w:val="18"/>
              <w:szCs w:val="18"/>
              <w:lang w:val="en-US"/>
            </w:rPr>
            <w:t xml:space="preserve">Haag I, Kassam KA, Senftl T, Zandler H, Samimi C. Measurements meet human observations: integrating distinctive ways of knowing in the Pamir Mountains of Tajikistan to assess local climate change. Clim Change. 2021;165(1–2):5. </w:t>
          </w:r>
        </w:p>
        <w:p>
          <w:pPr>
            <w:autoSpaceDE w:val="0"/>
            <w:autoSpaceDN w:val="0"/>
            <w:ind w:hanging="640"/>
            <w:jc w:val="both"/>
            <w:rPr>
              <w:rFonts w:eastAsia="Times New Roman"/>
              <w:sz w:val="18"/>
              <w:szCs w:val="18"/>
              <w:lang w:val="en-US"/>
            </w:rPr>
          </w:pPr>
          <w:r>
            <w:rPr>
              <w:rFonts w:eastAsia="Times New Roman"/>
              <w:sz w:val="18"/>
              <w:szCs w:val="18"/>
              <w:lang w:val="en-US"/>
            </w:rPr>
            <w:t>125.</w:t>
          </w:r>
          <w:r>
            <w:rPr>
              <w:rFonts w:eastAsia="Times New Roman"/>
              <w:sz w:val="18"/>
              <w:szCs w:val="18"/>
              <w:lang w:val="en-US"/>
            </w:rPr>
            <w:tab/>
          </w:r>
          <w:r>
            <w:rPr>
              <w:rFonts w:eastAsia="Times New Roman"/>
              <w:sz w:val="18"/>
              <w:szCs w:val="18"/>
              <w:lang w:val="en-US"/>
            </w:rPr>
            <w:t xml:space="preserve">Rasmus S, Wallen H, Turunen M, Landauer M, Tahkola J, Jokinen M, et al. Land-use and climate related drivers of change in the reindeer management system in Finland: Geography of perceptions. Applied Geography. 2021;134:102501. </w:t>
          </w:r>
        </w:p>
        <w:p>
          <w:pPr>
            <w:autoSpaceDE w:val="0"/>
            <w:autoSpaceDN w:val="0"/>
            <w:ind w:hanging="640"/>
            <w:jc w:val="both"/>
            <w:rPr>
              <w:rFonts w:eastAsia="Times New Roman"/>
              <w:sz w:val="18"/>
              <w:szCs w:val="18"/>
              <w:lang w:val="en-US"/>
            </w:rPr>
          </w:pPr>
          <w:r>
            <w:rPr>
              <w:rFonts w:eastAsia="Times New Roman"/>
              <w:sz w:val="18"/>
              <w:szCs w:val="18"/>
              <w:lang w:val="en-US"/>
            </w:rPr>
            <w:t>126.</w:t>
          </w:r>
          <w:r>
            <w:rPr>
              <w:rFonts w:eastAsia="Times New Roman"/>
              <w:sz w:val="18"/>
              <w:szCs w:val="18"/>
              <w:lang w:val="en-US"/>
            </w:rPr>
            <w:tab/>
          </w:r>
          <w:r>
            <w:rPr>
              <w:rFonts w:eastAsia="Times New Roman"/>
              <w:sz w:val="18"/>
              <w:szCs w:val="18"/>
              <w:lang w:val="en-US"/>
            </w:rPr>
            <w:t xml:space="preserve">Baul TK, Peuly TA, Nandi R, Kar S, Karmakar S. Role of Homestead Forests in Adaptation to Climate Change: A Study on Households’ Perceptions and Relevant Factors in Bandarban Hill District, Bangladesh. Environ Manage. 2022;69(5):906–18. </w:t>
          </w:r>
        </w:p>
        <w:p>
          <w:pPr>
            <w:autoSpaceDE w:val="0"/>
            <w:autoSpaceDN w:val="0"/>
            <w:ind w:hanging="640"/>
            <w:jc w:val="both"/>
            <w:rPr>
              <w:rFonts w:eastAsia="Times New Roman"/>
              <w:sz w:val="18"/>
              <w:szCs w:val="18"/>
              <w:lang w:val="en-US"/>
            </w:rPr>
          </w:pPr>
          <w:r>
            <w:rPr>
              <w:rFonts w:eastAsia="Times New Roman"/>
              <w:sz w:val="18"/>
              <w:szCs w:val="18"/>
              <w:lang w:val="en-US"/>
            </w:rPr>
            <w:t>127.</w:t>
          </w:r>
          <w:r>
            <w:rPr>
              <w:rFonts w:eastAsia="Times New Roman"/>
              <w:sz w:val="18"/>
              <w:szCs w:val="18"/>
              <w:lang w:val="en-US"/>
            </w:rPr>
            <w:tab/>
          </w:r>
          <w:r>
            <w:rPr>
              <w:rFonts w:eastAsia="Times New Roman"/>
              <w:sz w:val="18"/>
              <w:szCs w:val="18"/>
              <w:lang w:val="en-US"/>
            </w:rPr>
            <w:t xml:space="preserve">Baffour-Ata F, Antwi-Agyei P, Nkiaka E. Climate Variability, Land Cover Changes and Livelihoods of Communities on the Fringes of Bobiri Forest Reserve, Ghana. Forests. 2021;12(3):278. </w:t>
          </w:r>
        </w:p>
        <w:p>
          <w:pPr>
            <w:autoSpaceDE w:val="0"/>
            <w:autoSpaceDN w:val="0"/>
            <w:ind w:hanging="640"/>
            <w:jc w:val="both"/>
            <w:rPr>
              <w:rFonts w:eastAsia="Times New Roman"/>
              <w:sz w:val="18"/>
              <w:szCs w:val="18"/>
              <w:lang w:val="en-US"/>
            </w:rPr>
          </w:pPr>
          <w:r>
            <w:rPr>
              <w:rFonts w:eastAsia="Times New Roman"/>
              <w:sz w:val="18"/>
              <w:szCs w:val="18"/>
              <w:lang w:val="en-US"/>
            </w:rPr>
            <w:t>128.</w:t>
          </w:r>
          <w:r>
            <w:rPr>
              <w:rFonts w:eastAsia="Times New Roman"/>
              <w:sz w:val="18"/>
              <w:szCs w:val="18"/>
              <w:lang w:val="en-US"/>
            </w:rPr>
            <w:tab/>
          </w:r>
          <w:r>
            <w:rPr>
              <w:rFonts w:eastAsia="Times New Roman"/>
              <w:sz w:val="18"/>
              <w:szCs w:val="18"/>
              <w:lang w:val="en-US"/>
            </w:rPr>
            <w:t xml:space="preserve">Njeru EM, Awino RO, Kirui KC, Koech K, Jalloh AA, Muthini M. Agrobiodiversity and perceived climatic change effect on family farming systems in semiarid tropics of Kenya. Open Agric. 2022;7(1):360–72. </w:t>
          </w:r>
        </w:p>
        <w:p>
          <w:pPr>
            <w:autoSpaceDE w:val="0"/>
            <w:autoSpaceDN w:val="0"/>
            <w:ind w:hanging="640"/>
            <w:jc w:val="both"/>
            <w:rPr>
              <w:rFonts w:eastAsia="Times New Roman"/>
              <w:sz w:val="18"/>
              <w:szCs w:val="18"/>
              <w:lang w:val="en-US"/>
            </w:rPr>
          </w:pPr>
          <w:r>
            <w:rPr>
              <w:rFonts w:eastAsia="Times New Roman"/>
              <w:sz w:val="18"/>
              <w:szCs w:val="18"/>
              <w:lang w:val="en-US"/>
            </w:rPr>
            <w:t>129.</w:t>
          </w:r>
          <w:r>
            <w:rPr>
              <w:rFonts w:eastAsia="Times New Roman"/>
              <w:sz w:val="18"/>
              <w:szCs w:val="18"/>
              <w:lang w:val="en-US"/>
            </w:rPr>
            <w:tab/>
          </w:r>
          <w:r>
            <w:rPr>
              <w:rFonts w:eastAsia="Times New Roman"/>
              <w:sz w:val="18"/>
              <w:szCs w:val="18"/>
              <w:lang w:val="en-US"/>
            </w:rPr>
            <w:t xml:space="preserve">Paudel D, Tiwari KR, Raut N, Bajracharya RM, Bhattarai S, Sitaula BK, et al. What affects farmers in choosing better agroforestry practice as a strategy of climate change adaptation? An experience from the mid-hills of Nepal. Heliyon. 2022;8(6):e09695. </w:t>
          </w:r>
        </w:p>
        <w:p>
          <w:pPr>
            <w:autoSpaceDE w:val="0"/>
            <w:autoSpaceDN w:val="0"/>
            <w:ind w:hanging="640"/>
            <w:jc w:val="both"/>
            <w:rPr>
              <w:rFonts w:eastAsia="Times New Roman"/>
              <w:sz w:val="18"/>
              <w:szCs w:val="18"/>
              <w:lang w:val="en-US"/>
            </w:rPr>
          </w:pPr>
          <w:r>
            <w:rPr>
              <w:rFonts w:eastAsia="Times New Roman"/>
              <w:sz w:val="18"/>
              <w:szCs w:val="18"/>
              <w:lang w:val="en-US"/>
            </w:rPr>
            <w:t>130.</w:t>
          </w:r>
          <w:r>
            <w:rPr>
              <w:rFonts w:eastAsia="Times New Roman"/>
              <w:sz w:val="18"/>
              <w:szCs w:val="18"/>
              <w:lang w:val="en-US"/>
            </w:rPr>
            <w:tab/>
          </w:r>
          <w:r>
            <w:rPr>
              <w:rFonts w:eastAsia="Times New Roman"/>
              <w:sz w:val="18"/>
              <w:szCs w:val="18"/>
              <w:lang w:val="en-US"/>
            </w:rPr>
            <w:t xml:space="preserve">Chepkoech W, Mungai NW, Stöber S, Bett HK, Lotze-Campen H. Farmers’ perspectives. Int J Clim Chang Strateg Manag. 2018;10(4):551–79. </w:t>
          </w:r>
        </w:p>
        <w:p>
          <w:pPr>
            <w:autoSpaceDE w:val="0"/>
            <w:autoSpaceDN w:val="0"/>
            <w:ind w:hanging="640"/>
            <w:jc w:val="both"/>
            <w:rPr>
              <w:rFonts w:eastAsia="Times New Roman"/>
              <w:sz w:val="18"/>
              <w:szCs w:val="18"/>
              <w:lang w:val="en-US"/>
            </w:rPr>
          </w:pPr>
          <w:r>
            <w:rPr>
              <w:rFonts w:eastAsia="Times New Roman"/>
              <w:sz w:val="18"/>
              <w:szCs w:val="18"/>
              <w:lang w:val="en-US"/>
            </w:rPr>
            <w:t>131.</w:t>
          </w:r>
          <w:r>
            <w:rPr>
              <w:rFonts w:eastAsia="Times New Roman"/>
              <w:sz w:val="18"/>
              <w:szCs w:val="18"/>
              <w:lang w:val="en-US"/>
            </w:rPr>
            <w:tab/>
          </w:r>
          <w:r>
            <w:rPr>
              <w:rFonts w:eastAsia="Times New Roman"/>
              <w:sz w:val="18"/>
              <w:szCs w:val="18"/>
              <w:lang w:val="en-US"/>
            </w:rPr>
            <w:t xml:space="preserve">Tregidgo D, Campbell AJ, Rivero S, Freitas MAB, Almeida O. Vulnerability of the Açaí Palm to Climate Change. Hum Ecol. 2020;48(4):505–14. </w:t>
          </w:r>
        </w:p>
        <w:p>
          <w:pPr>
            <w:autoSpaceDE w:val="0"/>
            <w:autoSpaceDN w:val="0"/>
            <w:ind w:hanging="640"/>
            <w:jc w:val="both"/>
            <w:rPr>
              <w:rFonts w:eastAsia="Times New Roman"/>
              <w:sz w:val="18"/>
              <w:szCs w:val="18"/>
              <w:lang w:val="en-US"/>
            </w:rPr>
          </w:pPr>
          <w:r>
            <w:rPr>
              <w:rFonts w:eastAsia="Times New Roman"/>
              <w:sz w:val="18"/>
              <w:szCs w:val="18"/>
              <w:lang w:val="en-US"/>
            </w:rPr>
            <w:t>132.</w:t>
          </w:r>
          <w:r>
            <w:rPr>
              <w:rFonts w:eastAsia="Times New Roman"/>
              <w:sz w:val="18"/>
              <w:szCs w:val="18"/>
              <w:lang w:val="en-US"/>
            </w:rPr>
            <w:tab/>
          </w:r>
          <w:r>
            <w:rPr>
              <w:rFonts w:eastAsia="Times New Roman"/>
              <w:sz w:val="18"/>
              <w:szCs w:val="18"/>
              <w:lang w:val="en-US"/>
            </w:rPr>
            <w:t xml:space="preserve">Ekemini-Richard M, Ayanwale AB, Adelegan OJ. Factors Influencing Choice of Climate Change Adaptation Methods among Underutilized Indigenous Vegetable farmers. International Journal of Vegetable Science. 2020;28(2):111–20. </w:t>
          </w:r>
        </w:p>
        <w:p>
          <w:pPr>
            <w:autoSpaceDE w:val="0"/>
            <w:autoSpaceDN w:val="0"/>
            <w:ind w:hanging="640"/>
            <w:jc w:val="both"/>
            <w:rPr>
              <w:rFonts w:eastAsia="Times New Roman"/>
              <w:sz w:val="18"/>
              <w:szCs w:val="18"/>
              <w:lang w:val="en-US"/>
            </w:rPr>
          </w:pPr>
          <w:r>
            <w:rPr>
              <w:rFonts w:eastAsia="Times New Roman"/>
              <w:sz w:val="18"/>
              <w:szCs w:val="18"/>
              <w:lang w:val="en-US"/>
            </w:rPr>
            <w:t>133.</w:t>
          </w:r>
          <w:r>
            <w:rPr>
              <w:rFonts w:eastAsia="Times New Roman"/>
              <w:sz w:val="18"/>
              <w:szCs w:val="18"/>
              <w:lang w:val="en-US"/>
            </w:rPr>
            <w:tab/>
          </w:r>
          <w:r>
            <w:rPr>
              <w:rFonts w:eastAsia="Times New Roman"/>
              <w:sz w:val="18"/>
              <w:szCs w:val="18"/>
              <w:lang w:val="en-US"/>
            </w:rPr>
            <w:t xml:space="preserve">Sherpa SF, Shrestha M, Eakin H, Boone CG. Cryospheric hazards and risk perceptions in the Sagarmatha (Mt. Everest) National Park and Buffer Zone, Nepal. Natural Hazards. 2019;96(2):607–26. </w:t>
          </w:r>
        </w:p>
        <w:p>
          <w:pPr>
            <w:autoSpaceDE w:val="0"/>
            <w:autoSpaceDN w:val="0"/>
            <w:ind w:hanging="640"/>
            <w:jc w:val="both"/>
            <w:rPr>
              <w:rFonts w:eastAsia="Times New Roman"/>
              <w:sz w:val="18"/>
              <w:szCs w:val="18"/>
              <w:lang w:val="en-US"/>
            </w:rPr>
          </w:pPr>
          <w:r>
            <w:rPr>
              <w:rFonts w:eastAsia="Times New Roman"/>
              <w:sz w:val="18"/>
              <w:szCs w:val="18"/>
              <w:lang w:val="en-US"/>
            </w:rPr>
            <w:t>134.</w:t>
          </w:r>
          <w:r>
            <w:rPr>
              <w:rFonts w:eastAsia="Times New Roman"/>
              <w:sz w:val="18"/>
              <w:szCs w:val="18"/>
              <w:lang w:val="en-US"/>
            </w:rPr>
            <w:tab/>
          </w:r>
          <w:r>
            <w:rPr>
              <w:rFonts w:eastAsia="Times New Roman"/>
              <w:sz w:val="18"/>
              <w:szCs w:val="18"/>
              <w:lang w:val="en-US"/>
            </w:rPr>
            <w:t xml:space="preserve">Vinokurova L, Solovyeva V, Filippova V. When Ice Turns to Water: Forest Fires and Indigenous Settlements in the Republic of Sakha (Yakutia). Sustainability. 2022;14(8):4759. </w:t>
          </w:r>
        </w:p>
        <w:p>
          <w:pPr>
            <w:autoSpaceDE w:val="0"/>
            <w:autoSpaceDN w:val="0"/>
            <w:ind w:hanging="640"/>
            <w:jc w:val="both"/>
            <w:rPr>
              <w:rFonts w:eastAsia="Times New Roman"/>
              <w:sz w:val="18"/>
              <w:szCs w:val="18"/>
            </w:rPr>
          </w:pPr>
          <w:r>
            <w:rPr>
              <w:rFonts w:eastAsia="Times New Roman"/>
              <w:sz w:val="18"/>
              <w:szCs w:val="18"/>
              <w:lang w:val="en-US"/>
            </w:rPr>
            <w:t>135.</w:t>
          </w:r>
          <w:r>
            <w:rPr>
              <w:rFonts w:eastAsia="Times New Roman"/>
              <w:sz w:val="18"/>
              <w:szCs w:val="18"/>
              <w:lang w:val="en-US"/>
            </w:rPr>
            <w:tab/>
          </w:r>
          <w:r>
            <w:rPr>
              <w:rFonts w:eastAsia="Times New Roman"/>
              <w:sz w:val="18"/>
              <w:szCs w:val="18"/>
              <w:lang w:val="en-US"/>
            </w:rPr>
            <w:t xml:space="preserve">Phophi MM, Mafongoya P, Lottering S. Perceptions of Climate Change and Drivers of Insect Pest Outbreaks in Vegetable Crops in Limpopo Province of South Africa. </w:t>
          </w:r>
          <w:r>
            <w:rPr>
              <w:rFonts w:eastAsia="Times New Roman"/>
              <w:sz w:val="18"/>
              <w:szCs w:val="18"/>
            </w:rPr>
            <w:t xml:space="preserve">Climate. 2020;8(2):27. </w:t>
          </w:r>
        </w:p>
        <w:p>
          <w:pPr>
            <w:autoSpaceDE w:val="0"/>
            <w:autoSpaceDN w:val="0"/>
            <w:ind w:hanging="640"/>
            <w:jc w:val="both"/>
            <w:rPr>
              <w:rFonts w:eastAsia="Times New Roman"/>
              <w:sz w:val="18"/>
              <w:szCs w:val="18"/>
              <w:lang w:val="en-US"/>
            </w:rPr>
          </w:pPr>
          <w:r>
            <w:rPr>
              <w:rFonts w:eastAsia="Times New Roman"/>
              <w:sz w:val="18"/>
              <w:szCs w:val="18"/>
            </w:rPr>
            <w:t>136.</w:t>
          </w:r>
          <w:r>
            <w:rPr>
              <w:rFonts w:eastAsia="Times New Roman"/>
              <w:sz w:val="18"/>
              <w:szCs w:val="18"/>
            </w:rPr>
            <w:tab/>
          </w:r>
          <w:r>
            <w:rPr>
              <w:rFonts w:eastAsia="Times New Roman"/>
              <w:sz w:val="18"/>
              <w:szCs w:val="18"/>
            </w:rPr>
            <w:t xml:space="preserve">Cavole LM, Andrade-Vera S, Marin Jarrin JR, Dias DF, Aburto-Oropeza O, Barrágan-Paladines MJ. </w:t>
          </w:r>
          <w:r>
            <w:rPr>
              <w:rFonts w:eastAsia="Times New Roman"/>
              <w:sz w:val="18"/>
              <w:szCs w:val="18"/>
              <w:lang w:val="en-US"/>
            </w:rPr>
            <w:t xml:space="preserve">Using local ecological knowledge of Fishers to infer the impact of climate variability in Galápagos’ small-scale fisheries. Mar Policy. 2020;121:104195. </w:t>
          </w:r>
        </w:p>
        <w:p>
          <w:pPr>
            <w:autoSpaceDE w:val="0"/>
            <w:autoSpaceDN w:val="0"/>
            <w:ind w:hanging="640"/>
            <w:jc w:val="both"/>
            <w:rPr>
              <w:rFonts w:eastAsia="Times New Roman"/>
              <w:sz w:val="18"/>
              <w:szCs w:val="18"/>
              <w:lang w:val="en-US"/>
            </w:rPr>
          </w:pPr>
          <w:r>
            <w:rPr>
              <w:rFonts w:eastAsia="Times New Roman"/>
              <w:sz w:val="18"/>
              <w:szCs w:val="18"/>
              <w:lang w:val="en-US"/>
            </w:rPr>
            <w:t>137.</w:t>
          </w:r>
          <w:r>
            <w:rPr>
              <w:rFonts w:eastAsia="Times New Roman"/>
              <w:sz w:val="18"/>
              <w:szCs w:val="18"/>
              <w:lang w:val="en-US"/>
            </w:rPr>
            <w:tab/>
          </w:r>
          <w:r>
            <w:rPr>
              <w:rFonts w:eastAsia="Times New Roman"/>
              <w:sz w:val="18"/>
              <w:szCs w:val="18"/>
              <w:lang w:val="en-US"/>
            </w:rPr>
            <w:t xml:space="preserve">Ayal DY, Radeny M, Desta S, Gebru G. Climate variability, perceptions of pastoralists and their adaptation strategies. Int J Clim Chang Strateg Manag. 2018;10(4):596–615. </w:t>
          </w:r>
        </w:p>
        <w:p>
          <w:pPr>
            <w:autoSpaceDE w:val="0"/>
            <w:autoSpaceDN w:val="0"/>
            <w:ind w:hanging="640"/>
            <w:jc w:val="both"/>
            <w:rPr>
              <w:rFonts w:eastAsia="Times New Roman"/>
              <w:sz w:val="18"/>
              <w:szCs w:val="18"/>
              <w:lang w:val="en-US"/>
            </w:rPr>
          </w:pPr>
          <w:r>
            <w:rPr>
              <w:rFonts w:eastAsia="Times New Roman"/>
              <w:sz w:val="18"/>
              <w:szCs w:val="18"/>
              <w:lang w:val="en-US"/>
            </w:rPr>
            <w:t>138.</w:t>
          </w:r>
          <w:r>
            <w:rPr>
              <w:rFonts w:eastAsia="Times New Roman"/>
              <w:sz w:val="18"/>
              <w:szCs w:val="18"/>
              <w:lang w:val="en-US"/>
            </w:rPr>
            <w:tab/>
          </w:r>
          <w:r>
            <w:rPr>
              <w:rFonts w:eastAsia="Times New Roman"/>
              <w:sz w:val="18"/>
              <w:szCs w:val="18"/>
              <w:lang w:val="en-US"/>
            </w:rPr>
            <w:t xml:space="preserve">Solangi GS, Siyal AA, Siyal Z ul A, Siyal P, Panhwar S, Keerio HA, et al. Social and ecological climate change vulnerability assessment in the Indus delta, Pakistan. Water Pract Technol. 2022;17(8):1666–78. </w:t>
          </w:r>
        </w:p>
        <w:p>
          <w:pPr>
            <w:autoSpaceDE w:val="0"/>
            <w:autoSpaceDN w:val="0"/>
            <w:ind w:hanging="640"/>
            <w:jc w:val="both"/>
            <w:rPr>
              <w:rFonts w:eastAsia="Times New Roman"/>
              <w:sz w:val="18"/>
              <w:szCs w:val="18"/>
              <w:lang w:val="en-US"/>
            </w:rPr>
          </w:pPr>
          <w:r>
            <w:rPr>
              <w:rFonts w:eastAsia="Times New Roman"/>
              <w:sz w:val="18"/>
              <w:szCs w:val="18"/>
              <w:lang w:val="en-US"/>
            </w:rPr>
            <w:t>139.</w:t>
          </w:r>
          <w:r>
            <w:rPr>
              <w:rFonts w:eastAsia="Times New Roman"/>
              <w:sz w:val="18"/>
              <w:szCs w:val="18"/>
              <w:lang w:val="en-US"/>
            </w:rPr>
            <w:tab/>
          </w:r>
          <w:r>
            <w:rPr>
              <w:rFonts w:eastAsia="Times New Roman"/>
              <w:sz w:val="18"/>
              <w:szCs w:val="18"/>
              <w:lang w:val="en-US"/>
            </w:rPr>
            <w:t xml:space="preserve">Bekele A, Abebe Y. Choice of Smallholder Farmers’ Adaptation Strategies to Climatic Variability and Their Determinants in Crop Production: The Case of the Central Rift Valley of Ethiopia. Journal of Environment and Earth Science. 2019;9(4):19–28. </w:t>
          </w:r>
        </w:p>
        <w:p>
          <w:pPr>
            <w:autoSpaceDE w:val="0"/>
            <w:autoSpaceDN w:val="0"/>
            <w:ind w:hanging="640"/>
            <w:jc w:val="both"/>
            <w:rPr>
              <w:rFonts w:eastAsia="Times New Roman"/>
              <w:sz w:val="18"/>
              <w:szCs w:val="18"/>
              <w:lang w:val="en-US"/>
            </w:rPr>
          </w:pPr>
          <w:r>
            <w:rPr>
              <w:rFonts w:eastAsia="Times New Roman"/>
              <w:sz w:val="18"/>
              <w:szCs w:val="18"/>
              <w:lang w:val="en-US"/>
            </w:rPr>
            <w:t>140.</w:t>
          </w:r>
          <w:r>
            <w:rPr>
              <w:rFonts w:eastAsia="Times New Roman"/>
              <w:sz w:val="18"/>
              <w:szCs w:val="18"/>
              <w:lang w:val="en-US"/>
            </w:rPr>
            <w:tab/>
          </w:r>
          <w:r>
            <w:rPr>
              <w:rFonts w:eastAsia="Times New Roman"/>
              <w:sz w:val="18"/>
              <w:szCs w:val="18"/>
              <w:lang w:val="en-US"/>
            </w:rPr>
            <w:t xml:space="preserve">Mugambiwa SS, Rukema JR. Rethinking indigenous climate governance through climate change and variability discourse by a Zimbabwean rural community. Int J Clim Chang Strateg Manag. 2019;11(5):730–43. </w:t>
          </w:r>
        </w:p>
        <w:p>
          <w:pPr>
            <w:autoSpaceDE w:val="0"/>
            <w:autoSpaceDN w:val="0"/>
            <w:ind w:hanging="640"/>
            <w:jc w:val="both"/>
            <w:rPr>
              <w:rFonts w:eastAsia="Times New Roman"/>
              <w:sz w:val="18"/>
              <w:szCs w:val="18"/>
              <w:lang w:val="en-US"/>
            </w:rPr>
          </w:pPr>
          <w:r>
            <w:rPr>
              <w:rFonts w:eastAsia="Times New Roman"/>
              <w:sz w:val="18"/>
              <w:szCs w:val="18"/>
              <w:lang w:val="en-US"/>
            </w:rPr>
            <w:t>141.</w:t>
          </w:r>
          <w:r>
            <w:rPr>
              <w:rFonts w:eastAsia="Times New Roman"/>
              <w:sz w:val="18"/>
              <w:szCs w:val="18"/>
              <w:lang w:val="en-US"/>
            </w:rPr>
            <w:tab/>
          </w:r>
          <w:r>
            <w:rPr>
              <w:rFonts w:eastAsia="Times New Roman"/>
              <w:sz w:val="18"/>
              <w:szCs w:val="18"/>
              <w:lang w:val="en-US"/>
            </w:rPr>
            <w:t xml:space="preserve">Fitchett JM, Ebhuoma E. Phenological cues intrinsic in indigenous knowledge systems for forecasting seasonal climate in the Delta State of Nigeria. Int J Biometeorol. 2018;62(6):1115–9. </w:t>
          </w:r>
        </w:p>
        <w:p>
          <w:pPr>
            <w:autoSpaceDE w:val="0"/>
            <w:autoSpaceDN w:val="0"/>
            <w:ind w:hanging="640"/>
            <w:jc w:val="both"/>
            <w:rPr>
              <w:rFonts w:eastAsia="Times New Roman"/>
              <w:sz w:val="18"/>
              <w:szCs w:val="18"/>
              <w:lang w:val="en-US"/>
            </w:rPr>
          </w:pPr>
          <w:r>
            <w:rPr>
              <w:rFonts w:eastAsia="Times New Roman"/>
              <w:sz w:val="18"/>
              <w:szCs w:val="18"/>
              <w:lang w:val="en-US"/>
            </w:rPr>
            <w:t>142.</w:t>
          </w:r>
          <w:r>
            <w:rPr>
              <w:rFonts w:eastAsia="Times New Roman"/>
              <w:sz w:val="18"/>
              <w:szCs w:val="18"/>
              <w:lang w:val="en-US"/>
            </w:rPr>
            <w:tab/>
          </w:r>
          <w:r>
            <w:rPr>
              <w:rFonts w:eastAsia="Times New Roman"/>
              <w:sz w:val="18"/>
              <w:szCs w:val="18"/>
              <w:lang w:val="en-US"/>
            </w:rPr>
            <w:t xml:space="preserve">Nyangoko BP, Berg H, Mangora MM, Shalli MS, Gullström M. Community perceptions of climate change and ecosystem-based adaptation in the mangrove ecosystem of the Rufiji Delta, Tanzania. Clim Dev. 2022;1–13. </w:t>
          </w:r>
        </w:p>
        <w:p>
          <w:pPr>
            <w:autoSpaceDE w:val="0"/>
            <w:autoSpaceDN w:val="0"/>
            <w:ind w:hanging="640"/>
            <w:jc w:val="both"/>
            <w:rPr>
              <w:rFonts w:eastAsia="Times New Roman"/>
              <w:sz w:val="18"/>
              <w:szCs w:val="18"/>
              <w:lang w:val="en-US"/>
            </w:rPr>
          </w:pPr>
          <w:r>
            <w:rPr>
              <w:rFonts w:eastAsia="Times New Roman"/>
              <w:sz w:val="18"/>
              <w:szCs w:val="18"/>
              <w:lang w:val="en-US"/>
            </w:rPr>
            <w:t>143.</w:t>
          </w:r>
          <w:r>
            <w:rPr>
              <w:rFonts w:eastAsia="Times New Roman"/>
              <w:sz w:val="18"/>
              <w:szCs w:val="18"/>
              <w:lang w:val="en-US"/>
            </w:rPr>
            <w:tab/>
          </w:r>
          <w:r>
            <w:rPr>
              <w:rFonts w:eastAsia="Times New Roman"/>
              <w:sz w:val="18"/>
              <w:szCs w:val="18"/>
              <w:lang w:val="en-US"/>
            </w:rPr>
            <w:t xml:space="preserve">Ramírez KDI, Ibarra AMA. Less Rain and More Heat”: Smallholders’ Perception and Climate Change Adaptation Strategies in Tropical Environments. Sociedad y Ambiente. 2019;(21):77–104. </w:t>
          </w:r>
        </w:p>
        <w:p>
          <w:pPr>
            <w:autoSpaceDE w:val="0"/>
            <w:autoSpaceDN w:val="0"/>
            <w:ind w:hanging="640"/>
            <w:jc w:val="both"/>
            <w:rPr>
              <w:rFonts w:eastAsia="Times New Roman"/>
              <w:sz w:val="18"/>
              <w:szCs w:val="18"/>
              <w:lang w:val="en-US"/>
            </w:rPr>
          </w:pPr>
          <w:r>
            <w:rPr>
              <w:rFonts w:eastAsia="Times New Roman"/>
              <w:sz w:val="18"/>
              <w:szCs w:val="18"/>
              <w:lang w:val="en-US"/>
            </w:rPr>
            <w:t>144.</w:t>
          </w:r>
          <w:r>
            <w:rPr>
              <w:rFonts w:eastAsia="Times New Roman"/>
              <w:sz w:val="18"/>
              <w:szCs w:val="18"/>
              <w:lang w:val="en-US"/>
            </w:rPr>
            <w:tab/>
          </w:r>
          <w:r>
            <w:rPr>
              <w:rFonts w:eastAsia="Times New Roman"/>
              <w:sz w:val="18"/>
              <w:szCs w:val="18"/>
              <w:lang w:val="en-US"/>
            </w:rPr>
            <w:t xml:space="preserve">Scoville-Simonds M. Climate, the Earth, and God – Entangled narratives of cultural and climatic change in the Peruvian Andes. World Dev. 2018;110:345–59. </w:t>
          </w:r>
        </w:p>
        <w:p>
          <w:pPr>
            <w:autoSpaceDE w:val="0"/>
            <w:autoSpaceDN w:val="0"/>
            <w:ind w:hanging="640"/>
            <w:jc w:val="both"/>
            <w:rPr>
              <w:rFonts w:eastAsia="Times New Roman"/>
              <w:sz w:val="18"/>
              <w:szCs w:val="18"/>
              <w:lang w:val="en-US"/>
            </w:rPr>
          </w:pPr>
          <w:r>
            <w:rPr>
              <w:rFonts w:eastAsia="Times New Roman"/>
              <w:sz w:val="18"/>
              <w:szCs w:val="18"/>
              <w:lang w:val="en-US"/>
            </w:rPr>
            <w:t>145.</w:t>
          </w:r>
          <w:r>
            <w:rPr>
              <w:rFonts w:eastAsia="Times New Roman"/>
              <w:sz w:val="18"/>
              <w:szCs w:val="18"/>
              <w:lang w:val="en-US"/>
            </w:rPr>
            <w:tab/>
          </w:r>
          <w:r>
            <w:rPr>
              <w:rFonts w:eastAsia="Times New Roman"/>
              <w:sz w:val="18"/>
              <w:szCs w:val="18"/>
              <w:lang w:val="en-US"/>
            </w:rPr>
            <w:t xml:space="preserve">Godebo TR, Jeuland MA, Paul CJ, Belachew DL, McCornick PG. Water Quality Threats, Perceptions of Climate Change and Behavioral Responses among Farmers in the Ethiopian Rift Valley. Climate. 2021;9(6):92. </w:t>
          </w:r>
        </w:p>
        <w:p>
          <w:pPr>
            <w:autoSpaceDE w:val="0"/>
            <w:autoSpaceDN w:val="0"/>
            <w:ind w:hanging="640"/>
            <w:jc w:val="both"/>
            <w:rPr>
              <w:rFonts w:eastAsia="Times New Roman"/>
              <w:sz w:val="18"/>
              <w:szCs w:val="18"/>
              <w:lang w:val="en-US"/>
            </w:rPr>
          </w:pPr>
          <w:r>
            <w:rPr>
              <w:rFonts w:eastAsia="Times New Roman"/>
              <w:sz w:val="18"/>
              <w:szCs w:val="18"/>
              <w:lang w:val="en-US"/>
            </w:rPr>
            <w:t>146.</w:t>
          </w:r>
          <w:r>
            <w:rPr>
              <w:rFonts w:eastAsia="Times New Roman"/>
              <w:sz w:val="18"/>
              <w:szCs w:val="18"/>
              <w:lang w:val="en-US"/>
            </w:rPr>
            <w:tab/>
          </w:r>
          <w:r>
            <w:rPr>
              <w:rFonts w:eastAsia="Times New Roman"/>
              <w:sz w:val="18"/>
              <w:szCs w:val="18"/>
              <w:lang w:val="en-US"/>
            </w:rPr>
            <w:t xml:space="preserve">Jamshidi O, Asadi A, Kalantari K, Azadi H, Scheffran J. Vulnerability to climate change of smallholder farmers in the Hamadan province, Iran. Clim Risk Manag. 2019;23:146–59. </w:t>
          </w:r>
        </w:p>
        <w:p>
          <w:pPr>
            <w:autoSpaceDE w:val="0"/>
            <w:autoSpaceDN w:val="0"/>
            <w:ind w:hanging="640"/>
            <w:jc w:val="both"/>
            <w:rPr>
              <w:rFonts w:eastAsia="Times New Roman"/>
              <w:sz w:val="18"/>
              <w:szCs w:val="18"/>
              <w:lang w:val="en-US"/>
            </w:rPr>
          </w:pPr>
          <w:r>
            <w:rPr>
              <w:rFonts w:eastAsia="Times New Roman"/>
              <w:sz w:val="18"/>
              <w:szCs w:val="18"/>
              <w:lang w:val="en-US"/>
            </w:rPr>
            <w:t>147.</w:t>
          </w:r>
          <w:r>
            <w:rPr>
              <w:rFonts w:eastAsia="Times New Roman"/>
              <w:sz w:val="18"/>
              <w:szCs w:val="18"/>
              <w:lang w:val="en-US"/>
            </w:rPr>
            <w:tab/>
          </w:r>
          <w:r>
            <w:rPr>
              <w:rFonts w:eastAsia="Times New Roman"/>
              <w:sz w:val="18"/>
              <w:szCs w:val="18"/>
              <w:lang w:val="en-US"/>
            </w:rPr>
            <w:t xml:space="preserve">Evariste FF, Denis Jean S, Victor K, Claudia M. Assessing climate change vulnerability and local adaptation strategies in adjacent communities of the Kribi-Campo coastal ecosystems, South Cameroon. Urban Clim. 2018;24:1037–51. </w:t>
          </w:r>
        </w:p>
        <w:p>
          <w:pPr>
            <w:autoSpaceDE w:val="0"/>
            <w:autoSpaceDN w:val="0"/>
            <w:ind w:hanging="640"/>
            <w:jc w:val="both"/>
            <w:rPr>
              <w:rFonts w:eastAsia="Times New Roman"/>
              <w:sz w:val="18"/>
              <w:szCs w:val="18"/>
              <w:lang w:val="en-US"/>
            </w:rPr>
          </w:pPr>
          <w:r>
            <w:rPr>
              <w:rFonts w:eastAsia="Times New Roman"/>
              <w:sz w:val="18"/>
              <w:szCs w:val="18"/>
              <w:lang w:val="en-US"/>
            </w:rPr>
            <w:t>148.</w:t>
          </w:r>
          <w:r>
            <w:rPr>
              <w:rFonts w:eastAsia="Times New Roman"/>
              <w:sz w:val="18"/>
              <w:szCs w:val="18"/>
              <w:lang w:val="en-US"/>
            </w:rPr>
            <w:tab/>
          </w:r>
          <w:r>
            <w:rPr>
              <w:rFonts w:eastAsia="Times New Roman"/>
              <w:sz w:val="18"/>
              <w:szCs w:val="18"/>
              <w:lang w:val="en-US"/>
            </w:rPr>
            <w:t xml:space="preserve">Almudi T, Sinclair AJ. Extreme hydroclimatic events in rural communities of the Brazilian Amazon: local perceptions of change, impacts, and adaptation. Reg Environ Change. 2022;22(1):27. </w:t>
          </w:r>
        </w:p>
        <w:p>
          <w:pPr>
            <w:autoSpaceDE w:val="0"/>
            <w:autoSpaceDN w:val="0"/>
            <w:ind w:hanging="640"/>
            <w:jc w:val="both"/>
            <w:rPr>
              <w:rFonts w:eastAsia="Times New Roman"/>
              <w:sz w:val="18"/>
              <w:szCs w:val="18"/>
              <w:lang w:val="en-US"/>
            </w:rPr>
          </w:pPr>
          <w:r>
            <w:rPr>
              <w:rFonts w:eastAsia="Times New Roman"/>
              <w:sz w:val="18"/>
              <w:szCs w:val="18"/>
              <w:lang w:val="en-US"/>
            </w:rPr>
            <w:t>149.</w:t>
          </w:r>
          <w:r>
            <w:rPr>
              <w:rFonts w:eastAsia="Times New Roman"/>
              <w:sz w:val="18"/>
              <w:szCs w:val="18"/>
              <w:lang w:val="en-US"/>
            </w:rPr>
            <w:tab/>
          </w:r>
          <w:r>
            <w:rPr>
              <w:rFonts w:eastAsia="Times New Roman"/>
              <w:sz w:val="18"/>
              <w:szCs w:val="18"/>
              <w:lang w:val="en-US"/>
            </w:rPr>
            <w:t xml:space="preserve">Das S, Mishra AJ. Climate change and the Western Himalayan community: Exploring the local perspective through food choices. Ambio. 2022;12. </w:t>
          </w:r>
        </w:p>
        <w:p>
          <w:pPr>
            <w:autoSpaceDE w:val="0"/>
            <w:autoSpaceDN w:val="0"/>
            <w:ind w:hanging="640"/>
            <w:jc w:val="both"/>
            <w:rPr>
              <w:rFonts w:eastAsia="Times New Roman"/>
              <w:sz w:val="18"/>
              <w:szCs w:val="18"/>
              <w:lang w:val="en-US"/>
            </w:rPr>
          </w:pPr>
          <w:r>
            <w:rPr>
              <w:rFonts w:eastAsia="Times New Roman"/>
              <w:sz w:val="18"/>
              <w:szCs w:val="18"/>
              <w:lang w:val="en-US"/>
            </w:rPr>
            <w:t>150.</w:t>
          </w:r>
          <w:r>
            <w:rPr>
              <w:rFonts w:eastAsia="Times New Roman"/>
              <w:sz w:val="18"/>
              <w:szCs w:val="18"/>
              <w:lang w:val="en-US"/>
            </w:rPr>
            <w:tab/>
          </w:r>
          <w:r>
            <w:rPr>
              <w:rFonts w:eastAsia="Times New Roman"/>
              <w:sz w:val="18"/>
              <w:szCs w:val="18"/>
              <w:lang w:val="en-US"/>
            </w:rPr>
            <w:t xml:space="preserve">Olabanji MF, Davis N, Ndarana T, Kuhudzai AG, Mahlobo D. Assessment of smallholder farmers’ perception and adaptation response to climate change in the Olifants catchment, South Africa. Journal of Water and Climate Change. 2021;12(7):3388–403. </w:t>
          </w:r>
        </w:p>
        <w:p>
          <w:pPr>
            <w:autoSpaceDE w:val="0"/>
            <w:autoSpaceDN w:val="0"/>
            <w:ind w:hanging="640"/>
            <w:jc w:val="both"/>
            <w:rPr>
              <w:rFonts w:eastAsia="Times New Roman"/>
              <w:sz w:val="18"/>
              <w:szCs w:val="18"/>
              <w:lang w:val="en-US"/>
            </w:rPr>
          </w:pPr>
          <w:r>
            <w:rPr>
              <w:rFonts w:eastAsia="Times New Roman"/>
              <w:sz w:val="18"/>
              <w:szCs w:val="18"/>
              <w:lang w:val="en-US"/>
            </w:rPr>
            <w:t>151.</w:t>
          </w:r>
          <w:r>
            <w:rPr>
              <w:rFonts w:eastAsia="Times New Roman"/>
              <w:sz w:val="18"/>
              <w:szCs w:val="18"/>
              <w:lang w:val="en-US"/>
            </w:rPr>
            <w:tab/>
          </w:r>
          <w:r>
            <w:rPr>
              <w:rFonts w:eastAsia="Times New Roman"/>
              <w:sz w:val="18"/>
              <w:szCs w:val="18"/>
              <w:lang w:val="en-US"/>
            </w:rPr>
            <w:t xml:space="preserve">Chaudhary BR, Acciaioli G, Erskine W, Chaudhary P. Responses of the Tharu to climate change-related hazards in the water sector: Indigenous perceptions, vulnerability and adaptations in the western Tarai of Nepal. Clim Dev. 2021;13(9):816–29. </w:t>
          </w:r>
        </w:p>
        <w:p>
          <w:pPr>
            <w:autoSpaceDE w:val="0"/>
            <w:autoSpaceDN w:val="0"/>
            <w:ind w:hanging="640"/>
            <w:jc w:val="both"/>
            <w:rPr>
              <w:rFonts w:eastAsia="Times New Roman"/>
              <w:sz w:val="18"/>
              <w:szCs w:val="18"/>
              <w:lang w:val="en-US"/>
            </w:rPr>
          </w:pPr>
          <w:r>
            <w:rPr>
              <w:rFonts w:eastAsia="Times New Roman"/>
              <w:sz w:val="18"/>
              <w:szCs w:val="18"/>
              <w:lang w:val="en-US"/>
            </w:rPr>
            <w:t>152.</w:t>
          </w:r>
          <w:r>
            <w:rPr>
              <w:rFonts w:eastAsia="Times New Roman"/>
              <w:sz w:val="18"/>
              <w:szCs w:val="18"/>
              <w:lang w:val="en-US"/>
            </w:rPr>
            <w:tab/>
          </w:r>
          <w:r>
            <w:rPr>
              <w:rFonts w:eastAsia="Times New Roman"/>
              <w:sz w:val="18"/>
              <w:szCs w:val="18"/>
              <w:lang w:val="en-US"/>
            </w:rPr>
            <w:t xml:space="preserve">Bacha MS, Nafees M, Adnan S. Farmers Perceptions about Climate Change Vulnerabilities and their Adaptation Measures in District Swat. Sarhad Journal of Agriculture. 2018;34(2). </w:t>
          </w:r>
        </w:p>
        <w:p>
          <w:pPr>
            <w:autoSpaceDE w:val="0"/>
            <w:autoSpaceDN w:val="0"/>
            <w:ind w:hanging="640"/>
            <w:jc w:val="both"/>
            <w:rPr>
              <w:rFonts w:eastAsia="Times New Roman"/>
              <w:sz w:val="18"/>
              <w:szCs w:val="18"/>
              <w:lang w:val="en-US"/>
            </w:rPr>
          </w:pPr>
          <w:r>
            <w:rPr>
              <w:rFonts w:eastAsia="Times New Roman"/>
              <w:sz w:val="18"/>
              <w:szCs w:val="18"/>
              <w:lang w:val="en-US"/>
            </w:rPr>
            <w:t>153.</w:t>
          </w:r>
          <w:r>
            <w:rPr>
              <w:rFonts w:eastAsia="Times New Roman"/>
              <w:sz w:val="18"/>
              <w:szCs w:val="18"/>
              <w:lang w:val="en-US"/>
            </w:rPr>
            <w:tab/>
          </w:r>
          <w:r>
            <w:rPr>
              <w:rFonts w:eastAsia="Times New Roman"/>
              <w:sz w:val="18"/>
              <w:szCs w:val="18"/>
              <w:lang w:val="en-US"/>
            </w:rPr>
            <w:t xml:space="preserve">Owusu V, Ma W, Emuah D, Renwick A. Perceptions and vulnerability of farming households to climate change in three agro-ecological zones of Ghana. J Clean Prod. 2021;293:126154. </w:t>
          </w:r>
        </w:p>
        <w:p>
          <w:pPr>
            <w:autoSpaceDE w:val="0"/>
            <w:autoSpaceDN w:val="0"/>
            <w:ind w:hanging="640"/>
            <w:jc w:val="both"/>
            <w:rPr>
              <w:rFonts w:eastAsia="Times New Roman"/>
              <w:sz w:val="18"/>
              <w:szCs w:val="18"/>
              <w:lang w:val="en-US"/>
            </w:rPr>
          </w:pPr>
          <w:r>
            <w:rPr>
              <w:rFonts w:eastAsia="Times New Roman"/>
              <w:sz w:val="18"/>
              <w:szCs w:val="18"/>
              <w:lang w:val="en-US"/>
            </w:rPr>
            <w:t>154.</w:t>
          </w:r>
          <w:r>
            <w:rPr>
              <w:rFonts w:eastAsia="Times New Roman"/>
              <w:sz w:val="18"/>
              <w:szCs w:val="18"/>
              <w:lang w:val="en-US"/>
            </w:rPr>
            <w:tab/>
          </w:r>
          <w:r>
            <w:rPr>
              <w:rFonts w:eastAsia="Times New Roman"/>
              <w:sz w:val="18"/>
              <w:szCs w:val="18"/>
              <w:lang w:val="en-US"/>
            </w:rPr>
            <w:t>Rehman S, Azhoni A, Chabbi PH. Livelihood vulnerability assessment and climate change perception analysis in Arunachal Pradesh, India. GeoJournal. 2022;21.</w:t>
          </w:r>
        </w:p>
        <w:p>
          <w:pPr>
            <w:autoSpaceDE w:val="0"/>
            <w:autoSpaceDN w:val="0"/>
            <w:ind w:hanging="640"/>
            <w:jc w:val="both"/>
            <w:rPr>
              <w:rFonts w:eastAsia="Times New Roman"/>
              <w:sz w:val="18"/>
              <w:szCs w:val="18"/>
              <w:lang w:val="en-US"/>
            </w:rPr>
          </w:pPr>
          <w:r>
            <w:rPr>
              <w:rFonts w:eastAsia="Times New Roman"/>
              <w:sz w:val="18"/>
              <w:szCs w:val="18"/>
              <w:lang w:val="en-US"/>
            </w:rPr>
            <w:t>155.</w:t>
          </w:r>
          <w:r>
            <w:rPr>
              <w:rFonts w:eastAsia="Times New Roman"/>
              <w:sz w:val="18"/>
              <w:szCs w:val="18"/>
              <w:lang w:val="en-US"/>
            </w:rPr>
            <w:tab/>
          </w:r>
          <w:r>
            <w:rPr>
              <w:rFonts w:eastAsia="Times New Roman"/>
              <w:sz w:val="18"/>
              <w:szCs w:val="18"/>
              <w:lang w:val="en-US"/>
            </w:rPr>
            <w:t xml:space="preserve">Dawit M, Dinka MO, Halefom A. Farmers’ perception of climate change and gender sensitive perspective for optimised irrigation in a compound surface-ground water system. Journal of Water and Land Development. 2022;(52):265–71. </w:t>
          </w:r>
        </w:p>
        <w:p>
          <w:pPr>
            <w:autoSpaceDE w:val="0"/>
            <w:autoSpaceDN w:val="0"/>
            <w:ind w:hanging="640"/>
            <w:jc w:val="both"/>
            <w:rPr>
              <w:rFonts w:eastAsia="Times New Roman"/>
              <w:sz w:val="18"/>
              <w:szCs w:val="18"/>
              <w:lang w:val="en-US"/>
            </w:rPr>
          </w:pPr>
          <w:r>
            <w:rPr>
              <w:rFonts w:eastAsia="Times New Roman"/>
              <w:sz w:val="18"/>
              <w:szCs w:val="18"/>
              <w:lang w:val="en-US"/>
            </w:rPr>
            <w:t>156.</w:t>
          </w:r>
          <w:r>
            <w:rPr>
              <w:rFonts w:eastAsia="Times New Roman"/>
              <w:sz w:val="18"/>
              <w:szCs w:val="18"/>
              <w:lang w:val="en-US"/>
            </w:rPr>
            <w:tab/>
          </w:r>
          <w:r>
            <w:rPr>
              <w:rFonts w:eastAsia="Times New Roman"/>
              <w:sz w:val="18"/>
              <w:szCs w:val="18"/>
              <w:lang w:val="en-US"/>
            </w:rPr>
            <w:t xml:space="preserve">Sorgho R, Mank I, Kagoné M, Souares A, Danquah I, Sauerborn R. “We Will Always Ask Ourselves the Question of How to Feed the Family”: Subsistence Farmers’ Perceptions on Adaptation to Climate Change in Burkina Faso. Int J Environ Res Public Health. 2020 Oct 1;17(19):7200. </w:t>
          </w:r>
        </w:p>
        <w:p>
          <w:pPr>
            <w:autoSpaceDE w:val="0"/>
            <w:autoSpaceDN w:val="0"/>
            <w:ind w:hanging="640"/>
            <w:jc w:val="both"/>
            <w:rPr>
              <w:rFonts w:eastAsia="Times New Roman"/>
              <w:sz w:val="18"/>
              <w:szCs w:val="18"/>
              <w:lang w:val="en-US"/>
            </w:rPr>
          </w:pPr>
          <w:r>
            <w:rPr>
              <w:rFonts w:eastAsia="Times New Roman"/>
              <w:sz w:val="18"/>
              <w:szCs w:val="18"/>
              <w:lang w:val="en-US"/>
            </w:rPr>
            <w:t>157.</w:t>
          </w:r>
          <w:r>
            <w:rPr>
              <w:rFonts w:eastAsia="Times New Roman"/>
              <w:sz w:val="18"/>
              <w:szCs w:val="18"/>
              <w:lang w:val="en-US"/>
            </w:rPr>
            <w:tab/>
          </w:r>
          <w:r>
            <w:rPr>
              <w:rFonts w:eastAsia="Times New Roman"/>
              <w:sz w:val="18"/>
              <w:szCs w:val="18"/>
              <w:lang w:val="en-US"/>
            </w:rPr>
            <w:t xml:space="preserve">Nnadi P, Amadi G. Effects of Climate Change on Tropical Forest Ecosystem of Three Selected Local Government in Rivers State, Nigeria. Journal of Applied Sciences and Environmental Management. 2019;23(1):83. </w:t>
          </w:r>
        </w:p>
        <w:p>
          <w:pPr>
            <w:autoSpaceDE w:val="0"/>
            <w:autoSpaceDN w:val="0"/>
            <w:ind w:hanging="640"/>
            <w:jc w:val="both"/>
            <w:rPr>
              <w:rFonts w:eastAsia="Times New Roman"/>
              <w:sz w:val="18"/>
              <w:szCs w:val="18"/>
              <w:lang w:val="en-US"/>
            </w:rPr>
          </w:pPr>
          <w:r>
            <w:rPr>
              <w:rFonts w:eastAsia="Times New Roman"/>
              <w:sz w:val="18"/>
              <w:szCs w:val="18"/>
              <w:lang w:val="en-US"/>
            </w:rPr>
            <w:t>158.</w:t>
          </w:r>
          <w:r>
            <w:rPr>
              <w:rFonts w:eastAsia="Times New Roman"/>
              <w:sz w:val="18"/>
              <w:szCs w:val="18"/>
              <w:lang w:val="en-US"/>
            </w:rPr>
            <w:tab/>
          </w:r>
          <w:r>
            <w:rPr>
              <w:rFonts w:eastAsia="Times New Roman"/>
              <w:sz w:val="18"/>
              <w:szCs w:val="18"/>
              <w:lang w:val="en-US"/>
            </w:rPr>
            <w:t xml:space="preserve">Lumborg S, Tefera S, Munslow B, Mor SM. Examining local perspectives on the influence of climate change on the health of Hamer pastoralists and their livestock in Ethiopia. Pastoralism. 2021;11(1):10. </w:t>
          </w:r>
        </w:p>
        <w:p>
          <w:pPr>
            <w:autoSpaceDE w:val="0"/>
            <w:autoSpaceDN w:val="0"/>
            <w:ind w:hanging="640"/>
            <w:jc w:val="both"/>
            <w:rPr>
              <w:rFonts w:eastAsia="Times New Roman"/>
              <w:sz w:val="18"/>
              <w:szCs w:val="18"/>
              <w:lang w:val="en-US"/>
            </w:rPr>
          </w:pPr>
          <w:r>
            <w:rPr>
              <w:rFonts w:eastAsia="Times New Roman"/>
              <w:sz w:val="18"/>
              <w:szCs w:val="18"/>
              <w:lang w:val="en-US"/>
            </w:rPr>
            <w:t>159.</w:t>
          </w:r>
          <w:r>
            <w:rPr>
              <w:rFonts w:eastAsia="Times New Roman"/>
              <w:sz w:val="18"/>
              <w:szCs w:val="18"/>
              <w:lang w:val="en-US"/>
            </w:rPr>
            <w:tab/>
          </w:r>
          <w:r>
            <w:rPr>
              <w:rFonts w:eastAsia="Times New Roman"/>
              <w:sz w:val="18"/>
              <w:szCs w:val="18"/>
              <w:lang w:val="en-US"/>
            </w:rPr>
            <w:t xml:space="preserve">Alfaro AA, Cortés ME. Perception of the impact of climate change on the quality of life and well-being of the inhabitants of the Cerro Blanco Agricultural Community, Limarí Province, Chile. IDESIA (Chile). 2020;38(4):127–31. </w:t>
          </w:r>
        </w:p>
        <w:p>
          <w:pPr>
            <w:autoSpaceDE w:val="0"/>
            <w:autoSpaceDN w:val="0"/>
            <w:ind w:hanging="640"/>
            <w:jc w:val="both"/>
            <w:rPr>
              <w:rFonts w:eastAsia="Times New Roman"/>
              <w:sz w:val="18"/>
              <w:szCs w:val="18"/>
              <w:lang w:val="en-US"/>
            </w:rPr>
          </w:pPr>
          <w:r>
            <w:rPr>
              <w:rFonts w:eastAsia="Times New Roman"/>
              <w:sz w:val="18"/>
              <w:szCs w:val="18"/>
              <w:lang w:val="en-US"/>
            </w:rPr>
            <w:t>160.</w:t>
          </w:r>
          <w:r>
            <w:rPr>
              <w:rFonts w:eastAsia="Times New Roman"/>
              <w:sz w:val="18"/>
              <w:szCs w:val="18"/>
              <w:lang w:val="en-US"/>
            </w:rPr>
            <w:tab/>
          </w:r>
          <w:r>
            <w:rPr>
              <w:rFonts w:eastAsia="Times New Roman"/>
              <w:sz w:val="18"/>
              <w:szCs w:val="18"/>
              <w:lang w:val="en-US"/>
            </w:rPr>
            <w:t xml:space="preserve">Ngure MW, Wandiga SO, Olago DO, Oriaso SO. Climate change stressors affecting household food security among Kimandi-Wanyaga smallholder farmers in Murang’a County, Kenya. Open Agric. 2021;6(1):587–608. </w:t>
          </w:r>
        </w:p>
        <w:p>
          <w:pPr>
            <w:autoSpaceDE w:val="0"/>
            <w:autoSpaceDN w:val="0"/>
            <w:ind w:hanging="640"/>
            <w:jc w:val="both"/>
            <w:rPr>
              <w:rFonts w:eastAsia="Times New Roman"/>
              <w:sz w:val="18"/>
              <w:szCs w:val="18"/>
              <w:lang w:val="en-US"/>
            </w:rPr>
          </w:pPr>
          <w:r>
            <w:rPr>
              <w:rFonts w:eastAsia="Times New Roman"/>
              <w:sz w:val="18"/>
              <w:szCs w:val="18"/>
              <w:lang w:val="en-US"/>
            </w:rPr>
            <w:t>161.</w:t>
          </w:r>
          <w:r>
            <w:rPr>
              <w:rFonts w:eastAsia="Times New Roman"/>
              <w:sz w:val="18"/>
              <w:szCs w:val="18"/>
              <w:lang w:val="en-US"/>
            </w:rPr>
            <w:tab/>
          </w:r>
          <w:r>
            <w:rPr>
              <w:rFonts w:eastAsia="Times New Roman"/>
              <w:sz w:val="18"/>
              <w:szCs w:val="18"/>
              <w:lang w:val="en-US"/>
            </w:rPr>
            <w:t xml:space="preserve">Obwocha EB, Ramisch JJ, Duguma L, Orero L. The Relationship between Climate Change, Variability, and Food Security: Understanding the Impacts and Building Resilient Food Systems in West Pokot County, Kenya. Sustainability. 2022;14(2):765. </w:t>
          </w:r>
        </w:p>
        <w:p>
          <w:pPr>
            <w:autoSpaceDE w:val="0"/>
            <w:autoSpaceDN w:val="0"/>
            <w:ind w:hanging="640"/>
            <w:jc w:val="both"/>
            <w:rPr>
              <w:rFonts w:eastAsia="Times New Roman"/>
              <w:sz w:val="18"/>
              <w:szCs w:val="18"/>
              <w:lang w:val="en-US"/>
            </w:rPr>
          </w:pPr>
          <w:r>
            <w:rPr>
              <w:rFonts w:eastAsia="Times New Roman"/>
              <w:sz w:val="18"/>
              <w:szCs w:val="18"/>
              <w:lang w:val="en-US"/>
            </w:rPr>
            <w:t>162.</w:t>
          </w:r>
          <w:r>
            <w:rPr>
              <w:rFonts w:eastAsia="Times New Roman"/>
              <w:sz w:val="18"/>
              <w:szCs w:val="18"/>
              <w:lang w:val="en-US"/>
            </w:rPr>
            <w:tab/>
          </w:r>
          <w:r>
            <w:rPr>
              <w:rFonts w:eastAsia="Times New Roman"/>
              <w:sz w:val="18"/>
              <w:szCs w:val="18"/>
              <w:lang w:val="en-US"/>
            </w:rPr>
            <w:t xml:space="preserve">Ghosh-Jerath S, Kapoor R, Ghosh U, Singh A, Downs S, Fanzo J. Pathways of Climate Change Impact on Agroforestry, Food Consumption Pattern, and Dietary Diversity Among Indigenous Subsistence Farmers of Sauria Paharia Tribal Community of India: A Mixed Methods Study. Front Sustain Food Syst. 2021;5. </w:t>
          </w:r>
        </w:p>
        <w:p>
          <w:pPr>
            <w:autoSpaceDE w:val="0"/>
            <w:autoSpaceDN w:val="0"/>
            <w:ind w:hanging="640"/>
            <w:jc w:val="both"/>
            <w:rPr>
              <w:rFonts w:eastAsia="Times New Roman"/>
              <w:sz w:val="18"/>
              <w:szCs w:val="18"/>
              <w:lang w:val="en-US"/>
            </w:rPr>
          </w:pPr>
          <w:r>
            <w:rPr>
              <w:rFonts w:eastAsia="Times New Roman"/>
              <w:sz w:val="18"/>
              <w:szCs w:val="18"/>
              <w:lang w:val="en-US"/>
            </w:rPr>
            <w:t>163.</w:t>
          </w:r>
          <w:r>
            <w:rPr>
              <w:rFonts w:eastAsia="Times New Roman"/>
              <w:sz w:val="18"/>
              <w:szCs w:val="18"/>
              <w:lang w:val="en-US"/>
            </w:rPr>
            <w:tab/>
          </w:r>
          <w:r>
            <w:rPr>
              <w:rFonts w:eastAsia="Times New Roman"/>
              <w:sz w:val="18"/>
              <w:szCs w:val="18"/>
              <w:lang w:val="en-US"/>
            </w:rPr>
            <w:t xml:space="preserve">Limuwa MM, Synnevåg G. A gendered perspective on the fish value chain, livelihood patterns and coping strategies under climate change - insights from Malawi’s small-scale fisheries. THE AFRICAN JOURNAL OF FOOD, AGRICULTURE, NUTRITION AND DEVELOPMENT. 2018;18(02):13527–46. </w:t>
          </w:r>
        </w:p>
        <w:p>
          <w:pPr>
            <w:autoSpaceDE w:val="0"/>
            <w:autoSpaceDN w:val="0"/>
            <w:ind w:hanging="640"/>
            <w:jc w:val="both"/>
            <w:rPr>
              <w:rFonts w:eastAsia="Times New Roman"/>
              <w:sz w:val="18"/>
              <w:szCs w:val="18"/>
              <w:lang w:val="en-US"/>
            </w:rPr>
          </w:pPr>
          <w:r>
            <w:rPr>
              <w:rFonts w:eastAsia="Times New Roman"/>
              <w:sz w:val="18"/>
              <w:szCs w:val="18"/>
              <w:lang w:val="en-US"/>
            </w:rPr>
            <w:t>164.</w:t>
          </w:r>
          <w:r>
            <w:rPr>
              <w:rFonts w:eastAsia="Times New Roman"/>
              <w:sz w:val="18"/>
              <w:szCs w:val="18"/>
              <w:lang w:val="en-US"/>
            </w:rPr>
            <w:tab/>
          </w:r>
          <w:r>
            <w:rPr>
              <w:rFonts w:eastAsia="Times New Roman"/>
              <w:sz w:val="18"/>
              <w:szCs w:val="18"/>
              <w:lang w:val="en-US"/>
            </w:rPr>
            <w:t xml:space="preserve">Kiumbuku SK, Baaru MW, Mutinda JW. Do Smallholder Farmers Perceive Rainfall Variability the Same and Correctly? Gendered and Spatial Analysis of Perception Versus Actual Trends of Rainfall in Three Livelihood Zones in Kenya. Journal of Environment and Earth Science. 2018;8(9):1–12. </w:t>
          </w:r>
        </w:p>
        <w:p>
          <w:pPr>
            <w:autoSpaceDE w:val="0"/>
            <w:autoSpaceDN w:val="0"/>
            <w:ind w:hanging="640"/>
            <w:jc w:val="both"/>
            <w:rPr>
              <w:rFonts w:eastAsia="Times New Roman"/>
              <w:sz w:val="18"/>
              <w:szCs w:val="18"/>
              <w:lang w:val="en-US"/>
            </w:rPr>
          </w:pPr>
          <w:r>
            <w:rPr>
              <w:rFonts w:eastAsia="Times New Roman"/>
              <w:sz w:val="18"/>
              <w:szCs w:val="18"/>
              <w:lang w:val="en-US"/>
            </w:rPr>
            <w:t>165.</w:t>
          </w:r>
          <w:r>
            <w:rPr>
              <w:rFonts w:eastAsia="Times New Roman"/>
              <w:sz w:val="18"/>
              <w:szCs w:val="18"/>
              <w:lang w:val="en-US"/>
            </w:rPr>
            <w:tab/>
          </w:r>
          <w:r>
            <w:rPr>
              <w:rFonts w:eastAsia="Times New Roman"/>
              <w:sz w:val="18"/>
              <w:szCs w:val="18"/>
              <w:lang w:val="en-US"/>
            </w:rPr>
            <w:t xml:space="preserve">Diarra FB, Ouédraogo M, Zougmoré RB, Partey ST, Houessionon P, Mensah A. Are perception and adaptation to climate variability and change of cowpea growers in Mali gender differentiated? Environ Dev Sustain. 2021;23(9):13854–70. </w:t>
          </w:r>
        </w:p>
        <w:p>
          <w:pPr>
            <w:autoSpaceDE w:val="0"/>
            <w:autoSpaceDN w:val="0"/>
            <w:ind w:hanging="640"/>
            <w:jc w:val="both"/>
            <w:rPr>
              <w:rFonts w:eastAsia="Times New Roman"/>
              <w:sz w:val="18"/>
              <w:szCs w:val="18"/>
              <w:lang w:val="en-US"/>
            </w:rPr>
          </w:pPr>
          <w:r>
            <w:rPr>
              <w:rFonts w:eastAsia="Times New Roman"/>
              <w:sz w:val="18"/>
              <w:szCs w:val="18"/>
              <w:lang w:val="en-US"/>
            </w:rPr>
            <w:t>166.</w:t>
          </w:r>
          <w:r>
            <w:rPr>
              <w:rFonts w:eastAsia="Times New Roman"/>
              <w:sz w:val="18"/>
              <w:szCs w:val="18"/>
              <w:lang w:val="en-US"/>
            </w:rPr>
            <w:tab/>
          </w:r>
          <w:r>
            <w:rPr>
              <w:rFonts w:eastAsia="Times New Roman"/>
              <w:sz w:val="18"/>
              <w:szCs w:val="18"/>
              <w:lang w:val="en-US"/>
            </w:rPr>
            <w:t xml:space="preserve">Addaney M, Sarpong GE, Akudugu JA. Climate Change Adaptation in Akropong, Ghana: Experiences of Female Smallholder Farmers. Journal of Land and Rural Studies. 2021;9(2):344–67. </w:t>
          </w:r>
        </w:p>
        <w:p>
          <w:pPr>
            <w:autoSpaceDE w:val="0"/>
            <w:autoSpaceDN w:val="0"/>
            <w:ind w:left="142" w:hanging="709"/>
            <w:jc w:val="both"/>
            <w:rPr>
              <w:rFonts w:eastAsia="Times New Roman"/>
              <w:sz w:val="18"/>
              <w:szCs w:val="18"/>
            </w:rPr>
          </w:pPr>
          <w:r>
            <w:rPr>
              <w:rFonts w:eastAsia="Times New Roman"/>
              <w:sz w:val="18"/>
              <w:szCs w:val="18"/>
              <w:lang w:val="en-US"/>
            </w:rPr>
            <w:t>167.</w:t>
          </w:r>
          <w:r>
            <w:rPr>
              <w:rFonts w:eastAsia="Times New Roman"/>
              <w:sz w:val="18"/>
              <w:szCs w:val="18"/>
              <w:lang w:val="en-US"/>
            </w:rPr>
            <w:tab/>
          </w:r>
          <w:r>
            <w:rPr>
              <w:rFonts w:eastAsia="Times New Roman"/>
              <w:sz w:val="18"/>
              <w:szCs w:val="18"/>
              <w:lang w:val="en-US"/>
            </w:rPr>
            <w:t xml:space="preserve">Lawson ET, Alare RS, Salifu ARZ, Thompson-Hall M. Dealing with climate change in semi-arid Ghana: understanding intersectional perceptions and adaptation strategies of women farmers. </w:t>
          </w:r>
          <w:r>
            <w:rPr>
              <w:rFonts w:eastAsia="Times New Roman"/>
              <w:sz w:val="18"/>
              <w:szCs w:val="18"/>
            </w:rPr>
            <w:t>GeoJournal. 2020;85(2):439–52.  </w:t>
          </w:r>
        </w:p>
      </w:sdtContent>
    </w:sdt>
    <w:sectPr>
      <w:pgSz w:w="15840" w:h="12240" w:orient="landscape"/>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Georgia">
    <w:panose1 w:val="02040502050405020303"/>
    <w:charset w:val="00"/>
    <w:family w:val="roman"/>
    <w:pitch w:val="default"/>
    <w:sig w:usb0="00000287" w:usb1="00000000"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80" w:lineRule="auto"/>
      </w:pPr>
      <w:r>
        <w:separator/>
      </w:r>
    </w:p>
  </w:footnote>
  <w:footnote w:type="continuationSeparator" w:id="1">
    <w:p>
      <w:pPr>
        <w:spacing w:before="0" w:after="0" w:line="48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6B1"/>
    <w:rsid w:val="00004821"/>
    <w:rsid w:val="001A3D91"/>
    <w:rsid w:val="00414298"/>
    <w:rsid w:val="00462494"/>
    <w:rsid w:val="00592483"/>
    <w:rsid w:val="007F3D90"/>
    <w:rsid w:val="008F4D01"/>
    <w:rsid w:val="00916E1E"/>
    <w:rsid w:val="00AE209A"/>
    <w:rsid w:val="00AF2C4C"/>
    <w:rsid w:val="00B1407B"/>
    <w:rsid w:val="00B656B1"/>
    <w:rsid w:val="00DF5779"/>
    <w:rsid w:val="00EA44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qFormat="1"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480" w:lineRule="auto"/>
    </w:pPr>
    <w:rPr>
      <w:rFonts w:ascii="Georgia" w:hAnsi="Georgia" w:eastAsiaTheme="minorHAnsi" w:cstheme="minorBidi"/>
      <w:kern w:val="0"/>
      <w:sz w:val="22"/>
      <w:szCs w:val="22"/>
      <w:lang w:val="pt-BR" w:eastAsia="en-US" w:bidi="ar-SA"/>
      <w14:ligatures w14:val="none"/>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HTML Preformatted"/>
    <w:link w:val="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hint="eastAsia" w:ascii="SimSun" w:hAnsi="SimSun" w:eastAsia="SimSun" w:cs="Times New Roman"/>
      <w:kern w:val="0"/>
      <w:sz w:val="24"/>
      <w:szCs w:val="24"/>
      <w:lang w:val="en-US" w:eastAsia="zh-CN" w:bidi="ar-SA"/>
      <w14:ligatures w14:val="none"/>
    </w:rPr>
  </w:style>
  <w:style w:type="character" w:customStyle="1" w:styleId="5">
    <w:name w:val="Pré-formatação HTML Char"/>
    <w:basedOn w:val="2"/>
    <w:link w:val="4"/>
    <w:semiHidden/>
    <w:qFormat/>
    <w:uiPriority w:val="99"/>
    <w:rPr>
      <w:rFonts w:ascii="SimSun" w:hAnsi="SimSun" w:eastAsia="SimSun" w:cs="Times New Roman"/>
      <w:kern w:val="0"/>
      <w:sz w:val="24"/>
      <w:szCs w:val="24"/>
      <w:lang w:eastAsia="zh-CN"/>
      <w14:ligatures w14:val="none"/>
    </w:rPr>
  </w:style>
  <w:style w:type="table" w:customStyle="1" w:styleId="6">
    <w:name w:val="1"/>
    <w:basedOn w:val="3"/>
    <w:qFormat/>
    <w:uiPriority w:val="0"/>
    <w:pPr>
      <w:spacing w:after="0" w:line="276" w:lineRule="auto"/>
    </w:pPr>
    <w:rPr>
      <w:rFonts w:ascii="Arial" w:hAnsi="Arial" w:eastAsia="Arial" w:cs="Arial"/>
      <w:kern w:val="0"/>
      <w:sz w:val="20"/>
      <w:szCs w:val="20"/>
      <w14:ligatures w14:val="none"/>
    </w:rPr>
    <w:tblPr>
      <w:tblCellMar>
        <w:top w:w="100" w:type="dxa"/>
        <w:left w:w="100" w:type="dxa"/>
        <w:bottom w:w="100" w:type="dxa"/>
        <w:right w:w="100" w:type="dxa"/>
      </w:tblCellMar>
    </w:tblPr>
  </w:style>
  <w:style w:type="character" w:styleId="7">
    <w:name w:val="Placeholder Text"/>
    <w:basedOn w:val="2"/>
    <w:semiHidden/>
    <w:qFormat/>
    <w:uiPriority w:val="99"/>
    <w:rPr>
      <w:color w:val="808080"/>
    </w:rPr>
  </w:style>
</w:style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B8AEB715CB59453FB761BB1CAFFB1BA4"/>
        <w:style w:val=""/>
        <w:category>
          <w:name w:val="Geral"/>
          <w:gallery w:val="placeholder"/>
        </w:category>
        <w:types>
          <w:type w:val="bbPlcHdr"/>
        </w:types>
        <w:behaviors>
          <w:behavior w:val="content"/>
        </w:behaviors>
        <w:description w:val=""/>
        <w:guid w:val="{895ACA07-2571-4B70-AA02-1A2FCE85276B}"/>
      </w:docPartPr>
      <w:docPartBody>
        <w:p>
          <w:pPr>
            <w:pStyle w:val="5"/>
          </w:pPr>
          <w:r>
            <w:rPr>
              <w:rStyle w:val="4"/>
            </w:rPr>
            <w:t>Clique ou toque aqui para inserir o texto.</w:t>
          </w:r>
        </w:p>
      </w:docPartBody>
    </w:docPart>
    <w:docPart>
      <w:docPartPr>
        <w:name w:val="989234BF82014EB0A9111F9D59DCA304"/>
        <w:style w:val=""/>
        <w:category>
          <w:name w:val="Geral"/>
          <w:gallery w:val="placeholder"/>
        </w:category>
        <w:types>
          <w:type w:val="bbPlcHdr"/>
        </w:types>
        <w:behaviors>
          <w:behavior w:val="content"/>
        </w:behaviors>
        <w:description w:val=""/>
        <w:guid w:val="{527A3D64-2D22-4365-855E-7E61FFA44F67}"/>
      </w:docPartPr>
      <w:docPartBody>
        <w:p>
          <w:pPr>
            <w:pStyle w:val="6"/>
          </w:pPr>
          <w:r>
            <w:rPr>
              <w:rStyle w:val="4"/>
            </w:rPr>
            <w:t>Clique ou toque aqui para inserir o texto.</w:t>
          </w:r>
        </w:p>
      </w:docPartBody>
    </w:docPart>
    <w:docPart>
      <w:docPartPr>
        <w:name w:val="10295C8C38C54D09A9617F326BC686CC"/>
        <w:style w:val=""/>
        <w:category>
          <w:name w:val="Geral"/>
          <w:gallery w:val="placeholder"/>
        </w:category>
        <w:types>
          <w:type w:val="bbPlcHdr"/>
        </w:types>
        <w:behaviors>
          <w:behavior w:val="content"/>
        </w:behaviors>
        <w:description w:val=""/>
        <w:guid w:val="{70C37DD1-DD62-4A0B-B687-2E17EC1B8631}"/>
      </w:docPartPr>
      <w:docPartBody>
        <w:p>
          <w:pPr>
            <w:pStyle w:val="7"/>
          </w:pPr>
          <w:r>
            <w:rPr>
              <w:rStyle w:val="4"/>
            </w:rPr>
            <w:t>Clique ou toque aqui para inserir o texto.</w:t>
          </w:r>
        </w:p>
      </w:docPartBody>
    </w:docPart>
    <w:docPart>
      <w:docPartPr>
        <w:name w:val="DefaultPlaceholder_-1854013440"/>
        <w:style w:val=""/>
        <w:category>
          <w:name w:val="Geral"/>
          <w:gallery w:val="placeholder"/>
        </w:category>
        <w:types>
          <w:type w:val="bbPlcHdr"/>
        </w:types>
        <w:behaviors>
          <w:behavior w:val="content"/>
        </w:behaviors>
        <w:description w:val=""/>
        <w:guid w:val="{5B2CEE41-50BF-4B7D-9C96-5077D9B6A8F6}"/>
      </w:docPartPr>
      <w:docPartBody>
        <w:p>
          <w:r>
            <w:rPr>
              <w:rStyle w:val="4"/>
            </w:rPr>
            <w:t>Clique ou toque aqui para inserir o texto.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53B"/>
    <w:rsid w:val="001850E6"/>
    <w:rsid w:val="001A0607"/>
    <w:rsid w:val="003E5486"/>
    <w:rsid w:val="0067453B"/>
    <w:rsid w:val="00CC23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qFormat="1" w:unhideWhenUsed="0" w:uiPriority="99" w:name="Placeholder Text"/>
  </w:latentStyles>
  <w:style w:type="paragraph" w:default="1" w:styleId="1">
    <w:name w:val="Normal"/>
    <w:qFormat/>
    <w:uiPriority w:val="0"/>
    <w:pPr>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B8AEB715CB59453FB761BB1CAFFB1BA4"/>
    <w:qFormat/>
    <w:uiPriority w:val="0"/>
    <w:pPr>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 w:type="paragraph" w:customStyle="1" w:styleId="6">
    <w:name w:val="989234BF82014EB0A9111F9D59DCA304"/>
    <w:qFormat/>
    <w:uiPriority w:val="0"/>
    <w:pPr>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 w:type="paragraph" w:customStyle="1" w:styleId="7">
    <w:name w:val="10295C8C38C54D09A9617F326BC686CC"/>
    <w:uiPriority w:val="0"/>
    <w:pPr>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BE77D-3E6E-4C72-A550-127585DC8F51}">
  <ds:schemaRefs/>
</ds:datastoreItem>
</file>

<file path=docProps/app.xml><?xml version="1.0" encoding="utf-8"?>
<Properties xmlns="http://schemas.openxmlformats.org/officeDocument/2006/extended-properties" xmlns:vt="http://schemas.openxmlformats.org/officeDocument/2006/docPropsVTypes">
  <Template>Normal.dotm</Template>
  <Pages>19</Pages>
  <Words>6120</Words>
  <Characters>34889</Characters>
  <Lines>290</Lines>
  <Paragraphs>81</Paragraphs>
  <TotalTime>1</TotalTime>
  <ScaleCrop>false</ScaleCrop>
  <LinksUpToDate>false</LinksUpToDate>
  <CharactersWithSpaces>40928</CharactersWithSpaces>
  <Application>WPS Office_12.2.0.13266_F1E327BC-269C-435d-A152-05C5408002CA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2023-10-05T20:11:00Z</dcterms:created>
  <dc:creator>Lia</dc:creator>
  <cp:lastModifiedBy>Lia</cp:lastModifiedBy>
  <dcterms:modified xsi:type="dcterms:W3CDTF">2023-11-09T17:20:51Z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2EE23C064DA74946BAAF1D517FEEAB78_12</vt:lpwstr>
  </property>
</Properties>
</file>