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029" w:type="dxa"/>
        <w:tblLook w:val="04A0" w:firstRow="1" w:lastRow="0" w:firstColumn="1" w:lastColumn="0" w:noHBand="0" w:noVBand="1"/>
      </w:tblPr>
      <w:tblGrid>
        <w:gridCol w:w="1308"/>
        <w:gridCol w:w="3312"/>
        <w:gridCol w:w="9409"/>
      </w:tblGrid>
      <w:tr w:rsidR="00ED3B99" w:rsidRPr="004A75DE" w14:paraId="3D485872" w14:textId="00B62931" w:rsidTr="1D631A47">
        <w:trPr>
          <w:trHeight w:val="416"/>
        </w:trPr>
        <w:tc>
          <w:tcPr>
            <w:tcW w:w="14029" w:type="dxa"/>
            <w:gridSpan w:val="3"/>
            <w:vAlign w:val="center"/>
          </w:tcPr>
          <w:p w14:paraId="6756F392" w14:textId="11A50444" w:rsidR="00ED3B99" w:rsidRPr="009415B0" w:rsidRDefault="00ED3B99" w:rsidP="00D92306">
            <w:pPr>
              <w:rPr>
                <w:rFonts w:cstheme="minorHAnsi"/>
                <w:b/>
                <w:bCs/>
                <w:smallCaps/>
                <w:color w:val="000000" w:themeColor="text1"/>
                <w:sz w:val="28"/>
                <w:szCs w:val="28"/>
              </w:rPr>
            </w:pPr>
            <w:r w:rsidRPr="009415B0">
              <w:rPr>
                <w:rFonts w:cstheme="minorHAnsi"/>
                <w:b/>
                <w:bCs/>
                <w:smallCaps/>
                <w:color w:val="000000" w:themeColor="text1"/>
                <w:sz w:val="28"/>
                <w:szCs w:val="28"/>
              </w:rPr>
              <w:t xml:space="preserve">Pathways through </w:t>
            </w:r>
            <w:r w:rsidR="009415B0">
              <w:rPr>
                <w:rFonts w:cstheme="minorHAnsi"/>
                <w:b/>
                <w:bCs/>
                <w:smallCaps/>
                <w:color w:val="000000" w:themeColor="text1"/>
                <w:sz w:val="28"/>
                <w:szCs w:val="28"/>
              </w:rPr>
              <w:t>which mobile</w:t>
            </w:r>
            <w:r w:rsidRPr="009415B0">
              <w:rPr>
                <w:rFonts w:cstheme="minorHAnsi"/>
                <w:b/>
                <w:bCs/>
                <w:smallCaps/>
                <w:color w:val="000000" w:themeColor="text1"/>
                <w:sz w:val="28"/>
                <w:szCs w:val="28"/>
              </w:rPr>
              <w:t xml:space="preserve"> bottom fishing affect</w:t>
            </w:r>
            <w:r w:rsidR="009415B0" w:rsidRPr="009415B0">
              <w:rPr>
                <w:rFonts w:cstheme="minorHAnsi"/>
                <w:b/>
                <w:bCs/>
                <w:smallCaps/>
                <w:color w:val="000000" w:themeColor="text1"/>
                <w:sz w:val="28"/>
                <w:szCs w:val="28"/>
              </w:rPr>
              <w:t>s</w:t>
            </w:r>
            <w:r w:rsidRPr="009415B0">
              <w:rPr>
                <w:rFonts w:cstheme="minorHAnsi"/>
                <w:b/>
                <w:bCs/>
                <w:smallCaps/>
                <w:color w:val="000000" w:themeColor="text1"/>
                <w:sz w:val="28"/>
                <w:szCs w:val="28"/>
              </w:rPr>
              <w:t xml:space="preserve"> carbon storage</w:t>
            </w:r>
            <w:r w:rsidR="0046066F" w:rsidRPr="009415B0">
              <w:rPr>
                <w:rFonts w:cstheme="minorHAnsi"/>
                <w:b/>
                <w:bCs/>
                <w:smallCaps/>
                <w:color w:val="000000" w:themeColor="text1"/>
                <w:sz w:val="28"/>
                <w:szCs w:val="28"/>
              </w:rPr>
              <w:t xml:space="preserve"> </w:t>
            </w:r>
          </w:p>
        </w:tc>
      </w:tr>
      <w:tr w:rsidR="00D379B9" w:rsidRPr="004A75DE" w14:paraId="21B3ABF3" w14:textId="0DCB1FC7" w:rsidTr="00D379B9">
        <w:tc>
          <w:tcPr>
            <w:tcW w:w="1308" w:type="dxa"/>
            <w:vAlign w:val="center"/>
          </w:tcPr>
          <w:p w14:paraId="1B75F172" w14:textId="77777777" w:rsidR="00D379B9" w:rsidRPr="003B5F3D" w:rsidRDefault="00D379B9" w:rsidP="00D92306">
            <w:pPr>
              <w:rPr>
                <w:rFonts w:cstheme="minorHAnsi"/>
                <w:color w:val="000000" w:themeColor="text1"/>
              </w:rPr>
            </w:pPr>
          </w:p>
        </w:tc>
        <w:tc>
          <w:tcPr>
            <w:tcW w:w="3312" w:type="dxa"/>
            <w:vAlign w:val="center"/>
          </w:tcPr>
          <w:p w14:paraId="16BC68B3" w14:textId="20A45FEC" w:rsidR="00D379B9" w:rsidRPr="003B5F3D" w:rsidRDefault="00D379B9" w:rsidP="00D92306">
            <w:pPr>
              <w:rPr>
                <w:rFonts w:cstheme="minorHAnsi"/>
                <w:b/>
                <w:bCs/>
                <w:color w:val="000000" w:themeColor="text1"/>
              </w:rPr>
            </w:pPr>
            <w:r w:rsidRPr="003B5F3D">
              <w:rPr>
                <w:rFonts w:cstheme="minorHAnsi"/>
                <w:b/>
                <w:bCs/>
                <w:color w:val="000000" w:themeColor="text1"/>
              </w:rPr>
              <w:t>Pathway name</w:t>
            </w:r>
          </w:p>
        </w:tc>
        <w:tc>
          <w:tcPr>
            <w:tcW w:w="9409" w:type="dxa"/>
            <w:vAlign w:val="center"/>
          </w:tcPr>
          <w:p w14:paraId="55095D0A" w14:textId="5D00921C" w:rsidR="00D379B9" w:rsidRPr="003B5F3D" w:rsidRDefault="00D379B9" w:rsidP="00D92306">
            <w:pPr>
              <w:rPr>
                <w:rFonts w:cstheme="minorHAnsi"/>
                <w:b/>
                <w:bCs/>
                <w:color w:val="000000" w:themeColor="text1"/>
              </w:rPr>
            </w:pPr>
            <w:r w:rsidRPr="003B5F3D">
              <w:rPr>
                <w:rFonts w:cstheme="minorHAnsi"/>
                <w:b/>
                <w:bCs/>
                <w:color w:val="000000" w:themeColor="text1"/>
              </w:rPr>
              <w:t>Pathway detail</w:t>
            </w:r>
          </w:p>
        </w:tc>
      </w:tr>
      <w:tr w:rsidR="00D379B9" w:rsidRPr="004A75DE" w14:paraId="7E4E7811" w14:textId="37F1FA1F" w:rsidTr="00D379B9">
        <w:trPr>
          <w:trHeight w:val="969"/>
        </w:trPr>
        <w:tc>
          <w:tcPr>
            <w:tcW w:w="1308" w:type="dxa"/>
            <w:vMerge w:val="restart"/>
            <w:vAlign w:val="center"/>
          </w:tcPr>
          <w:p w14:paraId="04D85376" w14:textId="77777777" w:rsidR="00D379B9" w:rsidRPr="003B5F3D" w:rsidRDefault="00D379B9" w:rsidP="00D92306">
            <w:pPr>
              <w:rPr>
                <w:rFonts w:cstheme="minorHAnsi"/>
                <w:color w:val="000000" w:themeColor="text1"/>
              </w:rPr>
            </w:pPr>
            <w:r w:rsidRPr="003B5F3D">
              <w:rPr>
                <w:rFonts w:cstheme="minorHAnsi"/>
                <w:color w:val="000000" w:themeColor="text1"/>
              </w:rPr>
              <w:t>BIOLOGICAL CHANGES</w:t>
            </w:r>
          </w:p>
        </w:tc>
        <w:tc>
          <w:tcPr>
            <w:tcW w:w="3312" w:type="dxa"/>
            <w:vAlign w:val="center"/>
          </w:tcPr>
          <w:p w14:paraId="6E69F118" w14:textId="3A14E6AE" w:rsidR="00D379B9" w:rsidRPr="003B5F3D" w:rsidRDefault="00D379B9" w:rsidP="1D631A47">
            <w:pPr>
              <w:rPr>
                <w:color w:val="000000" w:themeColor="text1"/>
              </w:rPr>
            </w:pPr>
            <w:r w:rsidRPr="003B5F3D">
              <w:rPr>
                <w:color w:val="000000" w:themeColor="text1"/>
              </w:rPr>
              <w:t>PELAGIC PRIMARY PRODUCTION</w:t>
            </w:r>
          </w:p>
          <w:p w14:paraId="7A068299" w14:textId="042934B0" w:rsidR="00D379B9" w:rsidRPr="003B5F3D" w:rsidRDefault="00D379B9" w:rsidP="1D631A47">
            <w:pPr>
              <w:rPr>
                <w:color w:val="000000" w:themeColor="text1"/>
              </w:rPr>
            </w:pPr>
          </w:p>
        </w:tc>
        <w:tc>
          <w:tcPr>
            <w:tcW w:w="9409" w:type="dxa"/>
            <w:vAlign w:val="center"/>
          </w:tcPr>
          <w:p w14:paraId="66CD1247" w14:textId="6DE125E8" w:rsidR="00D379B9" w:rsidRPr="003B5F3D" w:rsidRDefault="00D379B9" w:rsidP="6C87F4E3">
            <w:pPr>
              <w:rPr>
                <w:color w:val="000000" w:themeColor="text1"/>
              </w:rPr>
            </w:pPr>
            <w:r w:rsidRPr="003B5F3D">
              <w:rPr>
                <w:color w:val="000000" w:themeColor="text1"/>
              </w:rPr>
              <w:t xml:space="preserve">Changes in primary production rate in overlying water column due to changes in turbidity, oxygen, and nutrients in water column, which in turn might influence how much </w:t>
            </w:r>
            <w:r w:rsidR="008F7E4D" w:rsidRPr="003B5F3D">
              <w:rPr>
                <w:color w:val="000000" w:themeColor="text1"/>
              </w:rPr>
              <w:t>particulate organic carbon (</w:t>
            </w:r>
            <w:r w:rsidRPr="003B5F3D">
              <w:rPr>
                <w:color w:val="000000" w:themeColor="text1"/>
              </w:rPr>
              <w:t>POC</w:t>
            </w:r>
            <w:r w:rsidR="008F7E4D" w:rsidRPr="003B5F3D">
              <w:rPr>
                <w:color w:val="000000" w:themeColor="text1"/>
              </w:rPr>
              <w:t>)</w:t>
            </w:r>
            <w:r w:rsidRPr="003B5F3D">
              <w:rPr>
                <w:color w:val="000000" w:themeColor="text1"/>
              </w:rPr>
              <w:t xml:space="preserve"> reaches the seabed and subsequent release of </w:t>
            </w:r>
            <w:r w:rsidR="008F7E4D" w:rsidRPr="003B5F3D">
              <w:rPr>
                <w:color w:val="000000" w:themeColor="text1"/>
              </w:rPr>
              <w:t>dissolved organic carbon (</w:t>
            </w:r>
            <w:r w:rsidRPr="003B5F3D">
              <w:rPr>
                <w:color w:val="000000" w:themeColor="text1"/>
              </w:rPr>
              <w:t>DOC</w:t>
            </w:r>
            <w:r w:rsidR="008F7E4D" w:rsidRPr="003B5F3D">
              <w:rPr>
                <w:color w:val="000000" w:themeColor="text1"/>
              </w:rPr>
              <w:t>)</w:t>
            </w:r>
            <w:r w:rsidRPr="003B5F3D">
              <w:rPr>
                <w:color w:val="000000" w:themeColor="text1"/>
              </w:rPr>
              <w:t xml:space="preserve"> into water column. Nutrient ratio shifts linked to type of phytoplankton.</w:t>
            </w:r>
          </w:p>
        </w:tc>
      </w:tr>
      <w:tr w:rsidR="00D379B9" w:rsidRPr="004A75DE" w14:paraId="66B67620" w14:textId="22BDF9A5" w:rsidTr="00D379B9">
        <w:trPr>
          <w:trHeight w:val="1123"/>
        </w:trPr>
        <w:tc>
          <w:tcPr>
            <w:tcW w:w="1308" w:type="dxa"/>
            <w:vMerge/>
            <w:vAlign w:val="center"/>
          </w:tcPr>
          <w:p w14:paraId="3E16D5F3" w14:textId="77777777" w:rsidR="00D379B9" w:rsidRPr="003B5F3D" w:rsidRDefault="00D379B9" w:rsidP="00D92306">
            <w:pPr>
              <w:rPr>
                <w:rFonts w:cstheme="minorHAnsi"/>
                <w:color w:val="000000" w:themeColor="text1"/>
              </w:rPr>
            </w:pPr>
          </w:p>
        </w:tc>
        <w:tc>
          <w:tcPr>
            <w:tcW w:w="3312" w:type="dxa"/>
            <w:vAlign w:val="center"/>
          </w:tcPr>
          <w:p w14:paraId="2A8FF34E" w14:textId="5E0D5AC6" w:rsidR="00D379B9" w:rsidRPr="003B5F3D" w:rsidRDefault="00D379B9" w:rsidP="1D631A47">
            <w:pPr>
              <w:rPr>
                <w:color w:val="000000" w:themeColor="text1"/>
              </w:rPr>
            </w:pPr>
            <w:r w:rsidRPr="003B5F3D">
              <w:rPr>
                <w:color w:val="000000" w:themeColor="text1"/>
              </w:rPr>
              <w:t>PELAGIC SECONDARY PRODUCTION</w:t>
            </w:r>
          </w:p>
          <w:p w14:paraId="0D1A8DD1" w14:textId="198AFD6E" w:rsidR="00D379B9" w:rsidRPr="003B5F3D" w:rsidRDefault="00D379B9" w:rsidP="1D631A47">
            <w:pPr>
              <w:rPr>
                <w:color w:val="000000" w:themeColor="text1"/>
              </w:rPr>
            </w:pPr>
          </w:p>
        </w:tc>
        <w:tc>
          <w:tcPr>
            <w:tcW w:w="9409" w:type="dxa"/>
            <w:vAlign w:val="center"/>
          </w:tcPr>
          <w:p w14:paraId="4EBF49CA" w14:textId="1970BC78" w:rsidR="00D379B9" w:rsidRPr="003B5F3D" w:rsidRDefault="00D379B9" w:rsidP="6C87F4E3">
            <w:pPr>
              <w:rPr>
                <w:color w:val="000000" w:themeColor="text1"/>
              </w:rPr>
            </w:pPr>
            <w:r w:rsidRPr="003B5F3D">
              <w:rPr>
                <w:color w:val="000000" w:themeColor="text1"/>
              </w:rPr>
              <w:t>Changes in secondary production in overlying water column might be affected through changes in pelagic primary production, which in turn might influence how much POC and DOC</w:t>
            </w:r>
            <w:r w:rsidR="008F7E4D" w:rsidRPr="003B5F3D">
              <w:rPr>
                <w:color w:val="000000" w:themeColor="text1"/>
              </w:rPr>
              <w:t xml:space="preserve"> reaches the seabed</w:t>
            </w:r>
            <w:r w:rsidRPr="003B5F3D">
              <w:rPr>
                <w:color w:val="000000" w:themeColor="text1"/>
              </w:rPr>
              <w:t>, and its composition</w:t>
            </w:r>
            <w:r w:rsidR="008F7E4D" w:rsidRPr="003B5F3D">
              <w:rPr>
                <w:color w:val="000000" w:themeColor="text1"/>
              </w:rPr>
              <w:t>.</w:t>
            </w:r>
            <w:r w:rsidRPr="003B5F3D">
              <w:rPr>
                <w:color w:val="000000" w:themeColor="text1"/>
              </w:rPr>
              <w:t xml:space="preserve"> </w:t>
            </w:r>
          </w:p>
        </w:tc>
      </w:tr>
      <w:tr w:rsidR="00D379B9" w:rsidRPr="004A75DE" w14:paraId="0A44EB2B" w14:textId="56878188" w:rsidTr="00D379B9">
        <w:trPr>
          <w:trHeight w:val="1293"/>
        </w:trPr>
        <w:tc>
          <w:tcPr>
            <w:tcW w:w="1308" w:type="dxa"/>
            <w:vMerge/>
            <w:vAlign w:val="center"/>
          </w:tcPr>
          <w:p w14:paraId="23612056" w14:textId="77777777" w:rsidR="00D379B9" w:rsidRPr="003B5F3D" w:rsidRDefault="00D379B9" w:rsidP="00D92306">
            <w:pPr>
              <w:spacing w:line="280" w:lineRule="exact"/>
              <w:rPr>
                <w:rFonts w:cstheme="minorHAnsi"/>
                <w:color w:val="000000" w:themeColor="text1"/>
              </w:rPr>
            </w:pPr>
          </w:p>
        </w:tc>
        <w:tc>
          <w:tcPr>
            <w:tcW w:w="3312" w:type="dxa"/>
            <w:vAlign w:val="center"/>
          </w:tcPr>
          <w:p w14:paraId="0A05F6A5" w14:textId="73D2359D" w:rsidR="00D379B9" w:rsidRPr="003B5F3D" w:rsidRDefault="00D379B9" w:rsidP="1D631A47">
            <w:pPr>
              <w:spacing w:line="280" w:lineRule="exact"/>
              <w:rPr>
                <w:color w:val="000000" w:themeColor="text1"/>
              </w:rPr>
            </w:pPr>
            <w:r w:rsidRPr="003B5F3D">
              <w:rPr>
                <w:color w:val="000000" w:themeColor="text1"/>
              </w:rPr>
              <w:t>BENTHIC PRIMARY PRODUCTION</w:t>
            </w:r>
          </w:p>
          <w:p w14:paraId="602235F8" w14:textId="1DE5F23E" w:rsidR="00D379B9" w:rsidRPr="003B5F3D" w:rsidRDefault="00D379B9" w:rsidP="1D631A47">
            <w:pPr>
              <w:spacing w:line="280" w:lineRule="exact"/>
              <w:rPr>
                <w:color w:val="000000" w:themeColor="text1"/>
              </w:rPr>
            </w:pPr>
          </w:p>
        </w:tc>
        <w:tc>
          <w:tcPr>
            <w:tcW w:w="9409" w:type="dxa"/>
            <w:vAlign w:val="center"/>
          </w:tcPr>
          <w:p w14:paraId="1B7D43D0" w14:textId="2AF0A497" w:rsidR="00D379B9" w:rsidRPr="003B5F3D" w:rsidRDefault="00D379B9" w:rsidP="6C87F4E3">
            <w:pPr>
              <w:spacing w:line="280" w:lineRule="exact"/>
              <w:rPr>
                <w:color w:val="000000" w:themeColor="text1"/>
                <w:lang w:val="en-US"/>
              </w:rPr>
            </w:pPr>
            <w:r w:rsidRPr="003B5F3D">
              <w:rPr>
                <w:color w:val="000000" w:themeColor="text1"/>
                <w:lang w:val="en-US"/>
              </w:rPr>
              <w:t xml:space="preserve">Alteration in the amount and/or composition of benthic flora (photosynthetic organisms e.g., kelp, seagrass, calcareous algae, corals, </w:t>
            </w:r>
            <w:proofErr w:type="spellStart"/>
            <w:r w:rsidRPr="003B5F3D">
              <w:rPr>
                <w:color w:val="000000" w:themeColor="text1"/>
                <w:lang w:val="en-US"/>
              </w:rPr>
              <w:t>rhodoliths</w:t>
            </w:r>
            <w:proofErr w:type="spellEnd"/>
            <w:r w:rsidRPr="003B5F3D">
              <w:rPr>
                <w:color w:val="000000" w:themeColor="text1"/>
                <w:lang w:val="en-US"/>
              </w:rPr>
              <w:t xml:space="preserve">, microphytobenthos, macroalgae) </w:t>
            </w:r>
            <w:r w:rsidRPr="003B5F3D">
              <w:rPr>
                <w:color w:val="000000" w:themeColor="text1"/>
              </w:rPr>
              <w:t xml:space="preserve">which might alter carbon (and other nutrients such as nitrogen) sequestration and/or remineralisation. Nutrient ratio shifts linked to type of </w:t>
            </w:r>
            <w:r w:rsidR="008F7E4D" w:rsidRPr="003B5F3D">
              <w:rPr>
                <w:color w:val="000000" w:themeColor="text1"/>
              </w:rPr>
              <w:t xml:space="preserve">benthic </w:t>
            </w:r>
            <w:r w:rsidRPr="003B5F3D">
              <w:rPr>
                <w:color w:val="000000" w:themeColor="text1"/>
              </w:rPr>
              <w:t>photosynthetic organism.</w:t>
            </w:r>
          </w:p>
        </w:tc>
      </w:tr>
      <w:tr w:rsidR="00D379B9" w:rsidRPr="004A75DE" w14:paraId="64A24FC3" w14:textId="1FB12D5F" w:rsidTr="00D379B9">
        <w:trPr>
          <w:trHeight w:val="1012"/>
        </w:trPr>
        <w:tc>
          <w:tcPr>
            <w:tcW w:w="1308" w:type="dxa"/>
            <w:vMerge/>
            <w:vAlign w:val="center"/>
          </w:tcPr>
          <w:p w14:paraId="10FE993B" w14:textId="77777777" w:rsidR="00D379B9" w:rsidRPr="003B5F3D" w:rsidRDefault="00D379B9" w:rsidP="00D92306">
            <w:pPr>
              <w:spacing w:line="280" w:lineRule="exact"/>
              <w:rPr>
                <w:rFonts w:cstheme="minorHAnsi"/>
                <w:color w:val="000000" w:themeColor="text1"/>
              </w:rPr>
            </w:pPr>
          </w:p>
        </w:tc>
        <w:tc>
          <w:tcPr>
            <w:tcW w:w="3312" w:type="dxa"/>
            <w:vMerge w:val="restart"/>
            <w:vAlign w:val="center"/>
          </w:tcPr>
          <w:p w14:paraId="12492049" w14:textId="77777777" w:rsidR="00D379B9" w:rsidRPr="003B5F3D" w:rsidRDefault="00D379B9" w:rsidP="00D92306">
            <w:pPr>
              <w:spacing w:line="280" w:lineRule="exact"/>
              <w:rPr>
                <w:rFonts w:cstheme="minorHAnsi"/>
                <w:color w:val="000000" w:themeColor="text1"/>
              </w:rPr>
            </w:pPr>
            <w:r w:rsidRPr="003B5F3D">
              <w:rPr>
                <w:color w:val="000000" w:themeColor="text1"/>
              </w:rPr>
              <w:t>BENTHIC SECONDARY PRODUCTION</w:t>
            </w:r>
          </w:p>
          <w:p w14:paraId="1A685EAC" w14:textId="77777777" w:rsidR="00D379B9" w:rsidRPr="003B5F3D" w:rsidRDefault="00D379B9" w:rsidP="00D379B9">
            <w:pPr>
              <w:spacing w:line="280" w:lineRule="exact"/>
              <w:rPr>
                <w:rFonts w:cstheme="minorHAnsi"/>
                <w:color w:val="000000" w:themeColor="text1"/>
              </w:rPr>
            </w:pPr>
          </w:p>
        </w:tc>
        <w:tc>
          <w:tcPr>
            <w:tcW w:w="9409" w:type="dxa"/>
            <w:vAlign w:val="center"/>
          </w:tcPr>
          <w:p w14:paraId="3104B145" w14:textId="7E97754F" w:rsidR="00D379B9" w:rsidRPr="003B5F3D" w:rsidRDefault="00D379B9" w:rsidP="6C87F4E3">
            <w:pPr>
              <w:rPr>
                <w:color w:val="000000" w:themeColor="text1"/>
              </w:rPr>
            </w:pPr>
            <w:r w:rsidRPr="003B5F3D">
              <w:rPr>
                <w:color w:val="000000" w:themeColor="text1"/>
              </w:rPr>
              <w:t>Alteration in the amount and/or composition of benthic fauna (macro and meio) which might alter carbon sequestration and/or remineralisation.</w:t>
            </w:r>
          </w:p>
        </w:tc>
      </w:tr>
      <w:tr w:rsidR="00D379B9" w:rsidRPr="004A75DE" w14:paraId="0B444970" w14:textId="36F8E184" w:rsidTr="00D379B9">
        <w:trPr>
          <w:trHeight w:val="768"/>
        </w:trPr>
        <w:tc>
          <w:tcPr>
            <w:tcW w:w="1308" w:type="dxa"/>
            <w:vMerge/>
            <w:vAlign w:val="center"/>
          </w:tcPr>
          <w:p w14:paraId="41DAEA3E" w14:textId="77777777" w:rsidR="00D379B9" w:rsidRPr="003B5F3D" w:rsidRDefault="00D379B9" w:rsidP="00D92306">
            <w:pPr>
              <w:rPr>
                <w:rFonts w:cstheme="minorHAnsi"/>
                <w:color w:val="000000" w:themeColor="text1"/>
              </w:rPr>
            </w:pPr>
          </w:p>
        </w:tc>
        <w:tc>
          <w:tcPr>
            <w:tcW w:w="3312" w:type="dxa"/>
            <w:vMerge/>
            <w:vAlign w:val="center"/>
          </w:tcPr>
          <w:p w14:paraId="065936C7" w14:textId="77777777" w:rsidR="00D379B9" w:rsidRPr="003B5F3D" w:rsidRDefault="00D379B9" w:rsidP="00D92306">
            <w:pPr>
              <w:rPr>
                <w:rFonts w:cstheme="minorHAnsi"/>
                <w:color w:val="000000" w:themeColor="text1"/>
              </w:rPr>
            </w:pPr>
          </w:p>
        </w:tc>
        <w:tc>
          <w:tcPr>
            <w:tcW w:w="9409" w:type="dxa"/>
            <w:vAlign w:val="center"/>
          </w:tcPr>
          <w:p w14:paraId="27971323" w14:textId="63F8DEAC" w:rsidR="00D379B9" w:rsidRPr="003B5F3D" w:rsidRDefault="00D379B9" w:rsidP="00D92306">
            <w:pPr>
              <w:rPr>
                <w:rFonts w:cstheme="minorHAnsi"/>
                <w:color w:val="000000" w:themeColor="text1"/>
              </w:rPr>
            </w:pPr>
            <w:r w:rsidRPr="003B5F3D">
              <w:rPr>
                <w:rFonts w:cstheme="minorHAnsi"/>
                <w:color w:val="000000" w:themeColor="text1"/>
              </w:rPr>
              <w:t>Changes in individual body-mass and/or density might cause a change of metabolic rate (respiration).</w:t>
            </w:r>
          </w:p>
        </w:tc>
      </w:tr>
      <w:tr w:rsidR="00D379B9" w:rsidRPr="004A75DE" w14:paraId="2205C647" w14:textId="10441388" w:rsidTr="00D379B9">
        <w:trPr>
          <w:trHeight w:val="1034"/>
        </w:trPr>
        <w:tc>
          <w:tcPr>
            <w:tcW w:w="1308" w:type="dxa"/>
            <w:vMerge/>
            <w:vAlign w:val="center"/>
          </w:tcPr>
          <w:p w14:paraId="55C2019D" w14:textId="77777777" w:rsidR="00D379B9" w:rsidRPr="003B5F3D" w:rsidRDefault="00D379B9" w:rsidP="00D92306">
            <w:pPr>
              <w:rPr>
                <w:rFonts w:cstheme="minorHAnsi"/>
                <w:color w:val="000000" w:themeColor="text1"/>
              </w:rPr>
            </w:pPr>
          </w:p>
        </w:tc>
        <w:tc>
          <w:tcPr>
            <w:tcW w:w="3312" w:type="dxa"/>
            <w:vMerge w:val="restart"/>
            <w:vAlign w:val="center"/>
          </w:tcPr>
          <w:p w14:paraId="0EC4B928" w14:textId="45C4523B" w:rsidR="00D379B9" w:rsidRPr="003B5F3D" w:rsidRDefault="00D379B9" w:rsidP="1D631A47">
            <w:pPr>
              <w:rPr>
                <w:color w:val="000000" w:themeColor="text1"/>
              </w:rPr>
            </w:pPr>
            <w:r w:rsidRPr="003B5F3D">
              <w:rPr>
                <w:color w:val="000000" w:themeColor="text1"/>
              </w:rPr>
              <w:t xml:space="preserve">BIOTURBATION / BIOIRRIGATION </w:t>
            </w:r>
          </w:p>
        </w:tc>
        <w:tc>
          <w:tcPr>
            <w:tcW w:w="9409" w:type="dxa"/>
            <w:vAlign w:val="center"/>
          </w:tcPr>
          <w:p w14:paraId="1547F2A4" w14:textId="73ACCC56" w:rsidR="00D379B9" w:rsidRPr="003B5F3D" w:rsidRDefault="00D379B9" w:rsidP="6C87F4E3">
            <w:pPr>
              <w:rPr>
                <w:color w:val="000000" w:themeColor="text1"/>
              </w:rPr>
            </w:pPr>
            <w:r w:rsidRPr="003B5F3D">
              <w:rPr>
                <w:color w:val="000000" w:themeColor="text1"/>
              </w:rPr>
              <w:t xml:space="preserve">Changes in the abundance and/or community composition of tube-builders, bioturbators, </w:t>
            </w:r>
            <w:proofErr w:type="spellStart"/>
            <w:r w:rsidRPr="003B5F3D">
              <w:rPr>
                <w:color w:val="000000" w:themeColor="text1"/>
              </w:rPr>
              <w:t>bioirrigators</w:t>
            </w:r>
            <w:proofErr w:type="spellEnd"/>
            <w:r w:rsidRPr="003B5F3D">
              <w:rPr>
                <w:color w:val="000000" w:themeColor="text1"/>
              </w:rPr>
              <w:t xml:space="preserve"> that move more reactive and refractory carbon away from the oxygen zone, and vice versa</w:t>
            </w:r>
            <w:r w:rsidR="008F7E4D" w:rsidRPr="003B5F3D">
              <w:rPr>
                <w:color w:val="000000" w:themeColor="text1"/>
              </w:rPr>
              <w:t>.</w:t>
            </w:r>
          </w:p>
        </w:tc>
      </w:tr>
      <w:tr w:rsidR="00D379B9" w:rsidRPr="004A75DE" w14:paraId="5B5D21BD" w14:textId="135A2224" w:rsidTr="00D379B9">
        <w:trPr>
          <w:trHeight w:val="696"/>
        </w:trPr>
        <w:tc>
          <w:tcPr>
            <w:tcW w:w="1308" w:type="dxa"/>
            <w:vMerge/>
            <w:vAlign w:val="center"/>
          </w:tcPr>
          <w:p w14:paraId="52944964" w14:textId="77777777" w:rsidR="00D379B9" w:rsidRPr="003B5F3D" w:rsidRDefault="00D379B9" w:rsidP="00D92306">
            <w:pPr>
              <w:rPr>
                <w:rFonts w:cstheme="minorHAnsi"/>
                <w:color w:val="000000" w:themeColor="text1"/>
              </w:rPr>
            </w:pPr>
          </w:p>
        </w:tc>
        <w:tc>
          <w:tcPr>
            <w:tcW w:w="3312" w:type="dxa"/>
            <w:vMerge/>
            <w:vAlign w:val="center"/>
          </w:tcPr>
          <w:p w14:paraId="1DD052A1" w14:textId="77777777" w:rsidR="00D379B9" w:rsidRPr="003B5F3D" w:rsidRDefault="00D379B9" w:rsidP="00D92306">
            <w:pPr>
              <w:rPr>
                <w:rFonts w:cstheme="minorHAnsi"/>
                <w:color w:val="000000" w:themeColor="text1"/>
              </w:rPr>
            </w:pPr>
          </w:p>
        </w:tc>
        <w:tc>
          <w:tcPr>
            <w:tcW w:w="9409" w:type="dxa"/>
            <w:vAlign w:val="center"/>
          </w:tcPr>
          <w:p w14:paraId="5BFEA109" w14:textId="2EDBB346" w:rsidR="00D379B9" w:rsidRPr="003B5F3D" w:rsidRDefault="00D379B9" w:rsidP="00D92306">
            <w:pPr>
              <w:rPr>
                <w:rFonts w:cstheme="minorHAnsi"/>
                <w:color w:val="000000" w:themeColor="text1"/>
              </w:rPr>
            </w:pPr>
            <w:r w:rsidRPr="003B5F3D">
              <w:rPr>
                <w:rFonts w:cstheme="minorHAnsi"/>
                <w:color w:val="000000" w:themeColor="text1"/>
              </w:rPr>
              <w:t xml:space="preserve">Changes in the abundance and/or community composition of tube-builders, bioturbators, </w:t>
            </w:r>
            <w:proofErr w:type="spellStart"/>
            <w:r w:rsidRPr="003B5F3D">
              <w:rPr>
                <w:rFonts w:cstheme="minorHAnsi"/>
                <w:color w:val="000000" w:themeColor="text1"/>
              </w:rPr>
              <w:t>bioirrigators</w:t>
            </w:r>
            <w:proofErr w:type="spellEnd"/>
            <w:r w:rsidRPr="003B5F3D">
              <w:rPr>
                <w:rFonts w:cstheme="minorHAnsi"/>
                <w:color w:val="000000" w:themeColor="text1"/>
              </w:rPr>
              <w:t xml:space="preserve"> might alter oxygen and redox conditions of sediment</w:t>
            </w:r>
            <w:r w:rsidR="008F7E4D" w:rsidRPr="003B5F3D">
              <w:rPr>
                <w:rFonts w:cstheme="minorHAnsi"/>
                <w:color w:val="000000" w:themeColor="text1"/>
              </w:rPr>
              <w:t>.</w:t>
            </w:r>
          </w:p>
        </w:tc>
      </w:tr>
      <w:tr w:rsidR="00D379B9" w14:paraId="5C6B0237" w14:textId="77777777" w:rsidTr="00D379B9">
        <w:trPr>
          <w:trHeight w:val="696"/>
        </w:trPr>
        <w:tc>
          <w:tcPr>
            <w:tcW w:w="1308" w:type="dxa"/>
            <w:vMerge/>
            <w:vAlign w:val="center"/>
          </w:tcPr>
          <w:p w14:paraId="363AFD2A" w14:textId="77777777" w:rsidR="00D379B9" w:rsidRPr="003B5F3D" w:rsidRDefault="00D379B9">
            <w:pPr>
              <w:rPr>
                <w:color w:val="000000" w:themeColor="text1"/>
              </w:rPr>
            </w:pPr>
          </w:p>
        </w:tc>
        <w:tc>
          <w:tcPr>
            <w:tcW w:w="3312" w:type="dxa"/>
            <w:vAlign w:val="center"/>
          </w:tcPr>
          <w:p w14:paraId="11D54EE8" w14:textId="38B0278A" w:rsidR="00D379B9" w:rsidRPr="003B5F3D" w:rsidRDefault="00D379B9" w:rsidP="6C87F4E3">
            <w:pPr>
              <w:rPr>
                <w:color w:val="000000" w:themeColor="text1"/>
              </w:rPr>
            </w:pPr>
            <w:r w:rsidRPr="003B5F3D">
              <w:rPr>
                <w:color w:val="000000" w:themeColor="text1"/>
              </w:rPr>
              <w:t>FAUNAL BIOMASS AND TROPHIC CASCADE</w:t>
            </w:r>
          </w:p>
        </w:tc>
        <w:tc>
          <w:tcPr>
            <w:tcW w:w="9409" w:type="dxa"/>
            <w:vAlign w:val="center"/>
          </w:tcPr>
          <w:p w14:paraId="74E3C08F" w14:textId="71D2A6B4" w:rsidR="00D379B9" w:rsidRPr="003B5F3D" w:rsidRDefault="00D379B9" w:rsidP="6C87F4E3">
            <w:pPr>
              <w:rPr>
                <w:color w:val="000000" w:themeColor="text1"/>
              </w:rPr>
            </w:pPr>
            <w:r w:rsidRPr="003B5F3D">
              <w:rPr>
                <w:color w:val="000000" w:themeColor="text1"/>
              </w:rPr>
              <w:t>Changes in carbon in biological tissue across various trophic levels (organic and inorganic)</w:t>
            </w:r>
            <w:r w:rsidR="008F7E4D" w:rsidRPr="003B5F3D">
              <w:rPr>
                <w:color w:val="000000" w:themeColor="text1"/>
              </w:rPr>
              <w:t>.</w:t>
            </w:r>
          </w:p>
        </w:tc>
      </w:tr>
      <w:tr w:rsidR="00D379B9" w:rsidRPr="004A75DE" w14:paraId="6AE4CB65" w14:textId="39E191BE" w:rsidTr="00D379B9">
        <w:trPr>
          <w:trHeight w:val="1125"/>
        </w:trPr>
        <w:tc>
          <w:tcPr>
            <w:tcW w:w="1308" w:type="dxa"/>
            <w:vMerge/>
            <w:vAlign w:val="center"/>
          </w:tcPr>
          <w:p w14:paraId="1EE4247B" w14:textId="77777777" w:rsidR="00D379B9" w:rsidRPr="003B5F3D" w:rsidRDefault="00D379B9" w:rsidP="00D92306">
            <w:pPr>
              <w:spacing w:line="280" w:lineRule="exact"/>
              <w:rPr>
                <w:rFonts w:cstheme="minorHAnsi"/>
                <w:color w:val="000000" w:themeColor="text1"/>
              </w:rPr>
            </w:pPr>
          </w:p>
        </w:tc>
        <w:tc>
          <w:tcPr>
            <w:tcW w:w="3312" w:type="dxa"/>
            <w:vMerge w:val="restart"/>
            <w:vAlign w:val="center"/>
          </w:tcPr>
          <w:p w14:paraId="23AEEBB4" w14:textId="67FB6701" w:rsidR="00D379B9" w:rsidRPr="003B5F3D" w:rsidRDefault="00D379B9" w:rsidP="00D379B9">
            <w:pPr>
              <w:spacing w:line="280" w:lineRule="exact"/>
              <w:rPr>
                <w:rFonts w:cstheme="minorHAnsi"/>
                <w:color w:val="000000" w:themeColor="text1"/>
              </w:rPr>
            </w:pPr>
            <w:r w:rsidRPr="003B5F3D">
              <w:rPr>
                <w:rFonts w:cstheme="minorHAnsi"/>
                <w:color w:val="000000" w:themeColor="text1"/>
              </w:rPr>
              <w:t>BIODEPOSITION / FEEDING MODES</w:t>
            </w:r>
          </w:p>
        </w:tc>
        <w:tc>
          <w:tcPr>
            <w:tcW w:w="9409" w:type="dxa"/>
            <w:vAlign w:val="center"/>
          </w:tcPr>
          <w:p w14:paraId="08950D85" w14:textId="26CFAFE2" w:rsidR="00D379B9" w:rsidRPr="003B5F3D" w:rsidRDefault="00D379B9" w:rsidP="00D92306">
            <w:pPr>
              <w:rPr>
                <w:rFonts w:cstheme="minorHAnsi"/>
                <w:color w:val="000000" w:themeColor="text1"/>
              </w:rPr>
            </w:pPr>
            <w:r w:rsidRPr="003B5F3D">
              <w:rPr>
                <w:rFonts w:cstheme="minorHAnsi"/>
                <w:color w:val="000000" w:themeColor="text1"/>
              </w:rPr>
              <w:t>Changes in the abundance or composition of functional groups (e.g. filter feeders / suspension feeders, deposit feeders) might change the direction and magnitude of water-sediment carbon exchange</w:t>
            </w:r>
          </w:p>
        </w:tc>
      </w:tr>
      <w:tr w:rsidR="00D379B9" w:rsidRPr="004A75DE" w14:paraId="507F5A0D" w14:textId="44A151AA" w:rsidTr="00D379B9">
        <w:trPr>
          <w:trHeight w:val="985"/>
        </w:trPr>
        <w:tc>
          <w:tcPr>
            <w:tcW w:w="1308" w:type="dxa"/>
            <w:vMerge/>
            <w:vAlign w:val="center"/>
          </w:tcPr>
          <w:p w14:paraId="665BD30E" w14:textId="77777777" w:rsidR="00D379B9" w:rsidRPr="003B5F3D" w:rsidRDefault="00D379B9" w:rsidP="00D92306">
            <w:pPr>
              <w:rPr>
                <w:rFonts w:cstheme="minorHAnsi"/>
                <w:color w:val="000000" w:themeColor="text1"/>
              </w:rPr>
            </w:pPr>
          </w:p>
        </w:tc>
        <w:tc>
          <w:tcPr>
            <w:tcW w:w="3312" w:type="dxa"/>
            <w:vMerge/>
            <w:vAlign w:val="center"/>
          </w:tcPr>
          <w:p w14:paraId="6BBCB98B" w14:textId="77777777" w:rsidR="00D379B9" w:rsidRPr="003B5F3D" w:rsidRDefault="00D379B9" w:rsidP="00D92306">
            <w:pPr>
              <w:rPr>
                <w:rFonts w:cstheme="minorHAnsi"/>
                <w:color w:val="000000" w:themeColor="text1"/>
              </w:rPr>
            </w:pPr>
          </w:p>
        </w:tc>
        <w:tc>
          <w:tcPr>
            <w:tcW w:w="9409" w:type="dxa"/>
            <w:vAlign w:val="center"/>
          </w:tcPr>
          <w:p w14:paraId="4226F432" w14:textId="56A639F1" w:rsidR="00D379B9" w:rsidRPr="003B5F3D" w:rsidRDefault="00D379B9" w:rsidP="6C87F4E3">
            <w:pPr>
              <w:rPr>
                <w:color w:val="000000" w:themeColor="text1"/>
              </w:rPr>
            </w:pPr>
            <w:r w:rsidRPr="003B5F3D">
              <w:rPr>
                <w:color w:val="000000" w:themeColor="text1"/>
              </w:rPr>
              <w:t>Changes in the abundance or composition of reef-building species might alter</w:t>
            </w:r>
            <w:r w:rsidRPr="003B5F3D">
              <w:rPr>
                <w:color w:val="000000" w:themeColor="text1"/>
                <w:lang w:val="en-US"/>
              </w:rPr>
              <w:t xml:space="preserve"> hydrodynamics with consequences for local and regional </w:t>
            </w:r>
            <w:r w:rsidRPr="003B5F3D">
              <w:rPr>
                <w:color w:val="000000" w:themeColor="text1"/>
              </w:rPr>
              <w:t>carbon deposition and resuspension rates. Species specific effects could mean complete changes in some reef building communities.</w:t>
            </w:r>
          </w:p>
        </w:tc>
      </w:tr>
      <w:tr w:rsidR="00D379B9" w:rsidRPr="004A75DE" w14:paraId="7B13153D" w14:textId="125904F3" w:rsidTr="00D379B9">
        <w:trPr>
          <w:trHeight w:val="701"/>
        </w:trPr>
        <w:tc>
          <w:tcPr>
            <w:tcW w:w="1308" w:type="dxa"/>
            <w:vMerge/>
            <w:vAlign w:val="center"/>
          </w:tcPr>
          <w:p w14:paraId="40AE8BAD" w14:textId="77777777" w:rsidR="00D379B9" w:rsidRPr="003B5F3D" w:rsidRDefault="00D379B9" w:rsidP="00D92306">
            <w:pPr>
              <w:rPr>
                <w:rFonts w:cstheme="minorHAnsi"/>
                <w:color w:val="000000" w:themeColor="text1"/>
              </w:rPr>
            </w:pPr>
          </w:p>
        </w:tc>
        <w:tc>
          <w:tcPr>
            <w:tcW w:w="3312" w:type="dxa"/>
            <w:vMerge/>
            <w:vAlign w:val="center"/>
          </w:tcPr>
          <w:p w14:paraId="0331355B" w14:textId="77777777" w:rsidR="00D379B9" w:rsidRPr="003B5F3D" w:rsidRDefault="00D379B9" w:rsidP="00D92306">
            <w:pPr>
              <w:rPr>
                <w:rFonts w:cstheme="minorHAnsi"/>
                <w:color w:val="000000" w:themeColor="text1"/>
              </w:rPr>
            </w:pPr>
          </w:p>
        </w:tc>
        <w:tc>
          <w:tcPr>
            <w:tcW w:w="9409" w:type="dxa"/>
            <w:vAlign w:val="center"/>
          </w:tcPr>
          <w:p w14:paraId="11D89ECE" w14:textId="4FCDC197" w:rsidR="00D379B9" w:rsidRPr="003B5F3D" w:rsidRDefault="00D379B9" w:rsidP="1D631A47">
            <w:pPr>
              <w:rPr>
                <w:color w:val="000000" w:themeColor="text1"/>
              </w:rPr>
            </w:pPr>
            <w:r w:rsidRPr="003B5F3D">
              <w:rPr>
                <w:color w:val="000000" w:themeColor="text1"/>
              </w:rPr>
              <w:t>Changes in the abundance of benthic foraminifera and macrofauna that form carbonate shells</w:t>
            </w:r>
            <w:r w:rsidR="008F7E4D" w:rsidRPr="003B5F3D">
              <w:rPr>
                <w:color w:val="000000" w:themeColor="text1"/>
              </w:rPr>
              <w:t>.</w:t>
            </w:r>
            <w:r w:rsidRPr="003B5F3D">
              <w:rPr>
                <w:color w:val="000000" w:themeColor="text1"/>
              </w:rPr>
              <w:t xml:space="preserve"> </w:t>
            </w:r>
          </w:p>
        </w:tc>
      </w:tr>
      <w:tr w:rsidR="00D379B9" w:rsidRPr="004A75DE" w14:paraId="4A325B72" w14:textId="60897D68" w:rsidTr="00D379B9">
        <w:trPr>
          <w:trHeight w:val="1266"/>
        </w:trPr>
        <w:tc>
          <w:tcPr>
            <w:tcW w:w="1308" w:type="dxa"/>
            <w:vMerge/>
            <w:vAlign w:val="center"/>
          </w:tcPr>
          <w:p w14:paraId="2622BBC6" w14:textId="77777777" w:rsidR="00D379B9" w:rsidRPr="003B5F3D" w:rsidRDefault="00D379B9" w:rsidP="00D92306">
            <w:pPr>
              <w:rPr>
                <w:rFonts w:cstheme="minorHAnsi"/>
                <w:color w:val="000000" w:themeColor="text1"/>
              </w:rPr>
            </w:pPr>
          </w:p>
        </w:tc>
        <w:tc>
          <w:tcPr>
            <w:tcW w:w="3312" w:type="dxa"/>
            <w:vAlign w:val="center"/>
          </w:tcPr>
          <w:p w14:paraId="1D8A6317" w14:textId="6931285A" w:rsidR="00D379B9" w:rsidRPr="003B5F3D" w:rsidRDefault="00D379B9" w:rsidP="1D631A47">
            <w:pPr>
              <w:rPr>
                <w:color w:val="000000" w:themeColor="text1"/>
              </w:rPr>
            </w:pPr>
            <w:r w:rsidRPr="003B5F3D">
              <w:rPr>
                <w:color w:val="000000" w:themeColor="text1"/>
              </w:rPr>
              <w:t xml:space="preserve">MICROBIAL COMMUNITIES </w:t>
            </w:r>
          </w:p>
        </w:tc>
        <w:tc>
          <w:tcPr>
            <w:tcW w:w="9409" w:type="dxa"/>
            <w:vAlign w:val="center"/>
          </w:tcPr>
          <w:p w14:paraId="610819C2" w14:textId="15A3393B" w:rsidR="00D379B9" w:rsidRPr="003B5F3D" w:rsidRDefault="00D379B9" w:rsidP="6C87F4E3">
            <w:pPr>
              <w:rPr>
                <w:color w:val="000000" w:themeColor="text1"/>
              </w:rPr>
            </w:pPr>
            <w:r w:rsidRPr="003B5F3D">
              <w:rPr>
                <w:color w:val="000000" w:themeColor="text1"/>
              </w:rPr>
              <w:t>Changes in community structure, activity of microbiota / microbes / aerobic / anaerobic bacteria / archaea / fungi might lead to changes in aerobic / anaerobic pathways as well as changes in functional traits of microbes.</w:t>
            </w:r>
          </w:p>
        </w:tc>
      </w:tr>
      <w:tr w:rsidR="00D379B9" w:rsidRPr="004A75DE" w14:paraId="6BE6212F" w14:textId="3FD57EEA" w:rsidTr="00D379B9">
        <w:trPr>
          <w:trHeight w:val="983"/>
        </w:trPr>
        <w:tc>
          <w:tcPr>
            <w:tcW w:w="1308" w:type="dxa"/>
            <w:vMerge w:val="restart"/>
            <w:vAlign w:val="center"/>
          </w:tcPr>
          <w:p w14:paraId="08EB0D78" w14:textId="552671C7" w:rsidR="00D379B9" w:rsidRPr="003B5F3D" w:rsidRDefault="00D379B9" w:rsidP="00D92306">
            <w:pPr>
              <w:rPr>
                <w:rFonts w:cstheme="minorHAnsi"/>
                <w:color w:val="000000" w:themeColor="text1"/>
              </w:rPr>
            </w:pPr>
            <w:r w:rsidRPr="003B5F3D">
              <w:rPr>
                <w:rFonts w:cstheme="minorHAnsi"/>
                <w:color w:val="000000" w:themeColor="text1"/>
              </w:rPr>
              <w:t>PHYSICAL CHANGES</w:t>
            </w:r>
          </w:p>
        </w:tc>
        <w:tc>
          <w:tcPr>
            <w:tcW w:w="3312" w:type="dxa"/>
            <w:vMerge w:val="restart"/>
            <w:vAlign w:val="center"/>
          </w:tcPr>
          <w:p w14:paraId="63D33F28" w14:textId="6177A4C3" w:rsidR="00D379B9" w:rsidRPr="003B5F3D" w:rsidRDefault="00D379B9" w:rsidP="1D631A47">
            <w:pPr>
              <w:rPr>
                <w:color w:val="000000" w:themeColor="text1"/>
              </w:rPr>
            </w:pPr>
            <w:r w:rsidRPr="003B5F3D">
              <w:rPr>
                <w:color w:val="000000" w:themeColor="text1"/>
              </w:rPr>
              <w:t>INHIBITION OF SEDIMENT ACCUMULATION THROUGH RESUSPENSION</w:t>
            </w:r>
          </w:p>
          <w:p w14:paraId="3C705B08" w14:textId="17937C40" w:rsidR="00D379B9" w:rsidRPr="003B5F3D" w:rsidRDefault="00D379B9" w:rsidP="1D631A47">
            <w:pPr>
              <w:rPr>
                <w:color w:val="000000" w:themeColor="text1"/>
              </w:rPr>
            </w:pPr>
          </w:p>
        </w:tc>
        <w:tc>
          <w:tcPr>
            <w:tcW w:w="9409" w:type="dxa"/>
            <w:vAlign w:val="center"/>
          </w:tcPr>
          <w:p w14:paraId="3D6122B7" w14:textId="2E911EA3" w:rsidR="00D379B9" w:rsidRPr="003B5F3D" w:rsidRDefault="00D379B9" w:rsidP="1D631A47">
            <w:pPr>
              <w:rPr>
                <w:color w:val="000000" w:themeColor="text1"/>
              </w:rPr>
            </w:pPr>
            <w:r w:rsidRPr="003B5F3D">
              <w:rPr>
                <w:color w:val="000000" w:themeColor="text1"/>
              </w:rPr>
              <w:t>Changes in geomorphology, microtopography or seabed relief or surficial sediment type (in terms of particle grain size) might change the overlaying hydrodynamic and settlement rates</w:t>
            </w:r>
            <w:r w:rsidR="008F7E4D" w:rsidRPr="003B5F3D">
              <w:rPr>
                <w:color w:val="000000" w:themeColor="text1"/>
              </w:rPr>
              <w:t xml:space="preserve"> of...</w:t>
            </w:r>
          </w:p>
        </w:tc>
      </w:tr>
      <w:tr w:rsidR="00D379B9" w:rsidRPr="004A75DE" w14:paraId="6B89205E" w14:textId="54E09E8F" w:rsidTr="00D379B9">
        <w:tc>
          <w:tcPr>
            <w:tcW w:w="1308" w:type="dxa"/>
            <w:vMerge/>
            <w:vAlign w:val="center"/>
          </w:tcPr>
          <w:p w14:paraId="76940BF2" w14:textId="77777777" w:rsidR="00D379B9" w:rsidRPr="003B5F3D" w:rsidRDefault="00D379B9" w:rsidP="00D92306">
            <w:pPr>
              <w:rPr>
                <w:rFonts w:cstheme="minorHAnsi"/>
                <w:color w:val="000000" w:themeColor="text1"/>
              </w:rPr>
            </w:pPr>
          </w:p>
        </w:tc>
        <w:tc>
          <w:tcPr>
            <w:tcW w:w="3312" w:type="dxa"/>
            <w:vMerge/>
            <w:vAlign w:val="center"/>
          </w:tcPr>
          <w:p w14:paraId="289B3721" w14:textId="77777777" w:rsidR="00D379B9" w:rsidRPr="003B5F3D" w:rsidRDefault="00D379B9" w:rsidP="00D92306">
            <w:pPr>
              <w:rPr>
                <w:rFonts w:cstheme="minorHAnsi"/>
                <w:color w:val="000000" w:themeColor="text1"/>
              </w:rPr>
            </w:pPr>
          </w:p>
        </w:tc>
        <w:tc>
          <w:tcPr>
            <w:tcW w:w="9409" w:type="dxa"/>
            <w:vAlign w:val="center"/>
          </w:tcPr>
          <w:p w14:paraId="06576B8C" w14:textId="064E4080" w:rsidR="00D379B9" w:rsidRPr="003B5F3D" w:rsidRDefault="00D379B9" w:rsidP="1D631A47">
            <w:pPr>
              <w:rPr>
                <w:color w:val="000000" w:themeColor="text1"/>
              </w:rPr>
            </w:pPr>
            <w:r w:rsidRPr="003B5F3D">
              <w:rPr>
                <w:color w:val="000000" w:themeColor="text1"/>
              </w:rPr>
              <w:t>Changes in accumulation and deposition</w:t>
            </w:r>
            <w:r w:rsidR="008F7E4D" w:rsidRPr="003B5F3D">
              <w:rPr>
                <w:color w:val="000000" w:themeColor="text1"/>
              </w:rPr>
              <w:t xml:space="preserve"> of…</w:t>
            </w:r>
            <w:r w:rsidRPr="003B5F3D">
              <w:rPr>
                <w:color w:val="000000" w:themeColor="text1"/>
              </w:rPr>
              <w:t xml:space="preserve"> due to erosion and suspension of sediment from trawling.   (Net effect will depend on local hydrodynamics)</w:t>
            </w:r>
            <w:r w:rsidR="008F7E4D" w:rsidRPr="003B5F3D">
              <w:rPr>
                <w:color w:val="000000" w:themeColor="text1"/>
              </w:rPr>
              <w:t>.</w:t>
            </w:r>
            <w:r w:rsidRPr="003B5F3D">
              <w:rPr>
                <w:color w:val="000000" w:themeColor="text1"/>
              </w:rPr>
              <w:t xml:space="preserve"> </w:t>
            </w:r>
          </w:p>
          <w:p w14:paraId="05F344A3" w14:textId="2FFECE4C" w:rsidR="00D379B9" w:rsidRPr="003B5F3D" w:rsidRDefault="00D379B9" w:rsidP="1D631A47">
            <w:pPr>
              <w:rPr>
                <w:color w:val="000000" w:themeColor="text1"/>
              </w:rPr>
            </w:pPr>
          </w:p>
        </w:tc>
      </w:tr>
      <w:tr w:rsidR="00D379B9" w:rsidRPr="004A75DE" w14:paraId="7BD7715E" w14:textId="67FCF21F" w:rsidTr="00D379B9">
        <w:trPr>
          <w:trHeight w:val="768"/>
        </w:trPr>
        <w:tc>
          <w:tcPr>
            <w:tcW w:w="1308" w:type="dxa"/>
            <w:vMerge/>
            <w:vAlign w:val="center"/>
          </w:tcPr>
          <w:p w14:paraId="06AB9D7A" w14:textId="77777777" w:rsidR="00D379B9" w:rsidRPr="003B5F3D" w:rsidRDefault="00D379B9" w:rsidP="00D92306">
            <w:pPr>
              <w:rPr>
                <w:rFonts w:cstheme="minorHAnsi"/>
                <w:color w:val="000000" w:themeColor="text1"/>
              </w:rPr>
            </w:pPr>
          </w:p>
        </w:tc>
        <w:tc>
          <w:tcPr>
            <w:tcW w:w="3312" w:type="dxa"/>
            <w:vMerge/>
            <w:vAlign w:val="center"/>
          </w:tcPr>
          <w:p w14:paraId="00C51762" w14:textId="77777777" w:rsidR="00D379B9" w:rsidRPr="003B5F3D" w:rsidRDefault="00D379B9" w:rsidP="00D92306">
            <w:pPr>
              <w:rPr>
                <w:rFonts w:cstheme="minorHAnsi"/>
                <w:color w:val="000000" w:themeColor="text1"/>
              </w:rPr>
            </w:pPr>
          </w:p>
        </w:tc>
        <w:tc>
          <w:tcPr>
            <w:tcW w:w="9409" w:type="dxa"/>
            <w:vAlign w:val="center"/>
          </w:tcPr>
          <w:p w14:paraId="241EB7B6" w14:textId="5220E39A" w:rsidR="00D379B9" w:rsidRPr="003B5F3D" w:rsidRDefault="00D379B9" w:rsidP="00D379B9">
            <w:pPr>
              <w:rPr>
                <w:color w:val="000000" w:themeColor="text1"/>
              </w:rPr>
            </w:pPr>
            <w:r w:rsidRPr="003B5F3D">
              <w:rPr>
                <w:color w:val="000000" w:themeColor="text1"/>
              </w:rPr>
              <w:t xml:space="preserve">Loss of finer particles (sediment or particulate carbon) during resuspension will reduce sequestration of </w:t>
            </w:r>
            <w:r w:rsidR="008F7E4D" w:rsidRPr="003B5F3D">
              <w:rPr>
                <w:color w:val="000000" w:themeColor="text1"/>
              </w:rPr>
              <w:t>organic matter (</w:t>
            </w:r>
            <w:r w:rsidRPr="003B5F3D">
              <w:rPr>
                <w:color w:val="000000" w:themeColor="text1"/>
              </w:rPr>
              <w:t>OM</w:t>
            </w:r>
            <w:r w:rsidR="008F7E4D" w:rsidRPr="003B5F3D">
              <w:rPr>
                <w:color w:val="000000" w:themeColor="text1"/>
              </w:rPr>
              <w:t>)</w:t>
            </w:r>
            <w:r w:rsidRPr="003B5F3D">
              <w:rPr>
                <w:color w:val="000000" w:themeColor="text1"/>
              </w:rPr>
              <w:t xml:space="preserve"> at the trawl site. (Effect known as winnowing)</w:t>
            </w:r>
            <w:r w:rsidR="008F7E4D" w:rsidRPr="003B5F3D">
              <w:rPr>
                <w:color w:val="000000" w:themeColor="text1"/>
              </w:rPr>
              <w:t>.</w:t>
            </w:r>
          </w:p>
        </w:tc>
      </w:tr>
      <w:tr w:rsidR="00D379B9" w:rsidRPr="004A75DE" w14:paraId="35DCA72F" w14:textId="7F9A6D4C" w:rsidTr="004533DC">
        <w:trPr>
          <w:trHeight w:val="1565"/>
        </w:trPr>
        <w:tc>
          <w:tcPr>
            <w:tcW w:w="1308" w:type="dxa"/>
            <w:vMerge/>
            <w:vAlign w:val="center"/>
          </w:tcPr>
          <w:p w14:paraId="13252CDF" w14:textId="77777777" w:rsidR="00D379B9" w:rsidRPr="003B5F3D" w:rsidRDefault="00D379B9" w:rsidP="00D92306">
            <w:pPr>
              <w:rPr>
                <w:rFonts w:cstheme="minorHAnsi"/>
                <w:color w:val="000000" w:themeColor="text1"/>
              </w:rPr>
            </w:pPr>
          </w:p>
        </w:tc>
        <w:tc>
          <w:tcPr>
            <w:tcW w:w="3312" w:type="dxa"/>
            <w:vAlign w:val="center"/>
          </w:tcPr>
          <w:p w14:paraId="14371518" w14:textId="72199AF7" w:rsidR="00D379B9" w:rsidRPr="003B5F3D" w:rsidRDefault="00D379B9" w:rsidP="1D631A47">
            <w:pPr>
              <w:rPr>
                <w:color w:val="000000" w:themeColor="text1"/>
              </w:rPr>
            </w:pPr>
            <w:r w:rsidRPr="003B5F3D">
              <w:rPr>
                <w:color w:val="000000" w:themeColor="text1"/>
              </w:rPr>
              <w:t>ALTERATION TO SEDIMENT STRUCTURE</w:t>
            </w:r>
          </w:p>
        </w:tc>
        <w:tc>
          <w:tcPr>
            <w:tcW w:w="9409" w:type="dxa"/>
            <w:vAlign w:val="center"/>
          </w:tcPr>
          <w:p w14:paraId="20310865" w14:textId="4C5E891D" w:rsidR="00D379B9" w:rsidRPr="003B5F3D" w:rsidRDefault="00D379B9" w:rsidP="1D631A47">
            <w:pPr>
              <w:rPr>
                <w:color w:val="000000" w:themeColor="text1"/>
              </w:rPr>
            </w:pPr>
            <w:r w:rsidRPr="003B5F3D">
              <w:rPr>
                <w:color w:val="000000" w:themeColor="text1"/>
              </w:rPr>
              <w:t xml:space="preserve">Changes to sediment composition, particle grain size, </w:t>
            </w:r>
            <w:proofErr w:type="gramStart"/>
            <w:r w:rsidRPr="003B5F3D">
              <w:rPr>
                <w:color w:val="000000" w:themeColor="text1"/>
              </w:rPr>
              <w:t>porosity</w:t>
            </w:r>
            <w:proofErr w:type="gramEnd"/>
            <w:r w:rsidRPr="003B5F3D">
              <w:rPr>
                <w:color w:val="000000" w:themeColor="text1"/>
              </w:rPr>
              <w:t xml:space="preserve"> and permeability across the sediment profile (I.e. vertic</w:t>
            </w:r>
            <w:r w:rsidR="008F7E4D" w:rsidRPr="003B5F3D">
              <w:rPr>
                <w:color w:val="000000" w:themeColor="text1"/>
              </w:rPr>
              <w:t>a</w:t>
            </w:r>
            <w:r w:rsidRPr="003B5F3D">
              <w:rPr>
                <w:color w:val="000000" w:themeColor="text1"/>
              </w:rPr>
              <w:t>l distribution) caused by winnowing and resuspension of sediment</w:t>
            </w:r>
            <w:r w:rsidR="008F7E4D" w:rsidRPr="003B5F3D">
              <w:rPr>
                <w:color w:val="000000" w:themeColor="text1"/>
              </w:rPr>
              <w:t>.</w:t>
            </w:r>
          </w:p>
        </w:tc>
      </w:tr>
      <w:tr w:rsidR="00D379B9" w:rsidRPr="004A75DE" w14:paraId="7354635F" w14:textId="78C66018" w:rsidTr="00D379B9">
        <w:trPr>
          <w:trHeight w:val="981"/>
        </w:trPr>
        <w:tc>
          <w:tcPr>
            <w:tcW w:w="1308" w:type="dxa"/>
            <w:vMerge/>
            <w:vAlign w:val="center"/>
          </w:tcPr>
          <w:p w14:paraId="6D067576" w14:textId="77777777" w:rsidR="00D379B9" w:rsidRPr="003B5F3D" w:rsidRDefault="00D379B9" w:rsidP="00D92306">
            <w:pPr>
              <w:rPr>
                <w:rFonts w:cstheme="minorHAnsi"/>
                <w:color w:val="000000" w:themeColor="text1"/>
              </w:rPr>
            </w:pPr>
          </w:p>
        </w:tc>
        <w:tc>
          <w:tcPr>
            <w:tcW w:w="3312" w:type="dxa"/>
            <w:vAlign w:val="center"/>
          </w:tcPr>
          <w:p w14:paraId="2BD52355" w14:textId="43DC06D2" w:rsidR="00D379B9" w:rsidRPr="003B5F3D" w:rsidRDefault="00D379B9" w:rsidP="1D631A47">
            <w:pPr>
              <w:rPr>
                <w:color w:val="000000" w:themeColor="text1"/>
              </w:rPr>
            </w:pPr>
            <w:r w:rsidRPr="003B5F3D">
              <w:rPr>
                <w:color w:val="000000" w:themeColor="text1"/>
              </w:rPr>
              <w:t>WATER COLUMN TURBIDITY</w:t>
            </w:r>
          </w:p>
        </w:tc>
        <w:tc>
          <w:tcPr>
            <w:tcW w:w="9409" w:type="dxa"/>
            <w:vAlign w:val="center"/>
          </w:tcPr>
          <w:p w14:paraId="2AB94A46" w14:textId="3C56DFC3" w:rsidR="00D379B9" w:rsidRPr="003B5F3D" w:rsidRDefault="00D379B9" w:rsidP="00D92306">
            <w:pPr>
              <w:rPr>
                <w:rFonts w:cstheme="minorHAnsi"/>
                <w:color w:val="000000" w:themeColor="text1"/>
              </w:rPr>
            </w:pPr>
            <w:r w:rsidRPr="003B5F3D">
              <w:rPr>
                <w:rFonts w:cstheme="minorHAnsi"/>
                <w:color w:val="000000" w:themeColor="text1"/>
              </w:rPr>
              <w:t>Change in seawater turbidity through sediment resuspension following trawling may prevent light from reaching the seafloor, which in turn limits benthic primary production</w:t>
            </w:r>
            <w:r w:rsidR="008F7E4D" w:rsidRPr="003B5F3D">
              <w:rPr>
                <w:rFonts w:cstheme="minorHAnsi"/>
                <w:color w:val="000000" w:themeColor="text1"/>
              </w:rPr>
              <w:t xml:space="preserve"> which harbours organic carbon.</w:t>
            </w:r>
          </w:p>
        </w:tc>
      </w:tr>
      <w:tr w:rsidR="001F4CA8" w:rsidRPr="004A75DE" w14:paraId="1FB0492F" w14:textId="4EA83012" w:rsidTr="00D379B9">
        <w:trPr>
          <w:trHeight w:val="1125"/>
        </w:trPr>
        <w:tc>
          <w:tcPr>
            <w:tcW w:w="1308" w:type="dxa"/>
            <w:vMerge w:val="restart"/>
            <w:vAlign w:val="center"/>
          </w:tcPr>
          <w:p w14:paraId="077516DF" w14:textId="77777777" w:rsidR="001F4CA8" w:rsidRPr="003B5F3D" w:rsidRDefault="001F4CA8" w:rsidP="00D92306">
            <w:pPr>
              <w:rPr>
                <w:rFonts w:cstheme="minorHAnsi"/>
                <w:color w:val="000000" w:themeColor="text1"/>
              </w:rPr>
            </w:pPr>
            <w:r w:rsidRPr="003B5F3D">
              <w:rPr>
                <w:rFonts w:cstheme="minorHAnsi"/>
                <w:color w:val="000000" w:themeColor="text1"/>
              </w:rPr>
              <w:t>CHEMICAL CHANGES</w:t>
            </w:r>
          </w:p>
        </w:tc>
        <w:tc>
          <w:tcPr>
            <w:tcW w:w="3312" w:type="dxa"/>
            <w:vMerge w:val="restart"/>
            <w:vAlign w:val="center"/>
          </w:tcPr>
          <w:p w14:paraId="5401E60A" w14:textId="1CFA28B9" w:rsidR="001F4CA8" w:rsidRPr="003B5F3D" w:rsidRDefault="001F4CA8" w:rsidP="00D379B9">
            <w:pPr>
              <w:rPr>
                <w:color w:val="000000" w:themeColor="text1"/>
              </w:rPr>
            </w:pPr>
            <w:r w:rsidRPr="003B5F3D">
              <w:rPr>
                <w:color w:val="000000" w:themeColor="text1"/>
              </w:rPr>
              <w:t xml:space="preserve">CHANGES IN CARBON STOCKS &amp; REACTIVITY </w:t>
            </w:r>
          </w:p>
          <w:p w14:paraId="31FB1718" w14:textId="7429D7BD" w:rsidR="001F4CA8" w:rsidRPr="003B5F3D" w:rsidRDefault="001F4CA8" w:rsidP="1D631A47">
            <w:pPr>
              <w:rPr>
                <w:color w:val="000000" w:themeColor="text1"/>
              </w:rPr>
            </w:pPr>
          </w:p>
        </w:tc>
        <w:tc>
          <w:tcPr>
            <w:tcW w:w="9409" w:type="dxa"/>
            <w:vAlign w:val="center"/>
          </w:tcPr>
          <w:p w14:paraId="08B1C266" w14:textId="76114229" w:rsidR="001F4CA8" w:rsidRPr="003B5F3D" w:rsidRDefault="001F4CA8" w:rsidP="00042934">
            <w:pPr>
              <w:rPr>
                <w:rFonts w:cstheme="minorHAnsi"/>
                <w:color w:val="000000" w:themeColor="text1"/>
              </w:rPr>
            </w:pPr>
            <w:r w:rsidRPr="003B5F3D">
              <w:rPr>
                <w:rFonts w:cstheme="minorHAnsi"/>
                <w:color w:val="000000" w:themeColor="text1"/>
              </w:rPr>
              <w:t xml:space="preserve">Changes in the stocks of POC, particulate inorganic carbon (PIC), dissolved inorganic carbon (DIC), DOC within the sediment depth profile (i.e. carbon relocation with sediment depth profile) due to sediment mixing and resuspension. </w:t>
            </w:r>
          </w:p>
        </w:tc>
      </w:tr>
      <w:tr w:rsidR="001F4CA8" w:rsidRPr="004A75DE" w14:paraId="777398D0" w14:textId="7D1ADA7E" w:rsidTr="00D379B9">
        <w:trPr>
          <w:trHeight w:val="984"/>
        </w:trPr>
        <w:tc>
          <w:tcPr>
            <w:tcW w:w="1308" w:type="dxa"/>
            <w:vMerge/>
            <w:vAlign w:val="center"/>
          </w:tcPr>
          <w:p w14:paraId="48F44F77" w14:textId="77777777" w:rsidR="001F4CA8" w:rsidRPr="003B5F3D" w:rsidRDefault="001F4CA8" w:rsidP="00D92306">
            <w:pPr>
              <w:rPr>
                <w:rFonts w:cstheme="minorHAnsi"/>
                <w:color w:val="000000" w:themeColor="text1"/>
              </w:rPr>
            </w:pPr>
          </w:p>
        </w:tc>
        <w:tc>
          <w:tcPr>
            <w:tcW w:w="3312" w:type="dxa"/>
            <w:vMerge/>
            <w:vAlign w:val="center"/>
          </w:tcPr>
          <w:p w14:paraId="5F995555" w14:textId="77777777" w:rsidR="001F4CA8" w:rsidRPr="003B5F3D" w:rsidRDefault="001F4CA8" w:rsidP="00D92306">
            <w:pPr>
              <w:rPr>
                <w:rFonts w:cstheme="minorHAnsi"/>
                <w:color w:val="000000" w:themeColor="text1"/>
              </w:rPr>
            </w:pPr>
          </w:p>
        </w:tc>
        <w:tc>
          <w:tcPr>
            <w:tcW w:w="9409" w:type="dxa"/>
            <w:vAlign w:val="center"/>
          </w:tcPr>
          <w:p w14:paraId="186B7433" w14:textId="2B351C0C" w:rsidR="001F4CA8" w:rsidRPr="003B5F3D" w:rsidRDefault="001F4CA8" w:rsidP="6C87F4E3">
            <w:pPr>
              <w:rPr>
                <w:color w:val="000000" w:themeColor="text1"/>
              </w:rPr>
            </w:pPr>
            <w:r w:rsidRPr="003B5F3D">
              <w:rPr>
                <w:color w:val="000000" w:themeColor="text1"/>
              </w:rPr>
              <w:t>Changes in POC and DOC reactivity within the sediment depth profile due to sediment mixing and priming which arises from mixing of labile and refractory carbon pools.</w:t>
            </w:r>
          </w:p>
        </w:tc>
      </w:tr>
      <w:tr w:rsidR="001F4CA8" w:rsidRPr="004A75DE" w14:paraId="3EC0532D" w14:textId="62570509" w:rsidTr="00D379B9">
        <w:trPr>
          <w:trHeight w:val="983"/>
        </w:trPr>
        <w:tc>
          <w:tcPr>
            <w:tcW w:w="1308" w:type="dxa"/>
            <w:vMerge/>
            <w:vAlign w:val="center"/>
          </w:tcPr>
          <w:p w14:paraId="3EA5AE39" w14:textId="77777777" w:rsidR="001F4CA8" w:rsidRPr="003B5F3D" w:rsidRDefault="001F4CA8" w:rsidP="00D92306">
            <w:pPr>
              <w:rPr>
                <w:rFonts w:cstheme="minorHAnsi"/>
                <w:color w:val="000000" w:themeColor="text1"/>
              </w:rPr>
            </w:pPr>
          </w:p>
        </w:tc>
        <w:tc>
          <w:tcPr>
            <w:tcW w:w="3312" w:type="dxa"/>
            <w:vAlign w:val="center"/>
          </w:tcPr>
          <w:p w14:paraId="751995BF" w14:textId="3AE86E0F" w:rsidR="001F4CA8" w:rsidRPr="003B5F3D" w:rsidRDefault="001F4CA8" w:rsidP="6C87F4E3">
            <w:pPr>
              <w:spacing w:line="280" w:lineRule="exact"/>
              <w:rPr>
                <w:color w:val="000000" w:themeColor="text1"/>
              </w:rPr>
            </w:pPr>
            <w:r w:rsidRPr="003B5F3D">
              <w:rPr>
                <w:color w:val="000000" w:themeColor="text1"/>
              </w:rPr>
              <w:t xml:space="preserve">ALTERATION OF REDOX REGIME IN SEDIMENT </w:t>
            </w:r>
          </w:p>
        </w:tc>
        <w:tc>
          <w:tcPr>
            <w:tcW w:w="9409" w:type="dxa"/>
            <w:vAlign w:val="center"/>
          </w:tcPr>
          <w:p w14:paraId="7192C6CE" w14:textId="1DAB7A28" w:rsidR="001F4CA8" w:rsidRPr="003B5F3D" w:rsidRDefault="001F4CA8" w:rsidP="6C87F4E3">
            <w:pPr>
              <w:rPr>
                <w:color w:val="000000" w:themeColor="text1"/>
              </w:rPr>
            </w:pPr>
            <w:r w:rsidRPr="003B5F3D">
              <w:rPr>
                <w:color w:val="000000" w:themeColor="text1"/>
              </w:rPr>
              <w:t>Changes in the redox regime due to physical mixing of the sediment, which influences microbial driven remineralization processes.</w:t>
            </w:r>
          </w:p>
        </w:tc>
      </w:tr>
      <w:tr w:rsidR="001F4CA8" w:rsidRPr="004A75DE" w14:paraId="21E684DB" w14:textId="3AD257B7" w:rsidTr="00D379B9">
        <w:trPr>
          <w:trHeight w:val="983"/>
        </w:trPr>
        <w:tc>
          <w:tcPr>
            <w:tcW w:w="1308" w:type="dxa"/>
            <w:vMerge/>
            <w:vAlign w:val="center"/>
          </w:tcPr>
          <w:p w14:paraId="3FC43E56" w14:textId="77777777" w:rsidR="001F4CA8" w:rsidRPr="003B5F3D" w:rsidRDefault="001F4CA8" w:rsidP="00D92306">
            <w:pPr>
              <w:rPr>
                <w:rFonts w:cstheme="minorHAnsi"/>
                <w:color w:val="000000" w:themeColor="text1"/>
              </w:rPr>
            </w:pPr>
          </w:p>
        </w:tc>
        <w:tc>
          <w:tcPr>
            <w:tcW w:w="3312" w:type="dxa"/>
            <w:vAlign w:val="center"/>
          </w:tcPr>
          <w:p w14:paraId="669831FF" w14:textId="0895C9D1" w:rsidR="001F4CA8" w:rsidRPr="003B5F3D" w:rsidRDefault="001F4CA8" w:rsidP="6C87F4E3">
            <w:pPr>
              <w:spacing w:line="280" w:lineRule="exact"/>
              <w:rPr>
                <w:color w:val="000000" w:themeColor="text1"/>
              </w:rPr>
            </w:pPr>
            <w:r w:rsidRPr="003B5F3D">
              <w:rPr>
                <w:color w:val="000000" w:themeColor="text1"/>
              </w:rPr>
              <w:t>ALTERATION OF ELECTRON ACCEPTORS IN THE SEDIMENT</w:t>
            </w:r>
            <w:r w:rsidRPr="003B5F3D">
              <w:rPr>
                <w:color w:val="000000" w:themeColor="text1"/>
                <w:lang w:val="en-US"/>
              </w:rPr>
              <w:t xml:space="preserve"> </w:t>
            </w:r>
          </w:p>
        </w:tc>
        <w:tc>
          <w:tcPr>
            <w:tcW w:w="9409" w:type="dxa"/>
            <w:vAlign w:val="center"/>
          </w:tcPr>
          <w:p w14:paraId="77C2EBC9" w14:textId="68D7B643" w:rsidR="001F4CA8" w:rsidRPr="003B5F3D" w:rsidRDefault="001F4CA8" w:rsidP="6C87F4E3">
            <w:pPr>
              <w:rPr>
                <w:color w:val="000000" w:themeColor="text1"/>
                <w:lang w:val="en-US"/>
              </w:rPr>
            </w:pPr>
            <w:r w:rsidRPr="003B5F3D">
              <w:rPr>
                <w:color w:val="000000" w:themeColor="text1"/>
                <w:lang w:val="en-US"/>
              </w:rPr>
              <w:t>Changes in electron acceptors (such as oxygen, nitrate) in the sediment (</w:t>
            </w:r>
            <w:proofErr w:type="gramStart"/>
            <w:r w:rsidRPr="003B5F3D">
              <w:rPr>
                <w:color w:val="000000" w:themeColor="text1"/>
                <w:lang w:val="en-US"/>
              </w:rPr>
              <w:t>e.g.</w:t>
            </w:r>
            <w:proofErr w:type="gramEnd"/>
            <w:r w:rsidRPr="003B5F3D">
              <w:rPr>
                <w:color w:val="000000" w:themeColor="text1"/>
                <w:lang w:val="en-US"/>
              </w:rPr>
              <w:t xml:space="preserve"> </w:t>
            </w:r>
            <w:r w:rsidRPr="003B5F3D">
              <w:rPr>
                <w:color w:val="000000" w:themeColor="text1"/>
              </w:rPr>
              <w:t>oxygen penetration depth and oxygen profile)</w:t>
            </w:r>
            <w:r w:rsidRPr="003B5F3D">
              <w:rPr>
                <w:color w:val="000000" w:themeColor="text1"/>
                <w:lang w:val="en-US"/>
              </w:rPr>
              <w:t xml:space="preserve"> that regulate remineralization reactions through aerobic and anaerobic respiration.</w:t>
            </w:r>
          </w:p>
        </w:tc>
      </w:tr>
      <w:tr w:rsidR="001F4CA8" w:rsidRPr="004A75DE" w14:paraId="3E8AA1E7" w14:textId="54D08059" w:rsidTr="00D379B9">
        <w:trPr>
          <w:trHeight w:val="1123"/>
        </w:trPr>
        <w:tc>
          <w:tcPr>
            <w:tcW w:w="1308" w:type="dxa"/>
            <w:vMerge/>
            <w:vAlign w:val="center"/>
          </w:tcPr>
          <w:p w14:paraId="7343AB07" w14:textId="77777777" w:rsidR="001F4CA8" w:rsidRPr="003B5F3D" w:rsidRDefault="001F4CA8" w:rsidP="00D92306">
            <w:pPr>
              <w:rPr>
                <w:rFonts w:cstheme="minorHAnsi"/>
                <w:color w:val="000000" w:themeColor="text1"/>
              </w:rPr>
            </w:pPr>
          </w:p>
        </w:tc>
        <w:tc>
          <w:tcPr>
            <w:tcW w:w="3312" w:type="dxa"/>
            <w:vAlign w:val="center"/>
          </w:tcPr>
          <w:p w14:paraId="060528E7" w14:textId="4036F572" w:rsidR="001F4CA8" w:rsidRPr="003B5F3D" w:rsidRDefault="001F4CA8" w:rsidP="1D631A47">
            <w:pPr>
              <w:spacing w:line="280" w:lineRule="exact"/>
              <w:rPr>
                <w:color w:val="000000" w:themeColor="text1"/>
              </w:rPr>
            </w:pPr>
            <w:r w:rsidRPr="003B5F3D">
              <w:rPr>
                <w:color w:val="000000" w:themeColor="text1"/>
              </w:rPr>
              <w:t>CHANGES IN BOTTOM WATER OXYGEN CONCENTRATION</w:t>
            </w:r>
          </w:p>
          <w:p w14:paraId="0EFED50D" w14:textId="77777777" w:rsidR="001F4CA8" w:rsidRPr="003B5F3D" w:rsidRDefault="001F4CA8" w:rsidP="00D92306">
            <w:pPr>
              <w:rPr>
                <w:rFonts w:cstheme="minorHAnsi"/>
                <w:color w:val="000000" w:themeColor="text1"/>
              </w:rPr>
            </w:pPr>
          </w:p>
        </w:tc>
        <w:tc>
          <w:tcPr>
            <w:tcW w:w="9409" w:type="dxa"/>
            <w:vAlign w:val="center"/>
          </w:tcPr>
          <w:p w14:paraId="71D3D083" w14:textId="23625AF7" w:rsidR="001F4CA8" w:rsidRPr="003B5F3D" w:rsidRDefault="001F4CA8" w:rsidP="6C87F4E3">
            <w:pPr>
              <w:rPr>
                <w:color w:val="000000" w:themeColor="text1"/>
              </w:rPr>
            </w:pPr>
            <w:r w:rsidRPr="003B5F3D">
              <w:rPr>
                <w:color w:val="000000" w:themeColor="text1"/>
              </w:rPr>
              <w:t xml:space="preserve">Changes in bottom water oxygen and redox concentration </w:t>
            </w:r>
            <w:proofErr w:type="gramStart"/>
            <w:r w:rsidRPr="003B5F3D">
              <w:rPr>
                <w:color w:val="000000" w:themeColor="text1"/>
              </w:rPr>
              <w:t>as a result of</w:t>
            </w:r>
            <w:proofErr w:type="gramEnd"/>
            <w:r w:rsidRPr="003B5F3D">
              <w:rPr>
                <w:color w:val="000000" w:themeColor="text1"/>
              </w:rPr>
              <w:t xml:space="preserve"> faster remineralization rate of organic matter in response to exposure to oxygen.</w:t>
            </w:r>
          </w:p>
        </w:tc>
      </w:tr>
      <w:tr w:rsidR="001F4CA8" w:rsidRPr="004A75DE" w14:paraId="32C020F6" w14:textId="600795D5" w:rsidTr="00D379B9">
        <w:trPr>
          <w:trHeight w:val="722"/>
        </w:trPr>
        <w:tc>
          <w:tcPr>
            <w:tcW w:w="1308" w:type="dxa"/>
            <w:vMerge/>
            <w:vAlign w:val="center"/>
          </w:tcPr>
          <w:p w14:paraId="4704AA37" w14:textId="77777777" w:rsidR="001F4CA8" w:rsidRPr="003B5F3D" w:rsidRDefault="001F4CA8" w:rsidP="00D92306">
            <w:pPr>
              <w:rPr>
                <w:rFonts w:cstheme="minorHAnsi"/>
                <w:color w:val="000000" w:themeColor="text1"/>
              </w:rPr>
            </w:pPr>
          </w:p>
        </w:tc>
        <w:tc>
          <w:tcPr>
            <w:tcW w:w="3312" w:type="dxa"/>
            <w:vAlign w:val="center"/>
          </w:tcPr>
          <w:p w14:paraId="1902DB65" w14:textId="505A3D33" w:rsidR="001F4CA8" w:rsidRPr="003B5F3D" w:rsidRDefault="001F4CA8" w:rsidP="6C87F4E3">
            <w:pPr>
              <w:rPr>
                <w:color w:val="000000" w:themeColor="text1"/>
              </w:rPr>
            </w:pPr>
            <w:r w:rsidRPr="003B5F3D">
              <w:rPr>
                <w:color w:val="000000" w:themeColor="text1"/>
              </w:rPr>
              <w:t>MINERAL INTERACTION</w:t>
            </w:r>
          </w:p>
        </w:tc>
        <w:tc>
          <w:tcPr>
            <w:tcW w:w="9409" w:type="dxa"/>
            <w:vAlign w:val="center"/>
          </w:tcPr>
          <w:p w14:paraId="1DA77C3F" w14:textId="7EFE7F7F" w:rsidR="001F4CA8" w:rsidRPr="003B5F3D" w:rsidRDefault="001F4CA8" w:rsidP="6C87F4E3">
            <w:pPr>
              <w:rPr>
                <w:color w:val="000000" w:themeColor="text1"/>
              </w:rPr>
            </w:pPr>
            <w:r w:rsidRPr="003B5F3D">
              <w:rPr>
                <w:color w:val="000000" w:themeColor="text1"/>
              </w:rPr>
              <w:t>Changes in clay content and e.g., Fe-OC interactions could affect carbon storage. Inclusion of gravel and sands, silt content, particle size fractionation, density, etc</w:t>
            </w:r>
          </w:p>
        </w:tc>
      </w:tr>
      <w:tr w:rsidR="001F4CA8" w:rsidRPr="004A75DE" w14:paraId="38458AFE" w14:textId="4AE1D4A0" w:rsidTr="00D379B9">
        <w:trPr>
          <w:trHeight w:val="1134"/>
        </w:trPr>
        <w:tc>
          <w:tcPr>
            <w:tcW w:w="1308" w:type="dxa"/>
            <w:vMerge/>
            <w:vAlign w:val="center"/>
          </w:tcPr>
          <w:p w14:paraId="0FBD4BE5" w14:textId="77777777" w:rsidR="001F4CA8" w:rsidRPr="003B5F3D" w:rsidRDefault="001F4CA8" w:rsidP="00D92306">
            <w:pPr>
              <w:rPr>
                <w:rFonts w:cstheme="minorHAnsi"/>
                <w:color w:val="000000" w:themeColor="text1"/>
              </w:rPr>
            </w:pPr>
          </w:p>
        </w:tc>
        <w:tc>
          <w:tcPr>
            <w:tcW w:w="3312" w:type="dxa"/>
            <w:vAlign w:val="center"/>
          </w:tcPr>
          <w:p w14:paraId="6C155174" w14:textId="255834CA" w:rsidR="001F4CA8" w:rsidRPr="003B5F3D" w:rsidRDefault="001F4CA8" w:rsidP="045907A5">
            <w:pPr>
              <w:rPr>
                <w:color w:val="000000" w:themeColor="text1"/>
              </w:rPr>
            </w:pPr>
            <w:r w:rsidRPr="003B5F3D">
              <w:rPr>
                <w:color w:val="000000" w:themeColor="text1"/>
              </w:rPr>
              <w:t>DISRUPTION OF BIOSTABILISATION</w:t>
            </w:r>
          </w:p>
        </w:tc>
        <w:tc>
          <w:tcPr>
            <w:tcW w:w="9409" w:type="dxa"/>
            <w:vAlign w:val="center"/>
          </w:tcPr>
          <w:p w14:paraId="08E2B100" w14:textId="68811355" w:rsidR="001F4CA8" w:rsidRPr="003B5F3D" w:rsidRDefault="001F4CA8" w:rsidP="6C87F4E3">
            <w:pPr>
              <w:rPr>
                <w:color w:val="000000" w:themeColor="text1"/>
              </w:rPr>
            </w:pPr>
            <w:r w:rsidRPr="003B5F3D">
              <w:rPr>
                <w:color w:val="000000" w:themeColor="text1"/>
              </w:rPr>
              <w:t xml:space="preserve">Changes in biology affects sediment stability due to removal of polysaccharides (e.g. microphytobenthos, worm </w:t>
            </w:r>
            <w:proofErr w:type="spellStart"/>
            <w:r w:rsidRPr="003B5F3D">
              <w:rPr>
                <w:color w:val="000000" w:themeColor="text1"/>
              </w:rPr>
              <w:t>mucal</w:t>
            </w:r>
            <w:proofErr w:type="spellEnd"/>
            <w:r w:rsidRPr="003B5F3D">
              <w:rPr>
                <w:color w:val="000000" w:themeColor="text1"/>
              </w:rPr>
              <w:t xml:space="preserve"> tubes, dead detrital material)</w:t>
            </w:r>
          </w:p>
        </w:tc>
      </w:tr>
    </w:tbl>
    <w:p w14:paraId="2BD5037B" w14:textId="09C542F6" w:rsidR="004311BA" w:rsidRPr="00B15971" w:rsidRDefault="004311BA" w:rsidP="00B15971">
      <w:pPr>
        <w:spacing w:after="0" w:line="240" w:lineRule="auto"/>
        <w:rPr>
          <w:rFonts w:cstheme="minorHAnsi"/>
          <w:sz w:val="36"/>
          <w:szCs w:val="36"/>
        </w:rPr>
      </w:pPr>
    </w:p>
    <w:sectPr w:rsidR="004311BA" w:rsidRPr="00B15971" w:rsidSect="00D379B9">
      <w:pgSz w:w="16838" w:h="11906" w:orient="landscape"/>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011AB"/>
    <w:multiLevelType w:val="hybridMultilevel"/>
    <w:tmpl w:val="FE2A456C"/>
    <w:lvl w:ilvl="0" w:tplc="8E74A408">
      <w:start w:val="1"/>
      <w:numFmt w:val="bullet"/>
      <w:lvlText w:val="•"/>
      <w:lvlJc w:val="left"/>
      <w:pPr>
        <w:tabs>
          <w:tab w:val="num" w:pos="720"/>
        </w:tabs>
        <w:ind w:left="720" w:hanging="360"/>
      </w:pPr>
      <w:rPr>
        <w:rFonts w:ascii="Arial" w:hAnsi="Arial" w:hint="default"/>
      </w:rPr>
    </w:lvl>
    <w:lvl w:ilvl="1" w:tplc="3B92D2C8">
      <w:start w:val="1"/>
      <w:numFmt w:val="bullet"/>
      <w:lvlText w:val="•"/>
      <w:lvlJc w:val="left"/>
      <w:pPr>
        <w:tabs>
          <w:tab w:val="num" w:pos="1440"/>
        </w:tabs>
        <w:ind w:left="1440" w:hanging="360"/>
      </w:pPr>
      <w:rPr>
        <w:rFonts w:ascii="Arial" w:hAnsi="Arial" w:hint="default"/>
      </w:rPr>
    </w:lvl>
    <w:lvl w:ilvl="2" w:tplc="BB5C5FB8" w:tentative="1">
      <w:start w:val="1"/>
      <w:numFmt w:val="bullet"/>
      <w:lvlText w:val="•"/>
      <w:lvlJc w:val="left"/>
      <w:pPr>
        <w:tabs>
          <w:tab w:val="num" w:pos="2160"/>
        </w:tabs>
        <w:ind w:left="2160" w:hanging="360"/>
      </w:pPr>
      <w:rPr>
        <w:rFonts w:ascii="Arial" w:hAnsi="Arial" w:hint="default"/>
      </w:rPr>
    </w:lvl>
    <w:lvl w:ilvl="3" w:tplc="6EF409C6" w:tentative="1">
      <w:start w:val="1"/>
      <w:numFmt w:val="bullet"/>
      <w:lvlText w:val="•"/>
      <w:lvlJc w:val="left"/>
      <w:pPr>
        <w:tabs>
          <w:tab w:val="num" w:pos="2880"/>
        </w:tabs>
        <w:ind w:left="2880" w:hanging="360"/>
      </w:pPr>
      <w:rPr>
        <w:rFonts w:ascii="Arial" w:hAnsi="Arial" w:hint="default"/>
      </w:rPr>
    </w:lvl>
    <w:lvl w:ilvl="4" w:tplc="6F86C774" w:tentative="1">
      <w:start w:val="1"/>
      <w:numFmt w:val="bullet"/>
      <w:lvlText w:val="•"/>
      <w:lvlJc w:val="left"/>
      <w:pPr>
        <w:tabs>
          <w:tab w:val="num" w:pos="3600"/>
        </w:tabs>
        <w:ind w:left="3600" w:hanging="360"/>
      </w:pPr>
      <w:rPr>
        <w:rFonts w:ascii="Arial" w:hAnsi="Arial" w:hint="default"/>
      </w:rPr>
    </w:lvl>
    <w:lvl w:ilvl="5" w:tplc="3C9A5102" w:tentative="1">
      <w:start w:val="1"/>
      <w:numFmt w:val="bullet"/>
      <w:lvlText w:val="•"/>
      <w:lvlJc w:val="left"/>
      <w:pPr>
        <w:tabs>
          <w:tab w:val="num" w:pos="4320"/>
        </w:tabs>
        <w:ind w:left="4320" w:hanging="360"/>
      </w:pPr>
      <w:rPr>
        <w:rFonts w:ascii="Arial" w:hAnsi="Arial" w:hint="default"/>
      </w:rPr>
    </w:lvl>
    <w:lvl w:ilvl="6" w:tplc="445E4CEC" w:tentative="1">
      <w:start w:val="1"/>
      <w:numFmt w:val="bullet"/>
      <w:lvlText w:val="•"/>
      <w:lvlJc w:val="left"/>
      <w:pPr>
        <w:tabs>
          <w:tab w:val="num" w:pos="5040"/>
        </w:tabs>
        <w:ind w:left="5040" w:hanging="360"/>
      </w:pPr>
      <w:rPr>
        <w:rFonts w:ascii="Arial" w:hAnsi="Arial" w:hint="default"/>
      </w:rPr>
    </w:lvl>
    <w:lvl w:ilvl="7" w:tplc="4DF66416" w:tentative="1">
      <w:start w:val="1"/>
      <w:numFmt w:val="bullet"/>
      <w:lvlText w:val="•"/>
      <w:lvlJc w:val="left"/>
      <w:pPr>
        <w:tabs>
          <w:tab w:val="num" w:pos="5760"/>
        </w:tabs>
        <w:ind w:left="5760" w:hanging="360"/>
      </w:pPr>
      <w:rPr>
        <w:rFonts w:ascii="Arial" w:hAnsi="Arial" w:hint="default"/>
      </w:rPr>
    </w:lvl>
    <w:lvl w:ilvl="8" w:tplc="F8E8924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530E74DB"/>
    <w:multiLevelType w:val="hybridMultilevel"/>
    <w:tmpl w:val="2398D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2282269">
    <w:abstractNumId w:val="1"/>
  </w:num>
  <w:num w:numId="2" w16cid:durableId="675231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7"/>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5DE"/>
    <w:rsid w:val="00042934"/>
    <w:rsid w:val="000A7048"/>
    <w:rsid w:val="00121EE2"/>
    <w:rsid w:val="0012612F"/>
    <w:rsid w:val="001F4CA8"/>
    <w:rsid w:val="00222D28"/>
    <w:rsid w:val="00250414"/>
    <w:rsid w:val="00251DAC"/>
    <w:rsid w:val="00396394"/>
    <w:rsid w:val="003B5F3D"/>
    <w:rsid w:val="004311BA"/>
    <w:rsid w:val="0043190A"/>
    <w:rsid w:val="00451631"/>
    <w:rsid w:val="0046066F"/>
    <w:rsid w:val="004A75DE"/>
    <w:rsid w:val="004B652C"/>
    <w:rsid w:val="0050457E"/>
    <w:rsid w:val="005443E6"/>
    <w:rsid w:val="00554A4A"/>
    <w:rsid w:val="005779DD"/>
    <w:rsid w:val="005D2A60"/>
    <w:rsid w:val="00614B60"/>
    <w:rsid w:val="00711670"/>
    <w:rsid w:val="007761FF"/>
    <w:rsid w:val="00780CFE"/>
    <w:rsid w:val="007B5193"/>
    <w:rsid w:val="007D0B3C"/>
    <w:rsid w:val="008826C5"/>
    <w:rsid w:val="008C6785"/>
    <w:rsid w:val="008E7F1D"/>
    <w:rsid w:val="008F7E4D"/>
    <w:rsid w:val="009415B0"/>
    <w:rsid w:val="00970EC0"/>
    <w:rsid w:val="009B2CC8"/>
    <w:rsid w:val="009B2E08"/>
    <w:rsid w:val="00A55ECE"/>
    <w:rsid w:val="00B15971"/>
    <w:rsid w:val="00B3100D"/>
    <w:rsid w:val="00BE7677"/>
    <w:rsid w:val="00BE7F48"/>
    <w:rsid w:val="00D379B9"/>
    <w:rsid w:val="00D92306"/>
    <w:rsid w:val="00DC1F7A"/>
    <w:rsid w:val="00DE4EA2"/>
    <w:rsid w:val="00EC0312"/>
    <w:rsid w:val="00ED3B99"/>
    <w:rsid w:val="031B140F"/>
    <w:rsid w:val="0362033C"/>
    <w:rsid w:val="045907A5"/>
    <w:rsid w:val="050F32E9"/>
    <w:rsid w:val="07BC876F"/>
    <w:rsid w:val="0835745F"/>
    <w:rsid w:val="0864DC28"/>
    <w:rsid w:val="08D3B880"/>
    <w:rsid w:val="0A3D7341"/>
    <w:rsid w:val="0AB2353A"/>
    <w:rsid w:val="0DEBDCD0"/>
    <w:rsid w:val="11A6D03B"/>
    <w:rsid w:val="11E4442B"/>
    <w:rsid w:val="1244FDEE"/>
    <w:rsid w:val="15C9A746"/>
    <w:rsid w:val="16B7B54E"/>
    <w:rsid w:val="16BBB7B2"/>
    <w:rsid w:val="17C0BDB6"/>
    <w:rsid w:val="18A7444F"/>
    <w:rsid w:val="1A6C1879"/>
    <w:rsid w:val="1AFC2B82"/>
    <w:rsid w:val="1CB67A5A"/>
    <w:rsid w:val="1D631A47"/>
    <w:rsid w:val="1EC2C733"/>
    <w:rsid w:val="1FBB9784"/>
    <w:rsid w:val="2088A001"/>
    <w:rsid w:val="20F9CA18"/>
    <w:rsid w:val="2168FCCB"/>
    <w:rsid w:val="21B3A9BD"/>
    <w:rsid w:val="21FA67F5"/>
    <w:rsid w:val="2214970D"/>
    <w:rsid w:val="22AD236E"/>
    <w:rsid w:val="22FDA99C"/>
    <w:rsid w:val="26CDD918"/>
    <w:rsid w:val="271639AD"/>
    <w:rsid w:val="277D366C"/>
    <w:rsid w:val="289D444F"/>
    <w:rsid w:val="2944440F"/>
    <w:rsid w:val="29A1C5AB"/>
    <w:rsid w:val="29DAD20D"/>
    <w:rsid w:val="29FD73CC"/>
    <w:rsid w:val="2C488506"/>
    <w:rsid w:val="2E17B532"/>
    <w:rsid w:val="2E63A4FE"/>
    <w:rsid w:val="2E708198"/>
    <w:rsid w:val="2FD551C7"/>
    <w:rsid w:val="31FCD9DF"/>
    <w:rsid w:val="32A43728"/>
    <w:rsid w:val="32EB2655"/>
    <w:rsid w:val="335EB024"/>
    <w:rsid w:val="337B0C24"/>
    <w:rsid w:val="33F08673"/>
    <w:rsid w:val="3486F6B6"/>
    <w:rsid w:val="34B30F7C"/>
    <w:rsid w:val="34CA3B62"/>
    <w:rsid w:val="361711BB"/>
    <w:rsid w:val="3732EEF6"/>
    <w:rsid w:val="395A67D9"/>
    <w:rsid w:val="3D53FBC2"/>
    <w:rsid w:val="3E2DD8FC"/>
    <w:rsid w:val="3F087392"/>
    <w:rsid w:val="3F2A68C1"/>
    <w:rsid w:val="3FBCF68F"/>
    <w:rsid w:val="403BD572"/>
    <w:rsid w:val="40F50166"/>
    <w:rsid w:val="40F559C1"/>
    <w:rsid w:val="412911D7"/>
    <w:rsid w:val="429EC2EE"/>
    <w:rsid w:val="42B603EA"/>
    <w:rsid w:val="431B3735"/>
    <w:rsid w:val="4337331A"/>
    <w:rsid w:val="44B92949"/>
    <w:rsid w:val="46A04340"/>
    <w:rsid w:val="46C6923F"/>
    <w:rsid w:val="4731B7F3"/>
    <w:rsid w:val="482786F2"/>
    <w:rsid w:val="4B4C74D2"/>
    <w:rsid w:val="4B670035"/>
    <w:rsid w:val="4BEE4F55"/>
    <w:rsid w:val="4C22D6BC"/>
    <w:rsid w:val="4C97D5CF"/>
    <w:rsid w:val="4CC88297"/>
    <w:rsid w:val="4CE207CD"/>
    <w:rsid w:val="4D9E86A5"/>
    <w:rsid w:val="4DBA7F22"/>
    <w:rsid w:val="4FF431A9"/>
    <w:rsid w:val="50340CCD"/>
    <w:rsid w:val="52AA6746"/>
    <w:rsid w:val="5391F0F5"/>
    <w:rsid w:val="53BD6E8F"/>
    <w:rsid w:val="58B86CB0"/>
    <w:rsid w:val="59B2F5CD"/>
    <w:rsid w:val="5A6E44E7"/>
    <w:rsid w:val="5AD717FC"/>
    <w:rsid w:val="5C4961A8"/>
    <w:rsid w:val="5D9A62CD"/>
    <w:rsid w:val="5DA5E5A9"/>
    <w:rsid w:val="5EC179EC"/>
    <w:rsid w:val="607C1D0C"/>
    <w:rsid w:val="60C69172"/>
    <w:rsid w:val="621B62F9"/>
    <w:rsid w:val="6298DF4F"/>
    <w:rsid w:val="629E9F78"/>
    <w:rsid w:val="62EEED3D"/>
    <w:rsid w:val="63C36D57"/>
    <w:rsid w:val="6458C46A"/>
    <w:rsid w:val="645FCD26"/>
    <w:rsid w:val="6631C10E"/>
    <w:rsid w:val="66E7A307"/>
    <w:rsid w:val="686FDEC9"/>
    <w:rsid w:val="6A103E72"/>
    <w:rsid w:val="6AB7735E"/>
    <w:rsid w:val="6BF2693D"/>
    <w:rsid w:val="6C87F4E3"/>
    <w:rsid w:val="6C97C5BE"/>
    <w:rsid w:val="6CC5B0B8"/>
    <w:rsid w:val="6DD8B2C2"/>
    <w:rsid w:val="6DEB8973"/>
    <w:rsid w:val="6E2F322D"/>
    <w:rsid w:val="6E409318"/>
    <w:rsid w:val="6EE83061"/>
    <w:rsid w:val="70A1012B"/>
    <w:rsid w:val="70FB97BB"/>
    <w:rsid w:val="71FC7C29"/>
    <w:rsid w:val="747D3727"/>
    <w:rsid w:val="76838033"/>
    <w:rsid w:val="76C9896C"/>
    <w:rsid w:val="788F0F49"/>
    <w:rsid w:val="7E8E921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2E2D6"/>
  <w15:chartTrackingRefBased/>
  <w15:docId w15:val="{6BEBC56E-B237-44EC-B6ED-536C4ABD3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5DE"/>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A75D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A55ECE"/>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
    <w:name w:val="Revision"/>
    <w:hidden/>
    <w:uiPriority w:val="99"/>
    <w:semiHidden/>
    <w:rsid w:val="004B652C"/>
    <w:pPr>
      <w:spacing w:after="0" w:line="240" w:lineRule="auto"/>
    </w:pPr>
    <w:rPr>
      <w:kern w:val="0"/>
      <w14:ligatures w14:val="none"/>
    </w:rPr>
  </w:style>
  <w:style w:type="character" w:styleId="CommentReference">
    <w:name w:val="annotation reference"/>
    <w:basedOn w:val="DefaultParagraphFont"/>
    <w:uiPriority w:val="99"/>
    <w:semiHidden/>
    <w:unhideWhenUsed/>
    <w:rsid w:val="004B652C"/>
    <w:rPr>
      <w:sz w:val="16"/>
      <w:szCs w:val="16"/>
    </w:rPr>
  </w:style>
  <w:style w:type="paragraph" w:styleId="CommentText">
    <w:name w:val="annotation text"/>
    <w:basedOn w:val="Normal"/>
    <w:link w:val="CommentTextChar"/>
    <w:uiPriority w:val="99"/>
    <w:unhideWhenUsed/>
    <w:rsid w:val="004B652C"/>
    <w:pPr>
      <w:spacing w:line="240" w:lineRule="auto"/>
    </w:pPr>
    <w:rPr>
      <w:sz w:val="20"/>
      <w:szCs w:val="20"/>
    </w:rPr>
  </w:style>
  <w:style w:type="character" w:customStyle="1" w:styleId="CommentTextChar">
    <w:name w:val="Comment Text Char"/>
    <w:basedOn w:val="DefaultParagraphFont"/>
    <w:link w:val="CommentText"/>
    <w:uiPriority w:val="99"/>
    <w:rsid w:val="004B652C"/>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B652C"/>
    <w:rPr>
      <w:b/>
      <w:bCs/>
    </w:rPr>
  </w:style>
  <w:style w:type="character" w:customStyle="1" w:styleId="CommentSubjectChar">
    <w:name w:val="Comment Subject Char"/>
    <w:basedOn w:val="CommentTextChar"/>
    <w:link w:val="CommentSubject"/>
    <w:uiPriority w:val="99"/>
    <w:semiHidden/>
    <w:rsid w:val="004B652C"/>
    <w:rPr>
      <w:b/>
      <w:bCs/>
      <w:kern w:val="0"/>
      <w:sz w:val="20"/>
      <w:szCs w:val="20"/>
      <w14:ligatures w14:val="none"/>
    </w:rPr>
  </w:style>
  <w:style w:type="paragraph" w:styleId="ListParagraph">
    <w:name w:val="List Paragraph"/>
    <w:basedOn w:val="Normal"/>
    <w:uiPriority w:val="34"/>
    <w:qFormat/>
    <w:rsid w:val="005443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19432">
      <w:bodyDiv w:val="1"/>
      <w:marLeft w:val="0"/>
      <w:marRight w:val="0"/>
      <w:marTop w:val="0"/>
      <w:marBottom w:val="0"/>
      <w:divBdr>
        <w:top w:val="none" w:sz="0" w:space="0" w:color="auto"/>
        <w:left w:val="none" w:sz="0" w:space="0" w:color="auto"/>
        <w:bottom w:val="none" w:sz="0" w:space="0" w:color="auto"/>
        <w:right w:val="none" w:sz="0" w:space="0" w:color="auto"/>
      </w:divBdr>
      <w:divsChild>
        <w:div w:id="22636673">
          <w:marLeft w:val="547"/>
          <w:marRight w:val="0"/>
          <w:marTop w:val="0"/>
          <w:marBottom w:val="0"/>
          <w:divBdr>
            <w:top w:val="none" w:sz="0" w:space="0" w:color="auto"/>
            <w:left w:val="none" w:sz="0" w:space="0" w:color="auto"/>
            <w:bottom w:val="none" w:sz="0" w:space="0" w:color="auto"/>
            <w:right w:val="none" w:sz="0" w:space="0" w:color="auto"/>
          </w:divBdr>
        </w:div>
        <w:div w:id="212415636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785</Words>
  <Characters>4479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Sciberras, Marija</dc:creator>
  <cp:keywords/>
  <dc:description/>
  <cp:lastModifiedBy>Felgate, Stacey</cp:lastModifiedBy>
  <cp:revision>5</cp:revision>
  <cp:lastPrinted>2023-04-19T16:59:00Z</cp:lastPrinted>
  <dcterms:created xsi:type="dcterms:W3CDTF">2023-08-22T14:34:00Z</dcterms:created>
  <dcterms:modified xsi:type="dcterms:W3CDTF">2024-03-10T13:21:00Z</dcterms:modified>
</cp:coreProperties>
</file>