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C23" w:rsidRDefault="007951E5" w:rsidP="00CE5C2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:rsidR="00CE5C23" w:rsidRDefault="00885933" w:rsidP="00CE5C2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CE5C23">
        <w:rPr>
          <w:rFonts w:ascii="Times New Roman" w:hAnsi="Times New Roman" w:cs="Times New Roman"/>
          <w:b/>
          <w:sz w:val="24"/>
          <w:szCs w:val="24"/>
        </w:rPr>
        <w:t>1</w:t>
      </w:r>
    </w:p>
    <w:p w:rsidR="00CE5C23" w:rsidRPr="00CE5C23" w:rsidRDefault="00CE5C23" w:rsidP="00CE5C23">
      <w:pPr>
        <w:pStyle w:val="NoSpacing"/>
        <w:rPr>
          <w:rFonts w:ascii="Times New Roman" w:hAnsi="Times New Roman" w:cs="Times New Roman"/>
          <w:b/>
          <w:sz w:val="14"/>
          <w:szCs w:val="24"/>
        </w:rPr>
      </w:pPr>
    </w:p>
    <w:tbl>
      <w:tblPr>
        <w:tblW w:w="141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2"/>
        <w:gridCol w:w="849"/>
        <w:gridCol w:w="4398"/>
        <w:gridCol w:w="1133"/>
        <w:gridCol w:w="283"/>
        <w:gridCol w:w="990"/>
        <w:gridCol w:w="993"/>
        <w:gridCol w:w="283"/>
        <w:gridCol w:w="1133"/>
        <w:gridCol w:w="1133"/>
        <w:gridCol w:w="1133"/>
        <w:gridCol w:w="1136"/>
        <w:gridCol w:w="236"/>
      </w:tblGrid>
      <w:tr w:rsidR="00CE5C23" w:rsidTr="00B61510">
        <w:trPr>
          <w:trHeight w:val="18"/>
        </w:trPr>
        <w:tc>
          <w:tcPr>
            <w:tcW w:w="5669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Total</w:t>
            </w:r>
          </w:p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before="4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E5C23" w:rsidRDefault="00CE5C23">
            <w:pPr>
              <w:spacing w:before="4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Baseline phase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E5C23" w:rsidRDefault="00CE5C23">
            <w:pPr>
              <w:spacing w:before="4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E5C23" w:rsidRDefault="00CE5C23">
            <w:pPr>
              <w:spacing w:before="4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Post-intervention phase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before="4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CE5C23" w:rsidTr="00B61510">
        <w:trPr>
          <w:trHeight w:val="18"/>
        </w:trPr>
        <w:tc>
          <w:tcPr>
            <w:tcW w:w="5669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First trimester</w:t>
            </w:r>
          </w:p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Second trimester</w:t>
            </w:r>
          </w:p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Third</w:t>
            </w:r>
          </w:p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trimester</w:t>
            </w:r>
          </w:p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Fourth trimester</w:t>
            </w:r>
          </w:p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Fifth </w:t>
            </w:r>
          </w:p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trimester</w:t>
            </w:r>
          </w:p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Sixth </w:t>
            </w:r>
          </w:p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trimester</w:t>
            </w:r>
          </w:p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CE5C23" w:rsidTr="00B61510">
        <w:trPr>
          <w:trHeight w:val="18"/>
        </w:trPr>
        <w:tc>
          <w:tcPr>
            <w:tcW w:w="5669" w:type="dxa"/>
            <w:gridSpan w:val="3"/>
            <w:noWrap/>
            <w:vAlign w:val="bottom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5669" w:type="dxa"/>
            <w:gridSpan w:val="3"/>
            <w:noWrap/>
            <w:hideMark/>
          </w:tcPr>
          <w:p w:rsidR="00CE5C23" w:rsidRDefault="00CE5C23">
            <w:pPr>
              <w:spacing w:after="6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Observation category</w:t>
            </w:r>
          </w:p>
        </w:tc>
        <w:tc>
          <w:tcPr>
            <w:tcW w:w="1133" w:type="dxa"/>
            <w:hideMark/>
          </w:tcPr>
          <w:p w:rsidR="00CE5C23" w:rsidRDefault="00CE5C23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12853 (100)</w:t>
            </w:r>
          </w:p>
        </w:tc>
        <w:tc>
          <w:tcPr>
            <w:tcW w:w="283" w:type="dxa"/>
          </w:tcPr>
          <w:p w:rsidR="00CE5C23" w:rsidRDefault="00CE5C23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hideMark/>
          </w:tcPr>
          <w:p w:rsidR="00CE5C23" w:rsidRDefault="00CE5C23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1282 (100)</w:t>
            </w:r>
          </w:p>
        </w:tc>
        <w:tc>
          <w:tcPr>
            <w:tcW w:w="993" w:type="dxa"/>
            <w:noWrap/>
            <w:hideMark/>
          </w:tcPr>
          <w:p w:rsidR="00CE5C23" w:rsidRDefault="00CE5C23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2572 (100)</w:t>
            </w:r>
          </w:p>
        </w:tc>
        <w:tc>
          <w:tcPr>
            <w:tcW w:w="283" w:type="dxa"/>
          </w:tcPr>
          <w:p w:rsidR="00CE5C23" w:rsidRDefault="00CE5C23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2013 (100)</w:t>
            </w: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2842 (100)</w:t>
            </w: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2481 (100)</w:t>
            </w:r>
          </w:p>
        </w:tc>
        <w:tc>
          <w:tcPr>
            <w:tcW w:w="1136" w:type="dxa"/>
            <w:hideMark/>
          </w:tcPr>
          <w:p w:rsidR="00CE5C23" w:rsidRDefault="00CE5C23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1663 (100)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noWrap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Hand hygiene observations 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7908 (61.5)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782 (61.0)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1588 (61.7)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1236 (61.4)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1746 (61.4)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1536 (61.9)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1020 (61.3)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 w:val="restart"/>
            <w:noWrap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noWrap/>
            <w:vAlign w:val="center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8" w:type="dxa"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Before or after touching a patient 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2115 (16.4)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308 (24.0)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433 (16.8)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330 (16.4)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424 (14.9)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406 (16.4)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214 (12.9)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noWrap/>
            <w:vAlign w:val="center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8" w:type="dxa"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Before or after device manipulation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1810 (14.1)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160 (12.5)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354 (13.8)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298 (14.8)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416 (14.6)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348 (14.0)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234 (14.0)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noWrap/>
            <w:vAlign w:val="center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8" w:type="dxa"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Before or after touching patient surroundings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2004 (15.6)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96 (7.5)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424 (16.5)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294 (14.6)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460 (16.2)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424 (17.1)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306 (18.4)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noWrap/>
            <w:vAlign w:val="center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8" w:type="dxa"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Before or after invasive procedure or body fluid exposure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1979 (15.4)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218 (17.0)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377 (14.6)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314 (15.6)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446 (15.7)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358 (14.4)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266 (16.0)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noWrap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Glove and gown use observations</w:t>
            </w:r>
          </w:p>
        </w:tc>
        <w:tc>
          <w:tcPr>
            <w:tcW w:w="1133" w:type="dxa"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 w:val="restart"/>
            <w:noWrap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noWrap/>
            <w:vAlign w:val="center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8" w:type="dxa"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Glove use 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3956 (30.8)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391 (30.5)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795 (30.9)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619 (30.8)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873 (30.7)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768 (31.0)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510 (30.7)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noWrap/>
            <w:vAlign w:val="center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98" w:type="dxa"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Disposable gown wearing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989 (7.7)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109 (8.5)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189 (7.4)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158 (7.9)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223 (7.9)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177 (7.1)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133 (8.0)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5669" w:type="dxa"/>
            <w:gridSpan w:val="3"/>
            <w:noWrap/>
            <w:hideMark/>
          </w:tcPr>
          <w:p w:rsidR="00CE5C23" w:rsidRDefault="00CE5C23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Observed healthcare worker (HCW) job category</w:t>
            </w:r>
          </w:p>
        </w:tc>
        <w:tc>
          <w:tcPr>
            <w:tcW w:w="1133" w:type="dxa"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12853 (100)</w:t>
            </w:r>
          </w:p>
        </w:tc>
        <w:tc>
          <w:tcPr>
            <w:tcW w:w="283" w:type="dxa"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1282 (100)</w:t>
            </w:r>
          </w:p>
        </w:tc>
        <w:tc>
          <w:tcPr>
            <w:tcW w:w="99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2572 (100)</w:t>
            </w:r>
          </w:p>
        </w:tc>
        <w:tc>
          <w:tcPr>
            <w:tcW w:w="283" w:type="dxa"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2013 (100)</w:t>
            </w: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2842 (100)</w:t>
            </w: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2481 (100)</w:t>
            </w:r>
          </w:p>
        </w:tc>
        <w:tc>
          <w:tcPr>
            <w:tcW w:w="1136" w:type="dxa"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1663 (100)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 w:val="restart"/>
            <w:noWrap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7984 (62.1)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622 (48.5)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1679 (65.3)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1205 (59.9)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1774 (62.4)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1649 (66.5)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1055 (63.4)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Physician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4469 (34.7)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604 (47.1)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813 (31.6)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730 (36.3)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948 (33.4)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778 (31.4)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596 (35.8)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Healthcare assistant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227 (1.8)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43 (3.4)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52 (2.0)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46 (2.3)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68 (2.4)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 (0.6)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 (0.2)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125 (1.0)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 (0.7)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 (0.7)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 (0.3)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52 (1.8)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 (1.3)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 (0.4)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48 (0.4)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 (0.3)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 (0.3)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 (1.3)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 (0.0)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 (0.2)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 (0.2)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5669" w:type="dxa"/>
            <w:gridSpan w:val="3"/>
            <w:noWrap/>
            <w:hideMark/>
          </w:tcPr>
          <w:p w:rsidR="00CE5C23" w:rsidRDefault="00CE5C23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Observed HCW gender</w:t>
            </w:r>
          </w:p>
        </w:tc>
        <w:tc>
          <w:tcPr>
            <w:tcW w:w="1133" w:type="dxa"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12853 (100)</w:t>
            </w:r>
          </w:p>
        </w:tc>
        <w:tc>
          <w:tcPr>
            <w:tcW w:w="283" w:type="dxa"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1282 (100)</w:t>
            </w:r>
          </w:p>
        </w:tc>
        <w:tc>
          <w:tcPr>
            <w:tcW w:w="99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2572 (100)</w:t>
            </w:r>
          </w:p>
        </w:tc>
        <w:tc>
          <w:tcPr>
            <w:tcW w:w="283" w:type="dxa"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2013 (100)</w:t>
            </w: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2842 (100)</w:t>
            </w: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2481 (100)</w:t>
            </w:r>
          </w:p>
        </w:tc>
        <w:tc>
          <w:tcPr>
            <w:tcW w:w="1136" w:type="dxa"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1663 (100)</w:t>
            </w:r>
          </w:p>
        </w:tc>
        <w:tc>
          <w:tcPr>
            <w:tcW w:w="236" w:type="dxa"/>
          </w:tcPr>
          <w:p w:rsidR="00CE5C23" w:rsidRDefault="00CE5C2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 w:val="restart"/>
            <w:noWrap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8127 (63.2)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859 (67.0)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1782 (69.3)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1179 (58.6)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1695 (59.6)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1463 (59.9)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1149 (69.1)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4570 (35.6)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423 (33.0)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784 (30.5)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753 (37.4)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1110 (39.1)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997 (40.2)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503 (30.2)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156 (1.2)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 (0.0)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 (0.2)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81 (4.0)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37 (1.3)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 (0.9)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 (0.7)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5669" w:type="dxa"/>
            <w:gridSpan w:val="3"/>
            <w:noWrap/>
            <w:hideMark/>
          </w:tcPr>
          <w:p w:rsidR="00CE5C23" w:rsidRDefault="00CE5C23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Observed ICU staff</w:t>
            </w:r>
          </w:p>
        </w:tc>
        <w:tc>
          <w:tcPr>
            <w:tcW w:w="1133" w:type="dxa"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12853 (100)</w:t>
            </w:r>
          </w:p>
        </w:tc>
        <w:tc>
          <w:tcPr>
            <w:tcW w:w="283" w:type="dxa"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1282 (100)</w:t>
            </w:r>
          </w:p>
        </w:tc>
        <w:tc>
          <w:tcPr>
            <w:tcW w:w="99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2572 (100)</w:t>
            </w:r>
          </w:p>
        </w:tc>
        <w:tc>
          <w:tcPr>
            <w:tcW w:w="283" w:type="dxa"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2013 (100)</w:t>
            </w: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2842 (100)</w:t>
            </w: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2481 (100)</w:t>
            </w:r>
          </w:p>
        </w:tc>
        <w:tc>
          <w:tcPr>
            <w:tcW w:w="1136" w:type="dxa"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1663 (100)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 w:val="restart"/>
            <w:noWrap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Internal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11396 (88.7)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1068 (83.3)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2296 (89.3)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1594 (79.2)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2511 (88.4)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2361 (95.2)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1566 (94.2)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External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1122 (8.7)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204 (15.9)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183 (7.1)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317 (15.7)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245 (8.6)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98 (4.0)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75 (4.5)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335 (2.6)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 (0.8)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93 (3.6)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102 (5.1)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86 (3.0)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 (0.9)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 (1.3)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5669" w:type="dxa"/>
            <w:gridSpan w:val="3"/>
            <w:noWrap/>
            <w:hideMark/>
          </w:tcPr>
          <w:p w:rsidR="00CE5C23" w:rsidRDefault="00CE5C23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Work shift</w:t>
            </w:r>
          </w:p>
        </w:tc>
        <w:tc>
          <w:tcPr>
            <w:tcW w:w="1133" w:type="dxa"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12853 (100)</w:t>
            </w:r>
          </w:p>
        </w:tc>
        <w:tc>
          <w:tcPr>
            <w:tcW w:w="283" w:type="dxa"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1282 (100)</w:t>
            </w:r>
          </w:p>
        </w:tc>
        <w:tc>
          <w:tcPr>
            <w:tcW w:w="99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2572 (100)</w:t>
            </w:r>
          </w:p>
        </w:tc>
        <w:tc>
          <w:tcPr>
            <w:tcW w:w="283" w:type="dxa"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2013 (100)</w:t>
            </w: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2842 (100)</w:t>
            </w: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2481 (100)</w:t>
            </w:r>
          </w:p>
        </w:tc>
        <w:tc>
          <w:tcPr>
            <w:tcW w:w="1136" w:type="dxa"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1663 (100)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 w:val="restart"/>
            <w:noWrap/>
            <w:hideMark/>
          </w:tcPr>
          <w:p w:rsidR="00CE5C23" w:rsidRDefault="00CE5C2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Morning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5307 (41.3)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467 (36.4)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1103 (42.9)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701 (34.8)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1299 (45.7)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927 (37.4)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810 (48.7)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Afternoon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4219 (32.8)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356 (27.8)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797 (31.0)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927 (46.1)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870 (30.6)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805 (32.4)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464 (27.9)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87"/>
        </w:trPr>
        <w:tc>
          <w:tcPr>
            <w:tcW w:w="422" w:type="dxa"/>
            <w:hideMark/>
          </w:tcPr>
          <w:p w:rsidR="00CE5C23" w:rsidRDefault="00CE5C23" w:rsidP="00B61510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 w:rsidP="00B6151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Night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3295 (25.6)</w:t>
            </w:r>
          </w:p>
        </w:tc>
        <w:tc>
          <w:tcPr>
            <w:tcW w:w="283" w:type="dxa"/>
          </w:tcPr>
          <w:p w:rsidR="00CE5C23" w:rsidRDefault="00CE5C23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459 (35.8)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653 (25.4)</w:t>
            </w:r>
          </w:p>
        </w:tc>
        <w:tc>
          <w:tcPr>
            <w:tcW w:w="283" w:type="dxa"/>
          </w:tcPr>
          <w:p w:rsidR="00CE5C23" w:rsidRDefault="00CE5C23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376 (18.7)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673 (23.7)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749 (30.2)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385 (23.2)</w:t>
            </w:r>
          </w:p>
        </w:tc>
        <w:tc>
          <w:tcPr>
            <w:tcW w:w="236" w:type="dxa"/>
          </w:tcPr>
          <w:p w:rsidR="00CE5C23" w:rsidRDefault="00CE5C23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61510" w:rsidTr="00B61510">
        <w:trPr>
          <w:trHeight w:val="122"/>
        </w:trPr>
        <w:tc>
          <w:tcPr>
            <w:tcW w:w="422" w:type="dxa"/>
            <w:hideMark/>
          </w:tcPr>
          <w:p w:rsidR="00B61510" w:rsidRDefault="00B61510" w:rsidP="00B61510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B61510" w:rsidRDefault="00B61510" w:rsidP="00B6151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133" w:type="dxa"/>
            <w:vAlign w:val="center"/>
            <w:hideMark/>
          </w:tcPr>
          <w:p w:rsidR="00B61510" w:rsidRDefault="00B61510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 (0.3)</w:t>
            </w:r>
          </w:p>
        </w:tc>
        <w:tc>
          <w:tcPr>
            <w:tcW w:w="283" w:type="dxa"/>
          </w:tcPr>
          <w:p w:rsidR="00B61510" w:rsidRDefault="00B61510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B61510" w:rsidRDefault="00B61510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 (0.0)</w:t>
            </w:r>
          </w:p>
        </w:tc>
        <w:tc>
          <w:tcPr>
            <w:tcW w:w="993" w:type="dxa"/>
            <w:noWrap/>
            <w:vAlign w:val="center"/>
            <w:hideMark/>
          </w:tcPr>
          <w:p w:rsidR="00B61510" w:rsidRDefault="00B61510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 (0.7)</w:t>
            </w:r>
          </w:p>
        </w:tc>
        <w:tc>
          <w:tcPr>
            <w:tcW w:w="283" w:type="dxa"/>
          </w:tcPr>
          <w:p w:rsidR="00B61510" w:rsidRDefault="00B61510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B61510" w:rsidRDefault="00B61510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 (0.4)</w:t>
            </w:r>
          </w:p>
        </w:tc>
        <w:tc>
          <w:tcPr>
            <w:tcW w:w="1133" w:type="dxa"/>
            <w:noWrap/>
            <w:vAlign w:val="center"/>
            <w:hideMark/>
          </w:tcPr>
          <w:p w:rsidR="00B61510" w:rsidRDefault="00B61510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 (0.0)</w:t>
            </w:r>
          </w:p>
        </w:tc>
        <w:tc>
          <w:tcPr>
            <w:tcW w:w="1133" w:type="dxa"/>
            <w:noWrap/>
            <w:vAlign w:val="center"/>
            <w:hideMark/>
          </w:tcPr>
          <w:p w:rsidR="00B61510" w:rsidRDefault="00B61510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 (0.0)</w:t>
            </w:r>
          </w:p>
        </w:tc>
        <w:tc>
          <w:tcPr>
            <w:tcW w:w="1136" w:type="dxa"/>
            <w:vAlign w:val="center"/>
            <w:hideMark/>
          </w:tcPr>
          <w:p w:rsidR="00B61510" w:rsidRDefault="00B61510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 (0.2)</w:t>
            </w:r>
          </w:p>
        </w:tc>
        <w:tc>
          <w:tcPr>
            <w:tcW w:w="236" w:type="dxa"/>
          </w:tcPr>
          <w:p w:rsidR="00B61510" w:rsidRDefault="00B61510" w:rsidP="00B61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5669" w:type="dxa"/>
            <w:gridSpan w:val="3"/>
            <w:hideMark/>
          </w:tcPr>
          <w:p w:rsidR="00CE5C23" w:rsidRDefault="00CE5C23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Day</w:t>
            </w:r>
          </w:p>
        </w:tc>
        <w:tc>
          <w:tcPr>
            <w:tcW w:w="1133" w:type="dxa"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12853 (100)</w:t>
            </w:r>
          </w:p>
        </w:tc>
        <w:tc>
          <w:tcPr>
            <w:tcW w:w="283" w:type="dxa"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1282 (100)</w:t>
            </w:r>
          </w:p>
        </w:tc>
        <w:tc>
          <w:tcPr>
            <w:tcW w:w="99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2572 (100)</w:t>
            </w:r>
          </w:p>
        </w:tc>
        <w:tc>
          <w:tcPr>
            <w:tcW w:w="283" w:type="dxa"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2013 (100)</w:t>
            </w: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2842 (100)</w:t>
            </w: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2481 (100)</w:t>
            </w:r>
          </w:p>
        </w:tc>
        <w:tc>
          <w:tcPr>
            <w:tcW w:w="1136" w:type="dxa"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1663 (100)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 w:val="restart"/>
            <w:noWrap/>
            <w:hideMark/>
          </w:tcPr>
          <w:p w:rsidR="00CE5C23" w:rsidRDefault="00CE5C2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Week day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9496 (73.9)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879 (68.6)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1875 (72.9)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1314 (65.3)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1965 (69.1)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2039 (82.2)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1424 (85.6)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Weekend day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2044 (15.9)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403 (31.4)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541 (21.0)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114 (5.7)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305 (10.7)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442 (17.8)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239 (14.4)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1313 (10.2)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 (0.0)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156 (6.1)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585 (29.1)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572 (20.1)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 (0.0)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 (0.0)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5669" w:type="dxa"/>
            <w:gridSpan w:val="3"/>
            <w:hideMark/>
          </w:tcPr>
          <w:p w:rsidR="00CE5C23" w:rsidRDefault="00CE5C23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Observed care context</w:t>
            </w:r>
          </w:p>
        </w:tc>
        <w:tc>
          <w:tcPr>
            <w:tcW w:w="1133" w:type="dxa"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12853 (100)</w:t>
            </w:r>
          </w:p>
        </w:tc>
        <w:tc>
          <w:tcPr>
            <w:tcW w:w="283" w:type="dxa"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1282 (100)</w:t>
            </w:r>
          </w:p>
        </w:tc>
        <w:tc>
          <w:tcPr>
            <w:tcW w:w="99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2572 (100)</w:t>
            </w:r>
          </w:p>
        </w:tc>
        <w:tc>
          <w:tcPr>
            <w:tcW w:w="283" w:type="dxa"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2013 (100)</w:t>
            </w: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2842 (100)</w:t>
            </w:r>
          </w:p>
        </w:tc>
        <w:tc>
          <w:tcPr>
            <w:tcW w:w="1133" w:type="dxa"/>
            <w:noWrap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2481 (100)</w:t>
            </w:r>
          </w:p>
        </w:tc>
        <w:tc>
          <w:tcPr>
            <w:tcW w:w="1136" w:type="dxa"/>
            <w:hideMark/>
          </w:tcPr>
          <w:p w:rsidR="00CE5C23" w:rsidRDefault="00CE5C23">
            <w:pPr>
              <w:spacing w:before="120" w:after="6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1663 (100)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 w:val="restart"/>
            <w:noWrap/>
            <w:hideMark/>
          </w:tcPr>
          <w:p w:rsidR="00CE5C23" w:rsidRDefault="00CE5C2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Routine care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11318 (88.1)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1132 (88.3)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2191 (85.2)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1530 (76.0)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2522 (88.7)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2359 (95.1)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1584 (95.2)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121"/>
        </w:trPr>
        <w:tc>
          <w:tcPr>
            <w:tcW w:w="422" w:type="dxa"/>
            <w:vMerge/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Emergency care</w:t>
            </w:r>
          </w:p>
        </w:tc>
        <w:tc>
          <w:tcPr>
            <w:tcW w:w="1133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1427 (11.1)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147 (11.5)</w:t>
            </w:r>
          </w:p>
        </w:tc>
        <w:tc>
          <w:tcPr>
            <w:tcW w:w="99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360 (14.0)</w:t>
            </w:r>
          </w:p>
        </w:tc>
        <w:tc>
          <w:tcPr>
            <w:tcW w:w="283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470 (23.3)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308 (10.8)</w:t>
            </w:r>
          </w:p>
        </w:tc>
        <w:tc>
          <w:tcPr>
            <w:tcW w:w="1133" w:type="dxa"/>
            <w:noWrap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79 (3.2)</w:t>
            </w:r>
          </w:p>
        </w:tc>
        <w:tc>
          <w:tcPr>
            <w:tcW w:w="1136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63 (3.8)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B61510">
        <w:trPr>
          <w:trHeight w:val="80"/>
        </w:trPr>
        <w:tc>
          <w:tcPr>
            <w:tcW w:w="42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E5C23" w:rsidRDefault="00CE5C2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24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  <w:hideMark/>
          </w:tcPr>
          <w:p w:rsidR="00CE5C23" w:rsidRDefault="00CE5C23" w:rsidP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108 (0.8)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E5C23" w:rsidRDefault="00CE5C23" w:rsidP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CE5C23" w:rsidRDefault="00CE5C23" w:rsidP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 (0.2)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CE5C23" w:rsidRDefault="00CE5C23" w:rsidP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 (0.8)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E5C23" w:rsidRDefault="00CE5C23" w:rsidP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CE5C23" w:rsidRDefault="00CE5C23" w:rsidP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 (0.6)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CE5C23" w:rsidRDefault="00CE5C23" w:rsidP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 (0.4)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CE5C23" w:rsidRDefault="00CE5C23" w:rsidP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43 (1.7)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  <w:hideMark/>
          </w:tcPr>
          <w:p w:rsidR="00CE5C23" w:rsidRDefault="00CE5C23" w:rsidP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 (1.0)</w:t>
            </w:r>
          </w:p>
        </w:tc>
        <w:tc>
          <w:tcPr>
            <w:tcW w:w="236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996F2F" w:rsidRDefault="00996F2F" w:rsidP="00996F2F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/>
          <w:szCs w:val="24"/>
        </w:rPr>
      </w:pPr>
      <w:r w:rsidRPr="00996F2F">
        <w:rPr>
          <w:rFonts w:ascii="Times New Roman" w:hAnsi="Times New Roman"/>
          <w:b/>
          <w:szCs w:val="24"/>
        </w:rPr>
        <w:lastRenderedPageBreak/>
        <w:t>Table S1</w:t>
      </w:r>
      <w:r>
        <w:rPr>
          <w:rFonts w:ascii="Times New Roman" w:hAnsi="Times New Roman"/>
          <w:szCs w:val="24"/>
        </w:rPr>
        <w:t>. Characteristics of recorded observations over the study period concerning compliance with hand hygiene (HH) guidelines and proper glove or gown use in the Intensive Care Unit (ICU) of the Umberto I Teaching Hospital of Sapienza University of Rome.</w:t>
      </w:r>
    </w:p>
    <w:p w:rsidR="00B61510" w:rsidRDefault="00B61510" w:rsidP="00CE5C2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96F2F" w:rsidRDefault="00996F2F" w:rsidP="00B6151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996F2F" w:rsidRDefault="00996F2F" w:rsidP="00B6151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CE5C23" w:rsidRDefault="00885933" w:rsidP="00B6151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CE5C23">
        <w:rPr>
          <w:rFonts w:ascii="Times New Roman" w:hAnsi="Times New Roman" w:cs="Times New Roman"/>
          <w:b/>
          <w:sz w:val="24"/>
          <w:szCs w:val="24"/>
        </w:rPr>
        <w:t>2</w:t>
      </w:r>
    </w:p>
    <w:p w:rsidR="00CE5C23" w:rsidRDefault="00CE5C23" w:rsidP="00CE5C2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14" w:type="dxa"/>
        <w:tblInd w:w="-459" w:type="dxa"/>
        <w:tblLook w:val="04A0" w:firstRow="1" w:lastRow="0" w:firstColumn="1" w:lastColumn="0" w:noHBand="0" w:noVBand="1"/>
      </w:tblPr>
      <w:tblGrid>
        <w:gridCol w:w="243"/>
        <w:gridCol w:w="1228"/>
        <w:gridCol w:w="1581"/>
        <w:gridCol w:w="1324"/>
        <w:gridCol w:w="288"/>
        <w:gridCol w:w="1451"/>
        <w:gridCol w:w="1452"/>
        <w:gridCol w:w="289"/>
        <w:gridCol w:w="1634"/>
        <w:gridCol w:w="1269"/>
        <w:gridCol w:w="227"/>
        <w:gridCol w:w="1511"/>
        <w:gridCol w:w="1460"/>
        <w:gridCol w:w="457"/>
      </w:tblGrid>
      <w:tr w:rsidR="00CE5C23" w:rsidTr="00CE5C23">
        <w:trPr>
          <w:trHeight w:val="295"/>
        </w:trPr>
        <w:tc>
          <w:tcPr>
            <w:tcW w:w="14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HH not performed</w:t>
            </w:r>
          </w:p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HH performed</w:t>
            </w:r>
          </w:p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HH not performed</w:t>
            </w:r>
          </w:p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HH performed</w:t>
            </w:r>
          </w:p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HH not performed</w:t>
            </w:r>
          </w:p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HH performed</w:t>
            </w:r>
          </w:p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HH not performed</w:t>
            </w:r>
          </w:p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HH performed</w:t>
            </w:r>
          </w:p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CE5C23">
        <w:trPr>
          <w:trHeight w:val="295"/>
        </w:trPr>
        <w:tc>
          <w:tcPr>
            <w:tcW w:w="1471" w:type="dxa"/>
            <w:gridSpan w:val="2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E5C23" w:rsidRDefault="00CE5C23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Before touching a patient **</w:t>
            </w:r>
          </w:p>
        </w:tc>
        <w:tc>
          <w:tcPr>
            <w:tcW w:w="288" w:type="dxa"/>
            <w:vAlign w:val="bottom"/>
          </w:tcPr>
          <w:p w:rsidR="00CE5C23" w:rsidRDefault="00CE5C23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E5C23" w:rsidRDefault="00CE5C23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Before touching patient surroundings *</w:t>
            </w:r>
          </w:p>
        </w:tc>
        <w:tc>
          <w:tcPr>
            <w:tcW w:w="289" w:type="dxa"/>
            <w:vAlign w:val="bottom"/>
          </w:tcPr>
          <w:p w:rsidR="00CE5C23" w:rsidRDefault="00CE5C23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Before device manipulation **</w:t>
            </w:r>
          </w:p>
        </w:tc>
        <w:tc>
          <w:tcPr>
            <w:tcW w:w="227" w:type="dxa"/>
            <w:vAlign w:val="center"/>
          </w:tcPr>
          <w:p w:rsidR="00CE5C23" w:rsidRDefault="00CE5C23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5C23" w:rsidRDefault="00CE5C23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Before invasive procedure or body fluid exposure ***</w:t>
            </w:r>
          </w:p>
        </w:tc>
        <w:tc>
          <w:tcPr>
            <w:tcW w:w="457" w:type="dxa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CE5C23">
        <w:trPr>
          <w:trHeight w:val="114"/>
        </w:trPr>
        <w:tc>
          <w:tcPr>
            <w:tcW w:w="1471" w:type="dxa"/>
            <w:gridSpan w:val="2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Gloving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9" w:type="dxa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7" w:type="dxa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CE5C23">
        <w:trPr>
          <w:trHeight w:val="295"/>
        </w:trPr>
        <w:tc>
          <w:tcPr>
            <w:tcW w:w="243" w:type="dxa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Not performed</w:t>
            </w:r>
          </w:p>
        </w:tc>
        <w:tc>
          <w:tcPr>
            <w:tcW w:w="1581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456/725 (62.9)</w:t>
            </w:r>
          </w:p>
        </w:tc>
        <w:tc>
          <w:tcPr>
            <w:tcW w:w="1324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269/725 (37.1)</w:t>
            </w:r>
          </w:p>
        </w:tc>
        <w:tc>
          <w:tcPr>
            <w:tcW w:w="288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221/403 (54.8)</w:t>
            </w:r>
          </w:p>
        </w:tc>
        <w:tc>
          <w:tcPr>
            <w:tcW w:w="1451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182/403 (45.2)</w:t>
            </w:r>
          </w:p>
        </w:tc>
        <w:tc>
          <w:tcPr>
            <w:tcW w:w="289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113/150 (75.3)</w:t>
            </w:r>
          </w:p>
        </w:tc>
        <w:tc>
          <w:tcPr>
            <w:tcW w:w="1269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37/150 (24.7)</w:t>
            </w:r>
          </w:p>
        </w:tc>
        <w:tc>
          <w:tcPr>
            <w:tcW w:w="227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11/12 (91.7)</w:t>
            </w:r>
          </w:p>
        </w:tc>
        <w:tc>
          <w:tcPr>
            <w:tcW w:w="1460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1/12 (8.3)</w:t>
            </w:r>
          </w:p>
        </w:tc>
        <w:tc>
          <w:tcPr>
            <w:tcW w:w="457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CE5C23">
        <w:trPr>
          <w:trHeight w:val="295"/>
        </w:trPr>
        <w:tc>
          <w:tcPr>
            <w:tcW w:w="243" w:type="dxa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Performed</w:t>
            </w:r>
          </w:p>
        </w:tc>
        <w:tc>
          <w:tcPr>
            <w:tcW w:w="1581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239/332 (72.0)</w:t>
            </w:r>
          </w:p>
        </w:tc>
        <w:tc>
          <w:tcPr>
            <w:tcW w:w="1324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93/332 (28.0)</w:t>
            </w:r>
          </w:p>
        </w:tc>
        <w:tc>
          <w:tcPr>
            <w:tcW w:w="288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435/599 (72.6)</w:t>
            </w:r>
          </w:p>
        </w:tc>
        <w:tc>
          <w:tcPr>
            <w:tcW w:w="1451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164/599 (27.4)</w:t>
            </w:r>
          </w:p>
        </w:tc>
        <w:tc>
          <w:tcPr>
            <w:tcW w:w="289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478/754 (63.4)</w:t>
            </w:r>
          </w:p>
        </w:tc>
        <w:tc>
          <w:tcPr>
            <w:tcW w:w="1269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276/754 (36.6)</w:t>
            </w:r>
          </w:p>
        </w:tc>
        <w:tc>
          <w:tcPr>
            <w:tcW w:w="227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590/977 (60.4)</w:t>
            </w:r>
          </w:p>
        </w:tc>
        <w:tc>
          <w:tcPr>
            <w:tcW w:w="1460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387/977 (39.6)</w:t>
            </w:r>
          </w:p>
        </w:tc>
        <w:tc>
          <w:tcPr>
            <w:tcW w:w="457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CE5C23">
        <w:trPr>
          <w:trHeight w:val="295"/>
        </w:trPr>
        <w:tc>
          <w:tcPr>
            <w:tcW w:w="1471" w:type="dxa"/>
            <w:gridSpan w:val="2"/>
            <w:vAlign w:val="center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5" w:type="dxa"/>
            <w:gridSpan w:val="2"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3" w:type="dxa"/>
            <w:gridSpan w:val="2"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9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3" w:type="dxa"/>
            <w:gridSpan w:val="2"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7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71" w:type="dxa"/>
            <w:gridSpan w:val="2"/>
            <w:vAlign w:val="center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CE5C23" w:rsidTr="00CE5C23">
        <w:trPr>
          <w:trHeight w:val="295"/>
        </w:trPr>
        <w:tc>
          <w:tcPr>
            <w:tcW w:w="1471" w:type="dxa"/>
            <w:gridSpan w:val="2"/>
            <w:vAlign w:val="center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5" w:type="dxa"/>
            <w:gridSpan w:val="2"/>
            <w:vAlign w:val="bottom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After touching a patient *</w:t>
            </w:r>
          </w:p>
        </w:tc>
        <w:tc>
          <w:tcPr>
            <w:tcW w:w="288" w:type="dxa"/>
            <w:vAlign w:val="bottom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3" w:type="dxa"/>
            <w:gridSpan w:val="2"/>
            <w:vAlign w:val="bottom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After touching patient surroundings *</w:t>
            </w:r>
          </w:p>
        </w:tc>
        <w:tc>
          <w:tcPr>
            <w:tcW w:w="289" w:type="dxa"/>
            <w:vAlign w:val="bottom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03" w:type="dxa"/>
            <w:gridSpan w:val="2"/>
            <w:vAlign w:val="bottom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After device manipulation *</w:t>
            </w:r>
          </w:p>
        </w:tc>
        <w:tc>
          <w:tcPr>
            <w:tcW w:w="227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71" w:type="dxa"/>
            <w:gridSpan w:val="2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After invasive procedure or body fluid exposure **</w:t>
            </w:r>
          </w:p>
        </w:tc>
        <w:tc>
          <w:tcPr>
            <w:tcW w:w="457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CE5C23" w:rsidTr="00CE5C23">
        <w:trPr>
          <w:trHeight w:val="183"/>
        </w:trPr>
        <w:tc>
          <w:tcPr>
            <w:tcW w:w="1471" w:type="dxa"/>
            <w:gridSpan w:val="2"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Gloving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9" w:type="dxa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7" w:type="dxa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CE5C23">
        <w:trPr>
          <w:trHeight w:val="295"/>
        </w:trPr>
        <w:tc>
          <w:tcPr>
            <w:tcW w:w="243" w:type="dxa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Not performed</w:t>
            </w:r>
          </w:p>
        </w:tc>
        <w:tc>
          <w:tcPr>
            <w:tcW w:w="1581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188/726 (25.9)</w:t>
            </w:r>
          </w:p>
        </w:tc>
        <w:tc>
          <w:tcPr>
            <w:tcW w:w="1324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538/726 (74.1)</w:t>
            </w:r>
          </w:p>
        </w:tc>
        <w:tc>
          <w:tcPr>
            <w:tcW w:w="288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105/403 (26.0)</w:t>
            </w:r>
          </w:p>
        </w:tc>
        <w:tc>
          <w:tcPr>
            <w:tcW w:w="1451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298/403 (74.0)</w:t>
            </w:r>
          </w:p>
        </w:tc>
        <w:tc>
          <w:tcPr>
            <w:tcW w:w="289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82/150 (54.7)</w:t>
            </w:r>
          </w:p>
        </w:tc>
        <w:tc>
          <w:tcPr>
            <w:tcW w:w="1269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68/150 (45.3)</w:t>
            </w:r>
          </w:p>
        </w:tc>
        <w:tc>
          <w:tcPr>
            <w:tcW w:w="227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6/12 (50.0)</w:t>
            </w:r>
          </w:p>
        </w:tc>
        <w:tc>
          <w:tcPr>
            <w:tcW w:w="1460" w:type="dxa"/>
            <w:vAlign w:val="center"/>
            <w:hideMark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6/12 (50.0)</w:t>
            </w:r>
          </w:p>
        </w:tc>
        <w:tc>
          <w:tcPr>
            <w:tcW w:w="457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CE5C23">
        <w:trPr>
          <w:trHeight w:val="295"/>
        </w:trPr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Performed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139/332 (41.9)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193/332 (58.1)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306/599 (51.1)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293/599 (48.9)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150/754 (19.9)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604/754 (80.1)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163/978 (16.7)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815/978 (83.3)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CE5C23">
        <w:trPr>
          <w:trHeight w:val="295"/>
        </w:trPr>
        <w:tc>
          <w:tcPr>
            <w:tcW w:w="2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E5C23" w:rsidRDefault="00CE5C23">
            <w:pPr>
              <w:spacing w:after="4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*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Significance at P value &lt; 0.001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CE5C23">
        <w:trPr>
          <w:trHeight w:val="295"/>
        </w:trPr>
        <w:tc>
          <w:tcPr>
            <w:tcW w:w="243" w:type="dxa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33" w:type="dxa"/>
            <w:gridSpan w:val="3"/>
            <w:vAlign w:val="center"/>
            <w:hideMark/>
          </w:tcPr>
          <w:p w:rsidR="00CE5C23" w:rsidRDefault="00CE5C23">
            <w:pPr>
              <w:spacing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**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Significance at P value &lt; 0.01</w:t>
            </w:r>
          </w:p>
        </w:tc>
        <w:tc>
          <w:tcPr>
            <w:tcW w:w="288" w:type="dxa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9" w:type="dxa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7" w:type="dxa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E5C23" w:rsidTr="00CE5C23">
        <w:trPr>
          <w:trHeight w:val="295"/>
        </w:trPr>
        <w:tc>
          <w:tcPr>
            <w:tcW w:w="243" w:type="dxa"/>
          </w:tcPr>
          <w:p w:rsidR="00CE5C23" w:rsidRDefault="00CE5C2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33" w:type="dxa"/>
            <w:gridSpan w:val="3"/>
            <w:vAlign w:val="center"/>
            <w:hideMark/>
          </w:tcPr>
          <w:p w:rsidR="00CE5C23" w:rsidRDefault="00CE5C23">
            <w:pPr>
              <w:spacing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***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Significance at P value &lt; 0.05</w:t>
            </w:r>
          </w:p>
        </w:tc>
        <w:tc>
          <w:tcPr>
            <w:tcW w:w="288" w:type="dxa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9" w:type="dxa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7" w:type="dxa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vAlign w:val="center"/>
          </w:tcPr>
          <w:p w:rsidR="00CE5C23" w:rsidRDefault="00CE5C23">
            <w:pPr>
              <w:spacing w:after="4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CE5C23" w:rsidRDefault="00CE5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CE5C23" w:rsidRDefault="00CE5C23" w:rsidP="00CE5C2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96F2F" w:rsidRDefault="00996F2F" w:rsidP="00996F2F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/>
          <w:b/>
        </w:rPr>
      </w:pPr>
    </w:p>
    <w:p w:rsidR="00996F2F" w:rsidRDefault="00996F2F" w:rsidP="00996F2F">
      <w:pPr>
        <w:widowControl w:val="0"/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996F2F">
        <w:rPr>
          <w:rFonts w:ascii="Times New Roman" w:hAnsi="Times New Roman"/>
          <w:b/>
        </w:rPr>
        <w:t>Table S</w:t>
      </w:r>
      <w:bookmarkStart w:id="0" w:name="_GoBack"/>
      <w:bookmarkEnd w:id="0"/>
      <w:r w:rsidRPr="00996F2F"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 xml:space="preserve"> Compliance with hand hygiene (HH) procedures by indication in relation to glove use over the study period in the intensive care unit of the Umberto I Teaching Hospital of Sapienza University of Rome.</w:t>
      </w:r>
    </w:p>
    <w:p w:rsidR="00CE5C23" w:rsidRDefault="00CE5C23" w:rsidP="00CE5C2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7717CA" w:rsidRDefault="007717CA"/>
    <w:sectPr w:rsidR="007717CA" w:rsidSect="00996F2F">
      <w:pgSz w:w="15840" w:h="1224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CE5C23"/>
    <w:rsid w:val="00616D22"/>
    <w:rsid w:val="007717CA"/>
    <w:rsid w:val="007951E5"/>
    <w:rsid w:val="00885933"/>
    <w:rsid w:val="00996F2F"/>
    <w:rsid w:val="00B05094"/>
    <w:rsid w:val="00B61510"/>
    <w:rsid w:val="00CE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C2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5C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C2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5C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916</Words>
  <Characters>4427</Characters>
  <Application>Microsoft Office Word</Application>
  <DocSecurity>0</DocSecurity>
  <Lines>737</Lines>
  <Paragraphs>445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Baccolini</dc:creator>
  <cp:keywords/>
  <dc:description/>
  <cp:lastModifiedBy>AFRENACIA</cp:lastModifiedBy>
  <cp:revision>4</cp:revision>
  <dcterms:created xsi:type="dcterms:W3CDTF">2019-03-12T16:33:00Z</dcterms:created>
  <dcterms:modified xsi:type="dcterms:W3CDTF">2019-05-23T05:09:00Z</dcterms:modified>
</cp:coreProperties>
</file>