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30" w:rsidRPr="009401A9" w:rsidRDefault="00060630" w:rsidP="00060630">
      <w:pPr>
        <w:spacing w:after="0" w:line="480" w:lineRule="auto"/>
        <w:jc w:val="both"/>
        <w:rPr>
          <w:rFonts w:ascii="Arial" w:hAnsi="Arial" w:cs="Arial"/>
          <w:b/>
          <w:i/>
          <w:lang w:val="en-GB"/>
        </w:rPr>
      </w:pPr>
      <w:r w:rsidRPr="009401A9">
        <w:rPr>
          <w:rFonts w:ascii="Arial" w:hAnsi="Arial" w:cs="Arial"/>
          <w:b/>
          <w:i/>
          <w:lang w:val="en-GB"/>
        </w:rPr>
        <w:t xml:space="preserve">Additional file </w:t>
      </w:r>
      <w:r w:rsidRPr="00335FB8">
        <w:rPr>
          <w:rFonts w:ascii="Arial" w:hAnsi="Arial" w:cs="Arial"/>
          <w:b/>
          <w:i/>
          <w:lang w:val="en-GB"/>
        </w:rPr>
        <w:t>2</w:t>
      </w:r>
      <w:bookmarkStart w:id="0" w:name="_GoBack"/>
      <w:bookmarkEnd w:id="0"/>
    </w:p>
    <w:p w:rsidR="00060630" w:rsidRDefault="00060630" w:rsidP="00060630">
      <w:pPr>
        <w:spacing w:after="0" w:line="480" w:lineRule="auto"/>
        <w:jc w:val="both"/>
        <w:rPr>
          <w:rFonts w:ascii="Arial" w:hAnsi="Arial" w:cs="Arial"/>
          <w:b/>
          <w:u w:val="single"/>
          <w:lang w:val="en-GB"/>
        </w:rPr>
      </w:pPr>
      <w:r w:rsidRPr="009401A9">
        <w:rPr>
          <w:rFonts w:ascii="Arial" w:hAnsi="Arial" w:cs="Arial"/>
          <w:noProof/>
          <w:lang w:val="en-US"/>
        </w:rPr>
        <w:drawing>
          <wp:inline distT="0" distB="0" distL="0" distR="0" wp14:anchorId="2D2A05D1" wp14:editId="402DE1B7">
            <wp:extent cx="3625887" cy="4260578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554" cy="426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630" w:rsidRDefault="00060630" w:rsidP="00060630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  <w:proofErr w:type="gramStart"/>
      <w:r>
        <w:rPr>
          <w:rFonts w:ascii="Arial" w:hAnsi="Arial" w:cs="Arial"/>
          <w:b/>
          <w:lang w:val="en-GB"/>
        </w:rPr>
        <w:t>Supplementary figure 1</w:t>
      </w:r>
      <w:r w:rsidRPr="009401A9">
        <w:rPr>
          <w:rFonts w:ascii="Arial" w:hAnsi="Arial" w:cs="Arial"/>
          <w:b/>
          <w:lang w:val="en-GB"/>
        </w:rPr>
        <w:t>.</w:t>
      </w:r>
      <w:proofErr w:type="gramEnd"/>
      <w:r w:rsidRPr="009401A9">
        <w:rPr>
          <w:rFonts w:ascii="Arial" w:hAnsi="Arial" w:cs="Arial"/>
          <w:b/>
          <w:lang w:val="en-GB"/>
        </w:rPr>
        <w:t xml:space="preserve"> </w:t>
      </w:r>
      <w:r w:rsidRPr="009401A9">
        <w:rPr>
          <w:rFonts w:ascii="Arial" w:hAnsi="Arial" w:cs="Arial"/>
          <w:b/>
          <w:bCs/>
          <w:lang w:val="en-US"/>
        </w:rPr>
        <w:t xml:space="preserve">Sensitivity analyses of time trend of vancomycin-resistant </w:t>
      </w:r>
      <w:r w:rsidRPr="00373E8D">
        <w:rPr>
          <w:rFonts w:ascii="Arial" w:hAnsi="Arial" w:cs="Arial"/>
          <w:b/>
          <w:bCs/>
          <w:i/>
          <w:lang w:val="en-US"/>
        </w:rPr>
        <w:t xml:space="preserve">E. </w:t>
      </w:r>
      <w:r>
        <w:rPr>
          <w:rFonts w:ascii="Arial" w:hAnsi="Arial" w:cs="Arial"/>
          <w:b/>
          <w:bCs/>
          <w:i/>
          <w:lang w:val="en-US"/>
        </w:rPr>
        <w:t> </w:t>
      </w:r>
      <w:proofErr w:type="spellStart"/>
      <w:proofErr w:type="gramStart"/>
      <w:r>
        <w:rPr>
          <w:rFonts w:ascii="Arial" w:hAnsi="Arial" w:cs="Arial"/>
          <w:b/>
          <w:bCs/>
          <w:i/>
          <w:lang w:val="en-US"/>
        </w:rPr>
        <w:t>f</w:t>
      </w:r>
      <w:r w:rsidRPr="00373E8D">
        <w:rPr>
          <w:rFonts w:ascii="Arial" w:hAnsi="Arial" w:cs="Arial"/>
          <w:b/>
          <w:bCs/>
          <w:i/>
          <w:lang w:val="en-US"/>
        </w:rPr>
        <w:t>aecium</w:t>
      </w:r>
      <w:proofErr w:type="spellEnd"/>
      <w:proofErr w:type="gramEnd"/>
      <w:r w:rsidRPr="009401A9">
        <w:rPr>
          <w:rFonts w:ascii="Arial" w:hAnsi="Arial" w:cs="Arial"/>
          <w:b/>
          <w:bCs/>
          <w:lang w:val="en-US"/>
        </w:rPr>
        <w:t xml:space="preserve"> </w:t>
      </w:r>
    </w:p>
    <w:p w:rsidR="00060630" w:rsidRPr="009401A9" w:rsidRDefault="00060630" w:rsidP="00060630">
      <w:pPr>
        <w:spacing w:after="0" w:line="480" w:lineRule="auto"/>
        <w:jc w:val="both"/>
        <w:rPr>
          <w:rFonts w:ascii="Arial" w:hAnsi="Arial" w:cs="Arial"/>
          <w:lang w:val="en-US"/>
        </w:rPr>
      </w:pPr>
      <w:r w:rsidRPr="009401A9">
        <w:rPr>
          <w:rFonts w:ascii="Arial" w:hAnsi="Arial" w:cs="Arial"/>
          <w:lang w:val="en-US"/>
        </w:rPr>
        <w:t xml:space="preserve">Time trend of vancomycin-resistant E. </w:t>
      </w:r>
      <w:proofErr w:type="spellStart"/>
      <w:r w:rsidRPr="009401A9">
        <w:rPr>
          <w:rFonts w:ascii="Arial" w:hAnsi="Arial" w:cs="Arial"/>
          <w:lang w:val="en-US"/>
        </w:rPr>
        <w:t>faecium</w:t>
      </w:r>
      <w:proofErr w:type="spellEnd"/>
      <w:r w:rsidRPr="009401A9">
        <w:rPr>
          <w:rFonts w:ascii="Arial" w:hAnsi="Arial" w:cs="Arial"/>
          <w:lang w:val="en-US"/>
        </w:rPr>
        <w:t xml:space="preserve"> as a proportion (%) of all E. </w:t>
      </w:r>
      <w:proofErr w:type="spellStart"/>
      <w:r w:rsidRPr="009401A9">
        <w:rPr>
          <w:rFonts w:ascii="Arial" w:hAnsi="Arial" w:cs="Arial"/>
          <w:lang w:val="en-US"/>
        </w:rPr>
        <w:t>faecium</w:t>
      </w:r>
      <w:proofErr w:type="spellEnd"/>
      <w:r w:rsidRPr="009401A9">
        <w:rPr>
          <w:rFonts w:ascii="Arial" w:hAnsi="Arial" w:cs="Arial"/>
          <w:lang w:val="en-US"/>
        </w:rPr>
        <w:t xml:space="preserve"> isolates with corresponding 95% confidence intervals. VREF proportions were </w:t>
      </w:r>
      <w:proofErr w:type="spellStart"/>
      <w:r w:rsidRPr="009401A9">
        <w:rPr>
          <w:rFonts w:ascii="Arial" w:hAnsi="Arial" w:cs="Arial"/>
          <w:lang w:val="en-US"/>
        </w:rPr>
        <w:t>analysed</w:t>
      </w:r>
      <w:proofErr w:type="spellEnd"/>
      <w:r w:rsidRPr="009401A9">
        <w:rPr>
          <w:rFonts w:ascii="Arial" w:hAnsi="Arial" w:cs="Arial"/>
          <w:lang w:val="en-US"/>
        </w:rPr>
        <w:t xml:space="preserve"> among isolates from laboratories that routinely differentiate more than 95% of enterococci isolates into species levels (n = 8,492) (A) and among isolates from all hospitals including hospitals that did not continuously participated in ARS between 2012 and 2017 (n = 89,450) (B).</w:t>
      </w:r>
    </w:p>
    <w:p w:rsidR="00060630" w:rsidRPr="009401A9" w:rsidRDefault="00060630" w:rsidP="00060630">
      <w:pPr>
        <w:spacing w:after="0" w:line="480" w:lineRule="auto"/>
        <w:jc w:val="both"/>
        <w:rPr>
          <w:rFonts w:ascii="Arial" w:hAnsi="Arial" w:cs="Arial"/>
          <w:b/>
          <w:lang w:val="en-US"/>
        </w:rPr>
      </w:pPr>
    </w:p>
    <w:p w:rsidR="00BC1DD1" w:rsidRPr="00060630" w:rsidRDefault="00BC1DD1" w:rsidP="00060630"/>
    <w:sectPr w:rsidR="00BC1DD1" w:rsidRPr="00060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64"/>
    <w:rsid w:val="00060630"/>
    <w:rsid w:val="00335FB8"/>
    <w:rsid w:val="00370E4B"/>
    <w:rsid w:val="0086433D"/>
    <w:rsid w:val="00BC1DD1"/>
    <w:rsid w:val="00C4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630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630"/>
    <w:rPr>
      <w:rFonts w:ascii="Tahoma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630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630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Sevilla, Hernando Jr.</cp:lastModifiedBy>
  <cp:revision>3</cp:revision>
  <dcterms:created xsi:type="dcterms:W3CDTF">2019-08-09T20:44:00Z</dcterms:created>
  <dcterms:modified xsi:type="dcterms:W3CDTF">2019-08-23T00:17:00Z</dcterms:modified>
</cp:coreProperties>
</file>