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DFCDD" w14:textId="77777777" w:rsidR="00B74B2C" w:rsidRDefault="00B74B2C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 w:rsidRPr="00904876">
        <w:rPr>
          <w:rStyle w:val="hps"/>
          <w:rFonts w:ascii="Times New Roman" w:hAnsi="Times New Roman"/>
          <w:sz w:val="24"/>
          <w:szCs w:val="24"/>
          <w:lang w:val="en-US"/>
        </w:rPr>
        <w:t xml:space="preserve">Timeline of the measures included in the multifaceted intervention program. </w:t>
      </w: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0"/>
        <w:gridCol w:w="1200"/>
        <w:gridCol w:w="1200"/>
        <w:gridCol w:w="1200"/>
      </w:tblGrid>
      <w:tr w:rsidR="00B74B2C" w:rsidRPr="00904876" w14:paraId="6D2BE237" w14:textId="77777777" w:rsidTr="000C52AA">
        <w:trPr>
          <w:trHeight w:val="552"/>
        </w:trPr>
        <w:tc>
          <w:tcPr>
            <w:tcW w:w="51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12A5E70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B259" w14:textId="77777777" w:rsidR="00B74B2C" w:rsidRPr="00904876" w:rsidRDefault="00B74B2C" w:rsidP="000C52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Until Jan’11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DAFE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Jan’11-Oct’12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3A3B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Oct’12-Aug’17</w:t>
            </w:r>
          </w:p>
        </w:tc>
      </w:tr>
      <w:tr w:rsidR="00B74B2C" w:rsidRPr="00904876" w14:paraId="6221655F" w14:textId="77777777" w:rsidTr="000C52AA">
        <w:trPr>
          <w:trHeight w:val="552"/>
        </w:trPr>
        <w:tc>
          <w:tcPr>
            <w:tcW w:w="5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9250B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61C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FF95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C223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B74B2C" w:rsidRPr="00BB592B" w14:paraId="7FB551E1" w14:textId="77777777" w:rsidTr="000C52AA">
        <w:trPr>
          <w:trHeight w:val="45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AD13E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Weekly screening cultures (rectal and pharyngeal swab)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A084D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9D1E1B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B98CB20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B74B2C" w:rsidRPr="00904876" w14:paraId="3180EA86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31AF9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Exhaustive environmental cleaning policy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79FEB492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3B62376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1F36545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BB592B" w14:paraId="513666E6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1E415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Contact precautions of colonized patients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7887C574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0BAEEC74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50B1D49D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B74B2C" w:rsidRPr="00BB592B" w14:paraId="11D4E6DB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16538E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Alert code to identify promptly colonized patients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04BCD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8A973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F49808A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B74B2C" w:rsidRPr="00904876" w14:paraId="751DADE0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A9264B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Hand hygiene education program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072ED0B5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2A0971D8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76126E3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BB592B" w14:paraId="73118E73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A45B4C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Daily chlorhexidine baths of patients in the ICU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524F1BE5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3FEDFD41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8197105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B74B2C" w:rsidRPr="00904876" w14:paraId="738C8408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2D67B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Antimicrobial stewardship program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AD42C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14:paraId="72EA6B4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621A390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904876" w14:paraId="3515433A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21400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Screening cultures monitoring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B62FD2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573D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B48DB62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904876" w14:paraId="57005BCE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C0CF08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Environmental cleaning performance monitoring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D319E7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5B55F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15BBA22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904876" w14:paraId="24EC53AB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EC32E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Hand hygiene surveillance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29147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C3B44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EEA7DE4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904876" w14:paraId="7F645FC6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5297AC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Multidisciplinary taskforce meetings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15F14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F94195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C55B742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904876" w14:paraId="2F91196A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BB386C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Regular meetings with staff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706D10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4D2E1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6EAFA4B" w14:textId="77777777" w:rsidR="00B74B2C" w:rsidRPr="00904876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B74B2C" w:rsidRPr="00BB592B" w14:paraId="1AD74CF6" w14:textId="77777777" w:rsidTr="000C52AA">
        <w:trPr>
          <w:trHeight w:val="45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88CF3F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Weekly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feedback</w:t>
            </w: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with the main indicators to all the staff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398A0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30BF6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9048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346ED467" w14:textId="77777777" w:rsidR="00B74B2C" w:rsidRPr="00BB592B" w:rsidRDefault="00B74B2C" w:rsidP="000C52A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B5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</w:tbl>
    <w:p w14:paraId="50B02F2A" w14:textId="77777777" w:rsidR="00B74B2C" w:rsidRDefault="00B74B2C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/>
          <w:sz w:val="24"/>
          <w:szCs w:val="24"/>
          <w:lang w:val="en-US"/>
        </w:rPr>
        <w:t>ICU: intensive care unit.</w:t>
      </w:r>
    </w:p>
    <w:p w14:paraId="18C1309D" w14:textId="77777777" w:rsidR="00832CD6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</w:p>
    <w:p w14:paraId="4672B11B" w14:textId="77777777" w:rsidR="00832CD6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</w:p>
    <w:p w14:paraId="390129E2" w14:textId="77777777" w:rsidR="00832CD6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</w:p>
    <w:p w14:paraId="7CB08B1B" w14:textId="77777777" w:rsidR="00832CD6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</w:p>
    <w:p w14:paraId="1E6B9795" w14:textId="08DA86EB" w:rsidR="00832CD6" w:rsidRPr="007D6C84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highlight w:val="yellow"/>
          <w:lang w:val="en-US"/>
        </w:rPr>
      </w:pPr>
      <w:r w:rsidRPr="007D6C84">
        <w:rPr>
          <w:rStyle w:val="hps"/>
          <w:rFonts w:ascii="Times New Roman" w:hAnsi="Times New Roman"/>
          <w:sz w:val="24"/>
          <w:szCs w:val="24"/>
          <w:highlight w:val="yellow"/>
          <w:lang w:val="en-US"/>
        </w:rPr>
        <w:lastRenderedPageBreak/>
        <w:t>Evolution of the consumption of diverse antimicrobials in the ICUs from the beginning of the</w:t>
      </w:r>
      <w:r w:rsidR="00950955" w:rsidRPr="007D6C84">
        <w:rPr>
          <w:rStyle w:val="hps"/>
          <w:rFonts w:ascii="Times New Roman" w:hAnsi="Times New Roman"/>
          <w:sz w:val="24"/>
          <w:szCs w:val="24"/>
          <w:highlight w:val="yellow"/>
          <w:lang w:val="en-US"/>
        </w:rPr>
        <w:t xml:space="preserve"> whole</w:t>
      </w:r>
      <w:r w:rsidRPr="007D6C84">
        <w:rPr>
          <w:rStyle w:val="hps"/>
          <w:rFonts w:ascii="Times New Roman" w:hAnsi="Times New Roman"/>
          <w:sz w:val="24"/>
          <w:szCs w:val="24"/>
          <w:highlight w:val="yellow"/>
          <w:lang w:val="en-US"/>
        </w:rPr>
        <w:t xml:space="preserve"> intervention to the end of the study</w:t>
      </w:r>
      <w:r w:rsidR="00950955" w:rsidRPr="007D6C84">
        <w:rPr>
          <w:rStyle w:val="hps"/>
          <w:rFonts w:ascii="Times New Roman" w:hAnsi="Times New Roman"/>
          <w:sz w:val="24"/>
          <w:szCs w:val="24"/>
          <w:highlight w:val="yellow"/>
          <w:lang w:val="en-US"/>
        </w:rPr>
        <w:t xml:space="preserve"> (DDD/1,000 patients-days).</w:t>
      </w:r>
    </w:p>
    <w:tbl>
      <w:tblPr>
        <w:tblW w:w="5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300"/>
        <w:gridCol w:w="1300"/>
      </w:tblGrid>
      <w:tr w:rsidR="00832CD6" w:rsidRPr="00832CD6" w14:paraId="39DDA2BC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A97D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7C7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es-ES_tradnl" w:eastAsia="es-ES"/>
              </w:rPr>
              <w:t>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5F31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val="es-ES_tradnl" w:eastAsia="es-ES"/>
              </w:rPr>
              <w:t>2016</w:t>
            </w:r>
          </w:p>
        </w:tc>
      </w:tr>
      <w:tr w:rsidR="00832CD6" w:rsidRPr="00832CD6" w14:paraId="2859B37A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C82A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All</w:t>
            </w:r>
            <w:proofErr w:type="spellEnd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 xml:space="preserve"> </w:t>
            </w: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antimicrobials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99C5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165.35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0258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150.44</w:t>
            </w:r>
          </w:p>
        </w:tc>
      </w:tr>
      <w:tr w:rsidR="00832CD6" w:rsidRPr="00832CD6" w14:paraId="53CE0D41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0A11" w14:textId="25147F7D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Penicillins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F13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8.31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7A72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15.32</w:t>
            </w:r>
          </w:p>
        </w:tc>
      </w:tr>
      <w:tr w:rsidR="00832CD6" w:rsidRPr="00832CD6" w14:paraId="7090E1AE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460A" w14:textId="6B5132BD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Cephalosporins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B5C9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12.43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DD25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18.53</w:t>
            </w:r>
          </w:p>
        </w:tc>
      </w:tr>
      <w:tr w:rsidR="00832CD6" w:rsidRPr="00832CD6" w14:paraId="1E25743F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B931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Amoxicillin</w:t>
            </w:r>
            <w:proofErr w:type="spellEnd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/</w:t>
            </w: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clavulanic</w:t>
            </w:r>
            <w:proofErr w:type="spellEnd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 xml:space="preserve"> </w:t>
            </w: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acid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2C58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16.56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17D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22.3</w:t>
            </w:r>
          </w:p>
        </w:tc>
      </w:tr>
      <w:tr w:rsidR="00832CD6" w:rsidRPr="00832CD6" w14:paraId="26F2E4EC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4B23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Piperacillin</w:t>
            </w:r>
            <w:proofErr w:type="spellEnd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/</w:t>
            </w: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tazobactam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44AD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18.99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4D9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20.71</w:t>
            </w:r>
          </w:p>
        </w:tc>
      </w:tr>
      <w:tr w:rsidR="00832CD6" w:rsidRPr="00832CD6" w14:paraId="382BCE31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EE47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Carbapenems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EAA5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31.47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6F0B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15.9</w:t>
            </w:r>
          </w:p>
        </w:tc>
      </w:tr>
      <w:tr w:rsidR="00832CD6" w:rsidRPr="00832CD6" w14:paraId="58BB6088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F570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Sulbactam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6FA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1D36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0.03</w:t>
            </w:r>
          </w:p>
        </w:tc>
      </w:tr>
      <w:tr w:rsidR="00832CD6" w:rsidRPr="00832CD6" w14:paraId="0B65458C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18ED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Colistin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F592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25.96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A1B9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6.65</w:t>
            </w:r>
          </w:p>
        </w:tc>
      </w:tr>
      <w:tr w:rsidR="00832CD6" w:rsidRPr="00832CD6" w14:paraId="3EB03A29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D1C4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Aminoglycosides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381A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067F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2.71</w:t>
            </w:r>
          </w:p>
        </w:tc>
      </w:tr>
      <w:tr w:rsidR="00832CD6" w:rsidRPr="00832CD6" w14:paraId="2B1134F3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12D6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Quinolons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4A59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16.37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116D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17.14</w:t>
            </w:r>
          </w:p>
        </w:tc>
      </w:tr>
      <w:tr w:rsidR="00832CD6" w:rsidRPr="00832CD6" w14:paraId="66967AAC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2A83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Tigecycline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D46F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6EE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0.12</w:t>
            </w:r>
          </w:p>
        </w:tc>
      </w:tr>
      <w:tr w:rsidR="00832CD6" w:rsidRPr="00832CD6" w14:paraId="35A75768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0D00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Glucopeptides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7DC8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11.1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581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8.9</w:t>
            </w:r>
          </w:p>
        </w:tc>
      </w:tr>
      <w:tr w:rsidR="00832CD6" w:rsidRPr="00832CD6" w14:paraId="3B79E395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08D2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Daptomycin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4A8A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597D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0.99</w:t>
            </w:r>
          </w:p>
        </w:tc>
      </w:tr>
      <w:tr w:rsidR="00832CD6" w:rsidRPr="00832CD6" w14:paraId="56316D1B" w14:textId="77777777" w:rsidTr="00950955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966E" w14:textId="77777777" w:rsidR="00832CD6" w:rsidRPr="00832CD6" w:rsidRDefault="00832CD6" w:rsidP="00832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proofErr w:type="spellStart"/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Linezolid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E8DB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5.51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ECCE" w14:textId="77777777" w:rsidR="00832CD6" w:rsidRPr="00832CD6" w:rsidRDefault="00832CD6" w:rsidP="00832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_tradnl" w:eastAsia="es-ES"/>
              </w:rPr>
            </w:pPr>
            <w:r w:rsidRPr="00832CD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s-ES_tradnl" w:eastAsia="es-ES"/>
              </w:rPr>
              <w:t>4.25</w:t>
            </w:r>
            <w:bookmarkStart w:id="0" w:name="_GoBack"/>
            <w:bookmarkEnd w:id="0"/>
          </w:p>
        </w:tc>
      </w:tr>
    </w:tbl>
    <w:p w14:paraId="1BD57A01" w14:textId="77777777" w:rsidR="00832CD6" w:rsidRDefault="00832CD6" w:rsidP="00B74B2C">
      <w:pPr>
        <w:spacing w:line="480" w:lineRule="auto"/>
        <w:rPr>
          <w:rStyle w:val="hps"/>
          <w:rFonts w:ascii="Times New Roman" w:hAnsi="Times New Roman"/>
          <w:sz w:val="24"/>
          <w:szCs w:val="24"/>
          <w:lang w:val="en-US"/>
        </w:rPr>
      </w:pPr>
    </w:p>
    <w:p w14:paraId="120E4822" w14:textId="77777777" w:rsidR="00B75E68" w:rsidRDefault="00B75E68"/>
    <w:sectPr w:rsidR="00B75E68" w:rsidSect="00B75E6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2C"/>
    <w:rsid w:val="007D6C84"/>
    <w:rsid w:val="00832CD6"/>
    <w:rsid w:val="00950955"/>
    <w:rsid w:val="009706C8"/>
    <w:rsid w:val="00A735D4"/>
    <w:rsid w:val="00B74B2C"/>
    <w:rsid w:val="00B75E68"/>
    <w:rsid w:val="00FB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EC92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B2C"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uiPriority w:val="99"/>
    <w:rsid w:val="00B74B2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B2C"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uiPriority w:val="99"/>
    <w:rsid w:val="00B74B2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1120</Characters>
  <Application>Microsoft Macintosh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</dc:creator>
  <cp:keywords/>
  <dc:description/>
  <cp:lastModifiedBy>Rocio</cp:lastModifiedBy>
  <cp:revision>2</cp:revision>
  <dcterms:created xsi:type="dcterms:W3CDTF">2019-10-03T16:49:00Z</dcterms:created>
  <dcterms:modified xsi:type="dcterms:W3CDTF">2019-10-03T16:49:00Z</dcterms:modified>
</cp:coreProperties>
</file>