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7F840F" w14:textId="090E27E8" w:rsidR="008B7741" w:rsidRPr="00E3157B" w:rsidRDefault="00B651D6" w:rsidP="008B7741">
      <w:pPr>
        <w:keepLines/>
        <w:pageBreakBefore/>
        <w:spacing w:line="480" w:lineRule="auto"/>
      </w:pPr>
      <w:r w:rsidRPr="00E3157B">
        <w:t>Su</w:t>
      </w:r>
      <w:bookmarkStart w:id="0" w:name="_GoBack"/>
      <w:bookmarkEnd w:id="0"/>
      <w:r w:rsidRPr="00E3157B">
        <w:t xml:space="preserve">pplement </w:t>
      </w:r>
      <w:r w:rsidR="006C2BA9" w:rsidRPr="00E3157B">
        <w:t>t</w:t>
      </w:r>
      <w:r w:rsidR="000111EA" w:rsidRPr="00E3157B">
        <w:t xml:space="preserve">able </w:t>
      </w:r>
      <w:r w:rsidR="00357A55" w:rsidRPr="00E3157B">
        <w:t>3</w:t>
      </w:r>
      <w:r w:rsidR="000111EA" w:rsidRPr="00E3157B">
        <w:t>: Orion checklist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gridCol w:w="1160"/>
        <w:gridCol w:w="1299"/>
        <w:gridCol w:w="5223"/>
      </w:tblGrid>
      <w:tr w:rsidR="0095421B" w:rsidRPr="0095421B" w14:paraId="232B3FAC" w14:textId="77777777" w:rsidTr="00C76A80">
        <w:trPr>
          <w:trHeight w:val="166"/>
        </w:trPr>
        <w:tc>
          <w:tcPr>
            <w:tcW w:w="864" w:type="pct"/>
          </w:tcPr>
          <w:p w14:paraId="495C1318" w14:textId="77777777" w:rsidR="0095421B" w:rsidRPr="0095421B" w:rsidRDefault="0095421B" w:rsidP="0095421B">
            <w:pPr>
              <w:autoSpaceDE w:val="0"/>
              <w:autoSpaceDN w:val="0"/>
              <w:adjustRightInd w:val="0"/>
              <w:rPr>
                <w:rFonts w:cs="Arial"/>
                <w:color w:val="000000"/>
              </w:rPr>
            </w:pPr>
            <w:r w:rsidRPr="0095421B">
              <w:rPr>
                <w:rFonts w:cs="Arial"/>
                <w:b/>
                <w:bCs/>
                <w:color w:val="000000"/>
              </w:rPr>
              <w:t xml:space="preserve">ORION Checklist of items to include when reporting an outbreak or intervention study of a nosocomial organism Item Number </w:t>
            </w:r>
          </w:p>
        </w:tc>
        <w:tc>
          <w:tcPr>
            <w:tcW w:w="4136" w:type="pct"/>
            <w:gridSpan w:val="3"/>
          </w:tcPr>
          <w:p w14:paraId="6C5565B2" w14:textId="77777777" w:rsidR="0095421B" w:rsidRPr="0095421B" w:rsidRDefault="0095421B" w:rsidP="0095421B">
            <w:pPr>
              <w:autoSpaceDE w:val="0"/>
              <w:autoSpaceDN w:val="0"/>
              <w:adjustRightInd w:val="0"/>
              <w:rPr>
                <w:rFonts w:cs="Arial"/>
                <w:color w:val="000000"/>
              </w:rPr>
            </w:pPr>
            <w:r w:rsidRPr="0095421B">
              <w:rPr>
                <w:rFonts w:cs="Arial"/>
                <w:b/>
                <w:bCs/>
                <w:color w:val="000000"/>
              </w:rPr>
              <w:t>Descriptor</w:t>
            </w:r>
          </w:p>
        </w:tc>
      </w:tr>
      <w:tr w:rsidR="0095421B" w:rsidRPr="0095421B" w14:paraId="7759903B" w14:textId="77777777" w:rsidTr="00C76A80">
        <w:trPr>
          <w:trHeight w:val="260"/>
        </w:trPr>
        <w:tc>
          <w:tcPr>
            <w:tcW w:w="864" w:type="pct"/>
          </w:tcPr>
          <w:p w14:paraId="4D367370" w14:textId="77777777" w:rsidR="0095421B" w:rsidRPr="0095421B" w:rsidRDefault="0095421B" w:rsidP="0095421B">
            <w:pPr>
              <w:autoSpaceDE w:val="0"/>
              <w:autoSpaceDN w:val="0"/>
              <w:adjustRightInd w:val="0"/>
              <w:rPr>
                <w:rFonts w:cs="Arial"/>
                <w:color w:val="000000"/>
              </w:rPr>
            </w:pPr>
            <w:r w:rsidRPr="0095421B">
              <w:rPr>
                <w:rFonts w:cs="Arial"/>
                <w:b/>
                <w:bCs/>
                <w:color w:val="000000"/>
              </w:rPr>
              <w:t xml:space="preserve">Title &amp; Abstract </w:t>
            </w:r>
          </w:p>
        </w:tc>
        <w:tc>
          <w:tcPr>
            <w:tcW w:w="629" w:type="pct"/>
          </w:tcPr>
          <w:p w14:paraId="3CF7743E"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 </w:t>
            </w:r>
          </w:p>
        </w:tc>
        <w:tc>
          <w:tcPr>
            <w:tcW w:w="691" w:type="pct"/>
          </w:tcPr>
          <w:p w14:paraId="7C333F38" w14:textId="77777777" w:rsidR="0095421B" w:rsidRPr="0095421B" w:rsidRDefault="0095421B" w:rsidP="0095421B">
            <w:pPr>
              <w:autoSpaceDE w:val="0"/>
              <w:autoSpaceDN w:val="0"/>
              <w:adjustRightInd w:val="0"/>
              <w:rPr>
                <w:rFonts w:cs="Arial"/>
                <w:color w:val="000000"/>
              </w:rPr>
            </w:pPr>
            <w:r w:rsidRPr="0095421B">
              <w:rPr>
                <w:rFonts w:cs="Arial"/>
                <w:color w:val="000000"/>
              </w:rPr>
              <w:t>Title page; Lines 10-14</w:t>
            </w:r>
          </w:p>
        </w:tc>
        <w:tc>
          <w:tcPr>
            <w:tcW w:w="2815" w:type="pct"/>
          </w:tcPr>
          <w:p w14:paraId="550D393C"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Description of paper as outbreak report or intervention study. Design of intervention study (eg Randomised Controlled Trial , Cluster Randomised Controlled Trial, Interrupted Time Series, Cohort study etc). Brief description of intervention and main outcomes. </w:t>
            </w:r>
          </w:p>
        </w:tc>
      </w:tr>
      <w:tr w:rsidR="0095421B" w:rsidRPr="0095421B" w14:paraId="5D84964E" w14:textId="77777777" w:rsidTr="00C76A80">
        <w:trPr>
          <w:trHeight w:val="169"/>
        </w:trPr>
        <w:tc>
          <w:tcPr>
            <w:tcW w:w="864" w:type="pct"/>
          </w:tcPr>
          <w:p w14:paraId="41FF14AE" w14:textId="77777777" w:rsidR="0095421B" w:rsidRPr="0095421B" w:rsidRDefault="0095421B" w:rsidP="0095421B">
            <w:pPr>
              <w:autoSpaceDE w:val="0"/>
              <w:autoSpaceDN w:val="0"/>
              <w:adjustRightInd w:val="0"/>
              <w:rPr>
                <w:rFonts w:cs="Arial"/>
                <w:color w:val="000000"/>
              </w:rPr>
            </w:pPr>
            <w:r w:rsidRPr="0095421B">
              <w:rPr>
                <w:rFonts w:cs="Arial"/>
                <w:b/>
                <w:bCs/>
                <w:color w:val="000000"/>
              </w:rPr>
              <w:t xml:space="preserve">Introduction </w:t>
            </w:r>
          </w:p>
          <w:p w14:paraId="71C92AC1"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Background </w:t>
            </w:r>
          </w:p>
        </w:tc>
        <w:tc>
          <w:tcPr>
            <w:tcW w:w="629" w:type="pct"/>
          </w:tcPr>
          <w:p w14:paraId="4D7A1C42"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2 </w:t>
            </w:r>
          </w:p>
        </w:tc>
        <w:tc>
          <w:tcPr>
            <w:tcW w:w="691" w:type="pct"/>
          </w:tcPr>
          <w:p w14:paraId="609AEA6A" w14:textId="77777777" w:rsidR="0095421B" w:rsidRPr="0095421B" w:rsidRDefault="0095421B" w:rsidP="0095421B">
            <w:pPr>
              <w:autoSpaceDE w:val="0"/>
              <w:autoSpaceDN w:val="0"/>
              <w:adjustRightInd w:val="0"/>
              <w:rPr>
                <w:rFonts w:cs="Arial"/>
                <w:color w:val="000000"/>
              </w:rPr>
            </w:pPr>
            <w:r w:rsidRPr="0095421B">
              <w:rPr>
                <w:rFonts w:cs="Arial"/>
                <w:color w:val="000000"/>
              </w:rPr>
              <w:t>Lines 39-46</w:t>
            </w:r>
          </w:p>
        </w:tc>
        <w:tc>
          <w:tcPr>
            <w:tcW w:w="2815" w:type="pct"/>
          </w:tcPr>
          <w:p w14:paraId="321FC79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Scientific and/or local clinical background and rationale. </w:t>
            </w:r>
          </w:p>
          <w:p w14:paraId="0837BE1A"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Description of organism as epidemic, endemic or epidemic becoming endemic. </w:t>
            </w:r>
          </w:p>
        </w:tc>
      </w:tr>
      <w:tr w:rsidR="0095421B" w:rsidRPr="0095421B" w14:paraId="652FFB87" w14:textId="77777777" w:rsidTr="00C76A80">
        <w:trPr>
          <w:trHeight w:val="166"/>
        </w:trPr>
        <w:tc>
          <w:tcPr>
            <w:tcW w:w="864" w:type="pct"/>
          </w:tcPr>
          <w:p w14:paraId="4287044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Type of paper </w:t>
            </w:r>
          </w:p>
        </w:tc>
        <w:tc>
          <w:tcPr>
            <w:tcW w:w="629" w:type="pct"/>
          </w:tcPr>
          <w:p w14:paraId="50BBFEBE"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3 </w:t>
            </w:r>
          </w:p>
        </w:tc>
        <w:tc>
          <w:tcPr>
            <w:tcW w:w="691" w:type="pct"/>
          </w:tcPr>
          <w:p w14:paraId="5728AEE4" w14:textId="77777777" w:rsidR="0095421B" w:rsidRPr="0095421B" w:rsidRDefault="0095421B" w:rsidP="0095421B">
            <w:pPr>
              <w:autoSpaceDE w:val="0"/>
              <w:autoSpaceDN w:val="0"/>
              <w:adjustRightInd w:val="0"/>
              <w:rPr>
                <w:rFonts w:cs="Arial"/>
                <w:color w:val="000000"/>
              </w:rPr>
            </w:pPr>
            <w:r w:rsidRPr="0095421B">
              <w:rPr>
                <w:rFonts w:cs="Arial"/>
                <w:color w:val="000000"/>
              </w:rPr>
              <w:t>Title</w:t>
            </w:r>
          </w:p>
        </w:tc>
        <w:tc>
          <w:tcPr>
            <w:tcW w:w="2815" w:type="pct"/>
          </w:tcPr>
          <w:p w14:paraId="4ECA41EF"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Description of paper as Intervention study or an Outbreak Report. </w:t>
            </w:r>
          </w:p>
          <w:p w14:paraId="4050574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If an outbreak report, report the number of outbreaks. </w:t>
            </w:r>
          </w:p>
        </w:tc>
      </w:tr>
      <w:tr w:rsidR="0095421B" w:rsidRPr="0095421B" w14:paraId="621247F9" w14:textId="77777777" w:rsidTr="00C76A80">
        <w:trPr>
          <w:trHeight w:val="75"/>
        </w:trPr>
        <w:tc>
          <w:tcPr>
            <w:tcW w:w="864" w:type="pct"/>
          </w:tcPr>
          <w:p w14:paraId="7CD15C9B"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Dates </w:t>
            </w:r>
          </w:p>
        </w:tc>
        <w:tc>
          <w:tcPr>
            <w:tcW w:w="629" w:type="pct"/>
          </w:tcPr>
          <w:p w14:paraId="06DA9C1A"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4 </w:t>
            </w:r>
          </w:p>
        </w:tc>
        <w:tc>
          <w:tcPr>
            <w:tcW w:w="691" w:type="pct"/>
          </w:tcPr>
          <w:p w14:paraId="0BA3333E" w14:textId="77777777" w:rsidR="0095421B" w:rsidRPr="0095421B" w:rsidRDefault="0095421B" w:rsidP="0095421B">
            <w:pPr>
              <w:autoSpaceDE w:val="0"/>
              <w:autoSpaceDN w:val="0"/>
              <w:adjustRightInd w:val="0"/>
              <w:rPr>
                <w:rFonts w:cs="Arial"/>
                <w:color w:val="000000"/>
              </w:rPr>
            </w:pPr>
            <w:r w:rsidRPr="0095421B">
              <w:rPr>
                <w:rFonts w:cs="Arial"/>
                <w:color w:val="000000"/>
              </w:rPr>
              <w:t>Lines 10, 74,89</w:t>
            </w:r>
          </w:p>
        </w:tc>
        <w:tc>
          <w:tcPr>
            <w:tcW w:w="2815" w:type="pct"/>
          </w:tcPr>
          <w:p w14:paraId="0EF181EE"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Start and finish dates of the study or report. </w:t>
            </w:r>
          </w:p>
        </w:tc>
      </w:tr>
      <w:tr w:rsidR="0095421B" w:rsidRPr="0095421B" w14:paraId="2E6CA8CE" w14:textId="77777777" w:rsidTr="00C76A80">
        <w:trPr>
          <w:trHeight w:val="75"/>
        </w:trPr>
        <w:tc>
          <w:tcPr>
            <w:tcW w:w="864" w:type="pct"/>
          </w:tcPr>
          <w:p w14:paraId="7260045B"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Objectives </w:t>
            </w:r>
          </w:p>
        </w:tc>
        <w:tc>
          <w:tcPr>
            <w:tcW w:w="629" w:type="pct"/>
          </w:tcPr>
          <w:p w14:paraId="6893FC49"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5 </w:t>
            </w:r>
          </w:p>
        </w:tc>
        <w:tc>
          <w:tcPr>
            <w:tcW w:w="691" w:type="pct"/>
          </w:tcPr>
          <w:p w14:paraId="104265A6" w14:textId="77777777" w:rsidR="0095421B" w:rsidRPr="0095421B" w:rsidRDefault="0095421B" w:rsidP="0095421B">
            <w:pPr>
              <w:autoSpaceDE w:val="0"/>
              <w:autoSpaceDN w:val="0"/>
              <w:adjustRightInd w:val="0"/>
              <w:rPr>
                <w:rFonts w:cs="Arial"/>
                <w:color w:val="000000"/>
              </w:rPr>
            </w:pPr>
            <w:r w:rsidRPr="0095421B">
              <w:rPr>
                <w:rFonts w:cs="Arial"/>
                <w:color w:val="000000"/>
              </w:rPr>
              <w:t>Lines 62-64</w:t>
            </w:r>
          </w:p>
        </w:tc>
        <w:tc>
          <w:tcPr>
            <w:tcW w:w="2815" w:type="pct"/>
          </w:tcPr>
          <w:p w14:paraId="5E423EB6"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Objectives for outbreak reports. Hypotheses for intervention studies </w:t>
            </w:r>
          </w:p>
        </w:tc>
      </w:tr>
      <w:tr w:rsidR="0095421B" w:rsidRPr="0095421B" w14:paraId="0A3D509C" w14:textId="77777777" w:rsidTr="00C76A80">
        <w:trPr>
          <w:trHeight w:val="352"/>
        </w:trPr>
        <w:tc>
          <w:tcPr>
            <w:tcW w:w="864" w:type="pct"/>
          </w:tcPr>
          <w:p w14:paraId="1994B4C4" w14:textId="77777777" w:rsidR="0095421B" w:rsidRPr="0095421B" w:rsidRDefault="0095421B" w:rsidP="0095421B">
            <w:pPr>
              <w:autoSpaceDE w:val="0"/>
              <w:autoSpaceDN w:val="0"/>
              <w:adjustRightInd w:val="0"/>
              <w:rPr>
                <w:rFonts w:cs="Arial"/>
                <w:color w:val="000000"/>
              </w:rPr>
            </w:pPr>
            <w:r w:rsidRPr="0095421B">
              <w:rPr>
                <w:rFonts w:cs="Arial"/>
                <w:b/>
                <w:bCs/>
                <w:color w:val="000000"/>
              </w:rPr>
              <w:t xml:space="preserve">Methods </w:t>
            </w:r>
          </w:p>
          <w:p w14:paraId="78E77314"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Design </w:t>
            </w:r>
          </w:p>
        </w:tc>
        <w:tc>
          <w:tcPr>
            <w:tcW w:w="629" w:type="pct"/>
          </w:tcPr>
          <w:p w14:paraId="6236C91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6 </w:t>
            </w:r>
          </w:p>
        </w:tc>
        <w:tc>
          <w:tcPr>
            <w:tcW w:w="691" w:type="pct"/>
          </w:tcPr>
          <w:p w14:paraId="6ACD56E3" w14:textId="77777777" w:rsidR="0095421B" w:rsidRPr="0095421B" w:rsidRDefault="0095421B" w:rsidP="0095421B">
            <w:pPr>
              <w:autoSpaceDE w:val="0"/>
              <w:autoSpaceDN w:val="0"/>
              <w:adjustRightInd w:val="0"/>
              <w:rPr>
                <w:rFonts w:cs="Arial"/>
                <w:color w:val="000000"/>
              </w:rPr>
            </w:pPr>
            <w:r w:rsidRPr="0095421B">
              <w:rPr>
                <w:rFonts w:cs="Arial"/>
                <w:color w:val="000000"/>
              </w:rPr>
              <w:t>Lines 10-11</w:t>
            </w:r>
          </w:p>
          <w:p w14:paraId="628B3301" w14:textId="77777777" w:rsidR="0095421B" w:rsidRPr="0095421B" w:rsidRDefault="0095421B" w:rsidP="0095421B">
            <w:pPr>
              <w:autoSpaceDE w:val="0"/>
              <w:autoSpaceDN w:val="0"/>
              <w:adjustRightInd w:val="0"/>
              <w:rPr>
                <w:rFonts w:cs="Arial"/>
                <w:color w:val="000000"/>
              </w:rPr>
            </w:pPr>
            <w:r w:rsidRPr="0095421B">
              <w:rPr>
                <w:rFonts w:cs="Arial"/>
                <w:color w:val="000000"/>
              </w:rPr>
              <w:t>Lines 67-68</w:t>
            </w:r>
          </w:p>
        </w:tc>
        <w:tc>
          <w:tcPr>
            <w:tcW w:w="2815" w:type="pct"/>
          </w:tcPr>
          <w:p w14:paraId="1130A6FA"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Study design. Use of EPOC classification recommended (RCT or CRCT, CBA, or ITS) </w:t>
            </w:r>
          </w:p>
          <w:p w14:paraId="128270BB"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Whether study was retrospective, prospective or ambidirectional. </w:t>
            </w:r>
          </w:p>
          <w:p w14:paraId="312B7A58"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Whether decision to report or intervene was prompted by any outcome data. </w:t>
            </w:r>
          </w:p>
          <w:p w14:paraId="6C015596"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Whether study was formally implemented with predefined protocol and endpoints. </w:t>
            </w:r>
          </w:p>
        </w:tc>
      </w:tr>
      <w:tr w:rsidR="0095421B" w:rsidRPr="0095421B" w14:paraId="5FA7582C" w14:textId="77777777" w:rsidTr="00C76A80">
        <w:trPr>
          <w:trHeight w:val="166"/>
        </w:trPr>
        <w:tc>
          <w:tcPr>
            <w:tcW w:w="864" w:type="pct"/>
          </w:tcPr>
          <w:p w14:paraId="6D4A208C"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Participants </w:t>
            </w:r>
          </w:p>
        </w:tc>
        <w:tc>
          <w:tcPr>
            <w:tcW w:w="629" w:type="pct"/>
          </w:tcPr>
          <w:p w14:paraId="4FCF9DAF"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7 </w:t>
            </w:r>
          </w:p>
        </w:tc>
        <w:tc>
          <w:tcPr>
            <w:tcW w:w="691" w:type="pct"/>
          </w:tcPr>
          <w:p w14:paraId="6AE1221B" w14:textId="77777777" w:rsidR="0095421B" w:rsidRPr="0095421B" w:rsidRDefault="0095421B" w:rsidP="0095421B">
            <w:pPr>
              <w:autoSpaceDE w:val="0"/>
              <w:autoSpaceDN w:val="0"/>
              <w:adjustRightInd w:val="0"/>
              <w:rPr>
                <w:rFonts w:cs="Arial"/>
                <w:color w:val="000000"/>
              </w:rPr>
            </w:pPr>
            <w:r w:rsidRPr="0095421B">
              <w:rPr>
                <w:rFonts w:cs="Arial"/>
                <w:color w:val="000000"/>
              </w:rPr>
              <w:t>Lines 9-10;</w:t>
            </w:r>
          </w:p>
          <w:p w14:paraId="59E6565A"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Line 74 </w:t>
            </w:r>
          </w:p>
          <w:p w14:paraId="748B8DF0" w14:textId="77777777" w:rsidR="0095421B" w:rsidRPr="0095421B" w:rsidRDefault="0095421B" w:rsidP="0095421B">
            <w:pPr>
              <w:autoSpaceDE w:val="0"/>
              <w:autoSpaceDN w:val="0"/>
              <w:adjustRightInd w:val="0"/>
              <w:rPr>
                <w:rFonts w:cs="Arial"/>
                <w:color w:val="000000"/>
              </w:rPr>
            </w:pPr>
            <w:r w:rsidRPr="0095421B">
              <w:rPr>
                <w:rFonts w:cs="Arial"/>
                <w:color w:val="000000"/>
              </w:rPr>
              <w:t>Line 89</w:t>
            </w:r>
          </w:p>
          <w:p w14:paraId="28D128D3" w14:textId="77777777" w:rsidR="0095421B" w:rsidRPr="0095421B" w:rsidRDefault="0095421B" w:rsidP="0095421B">
            <w:pPr>
              <w:autoSpaceDE w:val="0"/>
              <w:autoSpaceDN w:val="0"/>
              <w:adjustRightInd w:val="0"/>
              <w:rPr>
                <w:rFonts w:cs="Arial"/>
                <w:color w:val="000000"/>
              </w:rPr>
            </w:pPr>
            <w:r w:rsidRPr="0095421B">
              <w:rPr>
                <w:rFonts w:cs="Arial"/>
                <w:color w:val="000000"/>
              </w:rPr>
              <w:t>Table 1</w:t>
            </w:r>
          </w:p>
        </w:tc>
        <w:tc>
          <w:tcPr>
            <w:tcW w:w="2815" w:type="pct"/>
          </w:tcPr>
          <w:p w14:paraId="7B17EB35"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Number of patients admitted in study or outbreak. </w:t>
            </w:r>
            <w:r w:rsidRPr="0095421B">
              <w:rPr>
                <w:rFonts w:cs="Arial"/>
                <w:color w:val="000000"/>
              </w:rPr>
              <w:lastRenderedPageBreak/>
              <w:t xml:space="preserve">Summaries of distributions of age and lengths of stays. If possible, proportion admitted from other wards, hospitals, nursing homes or from abroad. Where relevant, potential risk factors for acquiring the organism. Eligibility criteria for study. Case definitions for outbreak report. </w:t>
            </w:r>
          </w:p>
        </w:tc>
      </w:tr>
      <w:tr w:rsidR="0095421B" w:rsidRPr="0095421B" w14:paraId="1377C979" w14:textId="77777777" w:rsidTr="00C76A80">
        <w:trPr>
          <w:trHeight w:val="167"/>
        </w:trPr>
        <w:tc>
          <w:tcPr>
            <w:tcW w:w="864" w:type="pct"/>
          </w:tcPr>
          <w:p w14:paraId="31EE7D02"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Setting </w:t>
            </w:r>
          </w:p>
        </w:tc>
        <w:tc>
          <w:tcPr>
            <w:tcW w:w="629" w:type="pct"/>
          </w:tcPr>
          <w:p w14:paraId="253E7438"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8 </w:t>
            </w:r>
          </w:p>
        </w:tc>
        <w:tc>
          <w:tcPr>
            <w:tcW w:w="691" w:type="pct"/>
          </w:tcPr>
          <w:p w14:paraId="67FD4E8D" w14:textId="77777777" w:rsidR="0095421B" w:rsidRPr="0095421B" w:rsidRDefault="0095421B" w:rsidP="0095421B">
            <w:pPr>
              <w:autoSpaceDE w:val="0"/>
              <w:autoSpaceDN w:val="0"/>
              <w:adjustRightInd w:val="0"/>
              <w:rPr>
                <w:rFonts w:cs="Arial"/>
                <w:color w:val="000000"/>
              </w:rPr>
            </w:pPr>
            <w:r w:rsidRPr="0095421B">
              <w:rPr>
                <w:rFonts w:cs="Arial"/>
                <w:color w:val="000000"/>
              </w:rPr>
              <w:t>Lines 66-77; supplement table2</w:t>
            </w:r>
          </w:p>
        </w:tc>
        <w:tc>
          <w:tcPr>
            <w:tcW w:w="2815" w:type="pct"/>
          </w:tcPr>
          <w:p w14:paraId="7BBB58A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Description of the unit, ward or hospital and, if a hospital, the units included. </w:t>
            </w:r>
          </w:p>
          <w:p w14:paraId="5D43F76C"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Number of beds, the presence and staffing levels of an infection control team. </w:t>
            </w:r>
          </w:p>
        </w:tc>
      </w:tr>
      <w:tr w:rsidR="0095421B" w:rsidRPr="0095421B" w14:paraId="3A2DA9C0" w14:textId="77777777" w:rsidTr="00C76A80">
        <w:trPr>
          <w:trHeight w:val="166"/>
        </w:trPr>
        <w:tc>
          <w:tcPr>
            <w:tcW w:w="864" w:type="pct"/>
          </w:tcPr>
          <w:p w14:paraId="7578D543"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Interventions </w:t>
            </w:r>
          </w:p>
        </w:tc>
        <w:tc>
          <w:tcPr>
            <w:tcW w:w="629" w:type="pct"/>
          </w:tcPr>
          <w:p w14:paraId="379A4EEC"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9 </w:t>
            </w:r>
          </w:p>
        </w:tc>
        <w:tc>
          <w:tcPr>
            <w:tcW w:w="691" w:type="pct"/>
          </w:tcPr>
          <w:p w14:paraId="35D276A5" w14:textId="77777777" w:rsidR="0095421B" w:rsidRPr="0095421B" w:rsidRDefault="0095421B" w:rsidP="0095421B">
            <w:pPr>
              <w:autoSpaceDE w:val="0"/>
              <w:autoSpaceDN w:val="0"/>
              <w:adjustRightInd w:val="0"/>
              <w:rPr>
                <w:rFonts w:cs="Arial"/>
                <w:color w:val="000000"/>
              </w:rPr>
            </w:pPr>
            <w:r w:rsidRPr="0095421B">
              <w:rPr>
                <w:rFonts w:cs="Arial"/>
                <w:color w:val="000000"/>
              </w:rPr>
              <w:t>Lines 88-99</w:t>
            </w:r>
          </w:p>
        </w:tc>
        <w:tc>
          <w:tcPr>
            <w:tcW w:w="2815" w:type="pct"/>
          </w:tcPr>
          <w:p w14:paraId="661E79A5"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Definition of phases by major change in specific infection control practice (with start and stop dates). A summary table is strongly recommended with precise details of interventions, how and when administered in each phase. </w:t>
            </w:r>
          </w:p>
        </w:tc>
      </w:tr>
      <w:tr w:rsidR="0095421B" w:rsidRPr="0095421B" w14:paraId="59A974FE" w14:textId="77777777" w:rsidTr="00C76A80">
        <w:trPr>
          <w:trHeight w:val="75"/>
        </w:trPr>
        <w:tc>
          <w:tcPr>
            <w:tcW w:w="864" w:type="pct"/>
          </w:tcPr>
          <w:p w14:paraId="04D5F96E"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Culturing &amp; Typing </w:t>
            </w:r>
          </w:p>
        </w:tc>
        <w:tc>
          <w:tcPr>
            <w:tcW w:w="629" w:type="pct"/>
          </w:tcPr>
          <w:p w14:paraId="1FCE99CD"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10 </w:t>
            </w:r>
          </w:p>
        </w:tc>
        <w:tc>
          <w:tcPr>
            <w:tcW w:w="691" w:type="pct"/>
          </w:tcPr>
          <w:p w14:paraId="53EF00B9" w14:textId="77777777" w:rsidR="0095421B" w:rsidRPr="0095421B" w:rsidRDefault="0095421B" w:rsidP="0095421B">
            <w:pPr>
              <w:autoSpaceDE w:val="0"/>
              <w:autoSpaceDN w:val="0"/>
              <w:adjustRightInd w:val="0"/>
              <w:rPr>
                <w:rFonts w:cs="Arial"/>
                <w:color w:val="000000"/>
              </w:rPr>
            </w:pPr>
            <w:r w:rsidRPr="0095421B">
              <w:rPr>
                <w:rFonts w:cs="Arial"/>
                <w:color w:val="000000"/>
              </w:rPr>
              <w:t>na</w:t>
            </w:r>
          </w:p>
        </w:tc>
        <w:tc>
          <w:tcPr>
            <w:tcW w:w="2815" w:type="pct"/>
          </w:tcPr>
          <w:p w14:paraId="12FB9C5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Details of culture media, use of selective antibiotics and local and /or reference typing. Where relevant, details of environmental sampling. </w:t>
            </w:r>
          </w:p>
        </w:tc>
      </w:tr>
      <w:tr w:rsidR="0095421B" w:rsidRPr="0095421B" w14:paraId="588BB3DB" w14:textId="77777777" w:rsidTr="00C76A80">
        <w:trPr>
          <w:trHeight w:val="444"/>
        </w:trPr>
        <w:tc>
          <w:tcPr>
            <w:tcW w:w="864" w:type="pct"/>
          </w:tcPr>
          <w:p w14:paraId="54FA27BD"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Infection-related outcomes </w:t>
            </w:r>
          </w:p>
        </w:tc>
        <w:tc>
          <w:tcPr>
            <w:tcW w:w="629" w:type="pct"/>
          </w:tcPr>
          <w:p w14:paraId="1BD353FB"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11 </w:t>
            </w:r>
          </w:p>
        </w:tc>
        <w:tc>
          <w:tcPr>
            <w:tcW w:w="691" w:type="pct"/>
          </w:tcPr>
          <w:p w14:paraId="15498141" w14:textId="77777777" w:rsidR="0095421B" w:rsidRPr="0095421B" w:rsidRDefault="0095421B" w:rsidP="0095421B">
            <w:pPr>
              <w:autoSpaceDE w:val="0"/>
              <w:autoSpaceDN w:val="0"/>
              <w:adjustRightInd w:val="0"/>
              <w:rPr>
                <w:rFonts w:cs="Arial"/>
                <w:color w:val="000000"/>
              </w:rPr>
            </w:pPr>
            <w:r w:rsidRPr="0095421B">
              <w:rPr>
                <w:rFonts w:cs="Arial"/>
                <w:color w:val="000000"/>
              </w:rPr>
              <w:t>Lines 73-84</w:t>
            </w:r>
          </w:p>
        </w:tc>
        <w:tc>
          <w:tcPr>
            <w:tcW w:w="2815" w:type="pct"/>
          </w:tcPr>
          <w:p w14:paraId="3FF04F83"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Clearly defined primary and secondary outcomes (eg incidence of infection, colonisation , bacteraemia) at regular time intervals (eg daily, weekly, monthly) rather than as totals for each phase, with at least three data points per phase and, for many two phase studies, 12 or more monthly data points per phase. Denominators (eg numbers admissions or discharges, patient bed days). If possible, prevalence of organism and incidence of colonisation on admission at same time intervals. Criteria for infection, colonisation on admission and directly attributable mortality. </w:t>
            </w:r>
          </w:p>
          <w:p w14:paraId="01273793"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For short studies or outbreak reports, use of charts with duration patient stay &amp; dates organism detected may be useful (see text) </w:t>
            </w:r>
          </w:p>
        </w:tc>
      </w:tr>
      <w:tr w:rsidR="0095421B" w:rsidRPr="0095421B" w14:paraId="097ACB07" w14:textId="77777777" w:rsidTr="00C76A80">
        <w:trPr>
          <w:trHeight w:val="167"/>
        </w:trPr>
        <w:tc>
          <w:tcPr>
            <w:tcW w:w="864" w:type="pct"/>
          </w:tcPr>
          <w:p w14:paraId="027FADE8"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Economic outcomes </w:t>
            </w:r>
          </w:p>
        </w:tc>
        <w:tc>
          <w:tcPr>
            <w:tcW w:w="629" w:type="pct"/>
          </w:tcPr>
          <w:p w14:paraId="773F57F2"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12 </w:t>
            </w:r>
          </w:p>
        </w:tc>
        <w:tc>
          <w:tcPr>
            <w:tcW w:w="691" w:type="pct"/>
          </w:tcPr>
          <w:p w14:paraId="541DE7BC" w14:textId="77777777" w:rsidR="0095421B" w:rsidRPr="0095421B" w:rsidRDefault="0095421B" w:rsidP="0095421B">
            <w:pPr>
              <w:autoSpaceDE w:val="0"/>
              <w:autoSpaceDN w:val="0"/>
              <w:adjustRightInd w:val="0"/>
              <w:rPr>
                <w:rFonts w:cs="Arial"/>
                <w:color w:val="000000"/>
              </w:rPr>
            </w:pPr>
            <w:r w:rsidRPr="0095421B">
              <w:rPr>
                <w:rFonts w:cs="Arial"/>
                <w:color w:val="000000"/>
              </w:rPr>
              <w:t>na</w:t>
            </w:r>
          </w:p>
        </w:tc>
        <w:tc>
          <w:tcPr>
            <w:tcW w:w="2815" w:type="pct"/>
          </w:tcPr>
          <w:p w14:paraId="1A4FFBC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If a formal economic study done, definition of outcomes to be reported, description of resources used in interventions, with costs broken down to basic units, stating important assumptions. </w:t>
            </w:r>
          </w:p>
        </w:tc>
      </w:tr>
      <w:tr w:rsidR="0095421B" w:rsidRPr="0095421B" w14:paraId="7D1AAD5B" w14:textId="77777777" w:rsidTr="00C76A80">
        <w:trPr>
          <w:trHeight w:val="259"/>
        </w:trPr>
        <w:tc>
          <w:tcPr>
            <w:tcW w:w="864" w:type="pct"/>
          </w:tcPr>
          <w:p w14:paraId="46CB74D4"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Potential Threats to </w:t>
            </w:r>
            <w:r w:rsidRPr="0095421B">
              <w:rPr>
                <w:rFonts w:cs="Arial"/>
                <w:color w:val="000000"/>
              </w:rPr>
              <w:lastRenderedPageBreak/>
              <w:t xml:space="preserve">internal validity </w:t>
            </w:r>
          </w:p>
        </w:tc>
        <w:tc>
          <w:tcPr>
            <w:tcW w:w="629" w:type="pct"/>
          </w:tcPr>
          <w:p w14:paraId="064DC615"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13 </w:t>
            </w:r>
          </w:p>
        </w:tc>
        <w:tc>
          <w:tcPr>
            <w:tcW w:w="691" w:type="pct"/>
          </w:tcPr>
          <w:p w14:paraId="70B4B7AB"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Lines 104-113 </w:t>
            </w:r>
          </w:p>
        </w:tc>
        <w:tc>
          <w:tcPr>
            <w:tcW w:w="2815" w:type="pct"/>
          </w:tcPr>
          <w:p w14:paraId="5FF7031F"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Which potential confounders were considered, recorded or adjusted for (eg: changes in length of stay, </w:t>
            </w:r>
            <w:r w:rsidRPr="0095421B">
              <w:rPr>
                <w:rFonts w:cs="Arial"/>
                <w:color w:val="000000"/>
              </w:rPr>
              <w:lastRenderedPageBreak/>
              <w:t xml:space="preserve">case mix, bed occupancy, staffing levels, hand-hygiene compliance, antibiotic use, strain type, processing of isolates, seasonality). </w:t>
            </w:r>
          </w:p>
          <w:p w14:paraId="223F9A99"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Description of measures to avoid bias including blinding &amp; standardisation of outcome assessment &amp; provision of care. </w:t>
            </w:r>
          </w:p>
        </w:tc>
      </w:tr>
      <w:tr w:rsidR="0095421B" w:rsidRPr="0095421B" w14:paraId="3DA92A55" w14:textId="77777777" w:rsidTr="00C76A80">
        <w:trPr>
          <w:trHeight w:val="75"/>
        </w:trPr>
        <w:tc>
          <w:tcPr>
            <w:tcW w:w="864" w:type="pct"/>
          </w:tcPr>
          <w:p w14:paraId="03796ABB"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Sample size </w:t>
            </w:r>
          </w:p>
        </w:tc>
        <w:tc>
          <w:tcPr>
            <w:tcW w:w="629" w:type="pct"/>
          </w:tcPr>
          <w:p w14:paraId="64004659"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14 </w:t>
            </w:r>
          </w:p>
        </w:tc>
        <w:tc>
          <w:tcPr>
            <w:tcW w:w="691" w:type="pct"/>
          </w:tcPr>
          <w:p w14:paraId="7997A9EE" w14:textId="77777777" w:rsidR="0095421B" w:rsidRPr="0095421B" w:rsidRDefault="0095421B" w:rsidP="0095421B">
            <w:pPr>
              <w:autoSpaceDE w:val="0"/>
              <w:autoSpaceDN w:val="0"/>
              <w:adjustRightInd w:val="0"/>
              <w:rPr>
                <w:rFonts w:cs="Arial"/>
                <w:color w:val="000000"/>
              </w:rPr>
            </w:pPr>
            <w:r w:rsidRPr="0095421B">
              <w:rPr>
                <w:rFonts w:cs="Arial"/>
                <w:color w:val="000000"/>
              </w:rPr>
              <w:t>Lines 124-127</w:t>
            </w:r>
          </w:p>
        </w:tc>
        <w:tc>
          <w:tcPr>
            <w:tcW w:w="2815" w:type="pct"/>
          </w:tcPr>
          <w:p w14:paraId="4A5F1B5A"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Details of power calculations, where appropriate </w:t>
            </w:r>
          </w:p>
        </w:tc>
      </w:tr>
      <w:tr w:rsidR="0095421B" w:rsidRPr="0095421B" w14:paraId="11340CAA" w14:textId="77777777" w:rsidTr="00C76A80">
        <w:trPr>
          <w:trHeight w:val="351"/>
        </w:trPr>
        <w:tc>
          <w:tcPr>
            <w:tcW w:w="864" w:type="pct"/>
          </w:tcPr>
          <w:p w14:paraId="1DC9C22B"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Statistical methods </w:t>
            </w:r>
          </w:p>
        </w:tc>
        <w:tc>
          <w:tcPr>
            <w:tcW w:w="629" w:type="pct"/>
          </w:tcPr>
          <w:p w14:paraId="602AA371"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15 </w:t>
            </w:r>
          </w:p>
        </w:tc>
        <w:tc>
          <w:tcPr>
            <w:tcW w:w="691" w:type="pct"/>
          </w:tcPr>
          <w:p w14:paraId="5ECD0C40" w14:textId="77777777" w:rsidR="0095421B" w:rsidRPr="0095421B" w:rsidRDefault="0095421B" w:rsidP="0095421B">
            <w:pPr>
              <w:autoSpaceDE w:val="0"/>
              <w:autoSpaceDN w:val="0"/>
              <w:adjustRightInd w:val="0"/>
              <w:rPr>
                <w:rFonts w:cs="Arial"/>
                <w:color w:val="000000"/>
              </w:rPr>
            </w:pPr>
            <w:r w:rsidRPr="0095421B">
              <w:rPr>
                <w:rFonts w:cs="Arial"/>
                <w:color w:val="000000"/>
              </w:rPr>
              <w:t>Lines 128-144</w:t>
            </w:r>
          </w:p>
        </w:tc>
        <w:tc>
          <w:tcPr>
            <w:tcW w:w="2815" w:type="pct"/>
          </w:tcPr>
          <w:p w14:paraId="7B5BEA28"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Description of statistical methods to compare groups or phases. Methods for any subgroup or adjusted analyses, distinguishing between planned and unplanned (exploratory) analysis. Unless outcomes are independent, statistical approaches able to account for dependencies in the outcome data should be used, adjusting, where necessary, for potential confounders. </w:t>
            </w:r>
          </w:p>
          <w:p w14:paraId="10330ADA"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For outbreak reports statistical analysis may be inappropriate. </w:t>
            </w:r>
          </w:p>
        </w:tc>
      </w:tr>
      <w:tr w:rsidR="0095421B" w:rsidRPr="0095421B" w14:paraId="097BCD1B" w14:textId="77777777" w:rsidTr="00C76A80">
        <w:trPr>
          <w:trHeight w:val="167"/>
        </w:trPr>
        <w:tc>
          <w:tcPr>
            <w:tcW w:w="864" w:type="pct"/>
          </w:tcPr>
          <w:p w14:paraId="14D68378" w14:textId="77777777" w:rsidR="0095421B" w:rsidRPr="0095421B" w:rsidRDefault="0095421B" w:rsidP="0095421B">
            <w:pPr>
              <w:autoSpaceDE w:val="0"/>
              <w:autoSpaceDN w:val="0"/>
              <w:adjustRightInd w:val="0"/>
              <w:rPr>
                <w:rFonts w:cs="Arial"/>
                <w:color w:val="000000"/>
              </w:rPr>
            </w:pPr>
            <w:r w:rsidRPr="0095421B">
              <w:rPr>
                <w:rFonts w:cs="Arial"/>
                <w:b/>
                <w:bCs/>
                <w:color w:val="000000"/>
              </w:rPr>
              <w:t xml:space="preserve">Results </w:t>
            </w:r>
          </w:p>
          <w:p w14:paraId="047E3E6E"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Recruitment </w:t>
            </w:r>
          </w:p>
        </w:tc>
        <w:tc>
          <w:tcPr>
            <w:tcW w:w="629" w:type="pct"/>
          </w:tcPr>
          <w:p w14:paraId="7A2DBF66"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16 </w:t>
            </w:r>
          </w:p>
        </w:tc>
        <w:tc>
          <w:tcPr>
            <w:tcW w:w="691" w:type="pct"/>
          </w:tcPr>
          <w:p w14:paraId="4814AA29" w14:textId="77777777" w:rsidR="0095421B" w:rsidRPr="0095421B" w:rsidRDefault="0095421B" w:rsidP="0095421B">
            <w:pPr>
              <w:autoSpaceDE w:val="0"/>
              <w:autoSpaceDN w:val="0"/>
              <w:adjustRightInd w:val="0"/>
              <w:rPr>
                <w:rFonts w:cs="Arial"/>
                <w:color w:val="000000"/>
              </w:rPr>
            </w:pPr>
            <w:r w:rsidRPr="0095421B">
              <w:rPr>
                <w:rFonts w:cs="Arial"/>
                <w:color w:val="000000"/>
              </w:rPr>
              <w:t>Lines 147-151</w:t>
            </w:r>
          </w:p>
          <w:p w14:paraId="5BD0B558" w14:textId="77777777" w:rsidR="0095421B" w:rsidRPr="0095421B" w:rsidRDefault="0095421B" w:rsidP="0095421B">
            <w:pPr>
              <w:autoSpaceDE w:val="0"/>
              <w:autoSpaceDN w:val="0"/>
              <w:adjustRightInd w:val="0"/>
              <w:rPr>
                <w:rFonts w:cs="Arial"/>
                <w:color w:val="000000"/>
              </w:rPr>
            </w:pPr>
            <w:r w:rsidRPr="0095421B">
              <w:rPr>
                <w:rFonts w:cs="Arial"/>
                <w:color w:val="000000"/>
              </w:rPr>
              <w:t>Table 1</w:t>
            </w:r>
          </w:p>
        </w:tc>
        <w:tc>
          <w:tcPr>
            <w:tcW w:w="2815" w:type="pct"/>
          </w:tcPr>
          <w:p w14:paraId="70C9D1A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For relevant designs the dates defining periods of recruitment and follow-up. A flow diagram is recommended to describe participant flow in each stage of study. </w:t>
            </w:r>
          </w:p>
        </w:tc>
      </w:tr>
      <w:tr w:rsidR="0095421B" w:rsidRPr="0095421B" w14:paraId="658C6C4B" w14:textId="77777777" w:rsidTr="00C76A80">
        <w:trPr>
          <w:trHeight w:val="167"/>
        </w:trPr>
        <w:tc>
          <w:tcPr>
            <w:tcW w:w="864" w:type="pct"/>
          </w:tcPr>
          <w:p w14:paraId="6D784086"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Outcomes &amp; estimation </w:t>
            </w:r>
          </w:p>
        </w:tc>
        <w:tc>
          <w:tcPr>
            <w:tcW w:w="629" w:type="pct"/>
          </w:tcPr>
          <w:p w14:paraId="39504BF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17 </w:t>
            </w:r>
          </w:p>
        </w:tc>
        <w:tc>
          <w:tcPr>
            <w:tcW w:w="691" w:type="pct"/>
          </w:tcPr>
          <w:p w14:paraId="587F2329" w14:textId="77777777" w:rsidR="0095421B" w:rsidRPr="0095421B" w:rsidRDefault="0095421B" w:rsidP="0095421B">
            <w:pPr>
              <w:autoSpaceDE w:val="0"/>
              <w:autoSpaceDN w:val="0"/>
              <w:adjustRightInd w:val="0"/>
              <w:rPr>
                <w:rFonts w:cs="Arial"/>
                <w:color w:val="000000"/>
              </w:rPr>
            </w:pPr>
            <w:r w:rsidRPr="0095421B">
              <w:rPr>
                <w:rFonts w:cs="Arial"/>
                <w:color w:val="000000"/>
              </w:rPr>
              <w:t>Figure1 &amp; 2</w:t>
            </w:r>
          </w:p>
          <w:p w14:paraId="2074D355" w14:textId="77777777" w:rsidR="0095421B" w:rsidRPr="0095421B" w:rsidRDefault="0095421B" w:rsidP="0095421B">
            <w:pPr>
              <w:autoSpaceDE w:val="0"/>
              <w:autoSpaceDN w:val="0"/>
              <w:adjustRightInd w:val="0"/>
              <w:rPr>
                <w:rFonts w:cs="Arial"/>
                <w:color w:val="000000"/>
              </w:rPr>
            </w:pPr>
            <w:r w:rsidRPr="0095421B">
              <w:rPr>
                <w:rFonts w:cs="Arial"/>
                <w:color w:val="000000"/>
              </w:rPr>
              <w:t>Table 2</w:t>
            </w:r>
          </w:p>
        </w:tc>
        <w:tc>
          <w:tcPr>
            <w:tcW w:w="2815" w:type="pct"/>
          </w:tcPr>
          <w:p w14:paraId="3CDC2BE3"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For the main outcomes, the estimated effect size and its precision (usually using confidence intervals). A graphical summary of the outcome data is often appropriate for dependent data (such as most time series). </w:t>
            </w:r>
          </w:p>
        </w:tc>
      </w:tr>
      <w:tr w:rsidR="0095421B" w:rsidRPr="0095421B" w14:paraId="5A7A41CD" w14:textId="77777777" w:rsidTr="00C76A80">
        <w:trPr>
          <w:trHeight w:val="75"/>
        </w:trPr>
        <w:tc>
          <w:tcPr>
            <w:tcW w:w="864" w:type="pct"/>
          </w:tcPr>
          <w:p w14:paraId="5723685D"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Ancillary analyses </w:t>
            </w:r>
          </w:p>
        </w:tc>
        <w:tc>
          <w:tcPr>
            <w:tcW w:w="629" w:type="pct"/>
          </w:tcPr>
          <w:p w14:paraId="04679FF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18 </w:t>
            </w:r>
          </w:p>
        </w:tc>
        <w:tc>
          <w:tcPr>
            <w:tcW w:w="691" w:type="pct"/>
          </w:tcPr>
          <w:p w14:paraId="166F8019" w14:textId="77777777" w:rsidR="0095421B" w:rsidRPr="0095421B" w:rsidRDefault="0095421B" w:rsidP="0095421B">
            <w:pPr>
              <w:autoSpaceDE w:val="0"/>
              <w:autoSpaceDN w:val="0"/>
              <w:adjustRightInd w:val="0"/>
              <w:rPr>
                <w:rFonts w:cs="Arial"/>
                <w:color w:val="000000"/>
              </w:rPr>
            </w:pPr>
            <w:r w:rsidRPr="0095421B">
              <w:rPr>
                <w:rFonts w:cs="Arial"/>
                <w:color w:val="000000"/>
              </w:rPr>
              <w:t>Figure1 &amp; 2</w:t>
            </w:r>
          </w:p>
          <w:p w14:paraId="4E92049D" w14:textId="77777777" w:rsidR="0095421B" w:rsidRPr="0095421B" w:rsidRDefault="0095421B" w:rsidP="0095421B">
            <w:pPr>
              <w:autoSpaceDE w:val="0"/>
              <w:autoSpaceDN w:val="0"/>
              <w:adjustRightInd w:val="0"/>
              <w:rPr>
                <w:rFonts w:cs="Arial"/>
                <w:color w:val="000000"/>
              </w:rPr>
            </w:pPr>
            <w:r w:rsidRPr="0095421B">
              <w:rPr>
                <w:rFonts w:cs="Arial"/>
                <w:color w:val="000000"/>
              </w:rPr>
              <w:t>Supplement tables and figures</w:t>
            </w:r>
          </w:p>
        </w:tc>
        <w:tc>
          <w:tcPr>
            <w:tcW w:w="2815" w:type="pct"/>
          </w:tcPr>
          <w:p w14:paraId="52C7EA74"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Any subgroup analyses should be reported and it should be stated whether or not it was planned (specified in the protocol) and possible confounders adjusted for </w:t>
            </w:r>
          </w:p>
        </w:tc>
      </w:tr>
      <w:tr w:rsidR="0095421B" w:rsidRPr="0095421B" w14:paraId="2E04FE9B" w14:textId="77777777" w:rsidTr="00C76A80">
        <w:trPr>
          <w:trHeight w:val="167"/>
        </w:trPr>
        <w:tc>
          <w:tcPr>
            <w:tcW w:w="864" w:type="pct"/>
          </w:tcPr>
          <w:p w14:paraId="1F3B3143"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Adverse events </w:t>
            </w:r>
          </w:p>
        </w:tc>
        <w:tc>
          <w:tcPr>
            <w:tcW w:w="629" w:type="pct"/>
          </w:tcPr>
          <w:p w14:paraId="3CDD9E5F"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19 </w:t>
            </w:r>
          </w:p>
        </w:tc>
        <w:tc>
          <w:tcPr>
            <w:tcW w:w="691" w:type="pct"/>
          </w:tcPr>
          <w:p w14:paraId="1D1183D9" w14:textId="77777777" w:rsidR="0095421B" w:rsidRPr="0095421B" w:rsidRDefault="0095421B" w:rsidP="0095421B">
            <w:pPr>
              <w:autoSpaceDE w:val="0"/>
              <w:autoSpaceDN w:val="0"/>
              <w:adjustRightInd w:val="0"/>
              <w:rPr>
                <w:rFonts w:cs="Arial"/>
                <w:color w:val="000000"/>
              </w:rPr>
            </w:pPr>
            <w:r w:rsidRPr="0095421B">
              <w:rPr>
                <w:rFonts w:cs="Arial"/>
                <w:color w:val="000000"/>
              </w:rPr>
              <w:t>Lines 151-153</w:t>
            </w:r>
          </w:p>
        </w:tc>
        <w:tc>
          <w:tcPr>
            <w:tcW w:w="2815" w:type="pct"/>
          </w:tcPr>
          <w:p w14:paraId="43FBCD6F"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Pre-specified categories of adverse events and occurrences of these in each intervention group . This might include drug side effects, crude or disease specific mortality in antibiotic policy studies or opportunity costs in isolation studies. </w:t>
            </w:r>
          </w:p>
        </w:tc>
      </w:tr>
      <w:tr w:rsidR="0095421B" w:rsidRPr="0095421B" w14:paraId="68B75C29" w14:textId="77777777" w:rsidTr="00C76A80">
        <w:trPr>
          <w:trHeight w:val="260"/>
        </w:trPr>
        <w:tc>
          <w:tcPr>
            <w:tcW w:w="864" w:type="pct"/>
          </w:tcPr>
          <w:p w14:paraId="10A84DA3" w14:textId="77777777" w:rsidR="0095421B" w:rsidRPr="0095421B" w:rsidRDefault="0095421B" w:rsidP="0095421B">
            <w:pPr>
              <w:autoSpaceDE w:val="0"/>
              <w:autoSpaceDN w:val="0"/>
              <w:adjustRightInd w:val="0"/>
              <w:rPr>
                <w:rFonts w:cs="Arial"/>
                <w:color w:val="000000"/>
              </w:rPr>
            </w:pPr>
            <w:r w:rsidRPr="0095421B">
              <w:rPr>
                <w:rFonts w:cs="Arial"/>
                <w:b/>
                <w:bCs/>
                <w:color w:val="000000"/>
              </w:rPr>
              <w:t xml:space="preserve">Discussion </w:t>
            </w:r>
          </w:p>
          <w:p w14:paraId="23B72B13"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Interpretation </w:t>
            </w:r>
          </w:p>
        </w:tc>
        <w:tc>
          <w:tcPr>
            <w:tcW w:w="629" w:type="pct"/>
          </w:tcPr>
          <w:p w14:paraId="44FC4EF8"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20 </w:t>
            </w:r>
          </w:p>
        </w:tc>
        <w:tc>
          <w:tcPr>
            <w:tcW w:w="691" w:type="pct"/>
          </w:tcPr>
          <w:p w14:paraId="1E6E5C7C" w14:textId="77777777" w:rsidR="0095421B" w:rsidRPr="0095421B" w:rsidRDefault="0095421B" w:rsidP="0095421B">
            <w:pPr>
              <w:autoSpaceDE w:val="0"/>
              <w:autoSpaceDN w:val="0"/>
              <w:adjustRightInd w:val="0"/>
              <w:rPr>
                <w:rFonts w:cs="Arial"/>
                <w:color w:val="000000"/>
              </w:rPr>
            </w:pPr>
            <w:r w:rsidRPr="0095421B">
              <w:rPr>
                <w:rFonts w:cs="Arial"/>
                <w:color w:val="000000"/>
              </w:rPr>
              <w:t>Lines 185-</w:t>
            </w:r>
            <w:r w:rsidRPr="0095421B">
              <w:rPr>
                <w:rFonts w:cs="Arial"/>
                <w:color w:val="000000"/>
              </w:rPr>
              <w:lastRenderedPageBreak/>
              <w:t>190</w:t>
            </w:r>
          </w:p>
        </w:tc>
        <w:tc>
          <w:tcPr>
            <w:tcW w:w="2815" w:type="pct"/>
          </w:tcPr>
          <w:p w14:paraId="0ADEB31A"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For intervention studies an assessment of evidence for/against hypotheses, accounting for potential </w:t>
            </w:r>
            <w:r w:rsidRPr="0095421B">
              <w:rPr>
                <w:rFonts w:cs="Arial"/>
                <w:color w:val="000000"/>
              </w:rPr>
              <w:lastRenderedPageBreak/>
              <w:t xml:space="preserve">threats to validity of inference including regression to mean effects and reporting bias. </w:t>
            </w:r>
          </w:p>
          <w:p w14:paraId="1C89ACD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For outbreak reports, consider clinical significance of observations and hypotheses generated to explain them. </w:t>
            </w:r>
          </w:p>
        </w:tc>
      </w:tr>
      <w:tr w:rsidR="0095421B" w:rsidRPr="0095421B" w14:paraId="1EC08C53" w14:textId="77777777" w:rsidTr="00C76A80">
        <w:trPr>
          <w:trHeight w:val="75"/>
        </w:trPr>
        <w:tc>
          <w:tcPr>
            <w:tcW w:w="864" w:type="pct"/>
          </w:tcPr>
          <w:p w14:paraId="5D577E5D" w14:textId="77777777" w:rsidR="0095421B" w:rsidRPr="0095421B" w:rsidRDefault="0095421B" w:rsidP="0095421B">
            <w:pPr>
              <w:autoSpaceDE w:val="0"/>
              <w:autoSpaceDN w:val="0"/>
              <w:adjustRightInd w:val="0"/>
              <w:rPr>
                <w:rFonts w:cs="Arial"/>
                <w:color w:val="000000"/>
              </w:rPr>
            </w:pPr>
            <w:r w:rsidRPr="0095421B">
              <w:rPr>
                <w:rFonts w:cs="Arial"/>
                <w:color w:val="000000"/>
              </w:rPr>
              <w:lastRenderedPageBreak/>
              <w:t xml:space="preserve">Generalisability </w:t>
            </w:r>
          </w:p>
        </w:tc>
        <w:tc>
          <w:tcPr>
            <w:tcW w:w="629" w:type="pct"/>
          </w:tcPr>
          <w:p w14:paraId="00979E1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21 </w:t>
            </w:r>
          </w:p>
        </w:tc>
        <w:tc>
          <w:tcPr>
            <w:tcW w:w="691" w:type="pct"/>
          </w:tcPr>
          <w:p w14:paraId="539885D6" w14:textId="77777777" w:rsidR="0095421B" w:rsidRPr="0095421B" w:rsidRDefault="0095421B" w:rsidP="0095421B">
            <w:pPr>
              <w:autoSpaceDE w:val="0"/>
              <w:autoSpaceDN w:val="0"/>
              <w:adjustRightInd w:val="0"/>
              <w:rPr>
                <w:rFonts w:cs="Arial"/>
                <w:color w:val="000000"/>
              </w:rPr>
            </w:pPr>
            <w:r w:rsidRPr="0095421B">
              <w:rPr>
                <w:rFonts w:cs="Arial"/>
                <w:color w:val="000000"/>
              </w:rPr>
              <w:t>Lines193-201</w:t>
            </w:r>
          </w:p>
        </w:tc>
        <w:tc>
          <w:tcPr>
            <w:tcW w:w="2815" w:type="pct"/>
          </w:tcPr>
          <w:p w14:paraId="1D53466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External validity of the findings of the intervention study i.e. to what degree can results be expected to generalise to different target populations or settings. </w:t>
            </w:r>
          </w:p>
        </w:tc>
      </w:tr>
      <w:tr w:rsidR="0095421B" w:rsidRPr="0095421B" w14:paraId="20553397" w14:textId="77777777" w:rsidTr="00C76A80">
        <w:trPr>
          <w:trHeight w:val="75"/>
        </w:trPr>
        <w:tc>
          <w:tcPr>
            <w:tcW w:w="864" w:type="pct"/>
          </w:tcPr>
          <w:p w14:paraId="5BD41AC0"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Overall evidence </w:t>
            </w:r>
          </w:p>
        </w:tc>
        <w:tc>
          <w:tcPr>
            <w:tcW w:w="629" w:type="pct"/>
          </w:tcPr>
          <w:p w14:paraId="73132657"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22 </w:t>
            </w:r>
          </w:p>
        </w:tc>
        <w:tc>
          <w:tcPr>
            <w:tcW w:w="691" w:type="pct"/>
          </w:tcPr>
          <w:p w14:paraId="40B2DBB4" w14:textId="77777777" w:rsidR="0095421B" w:rsidRPr="0095421B" w:rsidRDefault="0095421B" w:rsidP="0095421B">
            <w:pPr>
              <w:autoSpaceDE w:val="0"/>
              <w:autoSpaceDN w:val="0"/>
              <w:adjustRightInd w:val="0"/>
              <w:rPr>
                <w:rFonts w:cs="Arial"/>
                <w:color w:val="000000"/>
              </w:rPr>
            </w:pPr>
            <w:r w:rsidRPr="0095421B">
              <w:rPr>
                <w:rFonts w:cs="Arial"/>
                <w:color w:val="000000"/>
              </w:rPr>
              <w:t>Lines 202-214</w:t>
            </w:r>
          </w:p>
        </w:tc>
        <w:tc>
          <w:tcPr>
            <w:tcW w:w="2815" w:type="pct"/>
          </w:tcPr>
          <w:p w14:paraId="28A36B39" w14:textId="77777777" w:rsidR="0095421B" w:rsidRPr="0095421B" w:rsidRDefault="0095421B" w:rsidP="0095421B">
            <w:pPr>
              <w:autoSpaceDE w:val="0"/>
              <w:autoSpaceDN w:val="0"/>
              <w:adjustRightInd w:val="0"/>
              <w:rPr>
                <w:rFonts w:cs="Arial"/>
                <w:color w:val="000000"/>
              </w:rPr>
            </w:pPr>
            <w:r w:rsidRPr="0095421B">
              <w:rPr>
                <w:rFonts w:cs="Arial"/>
                <w:color w:val="000000"/>
              </w:rPr>
              <w:t xml:space="preserve">General interpretation of results in context of current evidence. </w:t>
            </w:r>
          </w:p>
        </w:tc>
      </w:tr>
    </w:tbl>
    <w:p w14:paraId="4649F7A0" w14:textId="23E7E41F" w:rsidR="00603D0C" w:rsidRPr="00EF4E5A" w:rsidRDefault="00603D0C" w:rsidP="0091418B">
      <w:pPr>
        <w:spacing w:line="480" w:lineRule="auto"/>
      </w:pPr>
    </w:p>
    <w:sectPr w:rsidR="00603D0C" w:rsidRPr="00EF4E5A" w:rsidSect="00FA4A0B">
      <w:footerReference w:type="default" r:id="rId9"/>
      <w:pgSz w:w="11906" w:h="16838" w:code="9"/>
      <w:pgMar w:top="1418" w:right="1418" w:bottom="1134" w:left="1417"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A9650C" w15:done="0"/>
  <w15:commentEx w15:paraId="062147E1" w15:done="0"/>
  <w15:commentEx w15:paraId="258E9C5A" w15:done="0"/>
  <w15:commentEx w15:paraId="602A6511" w15:done="0"/>
  <w15:commentEx w15:paraId="7C276960" w15:done="0"/>
  <w15:commentEx w15:paraId="27E9FE09" w15:done="0"/>
  <w15:commentEx w15:paraId="2E28A30A" w15:done="0"/>
  <w15:commentEx w15:paraId="3A51CF7D" w15:done="0"/>
  <w15:commentEx w15:paraId="23C0DAB3" w15:done="0"/>
  <w15:commentEx w15:paraId="44C17668" w15:paraIdParent="23C0DAB3" w15:done="0"/>
  <w15:commentEx w15:paraId="408CB683" w15:done="0"/>
  <w15:commentEx w15:paraId="00E514DA" w15:paraIdParent="408CB68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A955C" w14:textId="77777777" w:rsidR="00157FAF" w:rsidRDefault="00157FAF" w:rsidP="00C33F59">
      <w:r>
        <w:separator/>
      </w:r>
    </w:p>
  </w:endnote>
  <w:endnote w:type="continuationSeparator" w:id="0">
    <w:p w14:paraId="12A7FD47" w14:textId="77777777" w:rsidR="00157FAF" w:rsidRDefault="00157FAF" w:rsidP="00C33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820224"/>
      <w:docPartObj>
        <w:docPartGallery w:val="Page Numbers (Bottom of Page)"/>
        <w:docPartUnique/>
      </w:docPartObj>
    </w:sdtPr>
    <w:sdtEndPr/>
    <w:sdtContent>
      <w:p w14:paraId="2149E2C1" w14:textId="5435106C" w:rsidR="00902228" w:rsidRDefault="00902228">
        <w:pPr>
          <w:pStyle w:val="Footer"/>
          <w:jc w:val="right"/>
        </w:pPr>
        <w:r>
          <w:fldChar w:fldCharType="begin"/>
        </w:r>
        <w:r>
          <w:instrText>PAGE   \* MERGEFORMAT</w:instrText>
        </w:r>
        <w:r>
          <w:fldChar w:fldCharType="separate"/>
        </w:r>
        <w:r w:rsidR="00B651D6">
          <w:rPr>
            <w:noProof/>
          </w:rPr>
          <w:t>4</w:t>
        </w:r>
        <w:r>
          <w:fldChar w:fldCharType="end"/>
        </w:r>
      </w:p>
    </w:sdtContent>
  </w:sdt>
  <w:p w14:paraId="2FEBF7A7" w14:textId="77777777" w:rsidR="00902228" w:rsidRDefault="009022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366DAF" w14:textId="77777777" w:rsidR="00157FAF" w:rsidRDefault="00157FAF" w:rsidP="00C33F59">
      <w:r>
        <w:separator/>
      </w:r>
    </w:p>
  </w:footnote>
  <w:footnote w:type="continuationSeparator" w:id="0">
    <w:p w14:paraId="0A6F918D" w14:textId="77777777" w:rsidR="00157FAF" w:rsidRDefault="00157FAF" w:rsidP="00C33F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52FB2"/>
    <w:multiLevelType w:val="multilevel"/>
    <w:tmpl w:val="011C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073AEE"/>
    <w:multiLevelType w:val="multilevel"/>
    <w:tmpl w:val="D2D4A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DD1706"/>
    <w:multiLevelType w:val="hybridMultilevel"/>
    <w:tmpl w:val="FDF420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5A92F0F"/>
    <w:multiLevelType w:val="multilevel"/>
    <w:tmpl w:val="104A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7943E6"/>
    <w:multiLevelType w:val="multilevel"/>
    <w:tmpl w:val="1B6C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astmeier, Petra">
    <w15:presenceInfo w15:providerId="AD" w15:userId="S-1-5-21-1057563376-1269908281-367356602-12716"/>
  </w15:person>
  <w15:person w15:author="Kramer, Tobias">
    <w15:presenceInfo w15:providerId="AD" w15:userId="S-1-5-21-1057563376-1269908281-367356602-3267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activeWritingStyle w:appName="MSWord" w:lang="de-DE" w:vendorID="64" w:dllVersion="131078" w:nlCheck="1" w:checkStyle="0"/>
  <w:activeWritingStyle w:appName="MSWord" w:lang="en-US" w:vendorID="64" w:dllVersion="131078" w:nlCheck="1" w:checkStyle="1"/>
  <w:linkStyles/>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 w:name="Total_Editing_Time" w:val="2"/>
  </w:docVars>
  <w:rsids>
    <w:rsidRoot w:val="00F328AB"/>
    <w:rsid w:val="00001032"/>
    <w:rsid w:val="0000223E"/>
    <w:rsid w:val="0000347C"/>
    <w:rsid w:val="00004FE0"/>
    <w:rsid w:val="00007DAE"/>
    <w:rsid w:val="0001041B"/>
    <w:rsid w:val="000111EA"/>
    <w:rsid w:val="00027B83"/>
    <w:rsid w:val="00027C3A"/>
    <w:rsid w:val="00032263"/>
    <w:rsid w:val="00043AEA"/>
    <w:rsid w:val="000444E1"/>
    <w:rsid w:val="00044D8E"/>
    <w:rsid w:val="00051CD1"/>
    <w:rsid w:val="00052937"/>
    <w:rsid w:val="00052D54"/>
    <w:rsid w:val="00055469"/>
    <w:rsid w:val="000555F7"/>
    <w:rsid w:val="00055986"/>
    <w:rsid w:val="000603B8"/>
    <w:rsid w:val="0006082E"/>
    <w:rsid w:val="000655FB"/>
    <w:rsid w:val="00065AF6"/>
    <w:rsid w:val="00065F31"/>
    <w:rsid w:val="000707BC"/>
    <w:rsid w:val="000735C6"/>
    <w:rsid w:val="0008311A"/>
    <w:rsid w:val="00087DFD"/>
    <w:rsid w:val="000915A2"/>
    <w:rsid w:val="00092538"/>
    <w:rsid w:val="000930F7"/>
    <w:rsid w:val="00093655"/>
    <w:rsid w:val="00095371"/>
    <w:rsid w:val="000A1BDB"/>
    <w:rsid w:val="000A1E18"/>
    <w:rsid w:val="000A334A"/>
    <w:rsid w:val="000B0D71"/>
    <w:rsid w:val="000B7CA5"/>
    <w:rsid w:val="000C12A9"/>
    <w:rsid w:val="000C3DB0"/>
    <w:rsid w:val="000D020F"/>
    <w:rsid w:val="000D4000"/>
    <w:rsid w:val="000E0349"/>
    <w:rsid w:val="000E3830"/>
    <w:rsid w:val="000E51A0"/>
    <w:rsid w:val="000F0FE4"/>
    <w:rsid w:val="000F4142"/>
    <w:rsid w:val="00103676"/>
    <w:rsid w:val="001120CF"/>
    <w:rsid w:val="00113B57"/>
    <w:rsid w:val="0011605A"/>
    <w:rsid w:val="0011680A"/>
    <w:rsid w:val="00117D22"/>
    <w:rsid w:val="001227B5"/>
    <w:rsid w:val="00122CB2"/>
    <w:rsid w:val="00123820"/>
    <w:rsid w:val="00123F0D"/>
    <w:rsid w:val="001265DE"/>
    <w:rsid w:val="00132D5D"/>
    <w:rsid w:val="00133B1F"/>
    <w:rsid w:val="001344F0"/>
    <w:rsid w:val="001419D8"/>
    <w:rsid w:val="00143FBA"/>
    <w:rsid w:val="00146BA5"/>
    <w:rsid w:val="001470D8"/>
    <w:rsid w:val="0015292B"/>
    <w:rsid w:val="00156D27"/>
    <w:rsid w:val="00157960"/>
    <w:rsid w:val="00157FAF"/>
    <w:rsid w:val="00167749"/>
    <w:rsid w:val="0017795F"/>
    <w:rsid w:val="001817DE"/>
    <w:rsid w:val="00184AF5"/>
    <w:rsid w:val="001902E5"/>
    <w:rsid w:val="00194512"/>
    <w:rsid w:val="00196D1E"/>
    <w:rsid w:val="001977BF"/>
    <w:rsid w:val="001A61AB"/>
    <w:rsid w:val="001A6809"/>
    <w:rsid w:val="001B1507"/>
    <w:rsid w:val="001B5898"/>
    <w:rsid w:val="001B58DA"/>
    <w:rsid w:val="001C0790"/>
    <w:rsid w:val="001C1C05"/>
    <w:rsid w:val="001C4547"/>
    <w:rsid w:val="001D471B"/>
    <w:rsid w:val="001D4EA5"/>
    <w:rsid w:val="001E3BC4"/>
    <w:rsid w:val="001E4786"/>
    <w:rsid w:val="001E6C27"/>
    <w:rsid w:val="001E77C4"/>
    <w:rsid w:val="001F0B48"/>
    <w:rsid w:val="001F3E4A"/>
    <w:rsid w:val="001F62F8"/>
    <w:rsid w:val="00200024"/>
    <w:rsid w:val="00200BA8"/>
    <w:rsid w:val="002021EC"/>
    <w:rsid w:val="00205781"/>
    <w:rsid w:val="00210EA1"/>
    <w:rsid w:val="002119C6"/>
    <w:rsid w:val="0021773A"/>
    <w:rsid w:val="00223DFD"/>
    <w:rsid w:val="002241FD"/>
    <w:rsid w:val="00224218"/>
    <w:rsid w:val="00225D14"/>
    <w:rsid w:val="00226BC7"/>
    <w:rsid w:val="002303EB"/>
    <w:rsid w:val="00231EAF"/>
    <w:rsid w:val="002321DB"/>
    <w:rsid w:val="00232ED5"/>
    <w:rsid w:val="002332A8"/>
    <w:rsid w:val="0023467A"/>
    <w:rsid w:val="002352A9"/>
    <w:rsid w:val="002364D7"/>
    <w:rsid w:val="00243812"/>
    <w:rsid w:val="00243FB5"/>
    <w:rsid w:val="0024618E"/>
    <w:rsid w:val="00250BAF"/>
    <w:rsid w:val="00250BC2"/>
    <w:rsid w:val="0025152A"/>
    <w:rsid w:val="00252342"/>
    <w:rsid w:val="00256C44"/>
    <w:rsid w:val="002572E6"/>
    <w:rsid w:val="00260979"/>
    <w:rsid w:val="00260A92"/>
    <w:rsid w:val="00260FD2"/>
    <w:rsid w:val="00261D5F"/>
    <w:rsid w:val="00263D33"/>
    <w:rsid w:val="00266A95"/>
    <w:rsid w:val="00271D86"/>
    <w:rsid w:val="00272E4F"/>
    <w:rsid w:val="00274B21"/>
    <w:rsid w:val="00276FF0"/>
    <w:rsid w:val="0027717B"/>
    <w:rsid w:val="00277319"/>
    <w:rsid w:val="00280B39"/>
    <w:rsid w:val="00282810"/>
    <w:rsid w:val="00282B32"/>
    <w:rsid w:val="00283451"/>
    <w:rsid w:val="002841A8"/>
    <w:rsid w:val="00284D31"/>
    <w:rsid w:val="0028507A"/>
    <w:rsid w:val="002923F8"/>
    <w:rsid w:val="0029333D"/>
    <w:rsid w:val="002A02E6"/>
    <w:rsid w:val="002A2C3B"/>
    <w:rsid w:val="002A39AE"/>
    <w:rsid w:val="002A6ED0"/>
    <w:rsid w:val="002A7CDA"/>
    <w:rsid w:val="002B0A64"/>
    <w:rsid w:val="002B3593"/>
    <w:rsid w:val="002B7359"/>
    <w:rsid w:val="002C4AC4"/>
    <w:rsid w:val="002C5334"/>
    <w:rsid w:val="002D49D6"/>
    <w:rsid w:val="002D5685"/>
    <w:rsid w:val="002E00AB"/>
    <w:rsid w:val="002E0BF4"/>
    <w:rsid w:val="002E2001"/>
    <w:rsid w:val="002E3698"/>
    <w:rsid w:val="002E54D0"/>
    <w:rsid w:val="002E5E15"/>
    <w:rsid w:val="002F153D"/>
    <w:rsid w:val="002F2883"/>
    <w:rsid w:val="002F37DB"/>
    <w:rsid w:val="002F3931"/>
    <w:rsid w:val="002F52B5"/>
    <w:rsid w:val="002F6785"/>
    <w:rsid w:val="0030081E"/>
    <w:rsid w:val="0030327A"/>
    <w:rsid w:val="003037D3"/>
    <w:rsid w:val="003045AB"/>
    <w:rsid w:val="003056D5"/>
    <w:rsid w:val="00306A38"/>
    <w:rsid w:val="003106DA"/>
    <w:rsid w:val="003116E6"/>
    <w:rsid w:val="00312B68"/>
    <w:rsid w:val="0031488A"/>
    <w:rsid w:val="003215F0"/>
    <w:rsid w:val="00323FE7"/>
    <w:rsid w:val="003244CC"/>
    <w:rsid w:val="0033151D"/>
    <w:rsid w:val="00332581"/>
    <w:rsid w:val="0033614E"/>
    <w:rsid w:val="00337117"/>
    <w:rsid w:val="00337406"/>
    <w:rsid w:val="003412E1"/>
    <w:rsid w:val="0034141D"/>
    <w:rsid w:val="00342052"/>
    <w:rsid w:val="00344112"/>
    <w:rsid w:val="0035160F"/>
    <w:rsid w:val="003550CB"/>
    <w:rsid w:val="00357370"/>
    <w:rsid w:val="003578CC"/>
    <w:rsid w:val="00357A55"/>
    <w:rsid w:val="00361C64"/>
    <w:rsid w:val="0036204C"/>
    <w:rsid w:val="003653D9"/>
    <w:rsid w:val="0036587D"/>
    <w:rsid w:val="0037198A"/>
    <w:rsid w:val="0037262A"/>
    <w:rsid w:val="00372933"/>
    <w:rsid w:val="003737DB"/>
    <w:rsid w:val="003777EC"/>
    <w:rsid w:val="00386563"/>
    <w:rsid w:val="00386995"/>
    <w:rsid w:val="00387560"/>
    <w:rsid w:val="00392719"/>
    <w:rsid w:val="00394ADC"/>
    <w:rsid w:val="0039654E"/>
    <w:rsid w:val="0039723D"/>
    <w:rsid w:val="0039780B"/>
    <w:rsid w:val="003A12BF"/>
    <w:rsid w:val="003A6DAD"/>
    <w:rsid w:val="003A7FA9"/>
    <w:rsid w:val="003B2C25"/>
    <w:rsid w:val="003B5346"/>
    <w:rsid w:val="003C041F"/>
    <w:rsid w:val="003C3352"/>
    <w:rsid w:val="003C4A12"/>
    <w:rsid w:val="003C527C"/>
    <w:rsid w:val="003D0E92"/>
    <w:rsid w:val="003D2411"/>
    <w:rsid w:val="003D310B"/>
    <w:rsid w:val="003D3459"/>
    <w:rsid w:val="003D4CCF"/>
    <w:rsid w:val="003D5FFB"/>
    <w:rsid w:val="003D6746"/>
    <w:rsid w:val="003D6920"/>
    <w:rsid w:val="003E04A9"/>
    <w:rsid w:val="003E196C"/>
    <w:rsid w:val="003E2257"/>
    <w:rsid w:val="003E30FB"/>
    <w:rsid w:val="003E6B1A"/>
    <w:rsid w:val="003F0350"/>
    <w:rsid w:val="003F14CC"/>
    <w:rsid w:val="003F38DC"/>
    <w:rsid w:val="003F54DD"/>
    <w:rsid w:val="003F6211"/>
    <w:rsid w:val="003F7D02"/>
    <w:rsid w:val="00401FC9"/>
    <w:rsid w:val="00402353"/>
    <w:rsid w:val="00402513"/>
    <w:rsid w:val="0040305C"/>
    <w:rsid w:val="00404462"/>
    <w:rsid w:val="00404743"/>
    <w:rsid w:val="00405BEF"/>
    <w:rsid w:val="00407061"/>
    <w:rsid w:val="00411912"/>
    <w:rsid w:val="004122E3"/>
    <w:rsid w:val="00413136"/>
    <w:rsid w:val="00415A68"/>
    <w:rsid w:val="00415DB8"/>
    <w:rsid w:val="00420AB9"/>
    <w:rsid w:val="004223E0"/>
    <w:rsid w:val="00423EBF"/>
    <w:rsid w:val="00425676"/>
    <w:rsid w:val="0042719E"/>
    <w:rsid w:val="004305F8"/>
    <w:rsid w:val="004327E3"/>
    <w:rsid w:val="004334A3"/>
    <w:rsid w:val="0043640F"/>
    <w:rsid w:val="0044222A"/>
    <w:rsid w:val="00443956"/>
    <w:rsid w:val="004472E5"/>
    <w:rsid w:val="0044795F"/>
    <w:rsid w:val="00452095"/>
    <w:rsid w:val="00465572"/>
    <w:rsid w:val="00466A93"/>
    <w:rsid w:val="00467580"/>
    <w:rsid w:val="004676A6"/>
    <w:rsid w:val="004738D5"/>
    <w:rsid w:val="00475FF1"/>
    <w:rsid w:val="00476440"/>
    <w:rsid w:val="00477F23"/>
    <w:rsid w:val="004820C5"/>
    <w:rsid w:val="0048293B"/>
    <w:rsid w:val="00487806"/>
    <w:rsid w:val="0049004E"/>
    <w:rsid w:val="00495062"/>
    <w:rsid w:val="00496B3C"/>
    <w:rsid w:val="0049759F"/>
    <w:rsid w:val="004A0158"/>
    <w:rsid w:val="004A01A0"/>
    <w:rsid w:val="004A0EBE"/>
    <w:rsid w:val="004A2D91"/>
    <w:rsid w:val="004A36DE"/>
    <w:rsid w:val="004A475C"/>
    <w:rsid w:val="004A47B4"/>
    <w:rsid w:val="004A573D"/>
    <w:rsid w:val="004A7973"/>
    <w:rsid w:val="004A7ACE"/>
    <w:rsid w:val="004B150D"/>
    <w:rsid w:val="004B7818"/>
    <w:rsid w:val="004C1437"/>
    <w:rsid w:val="004C1655"/>
    <w:rsid w:val="004C1972"/>
    <w:rsid w:val="004C29F6"/>
    <w:rsid w:val="004C2ACB"/>
    <w:rsid w:val="004C3B81"/>
    <w:rsid w:val="004C5492"/>
    <w:rsid w:val="004C61D8"/>
    <w:rsid w:val="004C676D"/>
    <w:rsid w:val="004C6AF7"/>
    <w:rsid w:val="004C6F20"/>
    <w:rsid w:val="004D0059"/>
    <w:rsid w:val="004D2793"/>
    <w:rsid w:val="004D3216"/>
    <w:rsid w:val="004D5EC4"/>
    <w:rsid w:val="004D6FF8"/>
    <w:rsid w:val="004D7664"/>
    <w:rsid w:val="004E115B"/>
    <w:rsid w:val="004E7B8D"/>
    <w:rsid w:val="004F2ED5"/>
    <w:rsid w:val="00501A15"/>
    <w:rsid w:val="00504B3B"/>
    <w:rsid w:val="005110CA"/>
    <w:rsid w:val="0051218C"/>
    <w:rsid w:val="005127B6"/>
    <w:rsid w:val="00512DCC"/>
    <w:rsid w:val="00513126"/>
    <w:rsid w:val="00521E7E"/>
    <w:rsid w:val="005244C7"/>
    <w:rsid w:val="00524651"/>
    <w:rsid w:val="005247B6"/>
    <w:rsid w:val="00525AAF"/>
    <w:rsid w:val="005304C5"/>
    <w:rsid w:val="005361B5"/>
    <w:rsid w:val="005372C9"/>
    <w:rsid w:val="005403EB"/>
    <w:rsid w:val="00540CF2"/>
    <w:rsid w:val="00541352"/>
    <w:rsid w:val="0054547F"/>
    <w:rsid w:val="00545B6E"/>
    <w:rsid w:val="00547152"/>
    <w:rsid w:val="00547329"/>
    <w:rsid w:val="005523E5"/>
    <w:rsid w:val="005543CC"/>
    <w:rsid w:val="0055598A"/>
    <w:rsid w:val="00555F57"/>
    <w:rsid w:val="00557B7E"/>
    <w:rsid w:val="00563C1C"/>
    <w:rsid w:val="005643B4"/>
    <w:rsid w:val="00565E03"/>
    <w:rsid w:val="00571818"/>
    <w:rsid w:val="005719BE"/>
    <w:rsid w:val="00571EF4"/>
    <w:rsid w:val="005737D0"/>
    <w:rsid w:val="00573A3C"/>
    <w:rsid w:val="0057463B"/>
    <w:rsid w:val="00574B27"/>
    <w:rsid w:val="00576CF3"/>
    <w:rsid w:val="00582546"/>
    <w:rsid w:val="00583885"/>
    <w:rsid w:val="0058746D"/>
    <w:rsid w:val="005900DA"/>
    <w:rsid w:val="005918F5"/>
    <w:rsid w:val="00593083"/>
    <w:rsid w:val="0059476F"/>
    <w:rsid w:val="00597A54"/>
    <w:rsid w:val="00597B61"/>
    <w:rsid w:val="005A195A"/>
    <w:rsid w:val="005A36D3"/>
    <w:rsid w:val="005B2251"/>
    <w:rsid w:val="005B5582"/>
    <w:rsid w:val="005B72B0"/>
    <w:rsid w:val="005B7F7E"/>
    <w:rsid w:val="005C6B9A"/>
    <w:rsid w:val="005C6D15"/>
    <w:rsid w:val="005C7625"/>
    <w:rsid w:val="005D20F0"/>
    <w:rsid w:val="005D23B7"/>
    <w:rsid w:val="005D4DB6"/>
    <w:rsid w:val="005D78EE"/>
    <w:rsid w:val="005E2402"/>
    <w:rsid w:val="005E27F0"/>
    <w:rsid w:val="005E2911"/>
    <w:rsid w:val="005E3A8C"/>
    <w:rsid w:val="005E4F1E"/>
    <w:rsid w:val="005F0163"/>
    <w:rsid w:val="005F33AF"/>
    <w:rsid w:val="005F3464"/>
    <w:rsid w:val="005F5C0C"/>
    <w:rsid w:val="005F75BC"/>
    <w:rsid w:val="006024F9"/>
    <w:rsid w:val="00603D0C"/>
    <w:rsid w:val="00605B2C"/>
    <w:rsid w:val="006066CC"/>
    <w:rsid w:val="00607826"/>
    <w:rsid w:val="0061488F"/>
    <w:rsid w:val="006178B4"/>
    <w:rsid w:val="00620564"/>
    <w:rsid w:val="00625379"/>
    <w:rsid w:val="0063650C"/>
    <w:rsid w:val="006373AA"/>
    <w:rsid w:val="00640E0C"/>
    <w:rsid w:val="00642303"/>
    <w:rsid w:val="006463F5"/>
    <w:rsid w:val="00646E76"/>
    <w:rsid w:val="006478ED"/>
    <w:rsid w:val="00652F6E"/>
    <w:rsid w:val="006557B9"/>
    <w:rsid w:val="006560AA"/>
    <w:rsid w:val="006565A0"/>
    <w:rsid w:val="00656F14"/>
    <w:rsid w:val="0065709A"/>
    <w:rsid w:val="00661804"/>
    <w:rsid w:val="00664F32"/>
    <w:rsid w:val="006657B3"/>
    <w:rsid w:val="00667452"/>
    <w:rsid w:val="0067003C"/>
    <w:rsid w:val="006710D6"/>
    <w:rsid w:val="00671DFF"/>
    <w:rsid w:val="00675AAC"/>
    <w:rsid w:val="006761F8"/>
    <w:rsid w:val="00680DD3"/>
    <w:rsid w:val="006821C1"/>
    <w:rsid w:val="00686661"/>
    <w:rsid w:val="00691FF8"/>
    <w:rsid w:val="00692242"/>
    <w:rsid w:val="00692D20"/>
    <w:rsid w:val="00696BD1"/>
    <w:rsid w:val="006975EA"/>
    <w:rsid w:val="006A0303"/>
    <w:rsid w:val="006A320E"/>
    <w:rsid w:val="006A4A31"/>
    <w:rsid w:val="006A5132"/>
    <w:rsid w:val="006A7AF9"/>
    <w:rsid w:val="006B000A"/>
    <w:rsid w:val="006B0522"/>
    <w:rsid w:val="006B3BDC"/>
    <w:rsid w:val="006C1093"/>
    <w:rsid w:val="006C1DA2"/>
    <w:rsid w:val="006C2BA9"/>
    <w:rsid w:val="006D124D"/>
    <w:rsid w:val="006D3EC2"/>
    <w:rsid w:val="006D778D"/>
    <w:rsid w:val="006E3705"/>
    <w:rsid w:val="006F1B55"/>
    <w:rsid w:val="006F2DB9"/>
    <w:rsid w:val="006F3FD7"/>
    <w:rsid w:val="006F72EE"/>
    <w:rsid w:val="00700C53"/>
    <w:rsid w:val="00700F05"/>
    <w:rsid w:val="00701952"/>
    <w:rsid w:val="00702A23"/>
    <w:rsid w:val="00702A63"/>
    <w:rsid w:val="007072E5"/>
    <w:rsid w:val="007103E7"/>
    <w:rsid w:val="00712B76"/>
    <w:rsid w:val="00712E68"/>
    <w:rsid w:val="0071494F"/>
    <w:rsid w:val="007150A7"/>
    <w:rsid w:val="007179BA"/>
    <w:rsid w:val="00717B25"/>
    <w:rsid w:val="00723960"/>
    <w:rsid w:val="007249D8"/>
    <w:rsid w:val="0072656A"/>
    <w:rsid w:val="00726CD7"/>
    <w:rsid w:val="00726D2D"/>
    <w:rsid w:val="007323DD"/>
    <w:rsid w:val="00740A87"/>
    <w:rsid w:val="007420FD"/>
    <w:rsid w:val="00742C35"/>
    <w:rsid w:val="00742F25"/>
    <w:rsid w:val="00746059"/>
    <w:rsid w:val="00747BCC"/>
    <w:rsid w:val="00750149"/>
    <w:rsid w:val="0075662D"/>
    <w:rsid w:val="00757561"/>
    <w:rsid w:val="00762F96"/>
    <w:rsid w:val="00771108"/>
    <w:rsid w:val="00783938"/>
    <w:rsid w:val="007858AD"/>
    <w:rsid w:val="00785E76"/>
    <w:rsid w:val="007900EA"/>
    <w:rsid w:val="00790A57"/>
    <w:rsid w:val="00796A48"/>
    <w:rsid w:val="00796F00"/>
    <w:rsid w:val="00797E31"/>
    <w:rsid w:val="007A01C1"/>
    <w:rsid w:val="007A08B3"/>
    <w:rsid w:val="007A4D81"/>
    <w:rsid w:val="007A5864"/>
    <w:rsid w:val="007B0CAD"/>
    <w:rsid w:val="007B1EA3"/>
    <w:rsid w:val="007C0F87"/>
    <w:rsid w:val="007C1A3D"/>
    <w:rsid w:val="007C2505"/>
    <w:rsid w:val="007C31D3"/>
    <w:rsid w:val="007C399A"/>
    <w:rsid w:val="007C4298"/>
    <w:rsid w:val="007D031D"/>
    <w:rsid w:val="007D307C"/>
    <w:rsid w:val="007D7F76"/>
    <w:rsid w:val="007E06FF"/>
    <w:rsid w:val="007E2BE4"/>
    <w:rsid w:val="007E7332"/>
    <w:rsid w:val="007F0B19"/>
    <w:rsid w:val="007F0FA2"/>
    <w:rsid w:val="007F1E90"/>
    <w:rsid w:val="007F6429"/>
    <w:rsid w:val="007F7364"/>
    <w:rsid w:val="008002F1"/>
    <w:rsid w:val="00805758"/>
    <w:rsid w:val="008074A5"/>
    <w:rsid w:val="0080786D"/>
    <w:rsid w:val="00815097"/>
    <w:rsid w:val="00816EA0"/>
    <w:rsid w:val="00825536"/>
    <w:rsid w:val="00825F38"/>
    <w:rsid w:val="008262F1"/>
    <w:rsid w:val="00826443"/>
    <w:rsid w:val="0083205F"/>
    <w:rsid w:val="00835E2A"/>
    <w:rsid w:val="008414FF"/>
    <w:rsid w:val="00842C04"/>
    <w:rsid w:val="00844BA7"/>
    <w:rsid w:val="00845500"/>
    <w:rsid w:val="0085177B"/>
    <w:rsid w:val="00853319"/>
    <w:rsid w:val="008536FA"/>
    <w:rsid w:val="00853DF1"/>
    <w:rsid w:val="008562B8"/>
    <w:rsid w:val="00856762"/>
    <w:rsid w:val="00856A93"/>
    <w:rsid w:val="00857BAC"/>
    <w:rsid w:val="00860026"/>
    <w:rsid w:val="008604C1"/>
    <w:rsid w:val="0086087C"/>
    <w:rsid w:val="00861964"/>
    <w:rsid w:val="00864646"/>
    <w:rsid w:val="00866184"/>
    <w:rsid w:val="00871D34"/>
    <w:rsid w:val="00875F01"/>
    <w:rsid w:val="008818B0"/>
    <w:rsid w:val="00885DAE"/>
    <w:rsid w:val="00890307"/>
    <w:rsid w:val="00891760"/>
    <w:rsid w:val="008935C2"/>
    <w:rsid w:val="00893DF6"/>
    <w:rsid w:val="008944A5"/>
    <w:rsid w:val="00894E31"/>
    <w:rsid w:val="008955E9"/>
    <w:rsid w:val="008A1824"/>
    <w:rsid w:val="008A18C4"/>
    <w:rsid w:val="008A66E9"/>
    <w:rsid w:val="008A68FC"/>
    <w:rsid w:val="008A6DCE"/>
    <w:rsid w:val="008A7E07"/>
    <w:rsid w:val="008B0686"/>
    <w:rsid w:val="008B368F"/>
    <w:rsid w:val="008B566B"/>
    <w:rsid w:val="008B6872"/>
    <w:rsid w:val="008B7715"/>
    <w:rsid w:val="008B7741"/>
    <w:rsid w:val="008B7812"/>
    <w:rsid w:val="008C0DB9"/>
    <w:rsid w:val="008C170B"/>
    <w:rsid w:val="008C38B5"/>
    <w:rsid w:val="008C3D03"/>
    <w:rsid w:val="008C40DB"/>
    <w:rsid w:val="008C452A"/>
    <w:rsid w:val="008C5B0A"/>
    <w:rsid w:val="008C7E29"/>
    <w:rsid w:val="008D217A"/>
    <w:rsid w:val="008D2DBF"/>
    <w:rsid w:val="008D4E21"/>
    <w:rsid w:val="008D509F"/>
    <w:rsid w:val="008D50BD"/>
    <w:rsid w:val="008D7B6C"/>
    <w:rsid w:val="008E25BD"/>
    <w:rsid w:val="008E2999"/>
    <w:rsid w:val="008F135D"/>
    <w:rsid w:val="009019EC"/>
    <w:rsid w:val="00902228"/>
    <w:rsid w:val="009024D3"/>
    <w:rsid w:val="00907E02"/>
    <w:rsid w:val="0091016D"/>
    <w:rsid w:val="009132FA"/>
    <w:rsid w:val="0091375E"/>
    <w:rsid w:val="0091418B"/>
    <w:rsid w:val="00917748"/>
    <w:rsid w:val="00922439"/>
    <w:rsid w:val="009246AE"/>
    <w:rsid w:val="00932AA3"/>
    <w:rsid w:val="00952FBE"/>
    <w:rsid w:val="00953914"/>
    <w:rsid w:val="009539D4"/>
    <w:rsid w:val="0095421B"/>
    <w:rsid w:val="00954B2D"/>
    <w:rsid w:val="00957707"/>
    <w:rsid w:val="00962099"/>
    <w:rsid w:val="00962D3E"/>
    <w:rsid w:val="0096599A"/>
    <w:rsid w:val="009670AC"/>
    <w:rsid w:val="00982222"/>
    <w:rsid w:val="00986976"/>
    <w:rsid w:val="00990AAE"/>
    <w:rsid w:val="0099492A"/>
    <w:rsid w:val="00996E6E"/>
    <w:rsid w:val="00997B74"/>
    <w:rsid w:val="009A02B0"/>
    <w:rsid w:val="009A33FD"/>
    <w:rsid w:val="009A3873"/>
    <w:rsid w:val="009B23F9"/>
    <w:rsid w:val="009C0797"/>
    <w:rsid w:val="009C1878"/>
    <w:rsid w:val="009D01EE"/>
    <w:rsid w:val="009D2C9A"/>
    <w:rsid w:val="009D473F"/>
    <w:rsid w:val="009D662A"/>
    <w:rsid w:val="009E0F5A"/>
    <w:rsid w:val="009E277D"/>
    <w:rsid w:val="009E5282"/>
    <w:rsid w:val="009E639D"/>
    <w:rsid w:val="009E6473"/>
    <w:rsid w:val="009E782A"/>
    <w:rsid w:val="009F08ED"/>
    <w:rsid w:val="009F6650"/>
    <w:rsid w:val="009F775C"/>
    <w:rsid w:val="009F7FB6"/>
    <w:rsid w:val="00A00D79"/>
    <w:rsid w:val="00A02BCC"/>
    <w:rsid w:val="00A051A6"/>
    <w:rsid w:val="00A1046A"/>
    <w:rsid w:val="00A10EC1"/>
    <w:rsid w:val="00A124ED"/>
    <w:rsid w:val="00A13890"/>
    <w:rsid w:val="00A13EE2"/>
    <w:rsid w:val="00A169A9"/>
    <w:rsid w:val="00A21176"/>
    <w:rsid w:val="00A249E1"/>
    <w:rsid w:val="00A25A50"/>
    <w:rsid w:val="00A26D74"/>
    <w:rsid w:val="00A305AA"/>
    <w:rsid w:val="00A3186B"/>
    <w:rsid w:val="00A362E3"/>
    <w:rsid w:val="00A429F9"/>
    <w:rsid w:val="00A449A2"/>
    <w:rsid w:val="00A44ABD"/>
    <w:rsid w:val="00A47C12"/>
    <w:rsid w:val="00A5167D"/>
    <w:rsid w:val="00A52967"/>
    <w:rsid w:val="00A5314E"/>
    <w:rsid w:val="00A53602"/>
    <w:rsid w:val="00A543BE"/>
    <w:rsid w:val="00A56136"/>
    <w:rsid w:val="00A60369"/>
    <w:rsid w:val="00A650DA"/>
    <w:rsid w:val="00A67BFF"/>
    <w:rsid w:val="00A702E5"/>
    <w:rsid w:val="00A7031C"/>
    <w:rsid w:val="00A713AA"/>
    <w:rsid w:val="00A7367E"/>
    <w:rsid w:val="00A778A2"/>
    <w:rsid w:val="00A83020"/>
    <w:rsid w:val="00A85BCE"/>
    <w:rsid w:val="00A86600"/>
    <w:rsid w:val="00A86818"/>
    <w:rsid w:val="00A923E1"/>
    <w:rsid w:val="00A92674"/>
    <w:rsid w:val="00A92A57"/>
    <w:rsid w:val="00A963A5"/>
    <w:rsid w:val="00A97A30"/>
    <w:rsid w:val="00AA020E"/>
    <w:rsid w:val="00AA0589"/>
    <w:rsid w:val="00AA3F03"/>
    <w:rsid w:val="00AA4DE9"/>
    <w:rsid w:val="00AA73E3"/>
    <w:rsid w:val="00AB08F4"/>
    <w:rsid w:val="00AB2E33"/>
    <w:rsid w:val="00AB5AF3"/>
    <w:rsid w:val="00AB6331"/>
    <w:rsid w:val="00AB6BC1"/>
    <w:rsid w:val="00AC06C1"/>
    <w:rsid w:val="00AC0EC4"/>
    <w:rsid w:val="00AC3A53"/>
    <w:rsid w:val="00AC7DA7"/>
    <w:rsid w:val="00AD211F"/>
    <w:rsid w:val="00AD400B"/>
    <w:rsid w:val="00AD5603"/>
    <w:rsid w:val="00AD60AA"/>
    <w:rsid w:val="00AD6737"/>
    <w:rsid w:val="00AE2C60"/>
    <w:rsid w:val="00AE2F75"/>
    <w:rsid w:val="00AE60F2"/>
    <w:rsid w:val="00AE772A"/>
    <w:rsid w:val="00AF05E4"/>
    <w:rsid w:val="00AF4177"/>
    <w:rsid w:val="00AF6981"/>
    <w:rsid w:val="00B01873"/>
    <w:rsid w:val="00B1189B"/>
    <w:rsid w:val="00B1226D"/>
    <w:rsid w:val="00B14C8A"/>
    <w:rsid w:val="00B23C7A"/>
    <w:rsid w:val="00B24B6E"/>
    <w:rsid w:val="00B25A99"/>
    <w:rsid w:val="00B25C77"/>
    <w:rsid w:val="00B269AA"/>
    <w:rsid w:val="00B26D35"/>
    <w:rsid w:val="00B3033B"/>
    <w:rsid w:val="00B3080B"/>
    <w:rsid w:val="00B30F56"/>
    <w:rsid w:val="00B31187"/>
    <w:rsid w:val="00B31C79"/>
    <w:rsid w:val="00B32B58"/>
    <w:rsid w:val="00B33C4B"/>
    <w:rsid w:val="00B4083F"/>
    <w:rsid w:val="00B4133A"/>
    <w:rsid w:val="00B457CE"/>
    <w:rsid w:val="00B45BC4"/>
    <w:rsid w:val="00B519E9"/>
    <w:rsid w:val="00B60314"/>
    <w:rsid w:val="00B6044D"/>
    <w:rsid w:val="00B60904"/>
    <w:rsid w:val="00B6129E"/>
    <w:rsid w:val="00B621DB"/>
    <w:rsid w:val="00B6283D"/>
    <w:rsid w:val="00B651D6"/>
    <w:rsid w:val="00B65C54"/>
    <w:rsid w:val="00B66B22"/>
    <w:rsid w:val="00B70571"/>
    <w:rsid w:val="00B70E1E"/>
    <w:rsid w:val="00B71253"/>
    <w:rsid w:val="00B74750"/>
    <w:rsid w:val="00B773F6"/>
    <w:rsid w:val="00B83FCD"/>
    <w:rsid w:val="00B965A7"/>
    <w:rsid w:val="00BA0BFD"/>
    <w:rsid w:val="00BA4A43"/>
    <w:rsid w:val="00BA62D4"/>
    <w:rsid w:val="00BA67D4"/>
    <w:rsid w:val="00BB0D9B"/>
    <w:rsid w:val="00BB11E7"/>
    <w:rsid w:val="00BB750B"/>
    <w:rsid w:val="00BB7F75"/>
    <w:rsid w:val="00BC0CCC"/>
    <w:rsid w:val="00BC28DE"/>
    <w:rsid w:val="00BC45B4"/>
    <w:rsid w:val="00BC6D5D"/>
    <w:rsid w:val="00BC7F43"/>
    <w:rsid w:val="00BD06BB"/>
    <w:rsid w:val="00BD26A8"/>
    <w:rsid w:val="00BD38A5"/>
    <w:rsid w:val="00BD4BB0"/>
    <w:rsid w:val="00BD5119"/>
    <w:rsid w:val="00BD5889"/>
    <w:rsid w:val="00BD6C7A"/>
    <w:rsid w:val="00BD7560"/>
    <w:rsid w:val="00BD7BA8"/>
    <w:rsid w:val="00BE0A84"/>
    <w:rsid w:val="00BE267A"/>
    <w:rsid w:val="00BE6D90"/>
    <w:rsid w:val="00BF1B43"/>
    <w:rsid w:val="00BF21B6"/>
    <w:rsid w:val="00BF4809"/>
    <w:rsid w:val="00BF5B97"/>
    <w:rsid w:val="00C005B0"/>
    <w:rsid w:val="00C00A71"/>
    <w:rsid w:val="00C128DC"/>
    <w:rsid w:val="00C159A1"/>
    <w:rsid w:val="00C21BF1"/>
    <w:rsid w:val="00C238AA"/>
    <w:rsid w:val="00C33F59"/>
    <w:rsid w:val="00C34F81"/>
    <w:rsid w:val="00C37B89"/>
    <w:rsid w:val="00C41824"/>
    <w:rsid w:val="00C43762"/>
    <w:rsid w:val="00C45C82"/>
    <w:rsid w:val="00C475AA"/>
    <w:rsid w:val="00C47FC1"/>
    <w:rsid w:val="00C537B3"/>
    <w:rsid w:val="00C54651"/>
    <w:rsid w:val="00C55952"/>
    <w:rsid w:val="00C55BCF"/>
    <w:rsid w:val="00C601D6"/>
    <w:rsid w:val="00C61865"/>
    <w:rsid w:val="00C62F56"/>
    <w:rsid w:val="00C66937"/>
    <w:rsid w:val="00C67A38"/>
    <w:rsid w:val="00C70D53"/>
    <w:rsid w:val="00C74625"/>
    <w:rsid w:val="00C74696"/>
    <w:rsid w:val="00C8117E"/>
    <w:rsid w:val="00C84145"/>
    <w:rsid w:val="00C85452"/>
    <w:rsid w:val="00CA009F"/>
    <w:rsid w:val="00CA7451"/>
    <w:rsid w:val="00CB0224"/>
    <w:rsid w:val="00CB0975"/>
    <w:rsid w:val="00CB64D0"/>
    <w:rsid w:val="00CC013A"/>
    <w:rsid w:val="00CC1FB0"/>
    <w:rsid w:val="00CC6AB4"/>
    <w:rsid w:val="00CD1953"/>
    <w:rsid w:val="00CD2E1F"/>
    <w:rsid w:val="00CE0AB1"/>
    <w:rsid w:val="00CE2F08"/>
    <w:rsid w:val="00CE56CF"/>
    <w:rsid w:val="00D0422E"/>
    <w:rsid w:val="00D11D59"/>
    <w:rsid w:val="00D14215"/>
    <w:rsid w:val="00D16242"/>
    <w:rsid w:val="00D24820"/>
    <w:rsid w:val="00D2789F"/>
    <w:rsid w:val="00D32051"/>
    <w:rsid w:val="00D327F9"/>
    <w:rsid w:val="00D32D23"/>
    <w:rsid w:val="00D35B3A"/>
    <w:rsid w:val="00D366D2"/>
    <w:rsid w:val="00D36E7C"/>
    <w:rsid w:val="00D502AB"/>
    <w:rsid w:val="00D5274D"/>
    <w:rsid w:val="00D54D22"/>
    <w:rsid w:val="00D566F2"/>
    <w:rsid w:val="00D5786D"/>
    <w:rsid w:val="00D60A1F"/>
    <w:rsid w:val="00D6651A"/>
    <w:rsid w:val="00D70DEF"/>
    <w:rsid w:val="00D73F95"/>
    <w:rsid w:val="00D74BB6"/>
    <w:rsid w:val="00D758E9"/>
    <w:rsid w:val="00D76D05"/>
    <w:rsid w:val="00D827E2"/>
    <w:rsid w:val="00D843E6"/>
    <w:rsid w:val="00D8619A"/>
    <w:rsid w:val="00D95655"/>
    <w:rsid w:val="00D95DF4"/>
    <w:rsid w:val="00DA15F7"/>
    <w:rsid w:val="00DA1C16"/>
    <w:rsid w:val="00DA5C33"/>
    <w:rsid w:val="00DA5EE5"/>
    <w:rsid w:val="00DA76D9"/>
    <w:rsid w:val="00DA7A95"/>
    <w:rsid w:val="00DA7C13"/>
    <w:rsid w:val="00DC7A40"/>
    <w:rsid w:val="00DD2A03"/>
    <w:rsid w:val="00DD510D"/>
    <w:rsid w:val="00DD6EE3"/>
    <w:rsid w:val="00DE4665"/>
    <w:rsid w:val="00DF083B"/>
    <w:rsid w:val="00DF5A84"/>
    <w:rsid w:val="00DF6D51"/>
    <w:rsid w:val="00DF6EFB"/>
    <w:rsid w:val="00E02B11"/>
    <w:rsid w:val="00E0434B"/>
    <w:rsid w:val="00E04677"/>
    <w:rsid w:val="00E0565B"/>
    <w:rsid w:val="00E0606E"/>
    <w:rsid w:val="00E10701"/>
    <w:rsid w:val="00E10C9C"/>
    <w:rsid w:val="00E15921"/>
    <w:rsid w:val="00E15C3B"/>
    <w:rsid w:val="00E170C9"/>
    <w:rsid w:val="00E20CDC"/>
    <w:rsid w:val="00E20FC9"/>
    <w:rsid w:val="00E27389"/>
    <w:rsid w:val="00E27516"/>
    <w:rsid w:val="00E3157B"/>
    <w:rsid w:val="00E3327D"/>
    <w:rsid w:val="00E365DF"/>
    <w:rsid w:val="00E4055B"/>
    <w:rsid w:val="00E4466D"/>
    <w:rsid w:val="00E51787"/>
    <w:rsid w:val="00E52080"/>
    <w:rsid w:val="00E54E91"/>
    <w:rsid w:val="00E5778B"/>
    <w:rsid w:val="00E6486F"/>
    <w:rsid w:val="00E65777"/>
    <w:rsid w:val="00E65DE5"/>
    <w:rsid w:val="00E66755"/>
    <w:rsid w:val="00E76BBD"/>
    <w:rsid w:val="00E823BF"/>
    <w:rsid w:val="00E8345B"/>
    <w:rsid w:val="00E86BE1"/>
    <w:rsid w:val="00E92407"/>
    <w:rsid w:val="00E93D6B"/>
    <w:rsid w:val="00E946F8"/>
    <w:rsid w:val="00E966A7"/>
    <w:rsid w:val="00E96A8F"/>
    <w:rsid w:val="00E97CC9"/>
    <w:rsid w:val="00E97F11"/>
    <w:rsid w:val="00EA0A73"/>
    <w:rsid w:val="00EA0CD9"/>
    <w:rsid w:val="00EA42B2"/>
    <w:rsid w:val="00EA5F0E"/>
    <w:rsid w:val="00EA7F57"/>
    <w:rsid w:val="00EB1184"/>
    <w:rsid w:val="00EB14BE"/>
    <w:rsid w:val="00EB3E43"/>
    <w:rsid w:val="00EB49CD"/>
    <w:rsid w:val="00EB794A"/>
    <w:rsid w:val="00EB7AD2"/>
    <w:rsid w:val="00EC15A1"/>
    <w:rsid w:val="00ED18D8"/>
    <w:rsid w:val="00ED2D54"/>
    <w:rsid w:val="00ED445F"/>
    <w:rsid w:val="00ED4D88"/>
    <w:rsid w:val="00ED5699"/>
    <w:rsid w:val="00EE1E6B"/>
    <w:rsid w:val="00EE3145"/>
    <w:rsid w:val="00EE575A"/>
    <w:rsid w:val="00EE637E"/>
    <w:rsid w:val="00EF068C"/>
    <w:rsid w:val="00EF20E1"/>
    <w:rsid w:val="00EF4E5A"/>
    <w:rsid w:val="00EF575D"/>
    <w:rsid w:val="00EF678E"/>
    <w:rsid w:val="00EF7FB1"/>
    <w:rsid w:val="00F00312"/>
    <w:rsid w:val="00F034BD"/>
    <w:rsid w:val="00F04209"/>
    <w:rsid w:val="00F135FB"/>
    <w:rsid w:val="00F14A65"/>
    <w:rsid w:val="00F14E4B"/>
    <w:rsid w:val="00F15858"/>
    <w:rsid w:val="00F17AAC"/>
    <w:rsid w:val="00F25032"/>
    <w:rsid w:val="00F251DD"/>
    <w:rsid w:val="00F25EFE"/>
    <w:rsid w:val="00F328AB"/>
    <w:rsid w:val="00F37258"/>
    <w:rsid w:val="00F435E3"/>
    <w:rsid w:val="00F463A1"/>
    <w:rsid w:val="00F500F3"/>
    <w:rsid w:val="00F5136F"/>
    <w:rsid w:val="00F54219"/>
    <w:rsid w:val="00F60C5D"/>
    <w:rsid w:val="00F62949"/>
    <w:rsid w:val="00F71E2F"/>
    <w:rsid w:val="00F73E50"/>
    <w:rsid w:val="00F750C2"/>
    <w:rsid w:val="00F75B82"/>
    <w:rsid w:val="00F75CCF"/>
    <w:rsid w:val="00F77534"/>
    <w:rsid w:val="00F77591"/>
    <w:rsid w:val="00F80272"/>
    <w:rsid w:val="00F8058A"/>
    <w:rsid w:val="00F82FCA"/>
    <w:rsid w:val="00F83E2D"/>
    <w:rsid w:val="00F903C3"/>
    <w:rsid w:val="00F90CAB"/>
    <w:rsid w:val="00F9160B"/>
    <w:rsid w:val="00F9246A"/>
    <w:rsid w:val="00F93794"/>
    <w:rsid w:val="00F97D68"/>
    <w:rsid w:val="00FA0D7D"/>
    <w:rsid w:val="00FA156A"/>
    <w:rsid w:val="00FA35CF"/>
    <w:rsid w:val="00FA4A0B"/>
    <w:rsid w:val="00FA50CC"/>
    <w:rsid w:val="00FA6022"/>
    <w:rsid w:val="00FB244F"/>
    <w:rsid w:val="00FD15D1"/>
    <w:rsid w:val="00FD1833"/>
    <w:rsid w:val="00FD51FA"/>
    <w:rsid w:val="00FE2259"/>
    <w:rsid w:val="00FE280A"/>
    <w:rsid w:val="00FE293B"/>
    <w:rsid w:val="00FF3EB4"/>
    <w:rsid w:val="00FF51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1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E50"/>
    <w:rPr>
      <w:lang w:val="en-US"/>
    </w:rPr>
  </w:style>
  <w:style w:type="paragraph" w:styleId="Heading2">
    <w:name w:val="heading 2"/>
    <w:basedOn w:val="Normal"/>
    <w:next w:val="Normal"/>
    <w:link w:val="Heading2Char"/>
    <w:uiPriority w:val="9"/>
    <w:unhideWhenUsed/>
    <w:qFormat/>
    <w:rsid w:val="005110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80B39"/>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D21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F73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E50"/>
  </w:style>
  <w:style w:type="character" w:styleId="Strong">
    <w:name w:val="Strong"/>
    <w:uiPriority w:val="22"/>
    <w:qFormat/>
    <w:rsid w:val="00F328AB"/>
    <w:rPr>
      <w:b/>
      <w:bCs/>
    </w:rPr>
  </w:style>
  <w:style w:type="character" w:styleId="LineNumber">
    <w:name w:val="line number"/>
    <w:basedOn w:val="DefaultParagraphFont"/>
    <w:uiPriority w:val="99"/>
    <w:semiHidden/>
    <w:unhideWhenUsed/>
    <w:rsid w:val="00F328AB"/>
  </w:style>
  <w:style w:type="character" w:styleId="CommentReference">
    <w:name w:val="annotation reference"/>
    <w:basedOn w:val="DefaultParagraphFont"/>
    <w:uiPriority w:val="99"/>
    <w:semiHidden/>
    <w:unhideWhenUsed/>
    <w:rsid w:val="00F328AB"/>
    <w:rPr>
      <w:sz w:val="16"/>
      <w:szCs w:val="16"/>
    </w:rPr>
  </w:style>
  <w:style w:type="paragraph" w:styleId="CommentText">
    <w:name w:val="annotation text"/>
    <w:basedOn w:val="Normal"/>
    <w:link w:val="CommentTextChar"/>
    <w:uiPriority w:val="99"/>
    <w:unhideWhenUsed/>
    <w:rsid w:val="00F328AB"/>
    <w:rPr>
      <w:sz w:val="20"/>
      <w:szCs w:val="20"/>
    </w:rPr>
  </w:style>
  <w:style w:type="character" w:customStyle="1" w:styleId="CommentTextChar">
    <w:name w:val="Comment Text Char"/>
    <w:basedOn w:val="DefaultParagraphFont"/>
    <w:link w:val="CommentText"/>
    <w:uiPriority w:val="99"/>
    <w:rsid w:val="00F328AB"/>
    <w:rPr>
      <w:rFonts w:ascii="Times" w:eastAsia="Times New Roman" w:hAnsi="Times" w:cs="Times"/>
      <w:sz w:val="20"/>
      <w:szCs w:val="20"/>
      <w:lang w:eastAsia="de-DE"/>
    </w:rPr>
  </w:style>
  <w:style w:type="paragraph" w:styleId="CommentSubject">
    <w:name w:val="annotation subject"/>
    <w:basedOn w:val="CommentText"/>
    <w:next w:val="CommentText"/>
    <w:link w:val="CommentSubjectChar"/>
    <w:uiPriority w:val="99"/>
    <w:semiHidden/>
    <w:unhideWhenUsed/>
    <w:rsid w:val="00F328AB"/>
    <w:rPr>
      <w:b/>
      <w:bCs/>
    </w:rPr>
  </w:style>
  <w:style w:type="character" w:customStyle="1" w:styleId="CommentSubjectChar">
    <w:name w:val="Comment Subject Char"/>
    <w:basedOn w:val="CommentTextChar"/>
    <w:link w:val="CommentSubject"/>
    <w:uiPriority w:val="99"/>
    <w:semiHidden/>
    <w:rsid w:val="00F328AB"/>
    <w:rPr>
      <w:rFonts w:ascii="Times" w:eastAsia="Times New Roman" w:hAnsi="Times" w:cs="Times"/>
      <w:b/>
      <w:bCs/>
      <w:sz w:val="20"/>
      <w:szCs w:val="20"/>
      <w:lang w:eastAsia="de-DE"/>
    </w:rPr>
  </w:style>
  <w:style w:type="paragraph" w:styleId="BalloonText">
    <w:name w:val="Balloon Text"/>
    <w:basedOn w:val="Normal"/>
    <w:link w:val="BalloonTextChar"/>
    <w:uiPriority w:val="99"/>
    <w:semiHidden/>
    <w:unhideWhenUsed/>
    <w:rsid w:val="00F328AB"/>
    <w:rPr>
      <w:rFonts w:ascii="Tahoma" w:hAnsi="Tahoma" w:cs="Tahoma"/>
      <w:sz w:val="16"/>
      <w:szCs w:val="16"/>
    </w:rPr>
  </w:style>
  <w:style w:type="character" w:customStyle="1" w:styleId="BalloonTextChar">
    <w:name w:val="Balloon Text Char"/>
    <w:basedOn w:val="DefaultParagraphFont"/>
    <w:link w:val="BalloonText"/>
    <w:uiPriority w:val="99"/>
    <w:semiHidden/>
    <w:rsid w:val="00F328AB"/>
    <w:rPr>
      <w:rFonts w:ascii="Tahoma" w:eastAsia="Times New Roman" w:hAnsi="Tahoma" w:cs="Tahoma"/>
      <w:sz w:val="16"/>
      <w:szCs w:val="16"/>
      <w:lang w:eastAsia="de-DE"/>
    </w:rPr>
  </w:style>
  <w:style w:type="character" w:styleId="Hyperlink">
    <w:name w:val="Hyperlink"/>
    <w:basedOn w:val="DefaultParagraphFont"/>
    <w:uiPriority w:val="99"/>
    <w:unhideWhenUsed/>
    <w:rsid w:val="00D8619A"/>
    <w:rPr>
      <w:color w:val="0000FF" w:themeColor="hyperlink"/>
      <w:u w:val="single"/>
    </w:rPr>
  </w:style>
  <w:style w:type="character" w:customStyle="1" w:styleId="Heading3Char">
    <w:name w:val="Heading 3 Char"/>
    <w:basedOn w:val="DefaultParagraphFont"/>
    <w:link w:val="Heading3"/>
    <w:uiPriority w:val="9"/>
    <w:rsid w:val="00280B39"/>
    <w:rPr>
      <w:rFonts w:ascii="Times New Roman" w:eastAsia="Times New Roman" w:hAnsi="Times New Roman" w:cs="Times New Roman"/>
      <w:b/>
      <w:bCs/>
      <w:sz w:val="27"/>
      <w:szCs w:val="27"/>
      <w:lang w:eastAsia="de-DE"/>
    </w:rPr>
  </w:style>
  <w:style w:type="paragraph" w:styleId="NormalWeb">
    <w:name w:val="Normal (Web)"/>
    <w:basedOn w:val="Normal"/>
    <w:uiPriority w:val="99"/>
    <w:unhideWhenUsed/>
    <w:rsid w:val="00280B39"/>
    <w:pPr>
      <w:spacing w:before="100" w:beforeAutospacing="1" w:after="100" w:afterAutospacing="1"/>
    </w:pPr>
    <w:rPr>
      <w:rFonts w:ascii="Times New Roman" w:hAnsi="Times New Roman" w:cs="Times New Roman"/>
    </w:rPr>
  </w:style>
  <w:style w:type="paragraph" w:customStyle="1" w:styleId="p">
    <w:name w:val="p"/>
    <w:basedOn w:val="Normal"/>
    <w:rsid w:val="00280B39"/>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280B39"/>
    <w:rPr>
      <w:i/>
      <w:iCs/>
    </w:rPr>
  </w:style>
  <w:style w:type="paragraph" w:styleId="Revision">
    <w:name w:val="Revision"/>
    <w:hidden/>
    <w:uiPriority w:val="99"/>
    <w:semiHidden/>
    <w:rsid w:val="00280B39"/>
    <w:pPr>
      <w:spacing w:after="0" w:line="240" w:lineRule="auto"/>
    </w:pPr>
    <w:rPr>
      <w:rFonts w:ascii="Times" w:eastAsia="Times New Roman" w:hAnsi="Times" w:cs="Times"/>
      <w:sz w:val="24"/>
      <w:szCs w:val="24"/>
      <w:lang w:eastAsia="de-DE"/>
    </w:rPr>
  </w:style>
  <w:style w:type="table" w:styleId="TableGrid">
    <w:name w:val="Table Grid"/>
    <w:basedOn w:val="TableNormal"/>
    <w:uiPriority w:val="59"/>
    <w:rsid w:val="002B35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3593"/>
    <w:pPr>
      <w:ind w:left="720"/>
      <w:contextualSpacing/>
    </w:pPr>
  </w:style>
  <w:style w:type="character" w:customStyle="1" w:styleId="lrzxr">
    <w:name w:val="lrzxr"/>
    <w:basedOn w:val="DefaultParagraphFont"/>
    <w:rsid w:val="00C85452"/>
  </w:style>
  <w:style w:type="paragraph" w:customStyle="1" w:styleId="EndNoteBibliographyTitle">
    <w:name w:val="EndNote Bibliography Title"/>
    <w:basedOn w:val="Normal"/>
    <w:link w:val="EndNoteBibliographyTitleZchn"/>
    <w:rsid w:val="009E5282"/>
    <w:pPr>
      <w:jc w:val="center"/>
    </w:pPr>
    <w:rPr>
      <w:rFonts w:ascii="Calibri" w:hAnsi="Calibri" w:cs="Calibri"/>
      <w:noProof/>
    </w:rPr>
  </w:style>
  <w:style w:type="character" w:customStyle="1" w:styleId="EndNoteBibliographyTitleZchn">
    <w:name w:val="EndNote Bibliography Title Zchn"/>
    <w:basedOn w:val="DefaultParagraphFont"/>
    <w:link w:val="EndNoteBibliographyTitle"/>
    <w:rsid w:val="009E5282"/>
    <w:rPr>
      <w:rFonts w:ascii="Calibri" w:eastAsia="Times New Roman" w:hAnsi="Calibri" w:cs="Calibri"/>
      <w:noProof/>
      <w:szCs w:val="24"/>
      <w:lang w:eastAsia="de-DE"/>
    </w:rPr>
  </w:style>
  <w:style w:type="paragraph" w:customStyle="1" w:styleId="EndNoteBibliography">
    <w:name w:val="EndNote Bibliography"/>
    <w:basedOn w:val="Normal"/>
    <w:link w:val="EndNoteBibliographyZchn"/>
    <w:rsid w:val="009E5282"/>
    <w:rPr>
      <w:rFonts w:ascii="Calibri" w:hAnsi="Calibri" w:cs="Calibri"/>
      <w:noProof/>
    </w:rPr>
  </w:style>
  <w:style w:type="character" w:customStyle="1" w:styleId="EndNoteBibliographyZchn">
    <w:name w:val="EndNote Bibliography Zchn"/>
    <w:basedOn w:val="DefaultParagraphFont"/>
    <w:link w:val="EndNoteBibliography"/>
    <w:rsid w:val="009E5282"/>
    <w:rPr>
      <w:rFonts w:ascii="Calibri" w:eastAsia="Times New Roman" w:hAnsi="Calibri" w:cs="Calibri"/>
      <w:noProof/>
      <w:szCs w:val="24"/>
      <w:lang w:eastAsia="de-DE"/>
    </w:rPr>
  </w:style>
  <w:style w:type="character" w:customStyle="1" w:styleId="Heading2Char">
    <w:name w:val="Heading 2 Char"/>
    <w:basedOn w:val="DefaultParagraphFont"/>
    <w:link w:val="Heading2"/>
    <w:uiPriority w:val="9"/>
    <w:rsid w:val="005110CA"/>
    <w:rPr>
      <w:rFonts w:asciiTheme="majorHAnsi" w:eastAsiaTheme="majorEastAsia" w:hAnsiTheme="majorHAnsi" w:cstheme="majorBidi"/>
      <w:b/>
      <w:bCs/>
      <w:color w:val="4F81BD" w:themeColor="accent1"/>
      <w:sz w:val="26"/>
      <w:szCs w:val="26"/>
      <w:lang w:eastAsia="de-DE"/>
    </w:rPr>
  </w:style>
  <w:style w:type="paragraph" w:styleId="NoSpacing">
    <w:name w:val="No Spacing"/>
    <w:link w:val="NoSpacingChar"/>
    <w:uiPriority w:val="1"/>
    <w:qFormat/>
    <w:rsid w:val="00001032"/>
    <w:pPr>
      <w:spacing w:after="0" w:line="240" w:lineRule="auto"/>
    </w:pPr>
    <w:rPr>
      <w:rFonts w:ascii="Calibri" w:eastAsia="Calibri" w:hAnsi="Calibri" w:cs="Arial"/>
    </w:rPr>
  </w:style>
  <w:style w:type="character" w:customStyle="1" w:styleId="NoSpacingChar">
    <w:name w:val="No Spacing Char"/>
    <w:basedOn w:val="DefaultParagraphFont"/>
    <w:link w:val="NoSpacing"/>
    <w:uiPriority w:val="1"/>
    <w:rsid w:val="00001032"/>
    <w:rPr>
      <w:rFonts w:ascii="Calibri" w:eastAsia="Calibri" w:hAnsi="Calibri" w:cs="Arial"/>
    </w:rPr>
  </w:style>
  <w:style w:type="paragraph" w:customStyle="1" w:styleId="KeinLeerraum1">
    <w:name w:val="Kein Leerraum1"/>
    <w:uiPriority w:val="1"/>
    <w:qFormat/>
    <w:rsid w:val="004C1437"/>
    <w:pPr>
      <w:spacing w:after="0" w:line="240" w:lineRule="auto"/>
    </w:pPr>
    <w:rPr>
      <w:rFonts w:ascii="Calibri" w:eastAsia="Calibri" w:hAnsi="Calibri" w:cs="Arial"/>
      <w:lang w:eastAsia="de-DE"/>
    </w:rPr>
  </w:style>
  <w:style w:type="paragraph" w:styleId="Header">
    <w:name w:val="header"/>
    <w:basedOn w:val="Normal"/>
    <w:link w:val="HeaderChar"/>
    <w:uiPriority w:val="99"/>
    <w:unhideWhenUsed/>
    <w:rsid w:val="00C33F59"/>
    <w:pPr>
      <w:tabs>
        <w:tab w:val="center" w:pos="4536"/>
        <w:tab w:val="right" w:pos="9072"/>
      </w:tabs>
    </w:pPr>
  </w:style>
  <w:style w:type="character" w:customStyle="1" w:styleId="HeaderChar">
    <w:name w:val="Header Char"/>
    <w:basedOn w:val="DefaultParagraphFont"/>
    <w:link w:val="Header"/>
    <w:uiPriority w:val="99"/>
    <w:rsid w:val="00C33F59"/>
    <w:rPr>
      <w:rFonts w:ascii="Times" w:eastAsia="Times New Roman" w:hAnsi="Times" w:cs="Times"/>
      <w:sz w:val="24"/>
      <w:szCs w:val="24"/>
      <w:lang w:eastAsia="de-DE"/>
    </w:rPr>
  </w:style>
  <w:style w:type="paragraph" w:styleId="Footer">
    <w:name w:val="footer"/>
    <w:basedOn w:val="Normal"/>
    <w:link w:val="FooterChar"/>
    <w:uiPriority w:val="99"/>
    <w:unhideWhenUsed/>
    <w:rsid w:val="00C33F59"/>
    <w:pPr>
      <w:tabs>
        <w:tab w:val="center" w:pos="4536"/>
        <w:tab w:val="right" w:pos="9072"/>
      </w:tabs>
    </w:pPr>
  </w:style>
  <w:style w:type="character" w:customStyle="1" w:styleId="FooterChar">
    <w:name w:val="Footer Char"/>
    <w:basedOn w:val="DefaultParagraphFont"/>
    <w:link w:val="Footer"/>
    <w:uiPriority w:val="99"/>
    <w:rsid w:val="00C33F59"/>
    <w:rPr>
      <w:rFonts w:ascii="Times" w:eastAsia="Times New Roman" w:hAnsi="Times" w:cs="Times"/>
      <w:sz w:val="24"/>
      <w:szCs w:val="24"/>
      <w:lang w:eastAsia="de-DE"/>
    </w:rPr>
  </w:style>
  <w:style w:type="paragraph" w:customStyle="1" w:styleId="Default">
    <w:name w:val="Default"/>
    <w:rsid w:val="008B7741"/>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8D217A"/>
    <w:rPr>
      <w:rFonts w:asciiTheme="majorHAnsi" w:eastAsiaTheme="majorEastAsia" w:hAnsiTheme="majorHAnsi" w:cstheme="majorBidi"/>
      <w:b/>
      <w:bCs/>
      <w:i/>
      <w:iCs/>
      <w:color w:val="4F81BD" w:themeColor="accent1"/>
      <w:sz w:val="24"/>
      <w:szCs w:val="24"/>
      <w:lang w:eastAsia="de-DE"/>
    </w:rPr>
  </w:style>
  <w:style w:type="character" w:customStyle="1" w:styleId="identifier">
    <w:name w:val="identifier"/>
    <w:basedOn w:val="DefaultParagraphFont"/>
    <w:rsid w:val="006D778D"/>
  </w:style>
  <w:style w:type="character" w:customStyle="1" w:styleId="id-label">
    <w:name w:val="id-label"/>
    <w:basedOn w:val="DefaultParagraphFont"/>
    <w:rsid w:val="006D778D"/>
  </w:style>
  <w:style w:type="paragraph" w:styleId="PlainText">
    <w:name w:val="Plain Text"/>
    <w:basedOn w:val="Normal"/>
    <w:link w:val="PlainTextChar"/>
    <w:uiPriority w:val="99"/>
    <w:semiHidden/>
    <w:unhideWhenUsed/>
    <w:rsid w:val="0096599A"/>
    <w:rPr>
      <w:rFonts w:ascii="Calibri" w:hAnsi="Calibri"/>
      <w:szCs w:val="21"/>
    </w:rPr>
  </w:style>
  <w:style w:type="character" w:customStyle="1" w:styleId="PlainTextChar">
    <w:name w:val="Plain Text Char"/>
    <w:basedOn w:val="DefaultParagraphFont"/>
    <w:link w:val="PlainText"/>
    <w:uiPriority w:val="99"/>
    <w:semiHidden/>
    <w:rsid w:val="0096599A"/>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E50"/>
    <w:rPr>
      <w:lang w:val="en-US"/>
    </w:rPr>
  </w:style>
  <w:style w:type="paragraph" w:styleId="Heading2">
    <w:name w:val="heading 2"/>
    <w:basedOn w:val="Normal"/>
    <w:next w:val="Normal"/>
    <w:link w:val="Heading2Char"/>
    <w:uiPriority w:val="9"/>
    <w:unhideWhenUsed/>
    <w:qFormat/>
    <w:rsid w:val="005110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80B39"/>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D21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F73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E50"/>
  </w:style>
  <w:style w:type="character" w:styleId="Strong">
    <w:name w:val="Strong"/>
    <w:uiPriority w:val="22"/>
    <w:qFormat/>
    <w:rsid w:val="00F328AB"/>
    <w:rPr>
      <w:b/>
      <w:bCs/>
    </w:rPr>
  </w:style>
  <w:style w:type="character" w:styleId="LineNumber">
    <w:name w:val="line number"/>
    <w:basedOn w:val="DefaultParagraphFont"/>
    <w:uiPriority w:val="99"/>
    <w:semiHidden/>
    <w:unhideWhenUsed/>
    <w:rsid w:val="00F328AB"/>
  </w:style>
  <w:style w:type="character" w:styleId="CommentReference">
    <w:name w:val="annotation reference"/>
    <w:basedOn w:val="DefaultParagraphFont"/>
    <w:uiPriority w:val="99"/>
    <w:semiHidden/>
    <w:unhideWhenUsed/>
    <w:rsid w:val="00F328AB"/>
    <w:rPr>
      <w:sz w:val="16"/>
      <w:szCs w:val="16"/>
    </w:rPr>
  </w:style>
  <w:style w:type="paragraph" w:styleId="CommentText">
    <w:name w:val="annotation text"/>
    <w:basedOn w:val="Normal"/>
    <w:link w:val="CommentTextChar"/>
    <w:uiPriority w:val="99"/>
    <w:unhideWhenUsed/>
    <w:rsid w:val="00F328AB"/>
    <w:rPr>
      <w:sz w:val="20"/>
      <w:szCs w:val="20"/>
    </w:rPr>
  </w:style>
  <w:style w:type="character" w:customStyle="1" w:styleId="CommentTextChar">
    <w:name w:val="Comment Text Char"/>
    <w:basedOn w:val="DefaultParagraphFont"/>
    <w:link w:val="CommentText"/>
    <w:uiPriority w:val="99"/>
    <w:rsid w:val="00F328AB"/>
    <w:rPr>
      <w:rFonts w:ascii="Times" w:eastAsia="Times New Roman" w:hAnsi="Times" w:cs="Times"/>
      <w:sz w:val="20"/>
      <w:szCs w:val="20"/>
      <w:lang w:eastAsia="de-DE"/>
    </w:rPr>
  </w:style>
  <w:style w:type="paragraph" w:styleId="CommentSubject">
    <w:name w:val="annotation subject"/>
    <w:basedOn w:val="CommentText"/>
    <w:next w:val="CommentText"/>
    <w:link w:val="CommentSubjectChar"/>
    <w:uiPriority w:val="99"/>
    <w:semiHidden/>
    <w:unhideWhenUsed/>
    <w:rsid w:val="00F328AB"/>
    <w:rPr>
      <w:b/>
      <w:bCs/>
    </w:rPr>
  </w:style>
  <w:style w:type="character" w:customStyle="1" w:styleId="CommentSubjectChar">
    <w:name w:val="Comment Subject Char"/>
    <w:basedOn w:val="CommentTextChar"/>
    <w:link w:val="CommentSubject"/>
    <w:uiPriority w:val="99"/>
    <w:semiHidden/>
    <w:rsid w:val="00F328AB"/>
    <w:rPr>
      <w:rFonts w:ascii="Times" w:eastAsia="Times New Roman" w:hAnsi="Times" w:cs="Times"/>
      <w:b/>
      <w:bCs/>
      <w:sz w:val="20"/>
      <w:szCs w:val="20"/>
      <w:lang w:eastAsia="de-DE"/>
    </w:rPr>
  </w:style>
  <w:style w:type="paragraph" w:styleId="BalloonText">
    <w:name w:val="Balloon Text"/>
    <w:basedOn w:val="Normal"/>
    <w:link w:val="BalloonTextChar"/>
    <w:uiPriority w:val="99"/>
    <w:semiHidden/>
    <w:unhideWhenUsed/>
    <w:rsid w:val="00F328AB"/>
    <w:rPr>
      <w:rFonts w:ascii="Tahoma" w:hAnsi="Tahoma" w:cs="Tahoma"/>
      <w:sz w:val="16"/>
      <w:szCs w:val="16"/>
    </w:rPr>
  </w:style>
  <w:style w:type="character" w:customStyle="1" w:styleId="BalloonTextChar">
    <w:name w:val="Balloon Text Char"/>
    <w:basedOn w:val="DefaultParagraphFont"/>
    <w:link w:val="BalloonText"/>
    <w:uiPriority w:val="99"/>
    <w:semiHidden/>
    <w:rsid w:val="00F328AB"/>
    <w:rPr>
      <w:rFonts w:ascii="Tahoma" w:eastAsia="Times New Roman" w:hAnsi="Tahoma" w:cs="Tahoma"/>
      <w:sz w:val="16"/>
      <w:szCs w:val="16"/>
      <w:lang w:eastAsia="de-DE"/>
    </w:rPr>
  </w:style>
  <w:style w:type="character" w:styleId="Hyperlink">
    <w:name w:val="Hyperlink"/>
    <w:basedOn w:val="DefaultParagraphFont"/>
    <w:uiPriority w:val="99"/>
    <w:unhideWhenUsed/>
    <w:rsid w:val="00D8619A"/>
    <w:rPr>
      <w:color w:val="0000FF" w:themeColor="hyperlink"/>
      <w:u w:val="single"/>
    </w:rPr>
  </w:style>
  <w:style w:type="character" w:customStyle="1" w:styleId="Heading3Char">
    <w:name w:val="Heading 3 Char"/>
    <w:basedOn w:val="DefaultParagraphFont"/>
    <w:link w:val="Heading3"/>
    <w:uiPriority w:val="9"/>
    <w:rsid w:val="00280B39"/>
    <w:rPr>
      <w:rFonts w:ascii="Times New Roman" w:eastAsia="Times New Roman" w:hAnsi="Times New Roman" w:cs="Times New Roman"/>
      <w:b/>
      <w:bCs/>
      <w:sz w:val="27"/>
      <w:szCs w:val="27"/>
      <w:lang w:eastAsia="de-DE"/>
    </w:rPr>
  </w:style>
  <w:style w:type="paragraph" w:styleId="NormalWeb">
    <w:name w:val="Normal (Web)"/>
    <w:basedOn w:val="Normal"/>
    <w:uiPriority w:val="99"/>
    <w:unhideWhenUsed/>
    <w:rsid w:val="00280B39"/>
    <w:pPr>
      <w:spacing w:before="100" w:beforeAutospacing="1" w:after="100" w:afterAutospacing="1"/>
    </w:pPr>
    <w:rPr>
      <w:rFonts w:ascii="Times New Roman" w:hAnsi="Times New Roman" w:cs="Times New Roman"/>
    </w:rPr>
  </w:style>
  <w:style w:type="paragraph" w:customStyle="1" w:styleId="p">
    <w:name w:val="p"/>
    <w:basedOn w:val="Normal"/>
    <w:rsid w:val="00280B39"/>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280B39"/>
    <w:rPr>
      <w:i/>
      <w:iCs/>
    </w:rPr>
  </w:style>
  <w:style w:type="paragraph" w:styleId="Revision">
    <w:name w:val="Revision"/>
    <w:hidden/>
    <w:uiPriority w:val="99"/>
    <w:semiHidden/>
    <w:rsid w:val="00280B39"/>
    <w:pPr>
      <w:spacing w:after="0" w:line="240" w:lineRule="auto"/>
    </w:pPr>
    <w:rPr>
      <w:rFonts w:ascii="Times" w:eastAsia="Times New Roman" w:hAnsi="Times" w:cs="Times"/>
      <w:sz w:val="24"/>
      <w:szCs w:val="24"/>
      <w:lang w:eastAsia="de-DE"/>
    </w:rPr>
  </w:style>
  <w:style w:type="table" w:styleId="TableGrid">
    <w:name w:val="Table Grid"/>
    <w:basedOn w:val="TableNormal"/>
    <w:uiPriority w:val="59"/>
    <w:rsid w:val="002B35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3593"/>
    <w:pPr>
      <w:ind w:left="720"/>
      <w:contextualSpacing/>
    </w:pPr>
  </w:style>
  <w:style w:type="character" w:customStyle="1" w:styleId="lrzxr">
    <w:name w:val="lrzxr"/>
    <w:basedOn w:val="DefaultParagraphFont"/>
    <w:rsid w:val="00C85452"/>
  </w:style>
  <w:style w:type="paragraph" w:customStyle="1" w:styleId="EndNoteBibliographyTitle">
    <w:name w:val="EndNote Bibliography Title"/>
    <w:basedOn w:val="Normal"/>
    <w:link w:val="EndNoteBibliographyTitleZchn"/>
    <w:rsid w:val="009E5282"/>
    <w:pPr>
      <w:jc w:val="center"/>
    </w:pPr>
    <w:rPr>
      <w:rFonts w:ascii="Calibri" w:hAnsi="Calibri" w:cs="Calibri"/>
      <w:noProof/>
    </w:rPr>
  </w:style>
  <w:style w:type="character" w:customStyle="1" w:styleId="EndNoteBibliographyTitleZchn">
    <w:name w:val="EndNote Bibliography Title Zchn"/>
    <w:basedOn w:val="DefaultParagraphFont"/>
    <w:link w:val="EndNoteBibliographyTitle"/>
    <w:rsid w:val="009E5282"/>
    <w:rPr>
      <w:rFonts w:ascii="Calibri" w:eastAsia="Times New Roman" w:hAnsi="Calibri" w:cs="Calibri"/>
      <w:noProof/>
      <w:szCs w:val="24"/>
      <w:lang w:eastAsia="de-DE"/>
    </w:rPr>
  </w:style>
  <w:style w:type="paragraph" w:customStyle="1" w:styleId="EndNoteBibliography">
    <w:name w:val="EndNote Bibliography"/>
    <w:basedOn w:val="Normal"/>
    <w:link w:val="EndNoteBibliographyZchn"/>
    <w:rsid w:val="009E5282"/>
    <w:rPr>
      <w:rFonts w:ascii="Calibri" w:hAnsi="Calibri" w:cs="Calibri"/>
      <w:noProof/>
    </w:rPr>
  </w:style>
  <w:style w:type="character" w:customStyle="1" w:styleId="EndNoteBibliographyZchn">
    <w:name w:val="EndNote Bibliography Zchn"/>
    <w:basedOn w:val="DefaultParagraphFont"/>
    <w:link w:val="EndNoteBibliography"/>
    <w:rsid w:val="009E5282"/>
    <w:rPr>
      <w:rFonts w:ascii="Calibri" w:eastAsia="Times New Roman" w:hAnsi="Calibri" w:cs="Calibri"/>
      <w:noProof/>
      <w:szCs w:val="24"/>
      <w:lang w:eastAsia="de-DE"/>
    </w:rPr>
  </w:style>
  <w:style w:type="character" w:customStyle="1" w:styleId="Heading2Char">
    <w:name w:val="Heading 2 Char"/>
    <w:basedOn w:val="DefaultParagraphFont"/>
    <w:link w:val="Heading2"/>
    <w:uiPriority w:val="9"/>
    <w:rsid w:val="005110CA"/>
    <w:rPr>
      <w:rFonts w:asciiTheme="majorHAnsi" w:eastAsiaTheme="majorEastAsia" w:hAnsiTheme="majorHAnsi" w:cstheme="majorBidi"/>
      <w:b/>
      <w:bCs/>
      <w:color w:val="4F81BD" w:themeColor="accent1"/>
      <w:sz w:val="26"/>
      <w:szCs w:val="26"/>
      <w:lang w:eastAsia="de-DE"/>
    </w:rPr>
  </w:style>
  <w:style w:type="paragraph" w:styleId="NoSpacing">
    <w:name w:val="No Spacing"/>
    <w:link w:val="NoSpacingChar"/>
    <w:uiPriority w:val="1"/>
    <w:qFormat/>
    <w:rsid w:val="00001032"/>
    <w:pPr>
      <w:spacing w:after="0" w:line="240" w:lineRule="auto"/>
    </w:pPr>
    <w:rPr>
      <w:rFonts w:ascii="Calibri" w:eastAsia="Calibri" w:hAnsi="Calibri" w:cs="Arial"/>
    </w:rPr>
  </w:style>
  <w:style w:type="character" w:customStyle="1" w:styleId="NoSpacingChar">
    <w:name w:val="No Spacing Char"/>
    <w:basedOn w:val="DefaultParagraphFont"/>
    <w:link w:val="NoSpacing"/>
    <w:uiPriority w:val="1"/>
    <w:rsid w:val="00001032"/>
    <w:rPr>
      <w:rFonts w:ascii="Calibri" w:eastAsia="Calibri" w:hAnsi="Calibri" w:cs="Arial"/>
    </w:rPr>
  </w:style>
  <w:style w:type="paragraph" w:customStyle="1" w:styleId="KeinLeerraum1">
    <w:name w:val="Kein Leerraum1"/>
    <w:uiPriority w:val="1"/>
    <w:qFormat/>
    <w:rsid w:val="004C1437"/>
    <w:pPr>
      <w:spacing w:after="0" w:line="240" w:lineRule="auto"/>
    </w:pPr>
    <w:rPr>
      <w:rFonts w:ascii="Calibri" w:eastAsia="Calibri" w:hAnsi="Calibri" w:cs="Arial"/>
      <w:lang w:eastAsia="de-DE"/>
    </w:rPr>
  </w:style>
  <w:style w:type="paragraph" w:styleId="Header">
    <w:name w:val="header"/>
    <w:basedOn w:val="Normal"/>
    <w:link w:val="HeaderChar"/>
    <w:uiPriority w:val="99"/>
    <w:unhideWhenUsed/>
    <w:rsid w:val="00C33F59"/>
    <w:pPr>
      <w:tabs>
        <w:tab w:val="center" w:pos="4536"/>
        <w:tab w:val="right" w:pos="9072"/>
      </w:tabs>
    </w:pPr>
  </w:style>
  <w:style w:type="character" w:customStyle="1" w:styleId="HeaderChar">
    <w:name w:val="Header Char"/>
    <w:basedOn w:val="DefaultParagraphFont"/>
    <w:link w:val="Header"/>
    <w:uiPriority w:val="99"/>
    <w:rsid w:val="00C33F59"/>
    <w:rPr>
      <w:rFonts w:ascii="Times" w:eastAsia="Times New Roman" w:hAnsi="Times" w:cs="Times"/>
      <w:sz w:val="24"/>
      <w:szCs w:val="24"/>
      <w:lang w:eastAsia="de-DE"/>
    </w:rPr>
  </w:style>
  <w:style w:type="paragraph" w:styleId="Footer">
    <w:name w:val="footer"/>
    <w:basedOn w:val="Normal"/>
    <w:link w:val="FooterChar"/>
    <w:uiPriority w:val="99"/>
    <w:unhideWhenUsed/>
    <w:rsid w:val="00C33F59"/>
    <w:pPr>
      <w:tabs>
        <w:tab w:val="center" w:pos="4536"/>
        <w:tab w:val="right" w:pos="9072"/>
      </w:tabs>
    </w:pPr>
  </w:style>
  <w:style w:type="character" w:customStyle="1" w:styleId="FooterChar">
    <w:name w:val="Footer Char"/>
    <w:basedOn w:val="DefaultParagraphFont"/>
    <w:link w:val="Footer"/>
    <w:uiPriority w:val="99"/>
    <w:rsid w:val="00C33F59"/>
    <w:rPr>
      <w:rFonts w:ascii="Times" w:eastAsia="Times New Roman" w:hAnsi="Times" w:cs="Times"/>
      <w:sz w:val="24"/>
      <w:szCs w:val="24"/>
      <w:lang w:eastAsia="de-DE"/>
    </w:rPr>
  </w:style>
  <w:style w:type="paragraph" w:customStyle="1" w:styleId="Default">
    <w:name w:val="Default"/>
    <w:rsid w:val="008B7741"/>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8D217A"/>
    <w:rPr>
      <w:rFonts w:asciiTheme="majorHAnsi" w:eastAsiaTheme="majorEastAsia" w:hAnsiTheme="majorHAnsi" w:cstheme="majorBidi"/>
      <w:b/>
      <w:bCs/>
      <w:i/>
      <w:iCs/>
      <w:color w:val="4F81BD" w:themeColor="accent1"/>
      <w:sz w:val="24"/>
      <w:szCs w:val="24"/>
      <w:lang w:eastAsia="de-DE"/>
    </w:rPr>
  </w:style>
  <w:style w:type="character" w:customStyle="1" w:styleId="identifier">
    <w:name w:val="identifier"/>
    <w:basedOn w:val="DefaultParagraphFont"/>
    <w:rsid w:val="006D778D"/>
  </w:style>
  <w:style w:type="character" w:customStyle="1" w:styleId="id-label">
    <w:name w:val="id-label"/>
    <w:basedOn w:val="DefaultParagraphFont"/>
    <w:rsid w:val="006D778D"/>
  </w:style>
  <w:style w:type="paragraph" w:styleId="PlainText">
    <w:name w:val="Plain Text"/>
    <w:basedOn w:val="Normal"/>
    <w:link w:val="PlainTextChar"/>
    <w:uiPriority w:val="99"/>
    <w:semiHidden/>
    <w:unhideWhenUsed/>
    <w:rsid w:val="0096599A"/>
    <w:rPr>
      <w:rFonts w:ascii="Calibri" w:hAnsi="Calibri"/>
      <w:szCs w:val="21"/>
    </w:rPr>
  </w:style>
  <w:style w:type="character" w:customStyle="1" w:styleId="PlainTextChar">
    <w:name w:val="Plain Text Char"/>
    <w:basedOn w:val="DefaultParagraphFont"/>
    <w:link w:val="PlainText"/>
    <w:uiPriority w:val="99"/>
    <w:semiHidden/>
    <w:rsid w:val="0096599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7550">
      <w:bodyDiv w:val="1"/>
      <w:marLeft w:val="0"/>
      <w:marRight w:val="0"/>
      <w:marTop w:val="0"/>
      <w:marBottom w:val="0"/>
      <w:divBdr>
        <w:top w:val="none" w:sz="0" w:space="0" w:color="auto"/>
        <w:left w:val="none" w:sz="0" w:space="0" w:color="auto"/>
        <w:bottom w:val="none" w:sz="0" w:space="0" w:color="auto"/>
        <w:right w:val="none" w:sz="0" w:space="0" w:color="auto"/>
      </w:divBdr>
      <w:divsChild>
        <w:div w:id="363024813">
          <w:marLeft w:val="0"/>
          <w:marRight w:val="1"/>
          <w:marTop w:val="0"/>
          <w:marBottom w:val="0"/>
          <w:divBdr>
            <w:top w:val="none" w:sz="0" w:space="0" w:color="auto"/>
            <w:left w:val="none" w:sz="0" w:space="0" w:color="auto"/>
            <w:bottom w:val="none" w:sz="0" w:space="0" w:color="auto"/>
            <w:right w:val="none" w:sz="0" w:space="0" w:color="auto"/>
          </w:divBdr>
          <w:divsChild>
            <w:div w:id="726494600">
              <w:marLeft w:val="0"/>
              <w:marRight w:val="0"/>
              <w:marTop w:val="0"/>
              <w:marBottom w:val="0"/>
              <w:divBdr>
                <w:top w:val="none" w:sz="0" w:space="0" w:color="auto"/>
                <w:left w:val="none" w:sz="0" w:space="0" w:color="auto"/>
                <w:bottom w:val="none" w:sz="0" w:space="0" w:color="auto"/>
                <w:right w:val="none" w:sz="0" w:space="0" w:color="auto"/>
              </w:divBdr>
              <w:divsChild>
                <w:div w:id="1213149822">
                  <w:marLeft w:val="0"/>
                  <w:marRight w:val="1"/>
                  <w:marTop w:val="0"/>
                  <w:marBottom w:val="0"/>
                  <w:divBdr>
                    <w:top w:val="none" w:sz="0" w:space="0" w:color="auto"/>
                    <w:left w:val="none" w:sz="0" w:space="0" w:color="auto"/>
                    <w:bottom w:val="none" w:sz="0" w:space="0" w:color="auto"/>
                    <w:right w:val="none" w:sz="0" w:space="0" w:color="auto"/>
                  </w:divBdr>
                  <w:divsChild>
                    <w:div w:id="1201358548">
                      <w:marLeft w:val="0"/>
                      <w:marRight w:val="0"/>
                      <w:marTop w:val="0"/>
                      <w:marBottom w:val="0"/>
                      <w:divBdr>
                        <w:top w:val="none" w:sz="0" w:space="0" w:color="auto"/>
                        <w:left w:val="none" w:sz="0" w:space="0" w:color="auto"/>
                        <w:bottom w:val="none" w:sz="0" w:space="0" w:color="auto"/>
                        <w:right w:val="none" w:sz="0" w:space="0" w:color="auto"/>
                      </w:divBdr>
                      <w:divsChild>
                        <w:div w:id="1874734739">
                          <w:marLeft w:val="0"/>
                          <w:marRight w:val="0"/>
                          <w:marTop w:val="0"/>
                          <w:marBottom w:val="0"/>
                          <w:divBdr>
                            <w:top w:val="none" w:sz="0" w:space="0" w:color="auto"/>
                            <w:left w:val="none" w:sz="0" w:space="0" w:color="auto"/>
                            <w:bottom w:val="none" w:sz="0" w:space="0" w:color="auto"/>
                            <w:right w:val="none" w:sz="0" w:space="0" w:color="auto"/>
                          </w:divBdr>
                          <w:divsChild>
                            <w:div w:id="1017658051">
                              <w:marLeft w:val="0"/>
                              <w:marRight w:val="0"/>
                              <w:marTop w:val="120"/>
                              <w:marBottom w:val="360"/>
                              <w:divBdr>
                                <w:top w:val="none" w:sz="0" w:space="0" w:color="auto"/>
                                <w:left w:val="none" w:sz="0" w:space="0" w:color="auto"/>
                                <w:bottom w:val="none" w:sz="0" w:space="0" w:color="auto"/>
                                <w:right w:val="none" w:sz="0" w:space="0" w:color="auto"/>
                              </w:divBdr>
                              <w:divsChild>
                                <w:div w:id="692658270">
                                  <w:marLeft w:val="0"/>
                                  <w:marRight w:val="0"/>
                                  <w:marTop w:val="0"/>
                                  <w:marBottom w:val="0"/>
                                  <w:divBdr>
                                    <w:top w:val="none" w:sz="0" w:space="0" w:color="auto"/>
                                    <w:left w:val="none" w:sz="0" w:space="0" w:color="auto"/>
                                    <w:bottom w:val="none" w:sz="0" w:space="0" w:color="auto"/>
                                    <w:right w:val="none" w:sz="0" w:space="0" w:color="auto"/>
                                  </w:divBdr>
                                  <w:divsChild>
                                    <w:div w:id="97225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50380">
      <w:bodyDiv w:val="1"/>
      <w:marLeft w:val="0"/>
      <w:marRight w:val="0"/>
      <w:marTop w:val="0"/>
      <w:marBottom w:val="0"/>
      <w:divBdr>
        <w:top w:val="none" w:sz="0" w:space="0" w:color="auto"/>
        <w:left w:val="none" w:sz="0" w:space="0" w:color="auto"/>
        <w:bottom w:val="none" w:sz="0" w:space="0" w:color="auto"/>
        <w:right w:val="none" w:sz="0" w:space="0" w:color="auto"/>
      </w:divBdr>
      <w:divsChild>
        <w:div w:id="741177853">
          <w:marLeft w:val="0"/>
          <w:marRight w:val="1"/>
          <w:marTop w:val="0"/>
          <w:marBottom w:val="0"/>
          <w:divBdr>
            <w:top w:val="none" w:sz="0" w:space="0" w:color="auto"/>
            <w:left w:val="none" w:sz="0" w:space="0" w:color="auto"/>
            <w:bottom w:val="none" w:sz="0" w:space="0" w:color="auto"/>
            <w:right w:val="none" w:sz="0" w:space="0" w:color="auto"/>
          </w:divBdr>
          <w:divsChild>
            <w:div w:id="1006059612">
              <w:marLeft w:val="0"/>
              <w:marRight w:val="0"/>
              <w:marTop w:val="0"/>
              <w:marBottom w:val="0"/>
              <w:divBdr>
                <w:top w:val="none" w:sz="0" w:space="0" w:color="auto"/>
                <w:left w:val="none" w:sz="0" w:space="0" w:color="auto"/>
                <w:bottom w:val="none" w:sz="0" w:space="0" w:color="auto"/>
                <w:right w:val="none" w:sz="0" w:space="0" w:color="auto"/>
              </w:divBdr>
              <w:divsChild>
                <w:div w:id="1813787056">
                  <w:marLeft w:val="0"/>
                  <w:marRight w:val="1"/>
                  <w:marTop w:val="0"/>
                  <w:marBottom w:val="0"/>
                  <w:divBdr>
                    <w:top w:val="none" w:sz="0" w:space="0" w:color="auto"/>
                    <w:left w:val="none" w:sz="0" w:space="0" w:color="auto"/>
                    <w:bottom w:val="none" w:sz="0" w:space="0" w:color="auto"/>
                    <w:right w:val="none" w:sz="0" w:space="0" w:color="auto"/>
                  </w:divBdr>
                  <w:divsChild>
                    <w:div w:id="482309121">
                      <w:marLeft w:val="0"/>
                      <w:marRight w:val="0"/>
                      <w:marTop w:val="0"/>
                      <w:marBottom w:val="0"/>
                      <w:divBdr>
                        <w:top w:val="none" w:sz="0" w:space="0" w:color="auto"/>
                        <w:left w:val="none" w:sz="0" w:space="0" w:color="auto"/>
                        <w:bottom w:val="none" w:sz="0" w:space="0" w:color="auto"/>
                        <w:right w:val="none" w:sz="0" w:space="0" w:color="auto"/>
                      </w:divBdr>
                      <w:divsChild>
                        <w:div w:id="1799882783">
                          <w:marLeft w:val="0"/>
                          <w:marRight w:val="0"/>
                          <w:marTop w:val="0"/>
                          <w:marBottom w:val="0"/>
                          <w:divBdr>
                            <w:top w:val="none" w:sz="0" w:space="0" w:color="auto"/>
                            <w:left w:val="none" w:sz="0" w:space="0" w:color="auto"/>
                            <w:bottom w:val="none" w:sz="0" w:space="0" w:color="auto"/>
                            <w:right w:val="none" w:sz="0" w:space="0" w:color="auto"/>
                          </w:divBdr>
                          <w:divsChild>
                            <w:div w:id="231040734">
                              <w:marLeft w:val="0"/>
                              <w:marRight w:val="0"/>
                              <w:marTop w:val="120"/>
                              <w:marBottom w:val="360"/>
                              <w:divBdr>
                                <w:top w:val="none" w:sz="0" w:space="0" w:color="auto"/>
                                <w:left w:val="none" w:sz="0" w:space="0" w:color="auto"/>
                                <w:bottom w:val="none" w:sz="0" w:space="0" w:color="auto"/>
                                <w:right w:val="none" w:sz="0" w:space="0" w:color="auto"/>
                              </w:divBdr>
                              <w:divsChild>
                                <w:div w:id="1608852516">
                                  <w:marLeft w:val="0"/>
                                  <w:marRight w:val="0"/>
                                  <w:marTop w:val="0"/>
                                  <w:marBottom w:val="0"/>
                                  <w:divBdr>
                                    <w:top w:val="none" w:sz="0" w:space="0" w:color="auto"/>
                                    <w:left w:val="none" w:sz="0" w:space="0" w:color="auto"/>
                                    <w:bottom w:val="none" w:sz="0" w:space="0" w:color="auto"/>
                                    <w:right w:val="none" w:sz="0" w:space="0" w:color="auto"/>
                                  </w:divBdr>
                                  <w:divsChild>
                                    <w:div w:id="172452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559496">
      <w:bodyDiv w:val="1"/>
      <w:marLeft w:val="0"/>
      <w:marRight w:val="0"/>
      <w:marTop w:val="0"/>
      <w:marBottom w:val="0"/>
      <w:divBdr>
        <w:top w:val="none" w:sz="0" w:space="0" w:color="auto"/>
        <w:left w:val="none" w:sz="0" w:space="0" w:color="auto"/>
        <w:bottom w:val="none" w:sz="0" w:space="0" w:color="auto"/>
        <w:right w:val="none" w:sz="0" w:space="0" w:color="auto"/>
      </w:divBdr>
    </w:div>
    <w:div w:id="312829882">
      <w:bodyDiv w:val="1"/>
      <w:marLeft w:val="0"/>
      <w:marRight w:val="0"/>
      <w:marTop w:val="0"/>
      <w:marBottom w:val="0"/>
      <w:divBdr>
        <w:top w:val="none" w:sz="0" w:space="0" w:color="auto"/>
        <w:left w:val="none" w:sz="0" w:space="0" w:color="auto"/>
        <w:bottom w:val="none" w:sz="0" w:space="0" w:color="auto"/>
        <w:right w:val="none" w:sz="0" w:space="0" w:color="auto"/>
      </w:divBdr>
    </w:div>
    <w:div w:id="336006476">
      <w:bodyDiv w:val="1"/>
      <w:marLeft w:val="0"/>
      <w:marRight w:val="0"/>
      <w:marTop w:val="0"/>
      <w:marBottom w:val="0"/>
      <w:divBdr>
        <w:top w:val="none" w:sz="0" w:space="0" w:color="auto"/>
        <w:left w:val="none" w:sz="0" w:space="0" w:color="auto"/>
        <w:bottom w:val="none" w:sz="0" w:space="0" w:color="auto"/>
        <w:right w:val="none" w:sz="0" w:space="0" w:color="auto"/>
      </w:divBdr>
    </w:div>
    <w:div w:id="412748193">
      <w:bodyDiv w:val="1"/>
      <w:marLeft w:val="0"/>
      <w:marRight w:val="0"/>
      <w:marTop w:val="0"/>
      <w:marBottom w:val="0"/>
      <w:divBdr>
        <w:top w:val="none" w:sz="0" w:space="0" w:color="auto"/>
        <w:left w:val="none" w:sz="0" w:space="0" w:color="auto"/>
        <w:bottom w:val="none" w:sz="0" w:space="0" w:color="auto"/>
        <w:right w:val="none" w:sz="0" w:space="0" w:color="auto"/>
      </w:divBdr>
      <w:divsChild>
        <w:div w:id="1852721761">
          <w:marLeft w:val="0"/>
          <w:marRight w:val="1"/>
          <w:marTop w:val="0"/>
          <w:marBottom w:val="0"/>
          <w:divBdr>
            <w:top w:val="none" w:sz="0" w:space="0" w:color="auto"/>
            <w:left w:val="none" w:sz="0" w:space="0" w:color="auto"/>
            <w:bottom w:val="none" w:sz="0" w:space="0" w:color="auto"/>
            <w:right w:val="none" w:sz="0" w:space="0" w:color="auto"/>
          </w:divBdr>
          <w:divsChild>
            <w:div w:id="1473983318">
              <w:marLeft w:val="0"/>
              <w:marRight w:val="0"/>
              <w:marTop w:val="0"/>
              <w:marBottom w:val="0"/>
              <w:divBdr>
                <w:top w:val="none" w:sz="0" w:space="0" w:color="auto"/>
                <w:left w:val="none" w:sz="0" w:space="0" w:color="auto"/>
                <w:bottom w:val="none" w:sz="0" w:space="0" w:color="auto"/>
                <w:right w:val="none" w:sz="0" w:space="0" w:color="auto"/>
              </w:divBdr>
              <w:divsChild>
                <w:div w:id="603808130">
                  <w:marLeft w:val="0"/>
                  <w:marRight w:val="1"/>
                  <w:marTop w:val="0"/>
                  <w:marBottom w:val="0"/>
                  <w:divBdr>
                    <w:top w:val="none" w:sz="0" w:space="0" w:color="auto"/>
                    <w:left w:val="none" w:sz="0" w:space="0" w:color="auto"/>
                    <w:bottom w:val="none" w:sz="0" w:space="0" w:color="auto"/>
                    <w:right w:val="none" w:sz="0" w:space="0" w:color="auto"/>
                  </w:divBdr>
                  <w:divsChild>
                    <w:div w:id="748774675">
                      <w:marLeft w:val="0"/>
                      <w:marRight w:val="0"/>
                      <w:marTop w:val="0"/>
                      <w:marBottom w:val="0"/>
                      <w:divBdr>
                        <w:top w:val="none" w:sz="0" w:space="0" w:color="auto"/>
                        <w:left w:val="none" w:sz="0" w:space="0" w:color="auto"/>
                        <w:bottom w:val="none" w:sz="0" w:space="0" w:color="auto"/>
                        <w:right w:val="none" w:sz="0" w:space="0" w:color="auto"/>
                      </w:divBdr>
                      <w:divsChild>
                        <w:div w:id="1265377530">
                          <w:marLeft w:val="0"/>
                          <w:marRight w:val="0"/>
                          <w:marTop w:val="0"/>
                          <w:marBottom w:val="0"/>
                          <w:divBdr>
                            <w:top w:val="none" w:sz="0" w:space="0" w:color="auto"/>
                            <w:left w:val="none" w:sz="0" w:space="0" w:color="auto"/>
                            <w:bottom w:val="none" w:sz="0" w:space="0" w:color="auto"/>
                            <w:right w:val="none" w:sz="0" w:space="0" w:color="auto"/>
                          </w:divBdr>
                          <w:divsChild>
                            <w:div w:id="134954724">
                              <w:marLeft w:val="0"/>
                              <w:marRight w:val="0"/>
                              <w:marTop w:val="120"/>
                              <w:marBottom w:val="360"/>
                              <w:divBdr>
                                <w:top w:val="none" w:sz="0" w:space="0" w:color="auto"/>
                                <w:left w:val="none" w:sz="0" w:space="0" w:color="auto"/>
                                <w:bottom w:val="none" w:sz="0" w:space="0" w:color="auto"/>
                                <w:right w:val="none" w:sz="0" w:space="0" w:color="auto"/>
                              </w:divBdr>
                              <w:divsChild>
                                <w:div w:id="452015064">
                                  <w:marLeft w:val="0"/>
                                  <w:marRight w:val="0"/>
                                  <w:marTop w:val="0"/>
                                  <w:marBottom w:val="0"/>
                                  <w:divBdr>
                                    <w:top w:val="none" w:sz="0" w:space="0" w:color="auto"/>
                                    <w:left w:val="none" w:sz="0" w:space="0" w:color="auto"/>
                                    <w:bottom w:val="none" w:sz="0" w:space="0" w:color="auto"/>
                                    <w:right w:val="none" w:sz="0" w:space="0" w:color="auto"/>
                                  </w:divBdr>
                                  <w:divsChild>
                                    <w:div w:id="506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3013183">
      <w:bodyDiv w:val="1"/>
      <w:marLeft w:val="0"/>
      <w:marRight w:val="0"/>
      <w:marTop w:val="0"/>
      <w:marBottom w:val="0"/>
      <w:divBdr>
        <w:top w:val="none" w:sz="0" w:space="0" w:color="auto"/>
        <w:left w:val="none" w:sz="0" w:space="0" w:color="auto"/>
        <w:bottom w:val="none" w:sz="0" w:space="0" w:color="auto"/>
        <w:right w:val="none" w:sz="0" w:space="0" w:color="auto"/>
      </w:divBdr>
      <w:divsChild>
        <w:div w:id="613681053">
          <w:marLeft w:val="0"/>
          <w:marRight w:val="0"/>
          <w:marTop w:val="0"/>
          <w:marBottom w:val="0"/>
          <w:divBdr>
            <w:top w:val="none" w:sz="0" w:space="0" w:color="auto"/>
            <w:left w:val="none" w:sz="0" w:space="0" w:color="auto"/>
            <w:bottom w:val="none" w:sz="0" w:space="0" w:color="auto"/>
            <w:right w:val="none" w:sz="0" w:space="0" w:color="auto"/>
          </w:divBdr>
          <w:divsChild>
            <w:div w:id="508519375">
              <w:marLeft w:val="0"/>
              <w:marRight w:val="0"/>
              <w:marTop w:val="0"/>
              <w:marBottom w:val="0"/>
              <w:divBdr>
                <w:top w:val="none" w:sz="0" w:space="0" w:color="auto"/>
                <w:left w:val="none" w:sz="0" w:space="0" w:color="auto"/>
                <w:bottom w:val="none" w:sz="0" w:space="0" w:color="auto"/>
                <w:right w:val="none" w:sz="0" w:space="0" w:color="auto"/>
              </w:divBdr>
              <w:divsChild>
                <w:div w:id="531840258">
                  <w:marLeft w:val="0"/>
                  <w:marRight w:val="0"/>
                  <w:marTop w:val="0"/>
                  <w:marBottom w:val="0"/>
                  <w:divBdr>
                    <w:top w:val="none" w:sz="0" w:space="0" w:color="auto"/>
                    <w:left w:val="none" w:sz="0" w:space="0" w:color="auto"/>
                    <w:bottom w:val="none" w:sz="0" w:space="0" w:color="auto"/>
                    <w:right w:val="none" w:sz="0" w:space="0" w:color="auto"/>
                  </w:divBdr>
                  <w:divsChild>
                    <w:div w:id="1238594269">
                      <w:marLeft w:val="0"/>
                      <w:marRight w:val="0"/>
                      <w:marTop w:val="0"/>
                      <w:marBottom w:val="0"/>
                      <w:divBdr>
                        <w:top w:val="none" w:sz="0" w:space="0" w:color="auto"/>
                        <w:left w:val="none" w:sz="0" w:space="0" w:color="auto"/>
                        <w:bottom w:val="none" w:sz="0" w:space="0" w:color="auto"/>
                        <w:right w:val="none" w:sz="0" w:space="0" w:color="auto"/>
                      </w:divBdr>
                      <w:divsChild>
                        <w:div w:id="1919053450">
                          <w:marLeft w:val="0"/>
                          <w:marRight w:val="0"/>
                          <w:marTop w:val="0"/>
                          <w:marBottom w:val="0"/>
                          <w:divBdr>
                            <w:top w:val="none" w:sz="0" w:space="0" w:color="auto"/>
                            <w:left w:val="none" w:sz="0" w:space="0" w:color="auto"/>
                            <w:bottom w:val="none" w:sz="0" w:space="0" w:color="auto"/>
                            <w:right w:val="none" w:sz="0" w:space="0" w:color="auto"/>
                          </w:divBdr>
                          <w:divsChild>
                            <w:div w:id="1675108407">
                              <w:marLeft w:val="0"/>
                              <w:marRight w:val="0"/>
                              <w:marTop w:val="0"/>
                              <w:marBottom w:val="0"/>
                              <w:divBdr>
                                <w:top w:val="none" w:sz="0" w:space="0" w:color="auto"/>
                                <w:left w:val="none" w:sz="0" w:space="0" w:color="auto"/>
                                <w:bottom w:val="none" w:sz="0" w:space="0" w:color="auto"/>
                                <w:right w:val="none" w:sz="0" w:space="0" w:color="auto"/>
                              </w:divBdr>
                              <w:divsChild>
                                <w:div w:id="1419592898">
                                  <w:marLeft w:val="0"/>
                                  <w:marRight w:val="0"/>
                                  <w:marTop w:val="0"/>
                                  <w:marBottom w:val="0"/>
                                  <w:divBdr>
                                    <w:top w:val="none" w:sz="0" w:space="0" w:color="auto"/>
                                    <w:left w:val="none" w:sz="0" w:space="0" w:color="auto"/>
                                    <w:bottom w:val="none" w:sz="0" w:space="0" w:color="auto"/>
                                    <w:right w:val="none" w:sz="0" w:space="0" w:color="auto"/>
                                  </w:divBdr>
                                  <w:divsChild>
                                    <w:div w:id="110437958">
                                      <w:marLeft w:val="0"/>
                                      <w:marRight w:val="0"/>
                                      <w:marTop w:val="0"/>
                                      <w:marBottom w:val="0"/>
                                      <w:divBdr>
                                        <w:top w:val="none" w:sz="0" w:space="0" w:color="auto"/>
                                        <w:left w:val="none" w:sz="0" w:space="0" w:color="auto"/>
                                        <w:bottom w:val="none" w:sz="0" w:space="0" w:color="auto"/>
                                        <w:right w:val="none" w:sz="0" w:space="0" w:color="auto"/>
                                      </w:divBdr>
                                      <w:divsChild>
                                        <w:div w:id="1663006678">
                                          <w:marLeft w:val="0"/>
                                          <w:marRight w:val="0"/>
                                          <w:marTop w:val="0"/>
                                          <w:marBottom w:val="0"/>
                                          <w:divBdr>
                                            <w:top w:val="none" w:sz="0" w:space="0" w:color="auto"/>
                                            <w:left w:val="none" w:sz="0" w:space="0" w:color="auto"/>
                                            <w:bottom w:val="none" w:sz="0" w:space="0" w:color="auto"/>
                                            <w:right w:val="none" w:sz="0" w:space="0" w:color="auto"/>
                                          </w:divBdr>
                                          <w:divsChild>
                                            <w:div w:id="1725786879">
                                              <w:marLeft w:val="0"/>
                                              <w:marRight w:val="0"/>
                                              <w:marTop w:val="0"/>
                                              <w:marBottom w:val="0"/>
                                              <w:divBdr>
                                                <w:top w:val="none" w:sz="0" w:space="0" w:color="auto"/>
                                                <w:left w:val="none" w:sz="0" w:space="0" w:color="auto"/>
                                                <w:bottom w:val="none" w:sz="0" w:space="0" w:color="auto"/>
                                                <w:right w:val="none" w:sz="0" w:space="0" w:color="auto"/>
                                              </w:divBdr>
                                              <w:divsChild>
                                                <w:div w:id="876626781">
                                                  <w:marLeft w:val="0"/>
                                                  <w:marRight w:val="0"/>
                                                  <w:marTop w:val="0"/>
                                                  <w:marBottom w:val="0"/>
                                                  <w:divBdr>
                                                    <w:top w:val="none" w:sz="0" w:space="0" w:color="auto"/>
                                                    <w:left w:val="none" w:sz="0" w:space="0" w:color="auto"/>
                                                    <w:bottom w:val="none" w:sz="0" w:space="0" w:color="auto"/>
                                                    <w:right w:val="none" w:sz="0" w:space="0" w:color="auto"/>
                                                  </w:divBdr>
                                                  <w:divsChild>
                                                    <w:div w:id="1138570178">
                                                      <w:marLeft w:val="0"/>
                                                      <w:marRight w:val="0"/>
                                                      <w:marTop w:val="0"/>
                                                      <w:marBottom w:val="0"/>
                                                      <w:divBdr>
                                                        <w:top w:val="none" w:sz="0" w:space="0" w:color="auto"/>
                                                        <w:left w:val="none" w:sz="0" w:space="0" w:color="auto"/>
                                                        <w:bottom w:val="none" w:sz="0" w:space="0" w:color="auto"/>
                                                        <w:right w:val="none" w:sz="0" w:space="0" w:color="auto"/>
                                                      </w:divBdr>
                                                      <w:divsChild>
                                                        <w:div w:id="304169553">
                                                          <w:marLeft w:val="0"/>
                                                          <w:marRight w:val="0"/>
                                                          <w:marTop w:val="0"/>
                                                          <w:marBottom w:val="0"/>
                                                          <w:divBdr>
                                                            <w:top w:val="none" w:sz="0" w:space="0" w:color="auto"/>
                                                            <w:left w:val="none" w:sz="0" w:space="0" w:color="auto"/>
                                                            <w:bottom w:val="none" w:sz="0" w:space="0" w:color="auto"/>
                                                            <w:right w:val="none" w:sz="0" w:space="0" w:color="auto"/>
                                                          </w:divBdr>
                                                          <w:divsChild>
                                                            <w:div w:id="935594979">
                                                              <w:marLeft w:val="0"/>
                                                              <w:marRight w:val="0"/>
                                                              <w:marTop w:val="0"/>
                                                              <w:marBottom w:val="0"/>
                                                              <w:divBdr>
                                                                <w:top w:val="none" w:sz="0" w:space="0" w:color="auto"/>
                                                                <w:left w:val="none" w:sz="0" w:space="0" w:color="auto"/>
                                                                <w:bottom w:val="none" w:sz="0" w:space="0" w:color="auto"/>
                                                                <w:right w:val="none" w:sz="0" w:space="0" w:color="auto"/>
                                                              </w:divBdr>
                                                              <w:divsChild>
                                                                <w:div w:id="1094204792">
                                                                  <w:marLeft w:val="0"/>
                                                                  <w:marRight w:val="0"/>
                                                                  <w:marTop w:val="0"/>
                                                                  <w:marBottom w:val="0"/>
                                                                  <w:divBdr>
                                                                    <w:top w:val="none" w:sz="0" w:space="0" w:color="auto"/>
                                                                    <w:left w:val="none" w:sz="0" w:space="0" w:color="auto"/>
                                                                    <w:bottom w:val="none" w:sz="0" w:space="0" w:color="auto"/>
                                                                    <w:right w:val="none" w:sz="0" w:space="0" w:color="auto"/>
                                                                  </w:divBdr>
                                                                  <w:divsChild>
                                                                    <w:div w:id="1865551461">
                                                                      <w:marLeft w:val="0"/>
                                                                      <w:marRight w:val="0"/>
                                                                      <w:marTop w:val="0"/>
                                                                      <w:marBottom w:val="0"/>
                                                                      <w:divBdr>
                                                                        <w:top w:val="none" w:sz="0" w:space="0" w:color="auto"/>
                                                                        <w:left w:val="none" w:sz="0" w:space="0" w:color="auto"/>
                                                                        <w:bottom w:val="none" w:sz="0" w:space="0" w:color="auto"/>
                                                                        <w:right w:val="none" w:sz="0" w:space="0" w:color="auto"/>
                                                                      </w:divBdr>
                                                                      <w:divsChild>
                                                                        <w:div w:id="1180698817">
                                                                          <w:marLeft w:val="0"/>
                                                                          <w:marRight w:val="0"/>
                                                                          <w:marTop w:val="0"/>
                                                                          <w:marBottom w:val="0"/>
                                                                          <w:divBdr>
                                                                            <w:top w:val="none" w:sz="0" w:space="0" w:color="auto"/>
                                                                            <w:left w:val="none" w:sz="0" w:space="0" w:color="auto"/>
                                                                            <w:bottom w:val="none" w:sz="0" w:space="0" w:color="auto"/>
                                                                            <w:right w:val="none" w:sz="0" w:space="0" w:color="auto"/>
                                                                          </w:divBdr>
                                                                          <w:divsChild>
                                                                            <w:div w:id="1800100935">
                                                                              <w:marLeft w:val="0"/>
                                                                              <w:marRight w:val="0"/>
                                                                              <w:marTop w:val="0"/>
                                                                              <w:marBottom w:val="0"/>
                                                                              <w:divBdr>
                                                                                <w:top w:val="none" w:sz="0" w:space="0" w:color="auto"/>
                                                                                <w:left w:val="none" w:sz="0" w:space="0" w:color="auto"/>
                                                                                <w:bottom w:val="none" w:sz="0" w:space="0" w:color="auto"/>
                                                                                <w:right w:val="none" w:sz="0" w:space="0" w:color="auto"/>
                                                                              </w:divBdr>
                                                                              <w:divsChild>
                                                                                <w:div w:id="1806385863">
                                                                                  <w:marLeft w:val="0"/>
                                                                                  <w:marRight w:val="0"/>
                                                                                  <w:marTop w:val="0"/>
                                                                                  <w:marBottom w:val="0"/>
                                                                                  <w:divBdr>
                                                                                    <w:top w:val="none" w:sz="0" w:space="0" w:color="auto"/>
                                                                                    <w:left w:val="none" w:sz="0" w:space="0" w:color="auto"/>
                                                                                    <w:bottom w:val="none" w:sz="0" w:space="0" w:color="auto"/>
                                                                                    <w:right w:val="none" w:sz="0" w:space="0" w:color="auto"/>
                                                                                  </w:divBdr>
                                                                                  <w:divsChild>
                                                                                    <w:div w:id="1614706924">
                                                                                      <w:marLeft w:val="0"/>
                                                                                      <w:marRight w:val="220"/>
                                                                                      <w:marTop w:val="0"/>
                                                                                      <w:marBottom w:val="0"/>
                                                                                      <w:divBdr>
                                                                                        <w:top w:val="none" w:sz="0" w:space="0" w:color="auto"/>
                                                                                        <w:left w:val="none" w:sz="0" w:space="0" w:color="auto"/>
                                                                                        <w:bottom w:val="none" w:sz="0" w:space="0" w:color="auto"/>
                                                                                        <w:right w:val="none" w:sz="0" w:space="0" w:color="auto"/>
                                                                                      </w:divBdr>
                                                                                    </w:div>
                                                                                    <w:div w:id="332681556">
                                                                                      <w:marLeft w:val="0"/>
                                                                                      <w:marRight w:val="220"/>
                                                                                      <w:marTop w:val="0"/>
                                                                                      <w:marBottom w:val="0"/>
                                                                                      <w:divBdr>
                                                                                        <w:top w:val="none" w:sz="0" w:space="0" w:color="auto"/>
                                                                                        <w:left w:val="none" w:sz="0" w:space="0" w:color="auto"/>
                                                                                        <w:bottom w:val="none" w:sz="0" w:space="0" w:color="auto"/>
                                                                                        <w:right w:val="none" w:sz="0" w:space="0" w:color="auto"/>
                                                                                      </w:divBdr>
                                                                                    </w:div>
                                                                                    <w:div w:id="658534842">
                                                                                      <w:marLeft w:val="0"/>
                                                                                      <w:marRight w:val="220"/>
                                                                                      <w:marTop w:val="0"/>
                                                                                      <w:marBottom w:val="0"/>
                                                                                      <w:divBdr>
                                                                                        <w:top w:val="none" w:sz="0" w:space="0" w:color="auto"/>
                                                                                        <w:left w:val="none" w:sz="0" w:space="0" w:color="auto"/>
                                                                                        <w:bottom w:val="none" w:sz="0" w:space="0" w:color="auto"/>
                                                                                        <w:right w:val="none" w:sz="0" w:space="0" w:color="auto"/>
                                                                                      </w:divBdr>
                                                                                    </w:div>
                                                                                    <w:div w:id="83652465">
                                                                                      <w:marLeft w:val="0"/>
                                                                                      <w:marRight w:val="220"/>
                                                                                      <w:marTop w:val="0"/>
                                                                                      <w:marBottom w:val="0"/>
                                                                                      <w:divBdr>
                                                                                        <w:top w:val="none" w:sz="0" w:space="0" w:color="auto"/>
                                                                                        <w:left w:val="none" w:sz="0" w:space="0" w:color="auto"/>
                                                                                        <w:bottom w:val="none" w:sz="0" w:space="0" w:color="auto"/>
                                                                                        <w:right w:val="none" w:sz="0" w:space="0" w:color="auto"/>
                                                                                      </w:divBdr>
                                                                                    </w:div>
                                                                                    <w:div w:id="1714426441">
                                                                                      <w:marLeft w:val="0"/>
                                                                                      <w:marRight w:val="220"/>
                                                                                      <w:marTop w:val="0"/>
                                                                                      <w:marBottom w:val="0"/>
                                                                                      <w:divBdr>
                                                                                        <w:top w:val="none" w:sz="0" w:space="0" w:color="auto"/>
                                                                                        <w:left w:val="none" w:sz="0" w:space="0" w:color="auto"/>
                                                                                        <w:bottom w:val="none" w:sz="0" w:space="0" w:color="auto"/>
                                                                                        <w:right w:val="none" w:sz="0" w:space="0" w:color="auto"/>
                                                                                      </w:divBdr>
                                                                                    </w:div>
                                                                                    <w:div w:id="402414496">
                                                                                      <w:marLeft w:val="0"/>
                                                                                      <w:marRight w:val="220"/>
                                                                                      <w:marTop w:val="0"/>
                                                                                      <w:marBottom w:val="0"/>
                                                                                      <w:divBdr>
                                                                                        <w:top w:val="none" w:sz="0" w:space="0" w:color="auto"/>
                                                                                        <w:left w:val="none" w:sz="0" w:space="0" w:color="auto"/>
                                                                                        <w:bottom w:val="none" w:sz="0" w:space="0" w:color="auto"/>
                                                                                        <w:right w:val="none" w:sz="0" w:space="0" w:color="auto"/>
                                                                                      </w:divBdr>
                                                                                    </w:div>
                                                                                    <w:div w:id="955598868">
                                                                                      <w:marLeft w:val="0"/>
                                                                                      <w:marRight w:val="220"/>
                                                                                      <w:marTop w:val="0"/>
                                                                                      <w:marBottom w:val="0"/>
                                                                                      <w:divBdr>
                                                                                        <w:top w:val="none" w:sz="0" w:space="0" w:color="auto"/>
                                                                                        <w:left w:val="none" w:sz="0" w:space="0" w:color="auto"/>
                                                                                        <w:bottom w:val="none" w:sz="0" w:space="0" w:color="auto"/>
                                                                                        <w:right w:val="none" w:sz="0" w:space="0" w:color="auto"/>
                                                                                      </w:divBdr>
                                                                                    </w:div>
                                                                                    <w:div w:id="1010910882">
                                                                                      <w:marLeft w:val="0"/>
                                                                                      <w:marRight w:val="220"/>
                                                                                      <w:marTop w:val="0"/>
                                                                                      <w:marBottom w:val="0"/>
                                                                                      <w:divBdr>
                                                                                        <w:top w:val="none" w:sz="0" w:space="0" w:color="auto"/>
                                                                                        <w:left w:val="none" w:sz="0" w:space="0" w:color="auto"/>
                                                                                        <w:bottom w:val="none" w:sz="0" w:space="0" w:color="auto"/>
                                                                                        <w:right w:val="none" w:sz="0" w:space="0" w:color="auto"/>
                                                                                      </w:divBdr>
                                                                                    </w:div>
                                                                                    <w:div w:id="1632860922">
                                                                                      <w:marLeft w:val="0"/>
                                                                                      <w:marRight w:val="220"/>
                                                                                      <w:marTop w:val="0"/>
                                                                                      <w:marBottom w:val="0"/>
                                                                                      <w:divBdr>
                                                                                        <w:top w:val="none" w:sz="0" w:space="0" w:color="auto"/>
                                                                                        <w:left w:val="none" w:sz="0" w:space="0" w:color="auto"/>
                                                                                        <w:bottom w:val="none" w:sz="0" w:space="0" w:color="auto"/>
                                                                                        <w:right w:val="none" w:sz="0" w:space="0" w:color="auto"/>
                                                                                      </w:divBdr>
                                                                                    </w:div>
                                                                                    <w:div w:id="20011933">
                                                                                      <w:marLeft w:val="0"/>
                                                                                      <w:marRight w:val="220"/>
                                                                                      <w:marTop w:val="0"/>
                                                                                      <w:marBottom w:val="0"/>
                                                                                      <w:divBdr>
                                                                                        <w:top w:val="none" w:sz="0" w:space="0" w:color="auto"/>
                                                                                        <w:left w:val="none" w:sz="0" w:space="0" w:color="auto"/>
                                                                                        <w:bottom w:val="none" w:sz="0" w:space="0" w:color="auto"/>
                                                                                        <w:right w:val="none" w:sz="0" w:space="0" w:color="auto"/>
                                                                                      </w:divBdr>
                                                                                    </w:div>
                                                                                    <w:div w:id="751703517">
                                                                                      <w:marLeft w:val="0"/>
                                                                                      <w:marRight w:val="220"/>
                                                                                      <w:marTop w:val="0"/>
                                                                                      <w:marBottom w:val="0"/>
                                                                                      <w:divBdr>
                                                                                        <w:top w:val="none" w:sz="0" w:space="0" w:color="auto"/>
                                                                                        <w:left w:val="none" w:sz="0" w:space="0" w:color="auto"/>
                                                                                        <w:bottom w:val="none" w:sz="0" w:space="0" w:color="auto"/>
                                                                                        <w:right w:val="none" w:sz="0" w:space="0" w:color="auto"/>
                                                                                      </w:divBdr>
                                                                                    </w:div>
                                                                                    <w:div w:id="1216236757">
                                                                                      <w:marLeft w:val="0"/>
                                                                                      <w:marRight w:val="220"/>
                                                                                      <w:marTop w:val="0"/>
                                                                                      <w:marBottom w:val="0"/>
                                                                                      <w:divBdr>
                                                                                        <w:top w:val="none" w:sz="0" w:space="0" w:color="auto"/>
                                                                                        <w:left w:val="none" w:sz="0" w:space="0" w:color="auto"/>
                                                                                        <w:bottom w:val="none" w:sz="0" w:space="0" w:color="auto"/>
                                                                                        <w:right w:val="none" w:sz="0" w:space="0" w:color="auto"/>
                                                                                      </w:divBdr>
                                                                                    </w:div>
                                                                                    <w:div w:id="519392061">
                                                                                      <w:marLeft w:val="0"/>
                                                                                      <w:marRight w:val="220"/>
                                                                                      <w:marTop w:val="0"/>
                                                                                      <w:marBottom w:val="0"/>
                                                                                      <w:divBdr>
                                                                                        <w:top w:val="none" w:sz="0" w:space="0" w:color="auto"/>
                                                                                        <w:left w:val="none" w:sz="0" w:space="0" w:color="auto"/>
                                                                                        <w:bottom w:val="none" w:sz="0" w:space="0" w:color="auto"/>
                                                                                        <w:right w:val="none" w:sz="0" w:space="0" w:color="auto"/>
                                                                                      </w:divBdr>
                                                                                    </w:div>
                                                                                    <w:div w:id="1898390818">
                                                                                      <w:marLeft w:val="0"/>
                                                                                      <w:marRight w:val="220"/>
                                                                                      <w:marTop w:val="0"/>
                                                                                      <w:marBottom w:val="0"/>
                                                                                      <w:divBdr>
                                                                                        <w:top w:val="none" w:sz="0" w:space="0" w:color="auto"/>
                                                                                        <w:left w:val="none" w:sz="0" w:space="0" w:color="auto"/>
                                                                                        <w:bottom w:val="none" w:sz="0" w:space="0" w:color="auto"/>
                                                                                        <w:right w:val="none" w:sz="0" w:space="0" w:color="auto"/>
                                                                                      </w:divBdr>
                                                                                    </w:div>
                                                                                    <w:div w:id="742290422">
                                                                                      <w:marLeft w:val="0"/>
                                                                                      <w:marRight w:val="220"/>
                                                                                      <w:marTop w:val="0"/>
                                                                                      <w:marBottom w:val="0"/>
                                                                                      <w:divBdr>
                                                                                        <w:top w:val="none" w:sz="0" w:space="0" w:color="auto"/>
                                                                                        <w:left w:val="none" w:sz="0" w:space="0" w:color="auto"/>
                                                                                        <w:bottom w:val="none" w:sz="0" w:space="0" w:color="auto"/>
                                                                                        <w:right w:val="none" w:sz="0" w:space="0" w:color="auto"/>
                                                                                      </w:divBdr>
                                                                                    </w:div>
                                                                                    <w:div w:id="1522813165">
                                                                                      <w:marLeft w:val="0"/>
                                                                                      <w:marRight w:val="220"/>
                                                                                      <w:marTop w:val="0"/>
                                                                                      <w:marBottom w:val="0"/>
                                                                                      <w:divBdr>
                                                                                        <w:top w:val="none" w:sz="0" w:space="0" w:color="auto"/>
                                                                                        <w:left w:val="none" w:sz="0" w:space="0" w:color="auto"/>
                                                                                        <w:bottom w:val="none" w:sz="0" w:space="0" w:color="auto"/>
                                                                                        <w:right w:val="none" w:sz="0" w:space="0" w:color="auto"/>
                                                                                      </w:divBdr>
                                                                                    </w:div>
                                                                                    <w:div w:id="1438139561">
                                                                                      <w:marLeft w:val="0"/>
                                                                                      <w:marRight w:val="220"/>
                                                                                      <w:marTop w:val="0"/>
                                                                                      <w:marBottom w:val="0"/>
                                                                                      <w:divBdr>
                                                                                        <w:top w:val="none" w:sz="0" w:space="0" w:color="auto"/>
                                                                                        <w:left w:val="none" w:sz="0" w:space="0" w:color="auto"/>
                                                                                        <w:bottom w:val="none" w:sz="0" w:space="0" w:color="auto"/>
                                                                                        <w:right w:val="none" w:sz="0" w:space="0" w:color="auto"/>
                                                                                      </w:divBdr>
                                                                                    </w:div>
                                                                                    <w:div w:id="646323600">
                                                                                      <w:marLeft w:val="0"/>
                                                                                      <w:marRight w:val="220"/>
                                                                                      <w:marTop w:val="0"/>
                                                                                      <w:marBottom w:val="0"/>
                                                                                      <w:divBdr>
                                                                                        <w:top w:val="none" w:sz="0" w:space="0" w:color="auto"/>
                                                                                        <w:left w:val="none" w:sz="0" w:space="0" w:color="auto"/>
                                                                                        <w:bottom w:val="none" w:sz="0" w:space="0" w:color="auto"/>
                                                                                        <w:right w:val="none" w:sz="0" w:space="0" w:color="auto"/>
                                                                                      </w:divBdr>
                                                                                    </w:div>
                                                                                    <w:div w:id="859776122">
                                                                                      <w:marLeft w:val="0"/>
                                                                                      <w:marRight w:val="220"/>
                                                                                      <w:marTop w:val="0"/>
                                                                                      <w:marBottom w:val="0"/>
                                                                                      <w:divBdr>
                                                                                        <w:top w:val="none" w:sz="0" w:space="0" w:color="auto"/>
                                                                                        <w:left w:val="none" w:sz="0" w:space="0" w:color="auto"/>
                                                                                        <w:bottom w:val="none" w:sz="0" w:space="0" w:color="auto"/>
                                                                                        <w:right w:val="none" w:sz="0" w:space="0" w:color="auto"/>
                                                                                      </w:divBdr>
                                                                                    </w:div>
                                                                                    <w:div w:id="17783871">
                                                                                      <w:marLeft w:val="0"/>
                                                                                      <w:marRight w:val="220"/>
                                                                                      <w:marTop w:val="0"/>
                                                                                      <w:marBottom w:val="0"/>
                                                                                      <w:divBdr>
                                                                                        <w:top w:val="none" w:sz="0" w:space="0" w:color="auto"/>
                                                                                        <w:left w:val="none" w:sz="0" w:space="0" w:color="auto"/>
                                                                                        <w:bottom w:val="none" w:sz="0" w:space="0" w:color="auto"/>
                                                                                        <w:right w:val="none" w:sz="0" w:space="0" w:color="auto"/>
                                                                                      </w:divBdr>
                                                                                    </w:div>
                                                                                    <w:div w:id="261301074">
                                                                                      <w:marLeft w:val="0"/>
                                                                                      <w:marRight w:val="220"/>
                                                                                      <w:marTop w:val="0"/>
                                                                                      <w:marBottom w:val="0"/>
                                                                                      <w:divBdr>
                                                                                        <w:top w:val="none" w:sz="0" w:space="0" w:color="auto"/>
                                                                                        <w:left w:val="none" w:sz="0" w:space="0" w:color="auto"/>
                                                                                        <w:bottom w:val="none" w:sz="0" w:space="0" w:color="auto"/>
                                                                                        <w:right w:val="none" w:sz="0" w:space="0" w:color="auto"/>
                                                                                      </w:divBdr>
                                                                                    </w:div>
                                                                                    <w:div w:id="409885886">
                                                                                      <w:marLeft w:val="0"/>
                                                                                      <w:marRight w:val="220"/>
                                                                                      <w:marTop w:val="0"/>
                                                                                      <w:marBottom w:val="0"/>
                                                                                      <w:divBdr>
                                                                                        <w:top w:val="none" w:sz="0" w:space="0" w:color="auto"/>
                                                                                        <w:left w:val="none" w:sz="0" w:space="0" w:color="auto"/>
                                                                                        <w:bottom w:val="none" w:sz="0" w:space="0" w:color="auto"/>
                                                                                        <w:right w:val="none" w:sz="0" w:space="0" w:color="auto"/>
                                                                                      </w:divBdr>
                                                                                    </w:div>
                                                                                    <w:div w:id="2012876590">
                                                                                      <w:marLeft w:val="0"/>
                                                                                      <w:marRight w:val="220"/>
                                                                                      <w:marTop w:val="0"/>
                                                                                      <w:marBottom w:val="0"/>
                                                                                      <w:divBdr>
                                                                                        <w:top w:val="none" w:sz="0" w:space="0" w:color="auto"/>
                                                                                        <w:left w:val="none" w:sz="0" w:space="0" w:color="auto"/>
                                                                                        <w:bottom w:val="none" w:sz="0" w:space="0" w:color="auto"/>
                                                                                        <w:right w:val="none" w:sz="0" w:space="0" w:color="auto"/>
                                                                                      </w:divBdr>
                                                                                    </w:div>
                                                                                    <w:div w:id="1518543060">
                                                                                      <w:marLeft w:val="0"/>
                                                                                      <w:marRight w:val="220"/>
                                                                                      <w:marTop w:val="0"/>
                                                                                      <w:marBottom w:val="0"/>
                                                                                      <w:divBdr>
                                                                                        <w:top w:val="none" w:sz="0" w:space="0" w:color="auto"/>
                                                                                        <w:left w:val="none" w:sz="0" w:space="0" w:color="auto"/>
                                                                                        <w:bottom w:val="none" w:sz="0" w:space="0" w:color="auto"/>
                                                                                        <w:right w:val="none" w:sz="0" w:space="0" w:color="auto"/>
                                                                                      </w:divBdr>
                                                                                    </w:div>
                                                                                    <w:div w:id="2041587484">
                                                                                      <w:marLeft w:val="0"/>
                                                                                      <w:marRight w:val="220"/>
                                                                                      <w:marTop w:val="0"/>
                                                                                      <w:marBottom w:val="0"/>
                                                                                      <w:divBdr>
                                                                                        <w:top w:val="none" w:sz="0" w:space="0" w:color="auto"/>
                                                                                        <w:left w:val="none" w:sz="0" w:space="0" w:color="auto"/>
                                                                                        <w:bottom w:val="none" w:sz="0" w:space="0" w:color="auto"/>
                                                                                        <w:right w:val="none" w:sz="0" w:space="0" w:color="auto"/>
                                                                                      </w:divBdr>
                                                                                    </w:div>
                                                                                    <w:div w:id="1974016255">
                                                                                      <w:marLeft w:val="0"/>
                                                                                      <w:marRight w:val="220"/>
                                                                                      <w:marTop w:val="0"/>
                                                                                      <w:marBottom w:val="0"/>
                                                                                      <w:divBdr>
                                                                                        <w:top w:val="none" w:sz="0" w:space="0" w:color="auto"/>
                                                                                        <w:left w:val="none" w:sz="0" w:space="0" w:color="auto"/>
                                                                                        <w:bottom w:val="none" w:sz="0" w:space="0" w:color="auto"/>
                                                                                        <w:right w:val="none" w:sz="0" w:space="0" w:color="auto"/>
                                                                                      </w:divBdr>
                                                                                    </w:div>
                                                                                    <w:div w:id="160201432">
                                                                                      <w:marLeft w:val="0"/>
                                                                                      <w:marRight w:val="220"/>
                                                                                      <w:marTop w:val="0"/>
                                                                                      <w:marBottom w:val="0"/>
                                                                                      <w:divBdr>
                                                                                        <w:top w:val="none" w:sz="0" w:space="0" w:color="auto"/>
                                                                                        <w:left w:val="none" w:sz="0" w:space="0" w:color="auto"/>
                                                                                        <w:bottom w:val="none" w:sz="0" w:space="0" w:color="auto"/>
                                                                                        <w:right w:val="none" w:sz="0" w:space="0" w:color="auto"/>
                                                                                      </w:divBdr>
                                                                                    </w:div>
                                                                                    <w:div w:id="1789469510">
                                                                                      <w:marLeft w:val="0"/>
                                                                                      <w:marRight w:val="220"/>
                                                                                      <w:marTop w:val="0"/>
                                                                                      <w:marBottom w:val="0"/>
                                                                                      <w:divBdr>
                                                                                        <w:top w:val="none" w:sz="0" w:space="0" w:color="auto"/>
                                                                                        <w:left w:val="none" w:sz="0" w:space="0" w:color="auto"/>
                                                                                        <w:bottom w:val="none" w:sz="0" w:space="0" w:color="auto"/>
                                                                                        <w:right w:val="none" w:sz="0" w:space="0" w:color="auto"/>
                                                                                      </w:divBdr>
                                                                                    </w:div>
                                                                                    <w:div w:id="1295941053">
                                                                                      <w:marLeft w:val="0"/>
                                                                                      <w:marRight w:val="220"/>
                                                                                      <w:marTop w:val="0"/>
                                                                                      <w:marBottom w:val="0"/>
                                                                                      <w:divBdr>
                                                                                        <w:top w:val="none" w:sz="0" w:space="0" w:color="auto"/>
                                                                                        <w:left w:val="none" w:sz="0" w:space="0" w:color="auto"/>
                                                                                        <w:bottom w:val="none" w:sz="0" w:space="0" w:color="auto"/>
                                                                                        <w:right w:val="none" w:sz="0" w:space="0" w:color="auto"/>
                                                                                      </w:divBdr>
                                                                                    </w:div>
                                                                                    <w:div w:id="1828665506">
                                                                                      <w:marLeft w:val="0"/>
                                                                                      <w:marRight w:val="220"/>
                                                                                      <w:marTop w:val="0"/>
                                                                                      <w:marBottom w:val="0"/>
                                                                                      <w:divBdr>
                                                                                        <w:top w:val="none" w:sz="0" w:space="0" w:color="auto"/>
                                                                                        <w:left w:val="none" w:sz="0" w:space="0" w:color="auto"/>
                                                                                        <w:bottom w:val="none" w:sz="0" w:space="0" w:color="auto"/>
                                                                                        <w:right w:val="none" w:sz="0" w:space="0" w:color="auto"/>
                                                                                      </w:divBdr>
                                                                                    </w:div>
                                                                                    <w:div w:id="973368693">
                                                                                      <w:marLeft w:val="0"/>
                                                                                      <w:marRight w:val="220"/>
                                                                                      <w:marTop w:val="0"/>
                                                                                      <w:marBottom w:val="0"/>
                                                                                      <w:divBdr>
                                                                                        <w:top w:val="none" w:sz="0" w:space="0" w:color="auto"/>
                                                                                        <w:left w:val="none" w:sz="0" w:space="0" w:color="auto"/>
                                                                                        <w:bottom w:val="none" w:sz="0" w:space="0" w:color="auto"/>
                                                                                        <w:right w:val="none" w:sz="0" w:space="0" w:color="auto"/>
                                                                                      </w:divBdr>
                                                                                    </w:div>
                                                                                    <w:div w:id="1213149220">
                                                                                      <w:marLeft w:val="0"/>
                                                                                      <w:marRight w:val="220"/>
                                                                                      <w:marTop w:val="0"/>
                                                                                      <w:marBottom w:val="0"/>
                                                                                      <w:divBdr>
                                                                                        <w:top w:val="none" w:sz="0" w:space="0" w:color="auto"/>
                                                                                        <w:left w:val="none" w:sz="0" w:space="0" w:color="auto"/>
                                                                                        <w:bottom w:val="none" w:sz="0" w:space="0" w:color="auto"/>
                                                                                        <w:right w:val="none" w:sz="0" w:space="0" w:color="auto"/>
                                                                                      </w:divBdr>
                                                                                    </w:div>
                                                                                    <w:div w:id="2097284517">
                                                                                      <w:marLeft w:val="0"/>
                                                                                      <w:marRight w:val="220"/>
                                                                                      <w:marTop w:val="0"/>
                                                                                      <w:marBottom w:val="0"/>
                                                                                      <w:divBdr>
                                                                                        <w:top w:val="none" w:sz="0" w:space="0" w:color="auto"/>
                                                                                        <w:left w:val="none" w:sz="0" w:space="0" w:color="auto"/>
                                                                                        <w:bottom w:val="none" w:sz="0" w:space="0" w:color="auto"/>
                                                                                        <w:right w:val="none" w:sz="0" w:space="0" w:color="auto"/>
                                                                                      </w:divBdr>
                                                                                    </w:div>
                                                                                    <w:div w:id="639187672">
                                                                                      <w:marLeft w:val="0"/>
                                                                                      <w:marRight w:val="220"/>
                                                                                      <w:marTop w:val="0"/>
                                                                                      <w:marBottom w:val="0"/>
                                                                                      <w:divBdr>
                                                                                        <w:top w:val="none" w:sz="0" w:space="0" w:color="auto"/>
                                                                                        <w:left w:val="none" w:sz="0" w:space="0" w:color="auto"/>
                                                                                        <w:bottom w:val="none" w:sz="0" w:space="0" w:color="auto"/>
                                                                                        <w:right w:val="none" w:sz="0" w:space="0" w:color="auto"/>
                                                                                      </w:divBdr>
                                                                                    </w:div>
                                                                                    <w:div w:id="302121526">
                                                                                      <w:marLeft w:val="0"/>
                                                                                      <w:marRight w:val="220"/>
                                                                                      <w:marTop w:val="0"/>
                                                                                      <w:marBottom w:val="0"/>
                                                                                      <w:divBdr>
                                                                                        <w:top w:val="none" w:sz="0" w:space="0" w:color="auto"/>
                                                                                        <w:left w:val="none" w:sz="0" w:space="0" w:color="auto"/>
                                                                                        <w:bottom w:val="none" w:sz="0" w:space="0" w:color="auto"/>
                                                                                        <w:right w:val="none" w:sz="0" w:space="0" w:color="auto"/>
                                                                                      </w:divBdr>
                                                                                    </w:div>
                                                                                    <w:div w:id="1659187953">
                                                                                      <w:marLeft w:val="0"/>
                                                                                      <w:marRight w:val="220"/>
                                                                                      <w:marTop w:val="0"/>
                                                                                      <w:marBottom w:val="0"/>
                                                                                      <w:divBdr>
                                                                                        <w:top w:val="none" w:sz="0" w:space="0" w:color="auto"/>
                                                                                        <w:left w:val="none" w:sz="0" w:space="0" w:color="auto"/>
                                                                                        <w:bottom w:val="none" w:sz="0" w:space="0" w:color="auto"/>
                                                                                        <w:right w:val="none" w:sz="0" w:space="0" w:color="auto"/>
                                                                                      </w:divBdr>
                                                                                    </w:div>
                                                                                    <w:div w:id="1359546813">
                                                                                      <w:marLeft w:val="0"/>
                                                                                      <w:marRight w:val="220"/>
                                                                                      <w:marTop w:val="0"/>
                                                                                      <w:marBottom w:val="0"/>
                                                                                      <w:divBdr>
                                                                                        <w:top w:val="none" w:sz="0" w:space="0" w:color="auto"/>
                                                                                        <w:left w:val="none" w:sz="0" w:space="0" w:color="auto"/>
                                                                                        <w:bottom w:val="none" w:sz="0" w:space="0" w:color="auto"/>
                                                                                        <w:right w:val="none" w:sz="0" w:space="0" w:color="auto"/>
                                                                                      </w:divBdr>
                                                                                    </w:div>
                                                                                    <w:div w:id="509951182">
                                                                                      <w:marLeft w:val="0"/>
                                                                                      <w:marRight w:val="220"/>
                                                                                      <w:marTop w:val="0"/>
                                                                                      <w:marBottom w:val="0"/>
                                                                                      <w:divBdr>
                                                                                        <w:top w:val="none" w:sz="0" w:space="0" w:color="auto"/>
                                                                                        <w:left w:val="none" w:sz="0" w:space="0" w:color="auto"/>
                                                                                        <w:bottom w:val="none" w:sz="0" w:space="0" w:color="auto"/>
                                                                                        <w:right w:val="none" w:sz="0" w:space="0" w:color="auto"/>
                                                                                      </w:divBdr>
                                                                                    </w:div>
                                                                                    <w:div w:id="1180124848">
                                                                                      <w:marLeft w:val="0"/>
                                                                                      <w:marRight w:val="220"/>
                                                                                      <w:marTop w:val="0"/>
                                                                                      <w:marBottom w:val="0"/>
                                                                                      <w:divBdr>
                                                                                        <w:top w:val="none" w:sz="0" w:space="0" w:color="auto"/>
                                                                                        <w:left w:val="none" w:sz="0" w:space="0" w:color="auto"/>
                                                                                        <w:bottom w:val="none" w:sz="0" w:space="0" w:color="auto"/>
                                                                                        <w:right w:val="none" w:sz="0" w:space="0" w:color="auto"/>
                                                                                      </w:divBdr>
                                                                                    </w:div>
                                                                                    <w:div w:id="2039038573">
                                                                                      <w:marLeft w:val="0"/>
                                                                                      <w:marRight w:val="220"/>
                                                                                      <w:marTop w:val="0"/>
                                                                                      <w:marBottom w:val="0"/>
                                                                                      <w:divBdr>
                                                                                        <w:top w:val="none" w:sz="0" w:space="0" w:color="auto"/>
                                                                                        <w:left w:val="none" w:sz="0" w:space="0" w:color="auto"/>
                                                                                        <w:bottom w:val="none" w:sz="0" w:space="0" w:color="auto"/>
                                                                                        <w:right w:val="none" w:sz="0" w:space="0" w:color="auto"/>
                                                                                      </w:divBdr>
                                                                                    </w:div>
                                                                                    <w:div w:id="2114087337">
                                                                                      <w:marLeft w:val="0"/>
                                                                                      <w:marRight w:val="220"/>
                                                                                      <w:marTop w:val="0"/>
                                                                                      <w:marBottom w:val="0"/>
                                                                                      <w:divBdr>
                                                                                        <w:top w:val="none" w:sz="0" w:space="0" w:color="auto"/>
                                                                                        <w:left w:val="none" w:sz="0" w:space="0" w:color="auto"/>
                                                                                        <w:bottom w:val="none" w:sz="0" w:space="0" w:color="auto"/>
                                                                                        <w:right w:val="none" w:sz="0" w:space="0" w:color="auto"/>
                                                                                      </w:divBdr>
                                                                                    </w:div>
                                                                                    <w:div w:id="735468149">
                                                                                      <w:marLeft w:val="0"/>
                                                                                      <w:marRight w:val="220"/>
                                                                                      <w:marTop w:val="0"/>
                                                                                      <w:marBottom w:val="0"/>
                                                                                      <w:divBdr>
                                                                                        <w:top w:val="none" w:sz="0" w:space="0" w:color="auto"/>
                                                                                        <w:left w:val="none" w:sz="0" w:space="0" w:color="auto"/>
                                                                                        <w:bottom w:val="none" w:sz="0" w:space="0" w:color="auto"/>
                                                                                        <w:right w:val="none" w:sz="0" w:space="0" w:color="auto"/>
                                                                                      </w:divBdr>
                                                                                    </w:div>
                                                                                    <w:div w:id="1653027815">
                                                                                      <w:marLeft w:val="0"/>
                                                                                      <w:marRight w:val="220"/>
                                                                                      <w:marTop w:val="0"/>
                                                                                      <w:marBottom w:val="0"/>
                                                                                      <w:divBdr>
                                                                                        <w:top w:val="none" w:sz="0" w:space="0" w:color="auto"/>
                                                                                        <w:left w:val="none" w:sz="0" w:space="0" w:color="auto"/>
                                                                                        <w:bottom w:val="none" w:sz="0" w:space="0" w:color="auto"/>
                                                                                        <w:right w:val="none" w:sz="0" w:space="0" w:color="auto"/>
                                                                                      </w:divBdr>
                                                                                    </w:div>
                                                                                    <w:div w:id="932669756">
                                                                                      <w:marLeft w:val="0"/>
                                                                                      <w:marRight w:val="2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8624048">
      <w:bodyDiv w:val="1"/>
      <w:marLeft w:val="0"/>
      <w:marRight w:val="0"/>
      <w:marTop w:val="0"/>
      <w:marBottom w:val="0"/>
      <w:divBdr>
        <w:top w:val="none" w:sz="0" w:space="0" w:color="auto"/>
        <w:left w:val="none" w:sz="0" w:space="0" w:color="auto"/>
        <w:bottom w:val="none" w:sz="0" w:space="0" w:color="auto"/>
        <w:right w:val="none" w:sz="0" w:space="0" w:color="auto"/>
      </w:divBdr>
      <w:divsChild>
        <w:div w:id="2049179815">
          <w:marLeft w:val="0"/>
          <w:marRight w:val="1"/>
          <w:marTop w:val="0"/>
          <w:marBottom w:val="0"/>
          <w:divBdr>
            <w:top w:val="none" w:sz="0" w:space="0" w:color="auto"/>
            <w:left w:val="none" w:sz="0" w:space="0" w:color="auto"/>
            <w:bottom w:val="none" w:sz="0" w:space="0" w:color="auto"/>
            <w:right w:val="none" w:sz="0" w:space="0" w:color="auto"/>
          </w:divBdr>
          <w:divsChild>
            <w:div w:id="862791536">
              <w:marLeft w:val="0"/>
              <w:marRight w:val="0"/>
              <w:marTop w:val="0"/>
              <w:marBottom w:val="0"/>
              <w:divBdr>
                <w:top w:val="none" w:sz="0" w:space="0" w:color="auto"/>
                <w:left w:val="none" w:sz="0" w:space="0" w:color="auto"/>
                <w:bottom w:val="none" w:sz="0" w:space="0" w:color="auto"/>
                <w:right w:val="none" w:sz="0" w:space="0" w:color="auto"/>
              </w:divBdr>
              <w:divsChild>
                <w:div w:id="2071885480">
                  <w:marLeft w:val="0"/>
                  <w:marRight w:val="1"/>
                  <w:marTop w:val="0"/>
                  <w:marBottom w:val="0"/>
                  <w:divBdr>
                    <w:top w:val="none" w:sz="0" w:space="0" w:color="auto"/>
                    <w:left w:val="none" w:sz="0" w:space="0" w:color="auto"/>
                    <w:bottom w:val="none" w:sz="0" w:space="0" w:color="auto"/>
                    <w:right w:val="none" w:sz="0" w:space="0" w:color="auto"/>
                  </w:divBdr>
                  <w:divsChild>
                    <w:div w:id="1216501823">
                      <w:marLeft w:val="0"/>
                      <w:marRight w:val="0"/>
                      <w:marTop w:val="0"/>
                      <w:marBottom w:val="0"/>
                      <w:divBdr>
                        <w:top w:val="none" w:sz="0" w:space="0" w:color="auto"/>
                        <w:left w:val="none" w:sz="0" w:space="0" w:color="auto"/>
                        <w:bottom w:val="none" w:sz="0" w:space="0" w:color="auto"/>
                        <w:right w:val="none" w:sz="0" w:space="0" w:color="auto"/>
                      </w:divBdr>
                      <w:divsChild>
                        <w:div w:id="2039356880">
                          <w:marLeft w:val="0"/>
                          <w:marRight w:val="0"/>
                          <w:marTop w:val="0"/>
                          <w:marBottom w:val="0"/>
                          <w:divBdr>
                            <w:top w:val="none" w:sz="0" w:space="0" w:color="auto"/>
                            <w:left w:val="none" w:sz="0" w:space="0" w:color="auto"/>
                            <w:bottom w:val="none" w:sz="0" w:space="0" w:color="auto"/>
                            <w:right w:val="none" w:sz="0" w:space="0" w:color="auto"/>
                          </w:divBdr>
                          <w:divsChild>
                            <w:div w:id="150221190">
                              <w:marLeft w:val="0"/>
                              <w:marRight w:val="0"/>
                              <w:marTop w:val="120"/>
                              <w:marBottom w:val="360"/>
                              <w:divBdr>
                                <w:top w:val="none" w:sz="0" w:space="0" w:color="auto"/>
                                <w:left w:val="none" w:sz="0" w:space="0" w:color="auto"/>
                                <w:bottom w:val="none" w:sz="0" w:space="0" w:color="auto"/>
                                <w:right w:val="none" w:sz="0" w:space="0" w:color="auto"/>
                              </w:divBdr>
                              <w:divsChild>
                                <w:div w:id="811022353">
                                  <w:marLeft w:val="0"/>
                                  <w:marRight w:val="0"/>
                                  <w:marTop w:val="0"/>
                                  <w:marBottom w:val="0"/>
                                  <w:divBdr>
                                    <w:top w:val="none" w:sz="0" w:space="0" w:color="auto"/>
                                    <w:left w:val="none" w:sz="0" w:space="0" w:color="auto"/>
                                    <w:bottom w:val="none" w:sz="0" w:space="0" w:color="auto"/>
                                    <w:right w:val="none" w:sz="0" w:space="0" w:color="auto"/>
                                  </w:divBdr>
                                  <w:divsChild>
                                    <w:div w:id="8102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094953">
      <w:bodyDiv w:val="1"/>
      <w:marLeft w:val="0"/>
      <w:marRight w:val="0"/>
      <w:marTop w:val="0"/>
      <w:marBottom w:val="0"/>
      <w:divBdr>
        <w:top w:val="none" w:sz="0" w:space="0" w:color="auto"/>
        <w:left w:val="none" w:sz="0" w:space="0" w:color="auto"/>
        <w:bottom w:val="none" w:sz="0" w:space="0" w:color="auto"/>
        <w:right w:val="none" w:sz="0" w:space="0" w:color="auto"/>
      </w:divBdr>
    </w:div>
    <w:div w:id="453333786">
      <w:bodyDiv w:val="1"/>
      <w:marLeft w:val="0"/>
      <w:marRight w:val="0"/>
      <w:marTop w:val="0"/>
      <w:marBottom w:val="0"/>
      <w:divBdr>
        <w:top w:val="none" w:sz="0" w:space="0" w:color="auto"/>
        <w:left w:val="none" w:sz="0" w:space="0" w:color="auto"/>
        <w:bottom w:val="none" w:sz="0" w:space="0" w:color="auto"/>
        <w:right w:val="none" w:sz="0" w:space="0" w:color="auto"/>
      </w:divBdr>
      <w:divsChild>
        <w:div w:id="358432466">
          <w:marLeft w:val="0"/>
          <w:marRight w:val="0"/>
          <w:marTop w:val="0"/>
          <w:marBottom w:val="0"/>
          <w:divBdr>
            <w:top w:val="none" w:sz="0" w:space="0" w:color="auto"/>
            <w:left w:val="none" w:sz="0" w:space="0" w:color="auto"/>
            <w:bottom w:val="none" w:sz="0" w:space="0" w:color="auto"/>
            <w:right w:val="none" w:sz="0" w:space="0" w:color="auto"/>
          </w:divBdr>
          <w:divsChild>
            <w:div w:id="1569417250">
              <w:marLeft w:val="0"/>
              <w:marRight w:val="0"/>
              <w:marTop w:val="0"/>
              <w:marBottom w:val="0"/>
              <w:divBdr>
                <w:top w:val="none" w:sz="0" w:space="0" w:color="auto"/>
                <w:left w:val="none" w:sz="0" w:space="0" w:color="auto"/>
                <w:bottom w:val="none" w:sz="0" w:space="0" w:color="auto"/>
                <w:right w:val="none" w:sz="0" w:space="0" w:color="auto"/>
              </w:divBdr>
              <w:divsChild>
                <w:div w:id="2053651402">
                  <w:marLeft w:val="0"/>
                  <w:marRight w:val="0"/>
                  <w:marTop w:val="0"/>
                  <w:marBottom w:val="0"/>
                  <w:divBdr>
                    <w:top w:val="none" w:sz="0" w:space="0" w:color="auto"/>
                    <w:left w:val="none" w:sz="0" w:space="0" w:color="auto"/>
                    <w:bottom w:val="none" w:sz="0" w:space="0" w:color="auto"/>
                    <w:right w:val="none" w:sz="0" w:space="0" w:color="auto"/>
                  </w:divBdr>
                  <w:divsChild>
                    <w:div w:id="115608560">
                      <w:marLeft w:val="0"/>
                      <w:marRight w:val="0"/>
                      <w:marTop w:val="0"/>
                      <w:marBottom w:val="0"/>
                      <w:divBdr>
                        <w:top w:val="none" w:sz="0" w:space="0" w:color="auto"/>
                        <w:left w:val="none" w:sz="0" w:space="0" w:color="auto"/>
                        <w:bottom w:val="none" w:sz="0" w:space="0" w:color="auto"/>
                        <w:right w:val="none" w:sz="0" w:space="0" w:color="auto"/>
                      </w:divBdr>
                      <w:divsChild>
                        <w:div w:id="781993639">
                          <w:marLeft w:val="0"/>
                          <w:marRight w:val="0"/>
                          <w:marTop w:val="0"/>
                          <w:marBottom w:val="0"/>
                          <w:divBdr>
                            <w:top w:val="none" w:sz="0" w:space="0" w:color="auto"/>
                            <w:left w:val="none" w:sz="0" w:space="0" w:color="auto"/>
                            <w:bottom w:val="none" w:sz="0" w:space="0" w:color="auto"/>
                            <w:right w:val="none" w:sz="0" w:space="0" w:color="auto"/>
                          </w:divBdr>
                          <w:divsChild>
                            <w:div w:id="1513371610">
                              <w:marLeft w:val="0"/>
                              <w:marRight w:val="0"/>
                              <w:marTop w:val="0"/>
                              <w:marBottom w:val="0"/>
                              <w:divBdr>
                                <w:top w:val="none" w:sz="0" w:space="0" w:color="auto"/>
                                <w:left w:val="none" w:sz="0" w:space="0" w:color="auto"/>
                                <w:bottom w:val="none" w:sz="0" w:space="0" w:color="auto"/>
                                <w:right w:val="none" w:sz="0" w:space="0" w:color="auto"/>
                              </w:divBdr>
                              <w:divsChild>
                                <w:div w:id="1669598705">
                                  <w:marLeft w:val="0"/>
                                  <w:marRight w:val="0"/>
                                  <w:marTop w:val="0"/>
                                  <w:marBottom w:val="0"/>
                                  <w:divBdr>
                                    <w:top w:val="none" w:sz="0" w:space="0" w:color="auto"/>
                                    <w:left w:val="none" w:sz="0" w:space="0" w:color="auto"/>
                                    <w:bottom w:val="none" w:sz="0" w:space="0" w:color="auto"/>
                                    <w:right w:val="none" w:sz="0" w:space="0" w:color="auto"/>
                                  </w:divBdr>
                                  <w:divsChild>
                                    <w:div w:id="232858882">
                                      <w:marLeft w:val="0"/>
                                      <w:marRight w:val="0"/>
                                      <w:marTop w:val="0"/>
                                      <w:marBottom w:val="0"/>
                                      <w:divBdr>
                                        <w:top w:val="none" w:sz="0" w:space="0" w:color="auto"/>
                                        <w:left w:val="none" w:sz="0" w:space="0" w:color="auto"/>
                                        <w:bottom w:val="none" w:sz="0" w:space="0" w:color="auto"/>
                                        <w:right w:val="none" w:sz="0" w:space="0" w:color="auto"/>
                                      </w:divBdr>
                                      <w:divsChild>
                                        <w:div w:id="1476293717">
                                          <w:marLeft w:val="0"/>
                                          <w:marRight w:val="0"/>
                                          <w:marTop w:val="0"/>
                                          <w:marBottom w:val="0"/>
                                          <w:divBdr>
                                            <w:top w:val="none" w:sz="0" w:space="0" w:color="auto"/>
                                            <w:left w:val="none" w:sz="0" w:space="0" w:color="auto"/>
                                            <w:bottom w:val="none" w:sz="0" w:space="0" w:color="auto"/>
                                            <w:right w:val="none" w:sz="0" w:space="0" w:color="auto"/>
                                          </w:divBdr>
                                          <w:divsChild>
                                            <w:div w:id="178130624">
                                              <w:marLeft w:val="0"/>
                                              <w:marRight w:val="0"/>
                                              <w:marTop w:val="0"/>
                                              <w:marBottom w:val="0"/>
                                              <w:divBdr>
                                                <w:top w:val="none" w:sz="0" w:space="0" w:color="auto"/>
                                                <w:left w:val="none" w:sz="0" w:space="0" w:color="auto"/>
                                                <w:bottom w:val="none" w:sz="0" w:space="0" w:color="auto"/>
                                                <w:right w:val="none" w:sz="0" w:space="0" w:color="auto"/>
                                              </w:divBdr>
                                              <w:divsChild>
                                                <w:div w:id="752505968">
                                                  <w:marLeft w:val="0"/>
                                                  <w:marRight w:val="0"/>
                                                  <w:marTop w:val="0"/>
                                                  <w:marBottom w:val="0"/>
                                                  <w:divBdr>
                                                    <w:top w:val="none" w:sz="0" w:space="0" w:color="auto"/>
                                                    <w:left w:val="none" w:sz="0" w:space="0" w:color="auto"/>
                                                    <w:bottom w:val="none" w:sz="0" w:space="0" w:color="auto"/>
                                                    <w:right w:val="none" w:sz="0" w:space="0" w:color="auto"/>
                                                  </w:divBdr>
                                                </w:div>
                                                <w:div w:id="9450102">
                                                  <w:marLeft w:val="0"/>
                                                  <w:marRight w:val="0"/>
                                                  <w:marTop w:val="0"/>
                                                  <w:marBottom w:val="0"/>
                                                  <w:divBdr>
                                                    <w:top w:val="none" w:sz="0" w:space="0" w:color="auto"/>
                                                    <w:left w:val="none" w:sz="0" w:space="0" w:color="auto"/>
                                                    <w:bottom w:val="none" w:sz="0" w:space="0" w:color="auto"/>
                                                    <w:right w:val="none" w:sz="0" w:space="0" w:color="auto"/>
                                                  </w:divBdr>
                                                </w:div>
                                                <w:div w:id="208024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9971626">
      <w:bodyDiv w:val="1"/>
      <w:marLeft w:val="0"/>
      <w:marRight w:val="0"/>
      <w:marTop w:val="0"/>
      <w:marBottom w:val="0"/>
      <w:divBdr>
        <w:top w:val="none" w:sz="0" w:space="0" w:color="auto"/>
        <w:left w:val="none" w:sz="0" w:space="0" w:color="auto"/>
        <w:bottom w:val="none" w:sz="0" w:space="0" w:color="auto"/>
        <w:right w:val="none" w:sz="0" w:space="0" w:color="auto"/>
      </w:divBdr>
    </w:div>
    <w:div w:id="520977205">
      <w:bodyDiv w:val="1"/>
      <w:marLeft w:val="0"/>
      <w:marRight w:val="0"/>
      <w:marTop w:val="0"/>
      <w:marBottom w:val="0"/>
      <w:divBdr>
        <w:top w:val="none" w:sz="0" w:space="0" w:color="auto"/>
        <w:left w:val="none" w:sz="0" w:space="0" w:color="auto"/>
        <w:bottom w:val="none" w:sz="0" w:space="0" w:color="auto"/>
        <w:right w:val="none" w:sz="0" w:space="0" w:color="auto"/>
      </w:divBdr>
    </w:div>
    <w:div w:id="675225829">
      <w:bodyDiv w:val="1"/>
      <w:marLeft w:val="0"/>
      <w:marRight w:val="0"/>
      <w:marTop w:val="0"/>
      <w:marBottom w:val="0"/>
      <w:divBdr>
        <w:top w:val="none" w:sz="0" w:space="0" w:color="auto"/>
        <w:left w:val="none" w:sz="0" w:space="0" w:color="auto"/>
        <w:bottom w:val="none" w:sz="0" w:space="0" w:color="auto"/>
        <w:right w:val="none" w:sz="0" w:space="0" w:color="auto"/>
      </w:divBdr>
    </w:div>
    <w:div w:id="742724281">
      <w:bodyDiv w:val="1"/>
      <w:marLeft w:val="0"/>
      <w:marRight w:val="0"/>
      <w:marTop w:val="0"/>
      <w:marBottom w:val="0"/>
      <w:divBdr>
        <w:top w:val="none" w:sz="0" w:space="0" w:color="auto"/>
        <w:left w:val="none" w:sz="0" w:space="0" w:color="auto"/>
        <w:bottom w:val="none" w:sz="0" w:space="0" w:color="auto"/>
        <w:right w:val="none" w:sz="0" w:space="0" w:color="auto"/>
      </w:divBdr>
    </w:div>
    <w:div w:id="782306746">
      <w:bodyDiv w:val="1"/>
      <w:marLeft w:val="0"/>
      <w:marRight w:val="0"/>
      <w:marTop w:val="0"/>
      <w:marBottom w:val="0"/>
      <w:divBdr>
        <w:top w:val="none" w:sz="0" w:space="0" w:color="auto"/>
        <w:left w:val="none" w:sz="0" w:space="0" w:color="auto"/>
        <w:bottom w:val="none" w:sz="0" w:space="0" w:color="auto"/>
        <w:right w:val="none" w:sz="0" w:space="0" w:color="auto"/>
      </w:divBdr>
    </w:div>
    <w:div w:id="968973463">
      <w:bodyDiv w:val="1"/>
      <w:marLeft w:val="0"/>
      <w:marRight w:val="0"/>
      <w:marTop w:val="0"/>
      <w:marBottom w:val="0"/>
      <w:divBdr>
        <w:top w:val="none" w:sz="0" w:space="0" w:color="auto"/>
        <w:left w:val="none" w:sz="0" w:space="0" w:color="auto"/>
        <w:bottom w:val="none" w:sz="0" w:space="0" w:color="auto"/>
        <w:right w:val="none" w:sz="0" w:space="0" w:color="auto"/>
      </w:divBdr>
      <w:divsChild>
        <w:div w:id="1009403567">
          <w:marLeft w:val="0"/>
          <w:marRight w:val="0"/>
          <w:marTop w:val="0"/>
          <w:marBottom w:val="0"/>
          <w:divBdr>
            <w:top w:val="none" w:sz="0" w:space="0" w:color="auto"/>
            <w:left w:val="none" w:sz="0" w:space="0" w:color="auto"/>
            <w:bottom w:val="none" w:sz="0" w:space="0" w:color="auto"/>
            <w:right w:val="none" w:sz="0" w:space="0" w:color="auto"/>
          </w:divBdr>
          <w:divsChild>
            <w:div w:id="1446653583">
              <w:marLeft w:val="0"/>
              <w:marRight w:val="0"/>
              <w:marTop w:val="0"/>
              <w:marBottom w:val="0"/>
              <w:divBdr>
                <w:top w:val="none" w:sz="0" w:space="0" w:color="auto"/>
                <w:left w:val="none" w:sz="0" w:space="0" w:color="auto"/>
                <w:bottom w:val="none" w:sz="0" w:space="0" w:color="auto"/>
                <w:right w:val="none" w:sz="0" w:space="0" w:color="auto"/>
              </w:divBdr>
              <w:divsChild>
                <w:div w:id="12304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82829">
      <w:bodyDiv w:val="1"/>
      <w:marLeft w:val="0"/>
      <w:marRight w:val="0"/>
      <w:marTop w:val="0"/>
      <w:marBottom w:val="0"/>
      <w:divBdr>
        <w:top w:val="none" w:sz="0" w:space="0" w:color="auto"/>
        <w:left w:val="none" w:sz="0" w:space="0" w:color="auto"/>
        <w:bottom w:val="none" w:sz="0" w:space="0" w:color="auto"/>
        <w:right w:val="none" w:sz="0" w:space="0" w:color="auto"/>
      </w:divBdr>
      <w:divsChild>
        <w:div w:id="557473930">
          <w:marLeft w:val="0"/>
          <w:marRight w:val="0"/>
          <w:marTop w:val="0"/>
          <w:marBottom w:val="0"/>
          <w:divBdr>
            <w:top w:val="none" w:sz="0" w:space="0" w:color="auto"/>
            <w:left w:val="none" w:sz="0" w:space="0" w:color="auto"/>
            <w:bottom w:val="none" w:sz="0" w:space="0" w:color="auto"/>
            <w:right w:val="none" w:sz="0" w:space="0" w:color="auto"/>
          </w:divBdr>
        </w:div>
      </w:divsChild>
    </w:div>
    <w:div w:id="1268466558">
      <w:bodyDiv w:val="1"/>
      <w:marLeft w:val="0"/>
      <w:marRight w:val="0"/>
      <w:marTop w:val="0"/>
      <w:marBottom w:val="0"/>
      <w:divBdr>
        <w:top w:val="none" w:sz="0" w:space="0" w:color="auto"/>
        <w:left w:val="none" w:sz="0" w:space="0" w:color="auto"/>
        <w:bottom w:val="none" w:sz="0" w:space="0" w:color="auto"/>
        <w:right w:val="none" w:sz="0" w:space="0" w:color="auto"/>
      </w:divBdr>
    </w:div>
    <w:div w:id="1304579267">
      <w:bodyDiv w:val="1"/>
      <w:marLeft w:val="0"/>
      <w:marRight w:val="0"/>
      <w:marTop w:val="0"/>
      <w:marBottom w:val="0"/>
      <w:divBdr>
        <w:top w:val="none" w:sz="0" w:space="0" w:color="auto"/>
        <w:left w:val="none" w:sz="0" w:space="0" w:color="auto"/>
        <w:bottom w:val="none" w:sz="0" w:space="0" w:color="auto"/>
        <w:right w:val="none" w:sz="0" w:space="0" w:color="auto"/>
      </w:divBdr>
    </w:div>
    <w:div w:id="1442457564">
      <w:bodyDiv w:val="1"/>
      <w:marLeft w:val="0"/>
      <w:marRight w:val="0"/>
      <w:marTop w:val="0"/>
      <w:marBottom w:val="0"/>
      <w:divBdr>
        <w:top w:val="none" w:sz="0" w:space="0" w:color="auto"/>
        <w:left w:val="none" w:sz="0" w:space="0" w:color="auto"/>
        <w:bottom w:val="none" w:sz="0" w:space="0" w:color="auto"/>
        <w:right w:val="none" w:sz="0" w:space="0" w:color="auto"/>
      </w:divBdr>
      <w:divsChild>
        <w:div w:id="2034989654">
          <w:marLeft w:val="0"/>
          <w:marRight w:val="1"/>
          <w:marTop w:val="0"/>
          <w:marBottom w:val="0"/>
          <w:divBdr>
            <w:top w:val="none" w:sz="0" w:space="0" w:color="auto"/>
            <w:left w:val="none" w:sz="0" w:space="0" w:color="auto"/>
            <w:bottom w:val="none" w:sz="0" w:space="0" w:color="auto"/>
            <w:right w:val="none" w:sz="0" w:space="0" w:color="auto"/>
          </w:divBdr>
          <w:divsChild>
            <w:div w:id="621151842">
              <w:marLeft w:val="0"/>
              <w:marRight w:val="0"/>
              <w:marTop w:val="0"/>
              <w:marBottom w:val="0"/>
              <w:divBdr>
                <w:top w:val="none" w:sz="0" w:space="0" w:color="auto"/>
                <w:left w:val="none" w:sz="0" w:space="0" w:color="auto"/>
                <w:bottom w:val="none" w:sz="0" w:space="0" w:color="auto"/>
                <w:right w:val="none" w:sz="0" w:space="0" w:color="auto"/>
              </w:divBdr>
              <w:divsChild>
                <w:div w:id="592133409">
                  <w:marLeft w:val="0"/>
                  <w:marRight w:val="1"/>
                  <w:marTop w:val="0"/>
                  <w:marBottom w:val="0"/>
                  <w:divBdr>
                    <w:top w:val="none" w:sz="0" w:space="0" w:color="auto"/>
                    <w:left w:val="none" w:sz="0" w:space="0" w:color="auto"/>
                    <w:bottom w:val="none" w:sz="0" w:space="0" w:color="auto"/>
                    <w:right w:val="none" w:sz="0" w:space="0" w:color="auto"/>
                  </w:divBdr>
                  <w:divsChild>
                    <w:div w:id="508911230">
                      <w:marLeft w:val="0"/>
                      <w:marRight w:val="0"/>
                      <w:marTop w:val="0"/>
                      <w:marBottom w:val="0"/>
                      <w:divBdr>
                        <w:top w:val="none" w:sz="0" w:space="0" w:color="auto"/>
                        <w:left w:val="none" w:sz="0" w:space="0" w:color="auto"/>
                        <w:bottom w:val="none" w:sz="0" w:space="0" w:color="auto"/>
                        <w:right w:val="none" w:sz="0" w:space="0" w:color="auto"/>
                      </w:divBdr>
                      <w:divsChild>
                        <w:div w:id="58331561">
                          <w:marLeft w:val="0"/>
                          <w:marRight w:val="0"/>
                          <w:marTop w:val="0"/>
                          <w:marBottom w:val="0"/>
                          <w:divBdr>
                            <w:top w:val="none" w:sz="0" w:space="0" w:color="auto"/>
                            <w:left w:val="none" w:sz="0" w:space="0" w:color="auto"/>
                            <w:bottom w:val="none" w:sz="0" w:space="0" w:color="auto"/>
                            <w:right w:val="none" w:sz="0" w:space="0" w:color="auto"/>
                          </w:divBdr>
                          <w:divsChild>
                            <w:div w:id="1181090963">
                              <w:marLeft w:val="0"/>
                              <w:marRight w:val="0"/>
                              <w:marTop w:val="120"/>
                              <w:marBottom w:val="360"/>
                              <w:divBdr>
                                <w:top w:val="none" w:sz="0" w:space="0" w:color="auto"/>
                                <w:left w:val="none" w:sz="0" w:space="0" w:color="auto"/>
                                <w:bottom w:val="none" w:sz="0" w:space="0" w:color="auto"/>
                                <w:right w:val="none" w:sz="0" w:space="0" w:color="auto"/>
                              </w:divBdr>
                              <w:divsChild>
                                <w:div w:id="198326171">
                                  <w:marLeft w:val="0"/>
                                  <w:marRight w:val="0"/>
                                  <w:marTop w:val="0"/>
                                  <w:marBottom w:val="0"/>
                                  <w:divBdr>
                                    <w:top w:val="none" w:sz="0" w:space="0" w:color="auto"/>
                                    <w:left w:val="none" w:sz="0" w:space="0" w:color="auto"/>
                                    <w:bottom w:val="none" w:sz="0" w:space="0" w:color="auto"/>
                                    <w:right w:val="none" w:sz="0" w:space="0" w:color="auto"/>
                                  </w:divBdr>
                                  <w:divsChild>
                                    <w:div w:id="11483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550411">
      <w:bodyDiv w:val="1"/>
      <w:marLeft w:val="0"/>
      <w:marRight w:val="0"/>
      <w:marTop w:val="0"/>
      <w:marBottom w:val="0"/>
      <w:divBdr>
        <w:top w:val="none" w:sz="0" w:space="0" w:color="auto"/>
        <w:left w:val="none" w:sz="0" w:space="0" w:color="auto"/>
        <w:bottom w:val="none" w:sz="0" w:space="0" w:color="auto"/>
        <w:right w:val="none" w:sz="0" w:space="0" w:color="auto"/>
      </w:divBdr>
      <w:divsChild>
        <w:div w:id="1471559950">
          <w:marLeft w:val="0"/>
          <w:marRight w:val="0"/>
          <w:marTop w:val="0"/>
          <w:marBottom w:val="0"/>
          <w:divBdr>
            <w:top w:val="none" w:sz="0" w:space="0" w:color="auto"/>
            <w:left w:val="none" w:sz="0" w:space="0" w:color="auto"/>
            <w:bottom w:val="none" w:sz="0" w:space="0" w:color="auto"/>
            <w:right w:val="none" w:sz="0" w:space="0" w:color="auto"/>
          </w:divBdr>
          <w:divsChild>
            <w:div w:id="943539531">
              <w:marLeft w:val="0"/>
              <w:marRight w:val="0"/>
              <w:marTop w:val="0"/>
              <w:marBottom w:val="0"/>
              <w:divBdr>
                <w:top w:val="none" w:sz="0" w:space="0" w:color="auto"/>
                <w:left w:val="none" w:sz="0" w:space="0" w:color="auto"/>
                <w:bottom w:val="none" w:sz="0" w:space="0" w:color="auto"/>
                <w:right w:val="none" w:sz="0" w:space="0" w:color="auto"/>
              </w:divBdr>
              <w:divsChild>
                <w:div w:id="301275102">
                  <w:marLeft w:val="0"/>
                  <w:marRight w:val="0"/>
                  <w:marTop w:val="0"/>
                  <w:marBottom w:val="0"/>
                  <w:divBdr>
                    <w:top w:val="none" w:sz="0" w:space="0" w:color="auto"/>
                    <w:left w:val="none" w:sz="0" w:space="0" w:color="auto"/>
                    <w:bottom w:val="none" w:sz="0" w:space="0" w:color="auto"/>
                    <w:right w:val="none" w:sz="0" w:space="0" w:color="auto"/>
                  </w:divBdr>
                  <w:divsChild>
                    <w:div w:id="1992324818">
                      <w:marLeft w:val="0"/>
                      <w:marRight w:val="0"/>
                      <w:marTop w:val="0"/>
                      <w:marBottom w:val="0"/>
                      <w:divBdr>
                        <w:top w:val="none" w:sz="0" w:space="0" w:color="auto"/>
                        <w:left w:val="none" w:sz="0" w:space="0" w:color="auto"/>
                        <w:bottom w:val="none" w:sz="0" w:space="0" w:color="auto"/>
                        <w:right w:val="none" w:sz="0" w:space="0" w:color="auto"/>
                      </w:divBdr>
                      <w:divsChild>
                        <w:div w:id="1412656649">
                          <w:marLeft w:val="0"/>
                          <w:marRight w:val="0"/>
                          <w:marTop w:val="0"/>
                          <w:marBottom w:val="0"/>
                          <w:divBdr>
                            <w:top w:val="none" w:sz="0" w:space="0" w:color="auto"/>
                            <w:left w:val="none" w:sz="0" w:space="0" w:color="auto"/>
                            <w:bottom w:val="none" w:sz="0" w:space="0" w:color="auto"/>
                            <w:right w:val="none" w:sz="0" w:space="0" w:color="auto"/>
                          </w:divBdr>
                          <w:divsChild>
                            <w:div w:id="1960869525">
                              <w:marLeft w:val="0"/>
                              <w:marRight w:val="0"/>
                              <w:marTop w:val="0"/>
                              <w:marBottom w:val="0"/>
                              <w:divBdr>
                                <w:top w:val="none" w:sz="0" w:space="0" w:color="auto"/>
                                <w:left w:val="none" w:sz="0" w:space="0" w:color="auto"/>
                                <w:bottom w:val="none" w:sz="0" w:space="0" w:color="auto"/>
                                <w:right w:val="none" w:sz="0" w:space="0" w:color="auto"/>
                              </w:divBdr>
                              <w:divsChild>
                                <w:div w:id="1315642186">
                                  <w:marLeft w:val="0"/>
                                  <w:marRight w:val="0"/>
                                  <w:marTop w:val="0"/>
                                  <w:marBottom w:val="0"/>
                                  <w:divBdr>
                                    <w:top w:val="none" w:sz="0" w:space="0" w:color="auto"/>
                                    <w:left w:val="none" w:sz="0" w:space="0" w:color="auto"/>
                                    <w:bottom w:val="none" w:sz="0" w:space="0" w:color="auto"/>
                                    <w:right w:val="none" w:sz="0" w:space="0" w:color="auto"/>
                                  </w:divBdr>
                                  <w:divsChild>
                                    <w:div w:id="1595701088">
                                      <w:marLeft w:val="0"/>
                                      <w:marRight w:val="0"/>
                                      <w:marTop w:val="0"/>
                                      <w:marBottom w:val="0"/>
                                      <w:divBdr>
                                        <w:top w:val="none" w:sz="0" w:space="0" w:color="auto"/>
                                        <w:left w:val="none" w:sz="0" w:space="0" w:color="auto"/>
                                        <w:bottom w:val="none" w:sz="0" w:space="0" w:color="auto"/>
                                        <w:right w:val="none" w:sz="0" w:space="0" w:color="auto"/>
                                      </w:divBdr>
                                      <w:divsChild>
                                        <w:div w:id="710762492">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sChild>
                                </w:div>
                              </w:divsChild>
                            </w:div>
                          </w:divsChild>
                        </w:div>
                      </w:divsChild>
                    </w:div>
                  </w:divsChild>
                </w:div>
              </w:divsChild>
            </w:div>
          </w:divsChild>
        </w:div>
      </w:divsChild>
    </w:div>
    <w:div w:id="1622224547">
      <w:bodyDiv w:val="1"/>
      <w:marLeft w:val="0"/>
      <w:marRight w:val="0"/>
      <w:marTop w:val="0"/>
      <w:marBottom w:val="0"/>
      <w:divBdr>
        <w:top w:val="none" w:sz="0" w:space="0" w:color="auto"/>
        <w:left w:val="none" w:sz="0" w:space="0" w:color="auto"/>
        <w:bottom w:val="none" w:sz="0" w:space="0" w:color="auto"/>
        <w:right w:val="none" w:sz="0" w:space="0" w:color="auto"/>
      </w:divBdr>
      <w:divsChild>
        <w:div w:id="1090157939">
          <w:marLeft w:val="0"/>
          <w:marRight w:val="1"/>
          <w:marTop w:val="0"/>
          <w:marBottom w:val="0"/>
          <w:divBdr>
            <w:top w:val="none" w:sz="0" w:space="0" w:color="auto"/>
            <w:left w:val="none" w:sz="0" w:space="0" w:color="auto"/>
            <w:bottom w:val="none" w:sz="0" w:space="0" w:color="auto"/>
            <w:right w:val="none" w:sz="0" w:space="0" w:color="auto"/>
          </w:divBdr>
          <w:divsChild>
            <w:div w:id="1498417594">
              <w:marLeft w:val="0"/>
              <w:marRight w:val="0"/>
              <w:marTop w:val="0"/>
              <w:marBottom w:val="0"/>
              <w:divBdr>
                <w:top w:val="none" w:sz="0" w:space="0" w:color="auto"/>
                <w:left w:val="none" w:sz="0" w:space="0" w:color="auto"/>
                <w:bottom w:val="none" w:sz="0" w:space="0" w:color="auto"/>
                <w:right w:val="none" w:sz="0" w:space="0" w:color="auto"/>
              </w:divBdr>
              <w:divsChild>
                <w:div w:id="294020102">
                  <w:marLeft w:val="0"/>
                  <w:marRight w:val="1"/>
                  <w:marTop w:val="0"/>
                  <w:marBottom w:val="0"/>
                  <w:divBdr>
                    <w:top w:val="none" w:sz="0" w:space="0" w:color="auto"/>
                    <w:left w:val="none" w:sz="0" w:space="0" w:color="auto"/>
                    <w:bottom w:val="none" w:sz="0" w:space="0" w:color="auto"/>
                    <w:right w:val="none" w:sz="0" w:space="0" w:color="auto"/>
                  </w:divBdr>
                  <w:divsChild>
                    <w:div w:id="1572538642">
                      <w:marLeft w:val="0"/>
                      <w:marRight w:val="0"/>
                      <w:marTop w:val="0"/>
                      <w:marBottom w:val="0"/>
                      <w:divBdr>
                        <w:top w:val="none" w:sz="0" w:space="0" w:color="auto"/>
                        <w:left w:val="none" w:sz="0" w:space="0" w:color="auto"/>
                        <w:bottom w:val="none" w:sz="0" w:space="0" w:color="auto"/>
                        <w:right w:val="none" w:sz="0" w:space="0" w:color="auto"/>
                      </w:divBdr>
                      <w:divsChild>
                        <w:div w:id="1136295157">
                          <w:marLeft w:val="0"/>
                          <w:marRight w:val="0"/>
                          <w:marTop w:val="0"/>
                          <w:marBottom w:val="0"/>
                          <w:divBdr>
                            <w:top w:val="none" w:sz="0" w:space="0" w:color="auto"/>
                            <w:left w:val="none" w:sz="0" w:space="0" w:color="auto"/>
                            <w:bottom w:val="none" w:sz="0" w:space="0" w:color="auto"/>
                            <w:right w:val="none" w:sz="0" w:space="0" w:color="auto"/>
                          </w:divBdr>
                          <w:divsChild>
                            <w:div w:id="1225675697">
                              <w:marLeft w:val="0"/>
                              <w:marRight w:val="0"/>
                              <w:marTop w:val="120"/>
                              <w:marBottom w:val="360"/>
                              <w:divBdr>
                                <w:top w:val="none" w:sz="0" w:space="0" w:color="auto"/>
                                <w:left w:val="none" w:sz="0" w:space="0" w:color="auto"/>
                                <w:bottom w:val="none" w:sz="0" w:space="0" w:color="auto"/>
                                <w:right w:val="none" w:sz="0" w:space="0" w:color="auto"/>
                              </w:divBdr>
                              <w:divsChild>
                                <w:div w:id="1121266706">
                                  <w:marLeft w:val="420"/>
                                  <w:marRight w:val="0"/>
                                  <w:marTop w:val="0"/>
                                  <w:marBottom w:val="0"/>
                                  <w:divBdr>
                                    <w:top w:val="none" w:sz="0" w:space="0" w:color="auto"/>
                                    <w:left w:val="none" w:sz="0" w:space="0" w:color="auto"/>
                                    <w:bottom w:val="none" w:sz="0" w:space="0" w:color="auto"/>
                                    <w:right w:val="none" w:sz="0" w:space="0" w:color="auto"/>
                                  </w:divBdr>
                                  <w:divsChild>
                                    <w:div w:id="726144253">
                                      <w:marLeft w:val="0"/>
                                      <w:marRight w:val="0"/>
                                      <w:marTop w:val="0"/>
                                      <w:marBottom w:val="0"/>
                                      <w:divBdr>
                                        <w:top w:val="none" w:sz="0" w:space="0" w:color="auto"/>
                                        <w:left w:val="none" w:sz="0" w:space="0" w:color="auto"/>
                                        <w:bottom w:val="none" w:sz="0" w:space="0" w:color="auto"/>
                                        <w:right w:val="none" w:sz="0" w:space="0" w:color="auto"/>
                                      </w:divBdr>
                                      <w:divsChild>
                                        <w:div w:id="92622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3122463">
      <w:bodyDiv w:val="1"/>
      <w:marLeft w:val="0"/>
      <w:marRight w:val="0"/>
      <w:marTop w:val="0"/>
      <w:marBottom w:val="0"/>
      <w:divBdr>
        <w:top w:val="none" w:sz="0" w:space="0" w:color="auto"/>
        <w:left w:val="none" w:sz="0" w:space="0" w:color="auto"/>
        <w:bottom w:val="none" w:sz="0" w:space="0" w:color="auto"/>
        <w:right w:val="none" w:sz="0" w:space="0" w:color="auto"/>
      </w:divBdr>
      <w:divsChild>
        <w:div w:id="928076888">
          <w:marLeft w:val="0"/>
          <w:marRight w:val="0"/>
          <w:marTop w:val="0"/>
          <w:marBottom w:val="0"/>
          <w:divBdr>
            <w:top w:val="none" w:sz="0" w:space="0" w:color="auto"/>
            <w:left w:val="none" w:sz="0" w:space="0" w:color="auto"/>
            <w:bottom w:val="none" w:sz="0" w:space="0" w:color="auto"/>
            <w:right w:val="none" w:sz="0" w:space="0" w:color="auto"/>
          </w:divBdr>
          <w:divsChild>
            <w:div w:id="1366830725">
              <w:marLeft w:val="0"/>
              <w:marRight w:val="0"/>
              <w:marTop w:val="0"/>
              <w:marBottom w:val="0"/>
              <w:divBdr>
                <w:top w:val="none" w:sz="0" w:space="0" w:color="auto"/>
                <w:left w:val="none" w:sz="0" w:space="0" w:color="auto"/>
                <w:bottom w:val="none" w:sz="0" w:space="0" w:color="auto"/>
                <w:right w:val="none" w:sz="0" w:space="0" w:color="auto"/>
              </w:divBdr>
              <w:divsChild>
                <w:div w:id="948663566">
                  <w:marLeft w:val="0"/>
                  <w:marRight w:val="0"/>
                  <w:marTop w:val="0"/>
                  <w:marBottom w:val="0"/>
                  <w:divBdr>
                    <w:top w:val="none" w:sz="0" w:space="0" w:color="auto"/>
                    <w:left w:val="none" w:sz="0" w:space="0" w:color="auto"/>
                    <w:bottom w:val="none" w:sz="0" w:space="0" w:color="auto"/>
                    <w:right w:val="none" w:sz="0" w:space="0" w:color="auto"/>
                  </w:divBdr>
                  <w:divsChild>
                    <w:div w:id="1060591140">
                      <w:marLeft w:val="0"/>
                      <w:marRight w:val="0"/>
                      <w:marTop w:val="0"/>
                      <w:marBottom w:val="0"/>
                      <w:divBdr>
                        <w:top w:val="none" w:sz="0" w:space="0" w:color="auto"/>
                        <w:left w:val="none" w:sz="0" w:space="0" w:color="auto"/>
                        <w:bottom w:val="none" w:sz="0" w:space="0" w:color="auto"/>
                        <w:right w:val="none" w:sz="0" w:space="0" w:color="auto"/>
                      </w:divBdr>
                      <w:divsChild>
                        <w:div w:id="774715067">
                          <w:marLeft w:val="0"/>
                          <w:marRight w:val="0"/>
                          <w:marTop w:val="0"/>
                          <w:marBottom w:val="0"/>
                          <w:divBdr>
                            <w:top w:val="none" w:sz="0" w:space="0" w:color="auto"/>
                            <w:left w:val="none" w:sz="0" w:space="0" w:color="auto"/>
                            <w:bottom w:val="none" w:sz="0" w:space="0" w:color="auto"/>
                            <w:right w:val="none" w:sz="0" w:space="0" w:color="auto"/>
                          </w:divBdr>
                          <w:divsChild>
                            <w:div w:id="2134206602">
                              <w:marLeft w:val="0"/>
                              <w:marRight w:val="0"/>
                              <w:marTop w:val="0"/>
                              <w:marBottom w:val="0"/>
                              <w:divBdr>
                                <w:top w:val="none" w:sz="0" w:space="0" w:color="auto"/>
                                <w:left w:val="none" w:sz="0" w:space="0" w:color="auto"/>
                                <w:bottom w:val="none" w:sz="0" w:space="0" w:color="auto"/>
                                <w:right w:val="none" w:sz="0" w:space="0" w:color="auto"/>
                              </w:divBdr>
                              <w:divsChild>
                                <w:div w:id="1216509069">
                                  <w:marLeft w:val="0"/>
                                  <w:marRight w:val="0"/>
                                  <w:marTop w:val="0"/>
                                  <w:marBottom w:val="0"/>
                                  <w:divBdr>
                                    <w:top w:val="none" w:sz="0" w:space="0" w:color="auto"/>
                                    <w:left w:val="none" w:sz="0" w:space="0" w:color="auto"/>
                                    <w:bottom w:val="none" w:sz="0" w:space="0" w:color="auto"/>
                                    <w:right w:val="none" w:sz="0" w:space="0" w:color="auto"/>
                                  </w:divBdr>
                                  <w:divsChild>
                                    <w:div w:id="2111270024">
                                      <w:marLeft w:val="0"/>
                                      <w:marRight w:val="0"/>
                                      <w:marTop w:val="0"/>
                                      <w:marBottom w:val="0"/>
                                      <w:divBdr>
                                        <w:top w:val="none" w:sz="0" w:space="0" w:color="auto"/>
                                        <w:left w:val="none" w:sz="0" w:space="0" w:color="auto"/>
                                        <w:bottom w:val="none" w:sz="0" w:space="0" w:color="auto"/>
                                        <w:right w:val="none" w:sz="0" w:space="0" w:color="auto"/>
                                      </w:divBdr>
                                      <w:divsChild>
                                        <w:div w:id="183598956">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sChild>
                                </w:div>
                              </w:divsChild>
                            </w:div>
                          </w:divsChild>
                        </w:div>
                      </w:divsChild>
                    </w:div>
                  </w:divsChild>
                </w:div>
              </w:divsChild>
            </w:div>
          </w:divsChild>
        </w:div>
      </w:divsChild>
    </w:div>
    <w:div w:id="1743063635">
      <w:bodyDiv w:val="1"/>
      <w:marLeft w:val="0"/>
      <w:marRight w:val="0"/>
      <w:marTop w:val="0"/>
      <w:marBottom w:val="0"/>
      <w:divBdr>
        <w:top w:val="none" w:sz="0" w:space="0" w:color="auto"/>
        <w:left w:val="none" w:sz="0" w:space="0" w:color="auto"/>
        <w:bottom w:val="none" w:sz="0" w:space="0" w:color="auto"/>
        <w:right w:val="none" w:sz="0" w:space="0" w:color="auto"/>
      </w:divBdr>
    </w:div>
    <w:div w:id="1789078268">
      <w:bodyDiv w:val="1"/>
      <w:marLeft w:val="0"/>
      <w:marRight w:val="0"/>
      <w:marTop w:val="0"/>
      <w:marBottom w:val="0"/>
      <w:divBdr>
        <w:top w:val="none" w:sz="0" w:space="0" w:color="auto"/>
        <w:left w:val="none" w:sz="0" w:space="0" w:color="auto"/>
        <w:bottom w:val="none" w:sz="0" w:space="0" w:color="auto"/>
        <w:right w:val="none" w:sz="0" w:space="0" w:color="auto"/>
      </w:divBdr>
      <w:divsChild>
        <w:div w:id="684139065">
          <w:marLeft w:val="0"/>
          <w:marRight w:val="0"/>
          <w:marTop w:val="0"/>
          <w:marBottom w:val="0"/>
          <w:divBdr>
            <w:top w:val="none" w:sz="0" w:space="0" w:color="auto"/>
            <w:left w:val="none" w:sz="0" w:space="0" w:color="auto"/>
            <w:bottom w:val="none" w:sz="0" w:space="0" w:color="auto"/>
            <w:right w:val="none" w:sz="0" w:space="0" w:color="auto"/>
          </w:divBdr>
          <w:divsChild>
            <w:div w:id="470829863">
              <w:marLeft w:val="0"/>
              <w:marRight w:val="0"/>
              <w:marTop w:val="0"/>
              <w:marBottom w:val="0"/>
              <w:divBdr>
                <w:top w:val="none" w:sz="0" w:space="0" w:color="auto"/>
                <w:left w:val="none" w:sz="0" w:space="0" w:color="auto"/>
                <w:bottom w:val="none" w:sz="0" w:space="0" w:color="auto"/>
                <w:right w:val="none" w:sz="0" w:space="0" w:color="auto"/>
              </w:divBdr>
              <w:divsChild>
                <w:div w:id="1781142840">
                  <w:marLeft w:val="0"/>
                  <w:marRight w:val="0"/>
                  <w:marTop w:val="0"/>
                  <w:marBottom w:val="0"/>
                  <w:divBdr>
                    <w:top w:val="none" w:sz="0" w:space="0" w:color="auto"/>
                    <w:left w:val="none" w:sz="0" w:space="0" w:color="auto"/>
                    <w:bottom w:val="none" w:sz="0" w:space="0" w:color="auto"/>
                    <w:right w:val="none" w:sz="0" w:space="0" w:color="auto"/>
                  </w:divBdr>
                  <w:divsChild>
                    <w:div w:id="436566451">
                      <w:marLeft w:val="0"/>
                      <w:marRight w:val="0"/>
                      <w:marTop w:val="0"/>
                      <w:marBottom w:val="0"/>
                      <w:divBdr>
                        <w:top w:val="none" w:sz="0" w:space="0" w:color="auto"/>
                        <w:left w:val="none" w:sz="0" w:space="0" w:color="auto"/>
                        <w:bottom w:val="none" w:sz="0" w:space="0" w:color="auto"/>
                        <w:right w:val="none" w:sz="0" w:space="0" w:color="auto"/>
                      </w:divBdr>
                      <w:divsChild>
                        <w:div w:id="732310288">
                          <w:marLeft w:val="0"/>
                          <w:marRight w:val="0"/>
                          <w:marTop w:val="0"/>
                          <w:marBottom w:val="0"/>
                          <w:divBdr>
                            <w:top w:val="none" w:sz="0" w:space="0" w:color="auto"/>
                            <w:left w:val="none" w:sz="0" w:space="0" w:color="auto"/>
                            <w:bottom w:val="none" w:sz="0" w:space="0" w:color="auto"/>
                            <w:right w:val="none" w:sz="0" w:space="0" w:color="auto"/>
                          </w:divBdr>
                          <w:divsChild>
                            <w:div w:id="157575340">
                              <w:marLeft w:val="0"/>
                              <w:marRight w:val="0"/>
                              <w:marTop w:val="0"/>
                              <w:marBottom w:val="0"/>
                              <w:divBdr>
                                <w:top w:val="none" w:sz="0" w:space="0" w:color="auto"/>
                                <w:left w:val="none" w:sz="0" w:space="0" w:color="auto"/>
                                <w:bottom w:val="none" w:sz="0" w:space="0" w:color="auto"/>
                                <w:right w:val="none" w:sz="0" w:space="0" w:color="auto"/>
                              </w:divBdr>
                              <w:divsChild>
                                <w:div w:id="1813519736">
                                  <w:marLeft w:val="0"/>
                                  <w:marRight w:val="0"/>
                                  <w:marTop w:val="0"/>
                                  <w:marBottom w:val="0"/>
                                  <w:divBdr>
                                    <w:top w:val="none" w:sz="0" w:space="0" w:color="auto"/>
                                    <w:left w:val="none" w:sz="0" w:space="0" w:color="auto"/>
                                    <w:bottom w:val="none" w:sz="0" w:space="0" w:color="auto"/>
                                    <w:right w:val="none" w:sz="0" w:space="0" w:color="auto"/>
                                  </w:divBdr>
                                  <w:divsChild>
                                    <w:div w:id="806632121">
                                      <w:marLeft w:val="0"/>
                                      <w:marRight w:val="0"/>
                                      <w:marTop w:val="0"/>
                                      <w:marBottom w:val="0"/>
                                      <w:divBdr>
                                        <w:top w:val="none" w:sz="0" w:space="0" w:color="auto"/>
                                        <w:left w:val="none" w:sz="0" w:space="0" w:color="auto"/>
                                        <w:bottom w:val="none" w:sz="0" w:space="0" w:color="auto"/>
                                        <w:right w:val="none" w:sz="0" w:space="0" w:color="auto"/>
                                      </w:divBdr>
                                      <w:divsChild>
                                        <w:div w:id="1769426410">
                                          <w:marLeft w:val="0"/>
                                          <w:marRight w:val="0"/>
                                          <w:marTop w:val="0"/>
                                          <w:marBottom w:val="0"/>
                                          <w:divBdr>
                                            <w:top w:val="none" w:sz="0" w:space="0" w:color="auto"/>
                                            <w:left w:val="none" w:sz="0" w:space="0" w:color="auto"/>
                                            <w:bottom w:val="none" w:sz="0" w:space="0" w:color="auto"/>
                                            <w:right w:val="none" w:sz="0" w:space="0" w:color="auto"/>
                                          </w:divBdr>
                                          <w:divsChild>
                                            <w:div w:id="1895700714">
                                              <w:marLeft w:val="0"/>
                                              <w:marRight w:val="0"/>
                                              <w:marTop w:val="0"/>
                                              <w:marBottom w:val="0"/>
                                              <w:divBdr>
                                                <w:top w:val="none" w:sz="0" w:space="0" w:color="auto"/>
                                                <w:left w:val="none" w:sz="0" w:space="0" w:color="auto"/>
                                                <w:bottom w:val="none" w:sz="0" w:space="0" w:color="auto"/>
                                                <w:right w:val="none" w:sz="0" w:space="0" w:color="auto"/>
                                              </w:divBdr>
                                              <w:divsChild>
                                                <w:div w:id="2131000999">
                                                  <w:marLeft w:val="0"/>
                                                  <w:marRight w:val="0"/>
                                                  <w:marTop w:val="0"/>
                                                  <w:marBottom w:val="0"/>
                                                  <w:divBdr>
                                                    <w:top w:val="none" w:sz="0" w:space="0" w:color="auto"/>
                                                    <w:left w:val="none" w:sz="0" w:space="0" w:color="auto"/>
                                                    <w:bottom w:val="none" w:sz="0" w:space="0" w:color="auto"/>
                                                    <w:right w:val="none" w:sz="0" w:space="0" w:color="auto"/>
                                                  </w:divBdr>
                                                </w:div>
                                                <w:div w:id="220483913">
                                                  <w:marLeft w:val="0"/>
                                                  <w:marRight w:val="0"/>
                                                  <w:marTop w:val="0"/>
                                                  <w:marBottom w:val="0"/>
                                                  <w:divBdr>
                                                    <w:top w:val="none" w:sz="0" w:space="0" w:color="auto"/>
                                                    <w:left w:val="none" w:sz="0" w:space="0" w:color="auto"/>
                                                    <w:bottom w:val="none" w:sz="0" w:space="0" w:color="auto"/>
                                                    <w:right w:val="none" w:sz="0" w:space="0" w:color="auto"/>
                                                  </w:divBdr>
                                                </w:div>
                                                <w:div w:id="201714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3302305">
      <w:bodyDiv w:val="1"/>
      <w:marLeft w:val="0"/>
      <w:marRight w:val="0"/>
      <w:marTop w:val="0"/>
      <w:marBottom w:val="0"/>
      <w:divBdr>
        <w:top w:val="none" w:sz="0" w:space="0" w:color="auto"/>
        <w:left w:val="none" w:sz="0" w:space="0" w:color="auto"/>
        <w:bottom w:val="none" w:sz="0" w:space="0" w:color="auto"/>
        <w:right w:val="none" w:sz="0" w:space="0" w:color="auto"/>
      </w:divBdr>
    </w:div>
    <w:div w:id="1902473930">
      <w:bodyDiv w:val="1"/>
      <w:marLeft w:val="0"/>
      <w:marRight w:val="0"/>
      <w:marTop w:val="0"/>
      <w:marBottom w:val="0"/>
      <w:divBdr>
        <w:top w:val="none" w:sz="0" w:space="0" w:color="auto"/>
        <w:left w:val="none" w:sz="0" w:space="0" w:color="auto"/>
        <w:bottom w:val="none" w:sz="0" w:space="0" w:color="auto"/>
        <w:right w:val="none" w:sz="0" w:space="0" w:color="auto"/>
      </w:divBdr>
      <w:divsChild>
        <w:div w:id="42487950">
          <w:marLeft w:val="0"/>
          <w:marRight w:val="0"/>
          <w:marTop w:val="0"/>
          <w:marBottom w:val="0"/>
          <w:divBdr>
            <w:top w:val="none" w:sz="0" w:space="0" w:color="auto"/>
            <w:left w:val="none" w:sz="0" w:space="0" w:color="auto"/>
            <w:bottom w:val="none" w:sz="0" w:space="0" w:color="auto"/>
            <w:right w:val="none" w:sz="0" w:space="0" w:color="auto"/>
          </w:divBdr>
          <w:divsChild>
            <w:div w:id="133647198">
              <w:marLeft w:val="0"/>
              <w:marRight w:val="0"/>
              <w:marTop w:val="0"/>
              <w:marBottom w:val="0"/>
              <w:divBdr>
                <w:top w:val="none" w:sz="0" w:space="0" w:color="auto"/>
                <w:left w:val="none" w:sz="0" w:space="0" w:color="auto"/>
                <w:bottom w:val="none" w:sz="0" w:space="0" w:color="auto"/>
                <w:right w:val="none" w:sz="0" w:space="0" w:color="auto"/>
              </w:divBdr>
              <w:divsChild>
                <w:div w:id="1524437747">
                  <w:marLeft w:val="0"/>
                  <w:marRight w:val="0"/>
                  <w:marTop w:val="0"/>
                  <w:marBottom w:val="0"/>
                  <w:divBdr>
                    <w:top w:val="none" w:sz="0" w:space="0" w:color="auto"/>
                    <w:left w:val="none" w:sz="0" w:space="0" w:color="auto"/>
                    <w:bottom w:val="none" w:sz="0" w:space="0" w:color="auto"/>
                    <w:right w:val="none" w:sz="0" w:space="0" w:color="auto"/>
                  </w:divBdr>
                  <w:divsChild>
                    <w:div w:id="1351373115">
                      <w:marLeft w:val="0"/>
                      <w:marRight w:val="0"/>
                      <w:marTop w:val="0"/>
                      <w:marBottom w:val="0"/>
                      <w:divBdr>
                        <w:top w:val="none" w:sz="0" w:space="0" w:color="auto"/>
                        <w:left w:val="none" w:sz="0" w:space="0" w:color="auto"/>
                        <w:bottom w:val="none" w:sz="0" w:space="0" w:color="auto"/>
                        <w:right w:val="none" w:sz="0" w:space="0" w:color="auto"/>
                      </w:divBdr>
                      <w:divsChild>
                        <w:div w:id="1754693329">
                          <w:marLeft w:val="0"/>
                          <w:marRight w:val="0"/>
                          <w:marTop w:val="0"/>
                          <w:marBottom w:val="0"/>
                          <w:divBdr>
                            <w:top w:val="none" w:sz="0" w:space="0" w:color="auto"/>
                            <w:left w:val="none" w:sz="0" w:space="0" w:color="auto"/>
                            <w:bottom w:val="none" w:sz="0" w:space="0" w:color="auto"/>
                            <w:right w:val="none" w:sz="0" w:space="0" w:color="auto"/>
                          </w:divBdr>
                          <w:divsChild>
                            <w:div w:id="1144738067">
                              <w:marLeft w:val="0"/>
                              <w:marRight w:val="0"/>
                              <w:marTop w:val="0"/>
                              <w:marBottom w:val="0"/>
                              <w:divBdr>
                                <w:top w:val="none" w:sz="0" w:space="0" w:color="auto"/>
                                <w:left w:val="none" w:sz="0" w:space="0" w:color="auto"/>
                                <w:bottom w:val="none" w:sz="0" w:space="0" w:color="auto"/>
                                <w:right w:val="none" w:sz="0" w:space="0" w:color="auto"/>
                              </w:divBdr>
                              <w:divsChild>
                                <w:div w:id="733167078">
                                  <w:marLeft w:val="0"/>
                                  <w:marRight w:val="0"/>
                                  <w:marTop w:val="0"/>
                                  <w:marBottom w:val="0"/>
                                  <w:divBdr>
                                    <w:top w:val="none" w:sz="0" w:space="0" w:color="auto"/>
                                    <w:left w:val="none" w:sz="0" w:space="0" w:color="auto"/>
                                    <w:bottom w:val="none" w:sz="0" w:space="0" w:color="auto"/>
                                    <w:right w:val="none" w:sz="0" w:space="0" w:color="auto"/>
                                  </w:divBdr>
                                  <w:divsChild>
                                    <w:div w:id="802965076">
                                      <w:marLeft w:val="0"/>
                                      <w:marRight w:val="0"/>
                                      <w:marTop w:val="0"/>
                                      <w:marBottom w:val="0"/>
                                      <w:divBdr>
                                        <w:top w:val="none" w:sz="0" w:space="0" w:color="auto"/>
                                        <w:left w:val="none" w:sz="0" w:space="0" w:color="auto"/>
                                        <w:bottom w:val="none" w:sz="0" w:space="0" w:color="auto"/>
                                        <w:right w:val="none" w:sz="0" w:space="0" w:color="auto"/>
                                      </w:divBdr>
                                      <w:divsChild>
                                        <w:div w:id="1717317446">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sChild>
                                </w:div>
                              </w:divsChild>
                            </w:div>
                          </w:divsChild>
                        </w:div>
                      </w:divsChild>
                    </w:div>
                  </w:divsChild>
                </w:div>
              </w:divsChild>
            </w:div>
          </w:divsChild>
        </w:div>
      </w:divsChild>
    </w:div>
    <w:div w:id="1913390514">
      <w:bodyDiv w:val="1"/>
      <w:marLeft w:val="0"/>
      <w:marRight w:val="0"/>
      <w:marTop w:val="0"/>
      <w:marBottom w:val="0"/>
      <w:divBdr>
        <w:top w:val="none" w:sz="0" w:space="0" w:color="auto"/>
        <w:left w:val="none" w:sz="0" w:space="0" w:color="auto"/>
        <w:bottom w:val="none" w:sz="0" w:space="0" w:color="auto"/>
        <w:right w:val="none" w:sz="0" w:space="0" w:color="auto"/>
      </w:divBdr>
      <w:divsChild>
        <w:div w:id="790903635">
          <w:marLeft w:val="0"/>
          <w:marRight w:val="0"/>
          <w:marTop w:val="0"/>
          <w:marBottom w:val="0"/>
          <w:divBdr>
            <w:top w:val="none" w:sz="0" w:space="0" w:color="auto"/>
            <w:left w:val="none" w:sz="0" w:space="0" w:color="auto"/>
            <w:bottom w:val="none" w:sz="0" w:space="0" w:color="auto"/>
            <w:right w:val="none" w:sz="0" w:space="0" w:color="auto"/>
          </w:divBdr>
          <w:divsChild>
            <w:div w:id="1439712375">
              <w:marLeft w:val="0"/>
              <w:marRight w:val="0"/>
              <w:marTop w:val="0"/>
              <w:marBottom w:val="0"/>
              <w:divBdr>
                <w:top w:val="none" w:sz="0" w:space="0" w:color="auto"/>
                <w:left w:val="none" w:sz="0" w:space="0" w:color="auto"/>
                <w:bottom w:val="none" w:sz="0" w:space="0" w:color="auto"/>
                <w:right w:val="none" w:sz="0" w:space="0" w:color="auto"/>
              </w:divBdr>
              <w:divsChild>
                <w:div w:id="1377310457">
                  <w:marLeft w:val="0"/>
                  <w:marRight w:val="0"/>
                  <w:marTop w:val="0"/>
                  <w:marBottom w:val="0"/>
                  <w:divBdr>
                    <w:top w:val="none" w:sz="0" w:space="0" w:color="auto"/>
                    <w:left w:val="none" w:sz="0" w:space="0" w:color="auto"/>
                    <w:bottom w:val="none" w:sz="0" w:space="0" w:color="auto"/>
                    <w:right w:val="none" w:sz="0" w:space="0" w:color="auto"/>
                  </w:divBdr>
                  <w:divsChild>
                    <w:div w:id="700208396">
                      <w:marLeft w:val="0"/>
                      <w:marRight w:val="0"/>
                      <w:marTop w:val="0"/>
                      <w:marBottom w:val="0"/>
                      <w:divBdr>
                        <w:top w:val="none" w:sz="0" w:space="0" w:color="auto"/>
                        <w:left w:val="none" w:sz="0" w:space="0" w:color="auto"/>
                        <w:bottom w:val="none" w:sz="0" w:space="0" w:color="auto"/>
                        <w:right w:val="none" w:sz="0" w:space="0" w:color="auto"/>
                      </w:divBdr>
                      <w:divsChild>
                        <w:div w:id="2104111619">
                          <w:marLeft w:val="0"/>
                          <w:marRight w:val="0"/>
                          <w:marTop w:val="0"/>
                          <w:marBottom w:val="0"/>
                          <w:divBdr>
                            <w:top w:val="none" w:sz="0" w:space="0" w:color="auto"/>
                            <w:left w:val="none" w:sz="0" w:space="0" w:color="auto"/>
                            <w:bottom w:val="none" w:sz="0" w:space="0" w:color="auto"/>
                            <w:right w:val="none" w:sz="0" w:space="0" w:color="auto"/>
                          </w:divBdr>
                          <w:divsChild>
                            <w:div w:id="896671369">
                              <w:marLeft w:val="0"/>
                              <w:marRight w:val="0"/>
                              <w:marTop w:val="0"/>
                              <w:marBottom w:val="0"/>
                              <w:divBdr>
                                <w:top w:val="none" w:sz="0" w:space="0" w:color="auto"/>
                                <w:left w:val="none" w:sz="0" w:space="0" w:color="auto"/>
                                <w:bottom w:val="none" w:sz="0" w:space="0" w:color="auto"/>
                                <w:right w:val="none" w:sz="0" w:space="0" w:color="auto"/>
                              </w:divBdr>
                              <w:divsChild>
                                <w:div w:id="8002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700379">
      <w:bodyDiv w:val="1"/>
      <w:marLeft w:val="0"/>
      <w:marRight w:val="0"/>
      <w:marTop w:val="0"/>
      <w:marBottom w:val="0"/>
      <w:divBdr>
        <w:top w:val="none" w:sz="0" w:space="0" w:color="auto"/>
        <w:left w:val="none" w:sz="0" w:space="0" w:color="auto"/>
        <w:bottom w:val="none" w:sz="0" w:space="0" w:color="auto"/>
        <w:right w:val="none" w:sz="0" w:space="0" w:color="auto"/>
      </w:divBdr>
    </w:div>
    <w:div w:id="2114588885">
      <w:bodyDiv w:val="1"/>
      <w:marLeft w:val="0"/>
      <w:marRight w:val="0"/>
      <w:marTop w:val="0"/>
      <w:marBottom w:val="0"/>
      <w:divBdr>
        <w:top w:val="none" w:sz="0" w:space="0" w:color="auto"/>
        <w:left w:val="none" w:sz="0" w:space="0" w:color="auto"/>
        <w:bottom w:val="none" w:sz="0" w:space="0" w:color="auto"/>
        <w:right w:val="none" w:sz="0" w:space="0" w:color="auto"/>
      </w:divBdr>
    </w:div>
    <w:div w:id="2143574981">
      <w:bodyDiv w:val="1"/>
      <w:marLeft w:val="0"/>
      <w:marRight w:val="0"/>
      <w:marTop w:val="0"/>
      <w:marBottom w:val="0"/>
      <w:divBdr>
        <w:top w:val="none" w:sz="0" w:space="0" w:color="auto"/>
        <w:left w:val="none" w:sz="0" w:space="0" w:color="auto"/>
        <w:bottom w:val="none" w:sz="0" w:space="0" w:color="auto"/>
        <w:right w:val="none" w:sz="0" w:space="0" w:color="auto"/>
      </w:divBdr>
      <w:divsChild>
        <w:div w:id="1949504446">
          <w:marLeft w:val="0"/>
          <w:marRight w:val="0"/>
          <w:marTop w:val="0"/>
          <w:marBottom w:val="0"/>
          <w:divBdr>
            <w:top w:val="none" w:sz="0" w:space="0" w:color="auto"/>
            <w:left w:val="none" w:sz="0" w:space="0" w:color="auto"/>
            <w:bottom w:val="none" w:sz="0" w:space="0" w:color="auto"/>
            <w:right w:val="none" w:sz="0" w:space="0" w:color="auto"/>
          </w:divBdr>
          <w:divsChild>
            <w:div w:id="955789408">
              <w:marLeft w:val="0"/>
              <w:marRight w:val="0"/>
              <w:marTop w:val="0"/>
              <w:marBottom w:val="0"/>
              <w:divBdr>
                <w:top w:val="none" w:sz="0" w:space="0" w:color="auto"/>
                <w:left w:val="none" w:sz="0" w:space="0" w:color="auto"/>
                <w:bottom w:val="none" w:sz="0" w:space="0" w:color="auto"/>
                <w:right w:val="none" w:sz="0" w:space="0" w:color="auto"/>
              </w:divBdr>
              <w:divsChild>
                <w:div w:id="1428382411">
                  <w:marLeft w:val="0"/>
                  <w:marRight w:val="0"/>
                  <w:marTop w:val="0"/>
                  <w:marBottom w:val="0"/>
                  <w:divBdr>
                    <w:top w:val="none" w:sz="0" w:space="0" w:color="auto"/>
                    <w:left w:val="none" w:sz="0" w:space="0" w:color="auto"/>
                    <w:bottom w:val="none" w:sz="0" w:space="0" w:color="auto"/>
                    <w:right w:val="none" w:sz="0" w:space="0" w:color="auto"/>
                  </w:divBdr>
                  <w:divsChild>
                    <w:div w:id="1264995809">
                      <w:marLeft w:val="0"/>
                      <w:marRight w:val="0"/>
                      <w:marTop w:val="0"/>
                      <w:marBottom w:val="0"/>
                      <w:divBdr>
                        <w:top w:val="none" w:sz="0" w:space="0" w:color="auto"/>
                        <w:left w:val="none" w:sz="0" w:space="0" w:color="auto"/>
                        <w:bottom w:val="none" w:sz="0" w:space="0" w:color="auto"/>
                        <w:right w:val="none" w:sz="0" w:space="0" w:color="auto"/>
                      </w:divBdr>
                      <w:divsChild>
                        <w:div w:id="15812938">
                          <w:marLeft w:val="0"/>
                          <w:marRight w:val="0"/>
                          <w:marTop w:val="0"/>
                          <w:marBottom w:val="0"/>
                          <w:divBdr>
                            <w:top w:val="none" w:sz="0" w:space="0" w:color="auto"/>
                            <w:left w:val="none" w:sz="0" w:space="0" w:color="auto"/>
                            <w:bottom w:val="none" w:sz="0" w:space="0" w:color="auto"/>
                            <w:right w:val="none" w:sz="0" w:space="0" w:color="auto"/>
                          </w:divBdr>
                          <w:divsChild>
                            <w:div w:id="969481615">
                              <w:marLeft w:val="0"/>
                              <w:marRight w:val="0"/>
                              <w:marTop w:val="0"/>
                              <w:marBottom w:val="0"/>
                              <w:divBdr>
                                <w:top w:val="none" w:sz="0" w:space="0" w:color="auto"/>
                                <w:left w:val="none" w:sz="0" w:space="0" w:color="auto"/>
                                <w:bottom w:val="none" w:sz="0" w:space="0" w:color="auto"/>
                                <w:right w:val="none" w:sz="0" w:space="0" w:color="auto"/>
                              </w:divBdr>
                              <w:divsChild>
                                <w:div w:id="1771897737">
                                  <w:marLeft w:val="0"/>
                                  <w:marRight w:val="0"/>
                                  <w:marTop w:val="0"/>
                                  <w:marBottom w:val="0"/>
                                  <w:divBdr>
                                    <w:top w:val="none" w:sz="0" w:space="0" w:color="auto"/>
                                    <w:left w:val="none" w:sz="0" w:space="0" w:color="auto"/>
                                    <w:bottom w:val="none" w:sz="0" w:space="0" w:color="auto"/>
                                    <w:right w:val="none" w:sz="0" w:space="0" w:color="auto"/>
                                  </w:divBdr>
                                  <w:divsChild>
                                    <w:div w:id="2021934144">
                                      <w:marLeft w:val="0"/>
                                      <w:marRight w:val="0"/>
                                      <w:marTop w:val="0"/>
                                      <w:marBottom w:val="0"/>
                                      <w:divBdr>
                                        <w:top w:val="none" w:sz="0" w:space="0" w:color="auto"/>
                                        <w:left w:val="none" w:sz="0" w:space="0" w:color="auto"/>
                                        <w:bottom w:val="none" w:sz="0" w:space="0" w:color="auto"/>
                                        <w:right w:val="none" w:sz="0" w:space="0" w:color="auto"/>
                                      </w:divBdr>
                                      <w:divsChild>
                                        <w:div w:id="1372994797">
                                          <w:marLeft w:val="0"/>
                                          <w:marRight w:val="0"/>
                                          <w:marTop w:val="0"/>
                                          <w:marBottom w:val="0"/>
                                          <w:divBdr>
                                            <w:top w:val="none" w:sz="0" w:space="0" w:color="auto"/>
                                            <w:left w:val="none" w:sz="0" w:space="0" w:color="auto"/>
                                            <w:bottom w:val="none" w:sz="0" w:space="0" w:color="auto"/>
                                            <w:right w:val="none" w:sz="0" w:space="0" w:color="auto"/>
                                          </w:divBdr>
                                          <w:divsChild>
                                            <w:div w:id="1245534516">
                                              <w:marLeft w:val="0"/>
                                              <w:marRight w:val="0"/>
                                              <w:marTop w:val="0"/>
                                              <w:marBottom w:val="0"/>
                                              <w:divBdr>
                                                <w:top w:val="none" w:sz="0" w:space="0" w:color="auto"/>
                                                <w:left w:val="none" w:sz="0" w:space="0" w:color="auto"/>
                                                <w:bottom w:val="none" w:sz="0" w:space="0" w:color="auto"/>
                                                <w:right w:val="none" w:sz="0" w:space="0" w:color="auto"/>
                                              </w:divBdr>
                                              <w:divsChild>
                                                <w:div w:id="287324049">
                                                  <w:marLeft w:val="0"/>
                                                  <w:marRight w:val="0"/>
                                                  <w:marTop w:val="0"/>
                                                  <w:marBottom w:val="0"/>
                                                  <w:divBdr>
                                                    <w:top w:val="none" w:sz="0" w:space="0" w:color="auto"/>
                                                    <w:left w:val="none" w:sz="0" w:space="0" w:color="auto"/>
                                                    <w:bottom w:val="none" w:sz="0" w:space="0" w:color="auto"/>
                                                    <w:right w:val="none" w:sz="0" w:space="0" w:color="auto"/>
                                                  </w:divBdr>
                                                  <w:divsChild>
                                                    <w:div w:id="572739918">
                                                      <w:marLeft w:val="0"/>
                                                      <w:marRight w:val="0"/>
                                                      <w:marTop w:val="0"/>
                                                      <w:marBottom w:val="0"/>
                                                      <w:divBdr>
                                                        <w:top w:val="none" w:sz="0" w:space="0" w:color="auto"/>
                                                        <w:left w:val="none" w:sz="0" w:space="0" w:color="auto"/>
                                                        <w:bottom w:val="none" w:sz="0" w:space="0" w:color="auto"/>
                                                        <w:right w:val="none" w:sz="0" w:space="0" w:color="auto"/>
                                                      </w:divBdr>
                                                    </w:div>
                                                    <w:div w:id="94496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22" Type="http://schemas.microsoft.com/office/2011/relationships/commentsExtended" Target="commentsExtended.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1BEBA-BECC-4865-8449-BF4E1F3F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5043</Characters>
  <Application>Microsoft Office Word</Application>
  <DocSecurity>0</DocSecurity>
  <Lines>186</Lines>
  <Paragraphs>120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PGD</Company>
  <LinksUpToDate>false</LinksUpToDate>
  <CharactersWithSpaces>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Kramer, Tobias (Dr. med.) -EWK</dc:creator>
  <cp:lastModifiedBy>749797</cp:lastModifiedBy>
  <cp:revision>2</cp:revision>
  <cp:lastPrinted>2020-10-08T07:58:00Z</cp:lastPrinted>
  <dcterms:created xsi:type="dcterms:W3CDTF">2020-11-21T03:08:00Z</dcterms:created>
  <dcterms:modified xsi:type="dcterms:W3CDTF">2020-11-21T03:08:00Z</dcterms:modified>
</cp:coreProperties>
</file>