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0FD1D" w14:textId="2EB400E8" w:rsidR="00CF5F09" w:rsidRPr="00644B02" w:rsidRDefault="00377EB0">
      <w:pPr>
        <w:rPr>
          <w:rFonts w:ascii="Times New Roman" w:eastAsia="Times New Roman" w:hAnsi="Times New Roman" w:cs="Times New Roman"/>
        </w:rPr>
      </w:pPr>
      <w:r w:rsidRPr="00644B02">
        <w:rPr>
          <w:rFonts w:ascii="Times New Roman" w:eastAsia="Times New Roman" w:hAnsi="Times New Roman" w:cs="Times New Roman"/>
          <w:b/>
        </w:rPr>
        <w:t xml:space="preserve">Appendix 3. </w:t>
      </w:r>
      <w:r w:rsidR="009B4618" w:rsidRPr="00644B02">
        <w:rPr>
          <w:rFonts w:ascii="Times New Roman" w:eastAsia="Times New Roman" w:hAnsi="Times New Roman" w:cs="Times New Roman"/>
          <w:b/>
        </w:rPr>
        <w:t xml:space="preserve">Interventions included in </w:t>
      </w:r>
      <w:r w:rsidR="0059317E">
        <w:rPr>
          <w:rFonts w:ascii="Times New Roman" w:eastAsia="Times New Roman" w:hAnsi="Times New Roman" w:cs="Times New Roman"/>
          <w:b/>
        </w:rPr>
        <w:t>each</w:t>
      </w:r>
      <w:r w:rsidR="009B4618" w:rsidRPr="00644B02">
        <w:rPr>
          <w:rFonts w:ascii="Times New Roman" w:eastAsia="Times New Roman" w:hAnsi="Times New Roman" w:cs="Times New Roman"/>
          <w:b/>
        </w:rPr>
        <w:t xml:space="preserve"> studies</w:t>
      </w:r>
      <w:r w:rsidR="00A938D7">
        <w:rPr>
          <w:rFonts w:ascii="Times New Roman" w:eastAsia="Times New Roman" w:hAnsi="Times New Roman" w:cs="Times New Roman"/>
          <w:b/>
        </w:rPr>
        <w:t>.</w:t>
      </w:r>
    </w:p>
    <w:p w14:paraId="730B1AB2" w14:textId="77777777" w:rsidR="009B4618" w:rsidRPr="00644B02" w:rsidRDefault="009B4618" w:rsidP="009B4618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20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83"/>
        <w:gridCol w:w="944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987087" w:rsidRPr="00644B02" w14:paraId="75590FDB" w14:textId="77777777" w:rsidTr="00987087">
        <w:trPr>
          <w:trHeight w:val="27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C0C24B7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  <w:b/>
                <w:bCs/>
              </w:rPr>
              <w:t>Reference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8E9324F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</w:tcPr>
          <w:p w14:paraId="353BD286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  <w:b/>
                <w:bCs/>
              </w:rPr>
              <w:t>AE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53081FA4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  <w:b/>
                <w:bCs/>
              </w:rPr>
              <w:t>BP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79B2C2EC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  <w:b/>
                <w:bCs/>
              </w:rPr>
              <w:t>DC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59ECCA99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  <w:b/>
                <w:bCs/>
              </w:rPr>
              <w:t>EC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6C253AF4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  <w:b/>
                <w:bCs/>
              </w:rPr>
              <w:t>ED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6B5387A4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  <w:b/>
                <w:bCs/>
              </w:rPr>
              <w:t>HH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7E879915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  <w:b/>
                <w:bCs/>
              </w:rPr>
              <w:t>PI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3308BA3C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  <w:b/>
                <w:bCs/>
              </w:rPr>
              <w:t>SC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70DD5028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  <w:b/>
                <w:bCs/>
              </w:rPr>
              <w:t>UC</w:t>
            </w:r>
          </w:p>
        </w:tc>
      </w:tr>
      <w:tr w:rsidR="00987087" w:rsidRPr="00644B02" w14:paraId="5401DF24" w14:textId="77777777" w:rsidTr="00987087">
        <w:tc>
          <w:tcPr>
            <w:tcW w:w="3261" w:type="dxa"/>
            <w:tcBorders>
              <w:top w:val="single" w:sz="4" w:space="0" w:color="auto"/>
            </w:tcBorders>
          </w:tcPr>
          <w:p w14:paraId="74C2322D" w14:textId="6D2EE3B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Baldwin et al. (2010)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90BDEA9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</w:tcPr>
          <w:p w14:paraId="3769CC0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70C582E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643AFD7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461B286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1AE9032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7829E66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7A79AA7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288E043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6B45134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4ECC4283" w14:textId="77777777" w:rsidTr="00987087">
        <w:tc>
          <w:tcPr>
            <w:tcW w:w="3261" w:type="dxa"/>
          </w:tcPr>
          <w:p w14:paraId="66DA3939" w14:textId="77C84D2A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Bellini et al. (2015)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5CD2350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0749D21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60CC5A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30815C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08373E6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4A625647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3994BF9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1A8760A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5694654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15FE108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33D2E18A" w14:textId="77777777" w:rsidTr="00987087">
        <w:tc>
          <w:tcPr>
            <w:tcW w:w="3261" w:type="dxa"/>
          </w:tcPr>
          <w:p w14:paraId="0D207C07" w14:textId="030577C2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Ben-David et al. (2019)</w:t>
            </w:r>
            <w:r w:rsidR="00987087" w:rsidRPr="00644B0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14:paraId="3242C34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46495C9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07730899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631D77F9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7C90739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4CAFED9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143A32BE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17B94CB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3ABFAF1D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66ADC7B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4A113FB0" w14:textId="77777777" w:rsidTr="00987087">
        <w:tc>
          <w:tcPr>
            <w:tcW w:w="3261" w:type="dxa"/>
          </w:tcPr>
          <w:p w14:paraId="3C2337DC" w14:textId="203A7A68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Bowler et al. (2010)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2E22CCC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0816268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54D048F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558C9368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0CFFEEE7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517CB988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38E6774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7C7B266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1B7D131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85117F8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61E917A4" w14:textId="77777777" w:rsidTr="00987087">
        <w:tc>
          <w:tcPr>
            <w:tcW w:w="3261" w:type="dxa"/>
          </w:tcPr>
          <w:p w14:paraId="12C51E6E" w14:textId="070A13AE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Chuang et al. (2015)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2F2D0D1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6E5D29B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945" w:type="dxa"/>
          </w:tcPr>
          <w:p w14:paraId="071627F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7807606D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4E0B3CE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02CDF0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74742F2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84307A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E894299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62CCB28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2EDC3226" w14:textId="77777777" w:rsidTr="00987087">
        <w:tc>
          <w:tcPr>
            <w:tcW w:w="3261" w:type="dxa"/>
          </w:tcPr>
          <w:p w14:paraId="463CD66E" w14:textId="18D235AA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proofErr w:type="spellStart"/>
            <w:r w:rsidRPr="00644B02">
              <w:rPr>
                <w:rFonts w:ascii="Times New Roman" w:hAnsi="Times New Roman" w:cs="Times New Roman"/>
                <w:lang w:val="en-US"/>
              </w:rPr>
              <w:t>Hequet</w:t>
            </w:r>
            <w:proofErr w:type="spellEnd"/>
            <w:r w:rsidRPr="00644B02">
              <w:rPr>
                <w:rFonts w:ascii="Times New Roman" w:hAnsi="Times New Roman" w:cs="Times New Roman"/>
                <w:lang w:val="en-US"/>
              </w:rPr>
              <w:t xml:space="preserve"> et al. (2017)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26FB0A5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07C9417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4EE0539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EF44D0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4D3CF39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3658E79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0BB8F3C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516DF3E9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23315D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7CD913DE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2E0ACD75" w14:textId="77777777" w:rsidTr="00987087">
        <w:tc>
          <w:tcPr>
            <w:tcW w:w="3261" w:type="dxa"/>
          </w:tcPr>
          <w:p w14:paraId="507CA802" w14:textId="19309F3C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Ho et al. (2012)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5946242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72E5B45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7143AAE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4C00E06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58AD799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121EECE7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4773193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59BD8E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66DDFCE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6D3BE69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7C69F744" w14:textId="77777777" w:rsidTr="00987087">
        <w:tc>
          <w:tcPr>
            <w:tcW w:w="3261" w:type="dxa"/>
          </w:tcPr>
          <w:p w14:paraId="6F78D2CC" w14:textId="448810F9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Horner et al. (2012)</w:t>
            </w:r>
            <w:r w:rsidR="00987087" w:rsidRPr="00644B0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C6D8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3" w:type="dxa"/>
          </w:tcPr>
          <w:p w14:paraId="093BDF6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58F5956E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60728D3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59FE17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199DA25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652623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18F5265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1258AD5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6EFDAE9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151FB4D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39E801B7" w14:textId="77777777" w:rsidTr="00987087">
        <w:tc>
          <w:tcPr>
            <w:tcW w:w="3261" w:type="dxa"/>
          </w:tcPr>
          <w:p w14:paraId="083FF760" w14:textId="4FA88CE6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proofErr w:type="spellStart"/>
            <w:r w:rsidRPr="00644B02">
              <w:rPr>
                <w:rFonts w:ascii="Times New Roman" w:hAnsi="Times New Roman" w:cs="Times New Roman"/>
                <w:lang w:val="en-US"/>
              </w:rPr>
              <w:t>Jaqua</w:t>
            </w:r>
            <w:proofErr w:type="spellEnd"/>
            <w:r w:rsidRPr="00644B02">
              <w:rPr>
                <w:rFonts w:ascii="Times New Roman" w:hAnsi="Times New Roman" w:cs="Times New Roman"/>
                <w:lang w:val="en-US"/>
              </w:rPr>
              <w:t>-Stewart et al. (1999)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1901C12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735C574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88E0628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3B8EF6A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76989757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56F2D36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3CA5C8F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F1AEFA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768267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4199874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7939EDBE" w14:textId="77777777" w:rsidTr="00987087">
        <w:tc>
          <w:tcPr>
            <w:tcW w:w="3261" w:type="dxa"/>
          </w:tcPr>
          <w:p w14:paraId="1496AF89" w14:textId="3D149A9F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Kauffman et al. (1993)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73D8DD6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61B1BE6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7AE38D4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6AEC3C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7999F9D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311B42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7939CF87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9DB5C3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F6C77E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6F3FAF6D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404D4692" w14:textId="77777777" w:rsidTr="00987087">
        <w:tc>
          <w:tcPr>
            <w:tcW w:w="3261" w:type="dxa"/>
          </w:tcPr>
          <w:p w14:paraId="3E6289AF" w14:textId="78D5893E" w:rsidR="009B4618" w:rsidRPr="00644B02" w:rsidRDefault="009B4618" w:rsidP="003C6D8E">
            <w:pPr>
              <w:rPr>
                <w:rFonts w:ascii="Times New Roman" w:hAnsi="Times New Roman" w:cs="Times New Roman"/>
              </w:rPr>
            </w:pPr>
            <w:proofErr w:type="spellStart"/>
            <w:r w:rsidRPr="00644B02">
              <w:rPr>
                <w:rFonts w:ascii="Times New Roman" w:hAnsi="Times New Roman" w:cs="Times New Roman"/>
                <w:lang w:val="en-US"/>
              </w:rPr>
              <w:t>Mody</w:t>
            </w:r>
            <w:proofErr w:type="spellEnd"/>
            <w:r w:rsidRPr="00644B02">
              <w:rPr>
                <w:rFonts w:ascii="Times New Roman" w:hAnsi="Times New Roman" w:cs="Times New Roman"/>
                <w:lang w:val="en-US"/>
              </w:rPr>
              <w:t xml:space="preserve"> et al. (2015)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6548DB8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371BE6C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4470198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1B8F6E30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6882F8B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38D213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583FD115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34502E0" w14:textId="77777777" w:rsidR="009B4618" w:rsidRPr="00644B02" w:rsidRDefault="009B4618" w:rsidP="00644B02">
            <w:pPr>
              <w:rPr>
                <w:rFonts w:ascii="Times New Roman" w:hAnsi="Times New Roman" w:cs="Times New Roman"/>
                <w:b/>
                <w:bCs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98C0299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7B4C7C6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079EE02C" w14:textId="77777777" w:rsidTr="00987087">
        <w:tc>
          <w:tcPr>
            <w:tcW w:w="3261" w:type="dxa"/>
          </w:tcPr>
          <w:p w14:paraId="6F993012" w14:textId="15DB5275" w:rsidR="009B4618" w:rsidRPr="00644B02" w:rsidRDefault="009B4618" w:rsidP="003C6D8E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Morgan et al. (2019)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62D604FE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478A783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631A33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594ECC98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F0BC0B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40ED93C9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754B554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6613FED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823EA1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4D8AE2E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26BB3A7E" w14:textId="77777777" w:rsidTr="00987087">
        <w:tc>
          <w:tcPr>
            <w:tcW w:w="3261" w:type="dxa"/>
          </w:tcPr>
          <w:p w14:paraId="750ABA11" w14:textId="185EF649" w:rsidR="009B4618" w:rsidRPr="00644B02" w:rsidRDefault="009B4618" w:rsidP="003C6D8E">
            <w:pPr>
              <w:rPr>
                <w:rFonts w:ascii="Times New Roman" w:hAnsi="Times New Roman" w:cs="Times New Roman"/>
              </w:rPr>
            </w:pPr>
            <w:proofErr w:type="spellStart"/>
            <w:r w:rsidRPr="00644B02">
              <w:rPr>
                <w:rFonts w:ascii="Times New Roman" w:hAnsi="Times New Roman" w:cs="Times New Roman"/>
                <w:lang w:val="en-US"/>
              </w:rPr>
              <w:t>Ostrowsky</w:t>
            </w:r>
            <w:proofErr w:type="spellEnd"/>
            <w:r w:rsidRPr="00644B02">
              <w:rPr>
                <w:rFonts w:ascii="Times New Roman" w:hAnsi="Times New Roman" w:cs="Times New Roman"/>
                <w:lang w:val="en-US"/>
              </w:rPr>
              <w:t xml:space="preserve"> et al. (2001)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3791265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5677F347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52BCBC5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D913AE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78CA035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8EADC4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5510A2F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7A49F45D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2308AED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1B4E526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6BD4A376" w14:textId="77777777" w:rsidTr="00987087">
        <w:tc>
          <w:tcPr>
            <w:tcW w:w="3261" w:type="dxa"/>
          </w:tcPr>
          <w:p w14:paraId="77BFC9CA" w14:textId="01FDF2BF" w:rsidR="009B4618" w:rsidRPr="00644B02" w:rsidRDefault="009B4618" w:rsidP="003C6D8E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Peterson et al. (2016)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13AD384E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7755CDC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1C4CD3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6600D918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4995571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013A0FD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B7EEE85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F91335E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406C745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1BB78E2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037B39CF" w14:textId="77777777" w:rsidTr="00987087">
        <w:tc>
          <w:tcPr>
            <w:tcW w:w="3261" w:type="dxa"/>
          </w:tcPr>
          <w:p w14:paraId="578FE266" w14:textId="1A014EA6" w:rsidR="009B4618" w:rsidRPr="00644B02" w:rsidRDefault="009B4618" w:rsidP="003C6D8E">
            <w:pPr>
              <w:rPr>
                <w:rFonts w:ascii="Times New Roman" w:hAnsi="Times New Roman" w:cs="Times New Roman"/>
              </w:rPr>
            </w:pPr>
            <w:proofErr w:type="spellStart"/>
            <w:r w:rsidRPr="00644B02">
              <w:rPr>
                <w:rFonts w:ascii="Times New Roman" w:hAnsi="Times New Roman" w:cs="Times New Roman"/>
                <w:lang w:val="en-US"/>
              </w:rPr>
              <w:t>Schora</w:t>
            </w:r>
            <w:proofErr w:type="spellEnd"/>
            <w:r w:rsidRPr="00644B02">
              <w:rPr>
                <w:rFonts w:ascii="Times New Roman" w:hAnsi="Times New Roman" w:cs="Times New Roman"/>
                <w:lang w:val="en-US"/>
              </w:rPr>
              <w:t xml:space="preserve"> et al. (2014)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45ED38B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38A4F61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B8243CD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F6FC8B8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3E740BFE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04FCDE4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73E701F5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043038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5EA03C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1D9F4DE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5E3175DD" w14:textId="77777777" w:rsidTr="00987087">
        <w:tc>
          <w:tcPr>
            <w:tcW w:w="3261" w:type="dxa"/>
          </w:tcPr>
          <w:p w14:paraId="29656CDA" w14:textId="03D8FB8A" w:rsidR="009B4618" w:rsidRPr="00644B02" w:rsidRDefault="009B4618" w:rsidP="003C6D8E">
            <w:pPr>
              <w:rPr>
                <w:rFonts w:ascii="Times New Roman" w:hAnsi="Times New Roman" w:cs="Times New Roman"/>
              </w:rPr>
            </w:pPr>
            <w:proofErr w:type="spellStart"/>
            <w:r w:rsidRPr="00644B02">
              <w:rPr>
                <w:rFonts w:ascii="Times New Roman" w:hAnsi="Times New Roman" w:cs="Times New Roman"/>
                <w:lang w:val="en-US"/>
              </w:rPr>
              <w:t>Schweon</w:t>
            </w:r>
            <w:proofErr w:type="spellEnd"/>
            <w:r w:rsidRPr="00644B02">
              <w:rPr>
                <w:rFonts w:ascii="Times New Roman" w:hAnsi="Times New Roman" w:cs="Times New Roman"/>
                <w:lang w:val="en-US"/>
              </w:rPr>
              <w:t xml:space="preserve"> et al. (2013)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330DB8F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307CD5E9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402715C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67A32E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08FEAA3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CD40C7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5DEE217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1385D67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1080D0E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8DBAABA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5C5B0E14" w14:textId="77777777" w:rsidTr="00987087">
        <w:tc>
          <w:tcPr>
            <w:tcW w:w="3261" w:type="dxa"/>
          </w:tcPr>
          <w:p w14:paraId="2A838663" w14:textId="249C791F" w:rsidR="009B4618" w:rsidRPr="00644B02" w:rsidRDefault="009B4618" w:rsidP="003C6D8E">
            <w:pPr>
              <w:rPr>
                <w:rFonts w:ascii="Times New Roman" w:hAnsi="Times New Roman" w:cs="Times New Roman"/>
              </w:rPr>
            </w:pPr>
            <w:proofErr w:type="spellStart"/>
            <w:r w:rsidRPr="00644B02">
              <w:rPr>
                <w:rFonts w:ascii="Times New Roman" w:hAnsi="Times New Roman" w:cs="Times New Roman"/>
                <w:lang w:val="en-US"/>
              </w:rPr>
              <w:t>Silverblatt</w:t>
            </w:r>
            <w:proofErr w:type="spellEnd"/>
            <w:r w:rsidRPr="00644B02">
              <w:rPr>
                <w:rFonts w:ascii="Times New Roman" w:hAnsi="Times New Roman" w:cs="Times New Roman"/>
                <w:lang w:val="en-US"/>
              </w:rPr>
              <w:t xml:space="preserve"> et al. (2000)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12C75B69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050A7DA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7E830D1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049AFA2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487ADA1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2C0CB7B6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7EF08C6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6D47D3C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7793D97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7E09E31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306E7EF7" w14:textId="77777777" w:rsidTr="00987087">
        <w:tc>
          <w:tcPr>
            <w:tcW w:w="3261" w:type="dxa"/>
          </w:tcPr>
          <w:p w14:paraId="2C37EBCF" w14:textId="6865E5F6" w:rsidR="009B4618" w:rsidRPr="00644B02" w:rsidRDefault="009B4618" w:rsidP="003C6D8E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Singh et al. (2018)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785E362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515104E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2C353648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10703C6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3CC90F0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08519B4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3DBF3E6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</w:tcPr>
          <w:p w14:paraId="6CC8B034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6A1CB818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</w:tcPr>
          <w:p w14:paraId="6ACF5EA3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  <w:tr w:rsidR="00987087" w:rsidRPr="00644B02" w14:paraId="5E8E59AC" w14:textId="77777777" w:rsidTr="00987087">
        <w:tc>
          <w:tcPr>
            <w:tcW w:w="3261" w:type="dxa"/>
            <w:tcBorders>
              <w:bottom w:val="single" w:sz="4" w:space="0" w:color="auto"/>
            </w:tcBorders>
          </w:tcPr>
          <w:p w14:paraId="1A098500" w14:textId="58B4B552" w:rsidR="009B4618" w:rsidRPr="00644B02" w:rsidRDefault="009B4618" w:rsidP="003C6D8E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  <w:lang w:val="en-US"/>
              </w:rPr>
              <w:t>Thomas et al. (1989)</w:t>
            </w:r>
            <w:r w:rsidRPr="00644B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401E79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08DE011F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47DDAACC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1DEE3837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56EF633B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38BEB2B0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06D9E521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7037D8A2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297EC127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CD"/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7EC4CA35" w14:textId="77777777" w:rsidR="009B4618" w:rsidRPr="00644B02" w:rsidRDefault="009B4618" w:rsidP="00644B02">
            <w:pPr>
              <w:rPr>
                <w:rFonts w:ascii="Times New Roman" w:hAnsi="Times New Roman" w:cs="Times New Roman"/>
              </w:rPr>
            </w:pPr>
            <w:r w:rsidRPr="00644B02">
              <w:rPr>
                <w:rFonts w:ascii="Times New Roman" w:hAnsi="Times New Roman" w:cs="Times New Roman"/>
              </w:rPr>
              <w:sym w:font="Wingdings 2" w:char="F050"/>
            </w:r>
          </w:p>
        </w:tc>
      </w:tr>
    </w:tbl>
    <w:p w14:paraId="16131698" w14:textId="603617CD" w:rsidR="009B4618" w:rsidRPr="00644B02" w:rsidRDefault="00DD5B6A" w:rsidP="009B46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AE, administrative</w:t>
      </w:r>
      <w:bookmarkStart w:id="0" w:name="_GoBack"/>
      <w:bookmarkEnd w:id="0"/>
      <w:r w:rsidR="009B4618" w:rsidRPr="00644B02">
        <w:rPr>
          <w:rFonts w:ascii="Times New Roman" w:hAnsi="Times New Roman" w:cs="Times New Roman"/>
        </w:rPr>
        <w:t xml:space="preserve"> engagement; BP, barrier precautions; DC, decolonization; ED, education; EC, environmental cleaning; HH, hand hygiene; PI, performance improvement; SC, source control; UC, usual care</w:t>
      </w:r>
    </w:p>
    <w:p w14:paraId="75568967" w14:textId="77777777" w:rsidR="009B4618" w:rsidRPr="00644B02" w:rsidRDefault="009B4618" w:rsidP="009B4618">
      <w:pPr>
        <w:rPr>
          <w:rFonts w:ascii="Times New Roman" w:hAnsi="Times New Roman" w:cs="Times New Roman"/>
        </w:rPr>
      </w:pPr>
    </w:p>
    <w:p w14:paraId="13E21980" w14:textId="77777777" w:rsidR="009B4618" w:rsidRPr="00644B02" w:rsidRDefault="009B4618" w:rsidP="009B4618">
      <w:pPr>
        <w:rPr>
          <w:rFonts w:ascii="Times New Roman" w:hAnsi="Times New Roman" w:cs="Times New Roman"/>
        </w:rPr>
      </w:pPr>
      <w:r w:rsidRPr="00644B02">
        <w:rPr>
          <w:rFonts w:ascii="Times New Roman" w:hAnsi="Times New Roman" w:cs="Times New Roman"/>
        </w:rPr>
        <w:sym w:font="Wingdings 2" w:char="F050"/>
      </w:r>
      <w:r w:rsidRPr="00644B02">
        <w:rPr>
          <w:rFonts w:ascii="Times New Roman" w:hAnsi="Times New Roman" w:cs="Times New Roman"/>
        </w:rPr>
        <w:t xml:space="preserve"> </w:t>
      </w:r>
      <w:bookmarkStart w:id="1" w:name="OLE_LINK3"/>
      <w:bookmarkStart w:id="2" w:name="OLE_LINK4"/>
      <w:r w:rsidRPr="00644B02">
        <w:rPr>
          <w:rFonts w:ascii="Times New Roman" w:hAnsi="Times New Roman" w:cs="Times New Roman"/>
        </w:rPr>
        <w:t>indicates the intervention was included in the study</w:t>
      </w:r>
    </w:p>
    <w:bookmarkEnd w:id="1"/>
    <w:bookmarkEnd w:id="2"/>
    <w:p w14:paraId="63F8F853" w14:textId="77777777" w:rsidR="009B4618" w:rsidRPr="00644B02" w:rsidRDefault="009B4618" w:rsidP="009B4618">
      <w:pPr>
        <w:rPr>
          <w:rFonts w:ascii="Times New Roman" w:hAnsi="Times New Roman" w:cs="Times New Roman"/>
        </w:rPr>
      </w:pPr>
      <w:r w:rsidRPr="00644B02">
        <w:rPr>
          <w:rFonts w:ascii="Times New Roman" w:hAnsi="Times New Roman" w:cs="Times New Roman"/>
        </w:rPr>
        <w:sym w:font="Wingdings 2" w:char="F0CD"/>
      </w:r>
      <w:r w:rsidRPr="00644B02">
        <w:rPr>
          <w:rFonts w:ascii="Times New Roman" w:hAnsi="Times New Roman" w:cs="Times New Roman"/>
        </w:rPr>
        <w:t xml:space="preserve"> indicates the intervention was not included in the study </w:t>
      </w:r>
    </w:p>
    <w:p w14:paraId="17234E2E" w14:textId="3163CF2D" w:rsidR="00CF5F09" w:rsidRDefault="009B4618" w:rsidP="00A938D7">
      <w:pPr>
        <w:rPr>
          <w:rFonts w:ascii="Times New Roman" w:eastAsia="Times New Roman" w:hAnsi="Times New Roman" w:cs="Times New Roman"/>
        </w:rPr>
      </w:pPr>
      <w:r w:rsidRPr="00644B02">
        <w:rPr>
          <w:rFonts w:ascii="Times New Roman" w:hAnsi="Times New Roman" w:cs="Times New Roman"/>
        </w:rPr>
        <w:t>O indicates the authors emphasized that t</w:t>
      </w:r>
      <w:r w:rsidR="00A938D7">
        <w:rPr>
          <w:rFonts w:ascii="Times New Roman" w:hAnsi="Times New Roman" w:cs="Times New Roman"/>
        </w:rPr>
        <w:t>he intervention was not provide</w:t>
      </w:r>
    </w:p>
    <w:sectPr w:rsidR="00CF5F09"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65345" w14:textId="77777777" w:rsidR="00E2476D" w:rsidRDefault="00E2476D">
      <w:r>
        <w:separator/>
      </w:r>
    </w:p>
  </w:endnote>
  <w:endnote w:type="continuationSeparator" w:id="0">
    <w:p w14:paraId="661F1D4B" w14:textId="77777777" w:rsidR="00E2476D" w:rsidRDefault="00E2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90222" w14:textId="77777777" w:rsidR="00976613" w:rsidRDefault="0097661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D83AB71" w14:textId="77777777" w:rsidR="00976613" w:rsidRDefault="0097661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5C970" w14:textId="25B4D13A" w:rsidR="00976613" w:rsidRDefault="0097661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D5B6A">
      <w:rPr>
        <w:noProof/>
        <w:color w:val="000000"/>
      </w:rPr>
      <w:t>1</w:t>
    </w:r>
    <w:r>
      <w:rPr>
        <w:color w:val="000000"/>
      </w:rPr>
      <w:fldChar w:fldCharType="end"/>
    </w:r>
  </w:p>
  <w:p w14:paraId="2FADBE88" w14:textId="77777777" w:rsidR="00976613" w:rsidRDefault="0097661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53F3A" w14:textId="77777777" w:rsidR="00E2476D" w:rsidRDefault="00E2476D">
      <w:r>
        <w:separator/>
      </w:r>
    </w:p>
  </w:footnote>
  <w:footnote w:type="continuationSeparator" w:id="0">
    <w:p w14:paraId="1D1CF912" w14:textId="77777777" w:rsidR="00E2476D" w:rsidRDefault="00E24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6580A"/>
    <w:multiLevelType w:val="multilevel"/>
    <w:tmpl w:val="766C7A48"/>
    <w:lvl w:ilvl="0">
      <w:start w:val="1"/>
      <w:numFmt w:val="decimal"/>
      <w:lvlText w:val="#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B327D"/>
    <w:multiLevelType w:val="multilevel"/>
    <w:tmpl w:val="3F3655D6"/>
    <w:lvl w:ilvl="0">
      <w:start w:val="1"/>
      <w:numFmt w:val="decimal"/>
      <w:lvlText w:val="#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DeytLAwsjQzNzdW0lEKTi0uzszPAymwqAUApZP+CCwAAAA="/>
  </w:docVars>
  <w:rsids>
    <w:rsidRoot w:val="00CF5F09"/>
    <w:rsid w:val="00026F56"/>
    <w:rsid w:val="0022360E"/>
    <w:rsid w:val="00252AAA"/>
    <w:rsid w:val="00261BE9"/>
    <w:rsid w:val="00377EB0"/>
    <w:rsid w:val="003C6D8E"/>
    <w:rsid w:val="004F0889"/>
    <w:rsid w:val="00591BA0"/>
    <w:rsid w:val="0059317E"/>
    <w:rsid w:val="005C4EB1"/>
    <w:rsid w:val="005F1621"/>
    <w:rsid w:val="00644B02"/>
    <w:rsid w:val="00686C89"/>
    <w:rsid w:val="006B0411"/>
    <w:rsid w:val="006F5268"/>
    <w:rsid w:val="00916811"/>
    <w:rsid w:val="00976613"/>
    <w:rsid w:val="00987087"/>
    <w:rsid w:val="009B4618"/>
    <w:rsid w:val="00A35A60"/>
    <w:rsid w:val="00A938D7"/>
    <w:rsid w:val="00B50557"/>
    <w:rsid w:val="00C929E4"/>
    <w:rsid w:val="00CF5F09"/>
    <w:rsid w:val="00DD5B6A"/>
    <w:rsid w:val="00E2476D"/>
    <w:rsid w:val="00EF030B"/>
    <w:rsid w:val="00F33407"/>
    <w:rsid w:val="00F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0EB4D"/>
  <w15:docId w15:val="{3EBBB655-3CDF-4882-A231-7B3D599B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H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F3863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B04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0411"/>
  </w:style>
  <w:style w:type="paragraph" w:styleId="Footer">
    <w:name w:val="footer"/>
    <w:basedOn w:val="Normal"/>
    <w:link w:val="FooterChar"/>
    <w:uiPriority w:val="99"/>
    <w:unhideWhenUsed/>
    <w:rsid w:val="006B04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411"/>
  </w:style>
  <w:style w:type="table" w:styleId="TableGrid">
    <w:name w:val="Table Grid"/>
    <w:basedOn w:val="TableNormal"/>
    <w:uiPriority w:val="39"/>
    <w:rsid w:val="009B4618"/>
    <w:rPr>
      <w:rFonts w:asciiTheme="minorHAnsi" w:eastAsiaTheme="minorEastAsia" w:hAnsiTheme="minorHAnsi" w:cstheme="minorBidi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6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F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1155136506</dc:creator>
  <cp:lastModifiedBy>Valerie</cp:lastModifiedBy>
  <cp:revision>5</cp:revision>
  <cp:lastPrinted>2020-12-03T03:52:00Z</cp:lastPrinted>
  <dcterms:created xsi:type="dcterms:W3CDTF">2020-12-09T08:55:00Z</dcterms:created>
  <dcterms:modified xsi:type="dcterms:W3CDTF">2020-12-17T09:15:00Z</dcterms:modified>
</cp:coreProperties>
</file>