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49C2B">
      <w:pPr>
        <w:pStyle w:val="2"/>
        <w:bidi w:val="0"/>
        <w:rPr>
          <w:rFonts w:hint="eastAsia"/>
        </w:rPr>
      </w:pPr>
      <w:bookmarkStart w:id="0" w:name="_Hlk175301256"/>
      <w:r>
        <w:rPr>
          <w:rFonts w:hint="eastAsia"/>
        </w:rPr>
        <w:t>Supplem</w:t>
      </w:r>
      <w:bookmarkStart w:id="2" w:name="_GoBack"/>
      <w:bookmarkEnd w:id="2"/>
      <w:r>
        <w:rPr>
          <w:rFonts w:hint="eastAsia"/>
        </w:rPr>
        <w:t>ent</w:t>
      </w:r>
      <w:r>
        <w:rPr>
          <w:rFonts w:hint="eastAsia"/>
          <w:lang w:val="en-US" w:eastAsia="zh-CN"/>
        </w:rPr>
        <w:t>ary</w:t>
      </w:r>
      <w:r>
        <w:rPr>
          <w:rFonts w:hint="eastAsia"/>
        </w:rPr>
        <w:t xml:space="preserve"> materials</w:t>
      </w:r>
    </w:p>
    <w:bookmarkEnd w:id="0"/>
    <w:p w14:paraId="5AB9B570">
      <w:pPr>
        <w:keepNext w:val="0"/>
        <w:keepLines w:val="0"/>
        <w:widowControl w:val="0"/>
        <w:suppressLineNumbers w:val="0"/>
        <w:spacing w:before="240" w:beforeLines="10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Supplement Table 1 Daily Infection Control Checklist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7117"/>
      </w:tblGrid>
      <w:tr w14:paraId="6EFB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C9DB3C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Control Category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5BA672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Specific Measures</w:t>
            </w:r>
          </w:p>
        </w:tc>
      </w:tr>
      <w:tr w14:paraId="5847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F49146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bookmarkStart w:id="1" w:name="_Hlk200118244"/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Patient Isolation and Contact Precautions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C2DFBF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Immediately implement contact precautions for suspected or confirmed C. difficile infection cases.</w:t>
            </w:r>
          </w:p>
        </w:tc>
      </w:tr>
      <w:tr w14:paraId="44C0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55C0DF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DDEE8C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Place the patient in a private room, or cohort with other confirmed C. difficile patients, ensuring dedicated bathroom facilities.</w:t>
            </w:r>
          </w:p>
        </w:tc>
      </w:tr>
      <w:tr w14:paraId="0237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6BB29A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FA5732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Continue contact precautions for at least 48 hours after diarrhea resolves, or per hospital policy until discharge.</w:t>
            </w:r>
          </w:p>
        </w:tc>
      </w:tr>
      <w:tr w14:paraId="7EC8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CC082A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Hand Hygiene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F3B291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Healthcare personnel must wash hands with soap and water before and after patient contact, as alcohol-based hand sanitizers are ineffective against C. difficile spores.</w:t>
            </w:r>
          </w:p>
        </w:tc>
      </w:tr>
      <w:tr w14:paraId="4953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39A55F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Personal Protective Equipment (PPE)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747DA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Wear gloves and gowns before entering a C. difficile patient's room.</w:t>
            </w:r>
          </w:p>
        </w:tc>
      </w:tr>
      <w:tr w14:paraId="33DA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AEEA16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FF112F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Remove PPE and perform hand hygiene before exiting the room.</w:t>
            </w:r>
          </w:p>
        </w:tc>
      </w:tr>
      <w:tr w14:paraId="71CA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361492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3B2092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Ensure PPE is readily available in all care areas.</w:t>
            </w:r>
          </w:p>
        </w:tc>
      </w:tr>
      <w:tr w14:paraId="193E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B146DC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Environmental Cleaning and Disinfection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73CDF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Clean high-touch surfaces (e.g., bed rails, doorknobs, toilets) daily using an EPA-registered sporicidal disinfectant such as a 1:10 bleach solution.</w:t>
            </w:r>
          </w:p>
        </w:tc>
      </w:tr>
      <w:tr w14:paraId="048B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5891B1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741862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Perform terminal cleaning upon patient discharge, ensuring all surfaces and equipment are thoroughly disinfected.</w:t>
            </w:r>
          </w:p>
        </w:tc>
      </w:tr>
      <w:tr w14:paraId="0D01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7833FE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Equipment Management</w:t>
            </w: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40B9C7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Use disposable or dedicated medical equipment when possible.</w:t>
            </w:r>
          </w:p>
        </w:tc>
      </w:tr>
      <w:tr w14:paraId="6DF0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02B2C">
            <w:pPr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0DEE05">
            <w:pPr>
              <w:keepNext w:val="0"/>
              <w:keepLines w:val="0"/>
              <w:widowControl w:val="0"/>
              <w:suppressLineNumbers w:val="0"/>
              <w:spacing w:before="240" w:beforeLines="10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Thoroughly clean and disinfect reusable equipment after each use.</w:t>
            </w:r>
          </w:p>
        </w:tc>
      </w:tr>
      <w:bookmarkEnd w:id="1"/>
    </w:tbl>
    <w:p w14:paraId="03F03BB5">
      <w:pPr>
        <w:keepNext w:val="0"/>
        <w:keepLines w:val="0"/>
        <w:widowControl w:val="0"/>
        <w:suppressLineNumbers w:val="0"/>
        <w:spacing w:before="240" w:beforeLines="10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Supplement Table 2 The questionnaire on knowledge of CDI prevention and control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1D9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F5D6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 Spores formed by Clostridium difficile are resistant to some disinfectants and sterilizers.</w:t>
            </w:r>
          </w:p>
          <w:p w14:paraId="16861E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Yes                                  B. No</w:t>
            </w:r>
          </w:p>
        </w:tc>
      </w:tr>
      <w:tr w14:paraId="7165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739E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 Use of antimicrobials is a risk factor for developing C. difficile infection.</w:t>
            </w:r>
          </w:p>
          <w:p w14:paraId="6D44CC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Yes                                  B. No</w:t>
            </w:r>
          </w:p>
        </w:tc>
      </w:tr>
      <w:tr w14:paraId="2DDA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7C1DA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 Any antimicrobial drug increases the risk of C. difficile infection, with the highest risk antimicrobials including:</w:t>
            </w:r>
          </w:p>
          <w:p w14:paraId="196006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Clindamycin                           B. Third-generation cephalosporin</w:t>
            </w:r>
          </w:p>
          <w:p w14:paraId="156808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Carbocyanine                          D. Penicillin</w:t>
            </w:r>
          </w:p>
        </w:tc>
      </w:tr>
      <w:tr w14:paraId="52AA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7CA8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 Are the following statements about the diagnosis of Clostridium difficile infection correct:</w:t>
            </w:r>
          </w:p>
          <w:p w14:paraId="0D80BD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A. Clinical diagnostic criteria include 3 or more unexplained loose stools within 24 hours. </w:t>
            </w:r>
          </w:p>
          <w:p w14:paraId="7601F0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B. Laboratory evidence is part of the diagnostic criteria.</w:t>
            </w:r>
          </w:p>
          <w:p w14:paraId="5565F1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Other causes of diarrhea (e.g., laxative use) still require C. difficile testing.</w:t>
            </w:r>
          </w:p>
          <w:p w14:paraId="56CBBF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D. Routine testing for Clostridium difficile is also needed for patients who have formed stools on antimicrobials in the ICU.</w:t>
            </w:r>
          </w:p>
        </w:tc>
      </w:tr>
      <w:tr w14:paraId="704C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E63A4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 Are the following statements about contact isolation correct?</w:t>
            </w:r>
          </w:p>
          <w:p w14:paraId="5F841D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Contact isolation is one of the most important measures to prevent the transmission of Clostridium difficile in hospitals.</w:t>
            </w:r>
          </w:p>
          <w:p w14:paraId="2C3D66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B. gloves are one of the most significant measures for contact isolation.</w:t>
            </w:r>
          </w:p>
          <w:p w14:paraId="3C2570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Contact segregation allows for shared restrooms.</w:t>
            </w:r>
          </w:p>
          <w:p w14:paraId="1F6A85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D. Emphasis on environmental cleaning and disinfection is one of the most important measures to prevent Clostridium difficile infection</w:t>
            </w:r>
          </w:p>
        </w:tc>
      </w:tr>
      <w:tr w14:paraId="513B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1790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6. Clostridium difficile infection is life-threatening to patients, choose the one you think is the closest to your option:</w:t>
            </w:r>
          </w:p>
          <w:p w14:paraId="06E415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Strongly disagree (SD)                     B. disagree (D)</w:t>
            </w:r>
          </w:p>
          <w:p w14:paraId="543768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Unknown (U)                            D. Agree (A)</w:t>
            </w:r>
          </w:p>
          <w:p w14:paraId="201541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E. Strongly agree (SA)</w:t>
            </w:r>
          </w:p>
        </w:tc>
      </w:tr>
      <w:tr w14:paraId="17E2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2BA2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7. Patients on antimicrobials are at risk for C. difficile infection, choose the one you think is the most relevant option:</w:t>
            </w:r>
          </w:p>
          <w:p w14:paraId="7AFD61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Strongly disagree (SD)                      B. disagree (D)</w:t>
            </w:r>
          </w:p>
          <w:p w14:paraId="045E5E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Unknown (U)                             D. Agree (A)</w:t>
            </w:r>
          </w:p>
          <w:p w14:paraId="429E5E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E. Strongly agree (SA)</w:t>
            </w:r>
          </w:p>
        </w:tc>
      </w:tr>
      <w:tr w14:paraId="7BFE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6CD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8. Correct and appropriate use of antimicrobials (stepwise use) protects patients from C. difficile infection, choose the one you think is the closest to your option:</w:t>
            </w:r>
          </w:p>
          <w:p w14:paraId="388538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Strongly disagree (SD)                      B. disagree (D)</w:t>
            </w:r>
          </w:p>
          <w:p w14:paraId="36ADD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Unknown (U)                             D. Agree (A)</w:t>
            </w:r>
          </w:p>
          <w:p w14:paraId="246314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E. Strongly agree (SA)</w:t>
            </w:r>
          </w:p>
        </w:tc>
      </w:tr>
      <w:tr w14:paraId="42E6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14842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9. Testing for C. difficile is only required if clinical diagnostic criteria are met (e.g., 3 or more loose stools in 24 hours for no apparent reason), choose the one you think is the most relevant option:</w:t>
            </w:r>
          </w:p>
          <w:p w14:paraId="638462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Strongly disagree (SD)                      B. disagree (D)</w:t>
            </w:r>
          </w:p>
          <w:p w14:paraId="199EB2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Unknown (U)                             D. Agree (A)</w:t>
            </w:r>
          </w:p>
          <w:p w14:paraId="0A0246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E. Strongly agree (SA)</w:t>
            </w:r>
          </w:p>
        </w:tc>
      </w:tr>
      <w:tr w14:paraId="344C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26AC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10. I (   ) document the reasons for choosing antimicrobials in the medical record and choose them truthfully based on what I do at work:</w:t>
            </w:r>
          </w:p>
          <w:p w14:paraId="550FCD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Rarely (0%~)                            B. Occasionally (1-30%)</w:t>
            </w:r>
          </w:p>
          <w:p w14:paraId="281B27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Sometimes (31-70%)                      D. Frequently (71-99%)</w:t>
            </w:r>
          </w:p>
        </w:tc>
      </w:tr>
      <w:tr w14:paraId="6418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1B6A2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11. I will isolate patients for contact when they have a C. difficile infection, choosing to do so based on what I do on the job:</w:t>
            </w:r>
          </w:p>
          <w:p w14:paraId="77957A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Rarely (0%~)                            B. Occasionally (1-30%)</w:t>
            </w:r>
          </w:p>
          <w:p w14:paraId="1AA946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Sometimes (31-70%)                      D. Frequently (71-99%)</w:t>
            </w:r>
          </w:p>
        </w:tc>
      </w:tr>
      <w:tr w14:paraId="5201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CB1A9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12. I regularly review my hospital's detected pathogen resistance for use in guiding my antimicrobial drug choices, choosing as I do based on what I actually do at work:</w:t>
            </w:r>
          </w:p>
          <w:p w14:paraId="7AAEA6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Rarely (0%~)                           B. Occasionally (1-30%)</w:t>
            </w:r>
          </w:p>
          <w:p w14:paraId="181E6B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Sometimes (31-70%)                     D. Frequently (71-99%)</w:t>
            </w:r>
          </w:p>
        </w:tc>
      </w:tr>
      <w:tr w14:paraId="09C5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2863D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13. I routinely reassess the efficacy of antimicrobials after 48 hours of use, choosing as I do based on what I do at work:</w:t>
            </w:r>
          </w:p>
          <w:p w14:paraId="4D1B7D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Rarely (0%~)                           B. Occasionally (1-30%)</w:t>
            </w:r>
          </w:p>
          <w:p w14:paraId="08C6DB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Sometimes (31-70%)                     D. Frequently (71-99%)</w:t>
            </w:r>
          </w:p>
        </w:tc>
      </w:tr>
      <w:tr w14:paraId="054C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3158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14. Select antimicrobials that pose a lower risk of causing C. difficile based on the drug sensitivity results, and choose them truthfully based on what you do at work:</w:t>
            </w:r>
          </w:p>
          <w:p w14:paraId="72F33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A. Rarely (0%~)                           B. Occasionally (1-30%)</w:t>
            </w:r>
          </w:p>
          <w:p w14:paraId="739FDA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C. Sometimes (31-70%)                     D. Frequently (71-99%)</w:t>
            </w:r>
          </w:p>
        </w:tc>
      </w:tr>
    </w:tbl>
    <w:p w14:paraId="71D3DD5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542CFC"/>
    <w:rsid w:val="000F66B7"/>
    <w:rsid w:val="00262118"/>
    <w:rsid w:val="00424DE6"/>
    <w:rsid w:val="00542CFC"/>
    <w:rsid w:val="005A58F5"/>
    <w:rsid w:val="0063624C"/>
    <w:rsid w:val="007A4260"/>
    <w:rsid w:val="008345F1"/>
    <w:rsid w:val="00B4581C"/>
    <w:rsid w:val="00BE7A7F"/>
    <w:rsid w:val="00E4628C"/>
    <w:rsid w:val="00F552A1"/>
    <w:rsid w:val="00F6039A"/>
    <w:rsid w:val="0F3A40D8"/>
    <w:rsid w:val="75C06058"/>
    <w:rsid w:val="7A5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573</Words>
  <Characters>2990</Characters>
  <Lines>70</Lines>
  <Paragraphs>50</Paragraphs>
  <TotalTime>35</TotalTime>
  <ScaleCrop>false</ScaleCrop>
  <LinksUpToDate>false</LinksUpToDate>
  <CharactersWithSpaces>4061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2024-08-08T09:56:00Z</dcterms:created>
  <dc:creator>思思 张</dc:creator>
  <cp:lastModifiedBy>zhangsisi</cp:lastModifiedBy>
  <dcterms:modified xsi:type="dcterms:W3CDTF">2025-06-11T13:46:25Z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7490b26061d3ca626be9137de3f0733af53052c4582f729fbc2f6400741ac495</vt:lpwstr>
  </property>
  <property fmtid="{D5CDD505-2E9C-101B-9397-08002B2CF9AE}" pid="3" name="KSOProductBuildVer">
    <vt:lpwstr>2052-12.1.0.20305</vt:lpwstr>
  </property>
  <property fmtid="{D5CDD505-2E9C-101B-9397-08002B2CF9AE}" pid="4" name="ICV">
    <vt:lpwstr>A8D31FD5BFE749F4AB5333D3E8419D9D_13</vt:lpwstr>
  </property>
  <property fmtid="{D5CDD505-2E9C-101B-9397-08002B2CF9AE}" pid="5" name="KSOTemplateDocerSaveRecord">
    <vt:lpwstr>eyJoZGlkIjoiMDljYzUzMWQ4OWI0YzBkYjYzMDRhZTY5ZjZkYmFmYTgiLCJ1c2VySWQiOiIxOTcwNzc0MyJ9</vt:lpwstr>
  </property>
</Properties>
</file>