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BD4" w:rsidRPr="00202DE7" w:rsidRDefault="00202DE7">
      <w:pPr>
        <w:rPr>
          <w:rFonts w:ascii="Times New Roman" w:hAnsi="Times New Roman" w:cs="Times New Roman"/>
          <w:lang w:val="en-US"/>
        </w:rPr>
      </w:pPr>
      <w:r w:rsidRPr="00202DE7">
        <w:rPr>
          <w:rFonts w:ascii="Times New Roman" w:hAnsi="Times New Roman" w:cs="Times New Roman"/>
          <w:b/>
          <w:u w:val="single"/>
          <w:lang w:val="en-US"/>
        </w:rPr>
        <w:t>Supplementary Figure 1</w:t>
      </w:r>
      <w:r w:rsidRPr="00202DE7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202DE7">
        <w:rPr>
          <w:rFonts w:ascii="Times New Roman" w:hAnsi="Times New Roman" w:cs="Times New Roman"/>
          <w:lang w:val="en-US"/>
        </w:rPr>
        <w:t>Heatmap</w:t>
      </w:r>
      <w:proofErr w:type="spellEnd"/>
      <w:r w:rsidRPr="00202DE7">
        <w:rPr>
          <w:rFonts w:ascii="Times New Roman" w:hAnsi="Times New Roman" w:cs="Times New Roman"/>
          <w:lang w:val="en-US"/>
        </w:rPr>
        <w:t xml:space="preserve"> showing pairwise distances between samples, combined with hierarchical clustering. The color gradient represents increasing genetic distance based on SNP differences, with lighter colors indicating greater distances. The </w:t>
      </w:r>
      <w:proofErr w:type="spellStart"/>
      <w:r w:rsidRPr="00202DE7">
        <w:rPr>
          <w:rFonts w:ascii="Times New Roman" w:hAnsi="Times New Roman" w:cs="Times New Roman"/>
          <w:lang w:val="en-US"/>
        </w:rPr>
        <w:t>dendrogram</w:t>
      </w:r>
      <w:proofErr w:type="spellEnd"/>
      <w:r w:rsidRPr="00202DE7">
        <w:rPr>
          <w:rFonts w:ascii="Times New Roman" w:hAnsi="Times New Roman" w:cs="Times New Roman"/>
          <w:lang w:val="en-US"/>
        </w:rPr>
        <w:t xml:space="preserve"> reflects the clustering of samples according to their genetic similarity, recapitulating the phylogenetic relationships among patient samples and environmental swabs.</w:t>
      </w:r>
    </w:p>
    <w:p w:rsidR="00202DE7" w:rsidRPr="00202DE7" w:rsidRDefault="00202DE7">
      <w:pPr>
        <w:rPr>
          <w:lang w:val="en-US"/>
        </w:rPr>
      </w:pPr>
    </w:p>
    <w:p w:rsidR="00202DE7" w:rsidRPr="00202DE7" w:rsidRDefault="00202DE7">
      <w:pPr>
        <w:rPr>
          <w:lang w:val="en-US"/>
        </w:rPr>
      </w:pPr>
      <w:bookmarkStart w:id="0" w:name="_GoBack"/>
      <w:bookmarkEnd w:id="0"/>
    </w:p>
    <w:p w:rsidR="00202DE7" w:rsidRDefault="00202DE7">
      <w:r>
        <w:rPr>
          <w:noProof/>
          <w:lang w:eastAsia="it-IT"/>
        </w:rPr>
        <w:drawing>
          <wp:inline distT="0" distB="0" distL="0" distR="0">
            <wp:extent cx="6120130" cy="407987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tary Figue 1_heatmap_Tree_SNP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2DE7" w:rsidRDefault="00202DE7"/>
    <w:sectPr w:rsidR="00202D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DE7"/>
    <w:rsid w:val="00202DE7"/>
    <w:rsid w:val="00A5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ACD62"/>
  <w15:chartTrackingRefBased/>
  <w15:docId w15:val="{1D372691-0336-443A-B6D3-A68B108CA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michela.bulfoni</dc:creator>
  <cp:keywords/>
  <dc:description/>
  <cp:lastModifiedBy>michela.bulfoni</cp:lastModifiedBy>
  <cp:revision>1</cp:revision>
  <dcterms:created xsi:type="dcterms:W3CDTF">2025-03-26T13:59:00Z</dcterms:created>
  <dcterms:modified xsi:type="dcterms:W3CDTF">2025-03-26T14:00:00Z</dcterms:modified>
</cp:coreProperties>
</file>