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6FB86" w14:textId="6793B0EE" w:rsidR="00D316F6" w:rsidRPr="009C226D" w:rsidRDefault="00537259" w:rsidP="00B20E1D">
      <w:pPr>
        <w:spacing w:after="0" w:line="480" w:lineRule="auto"/>
        <w:jc w:val="both"/>
        <w:rPr>
          <w:rFonts w:cs="Arial"/>
          <w:b/>
          <w:bCs/>
        </w:rPr>
      </w:pPr>
      <w:r w:rsidRPr="009C226D">
        <w:rPr>
          <w:rFonts w:cs="Arial"/>
          <w:b/>
          <w:bCs/>
        </w:rPr>
        <w:t>Supplementary</w:t>
      </w:r>
      <w:r w:rsidR="008565D8">
        <w:rPr>
          <w:rFonts w:cs="Arial"/>
          <w:b/>
          <w:bCs/>
        </w:rPr>
        <w:t xml:space="preserve"> </w:t>
      </w:r>
      <w:r w:rsidR="00C04A3A" w:rsidRPr="009C226D">
        <w:rPr>
          <w:rFonts w:cs="Arial"/>
          <w:b/>
          <w:bCs/>
        </w:rPr>
        <w:t xml:space="preserve">Material </w:t>
      </w:r>
    </w:p>
    <w:p w14:paraId="5F9C4CF2" w14:textId="77777777" w:rsidR="008565D8" w:rsidRDefault="008565D8" w:rsidP="00A04C81">
      <w:pPr>
        <w:spacing w:after="0" w:line="480" w:lineRule="auto"/>
        <w:jc w:val="both"/>
        <w:rPr>
          <w:rFonts w:cs="Arial"/>
          <w:b/>
          <w:bCs/>
        </w:rPr>
      </w:pPr>
    </w:p>
    <w:p w14:paraId="15190662" w14:textId="27F791AC" w:rsidR="00537259" w:rsidRPr="009C226D" w:rsidRDefault="00D316F6" w:rsidP="00A04C81">
      <w:pPr>
        <w:spacing w:after="0" w:line="480" w:lineRule="auto"/>
        <w:jc w:val="both"/>
        <w:rPr>
          <w:rFonts w:cs="Arial"/>
          <w:b/>
          <w:bCs/>
        </w:rPr>
      </w:pPr>
      <w:r w:rsidRPr="009C226D">
        <w:rPr>
          <w:rFonts w:cs="Arial"/>
          <w:b/>
          <w:bCs/>
        </w:rPr>
        <w:t xml:space="preserve">Supplementary </w:t>
      </w:r>
      <w:r w:rsidR="00537259" w:rsidRPr="009C226D">
        <w:rPr>
          <w:rFonts w:cs="Arial"/>
          <w:b/>
          <w:bCs/>
        </w:rPr>
        <w:t xml:space="preserve">Methods </w:t>
      </w:r>
    </w:p>
    <w:p w14:paraId="48DE195A" w14:textId="62F5F15D" w:rsidR="0023155D" w:rsidRPr="009C226D" w:rsidRDefault="00B15483" w:rsidP="00A04C81">
      <w:pPr>
        <w:spacing w:after="0" w:line="480" w:lineRule="auto"/>
        <w:jc w:val="both"/>
        <w:rPr>
          <w:rFonts w:cs="Arial"/>
          <w:i/>
          <w:iCs/>
        </w:rPr>
      </w:pPr>
      <w:r>
        <w:rPr>
          <w:rFonts w:cs="Arial"/>
          <w:i/>
          <w:iCs/>
        </w:rPr>
        <w:t>Previous precautions</w:t>
      </w:r>
      <w:r w:rsidRPr="00B15483">
        <w:rPr>
          <w:rFonts w:cs="Arial"/>
          <w:i/>
          <w:iCs/>
        </w:rPr>
        <w:t xml:space="preserve"> </w:t>
      </w:r>
      <w:r w:rsidRPr="009C226D">
        <w:rPr>
          <w:rFonts w:cs="Arial"/>
          <w:i/>
          <w:iCs/>
        </w:rPr>
        <w:t>at Geneva University Hospitals</w:t>
      </w:r>
      <w:r>
        <w:rPr>
          <w:rFonts w:cs="Arial"/>
          <w:i/>
          <w:iCs/>
        </w:rPr>
        <w:t>: d</w:t>
      </w:r>
      <w:r w:rsidR="0023155D" w:rsidRPr="009C226D">
        <w:rPr>
          <w:rFonts w:cs="Arial"/>
          <w:i/>
          <w:iCs/>
        </w:rPr>
        <w:t>roplet precaution</w:t>
      </w:r>
      <w:r w:rsidR="004F2137" w:rsidRPr="009C226D">
        <w:rPr>
          <w:rFonts w:cs="Arial"/>
          <w:i/>
          <w:iCs/>
        </w:rPr>
        <w:t>s</w:t>
      </w:r>
      <w:r w:rsidR="0023155D" w:rsidRPr="009C226D">
        <w:rPr>
          <w:rFonts w:cs="Arial"/>
          <w:i/>
          <w:iCs/>
        </w:rPr>
        <w:t xml:space="preserve"> and SARS-CoV-2</w:t>
      </w:r>
      <w:r w:rsidR="004F2137" w:rsidRPr="009C226D">
        <w:rPr>
          <w:rFonts w:cs="Arial"/>
          <w:i/>
          <w:iCs/>
        </w:rPr>
        <w:t>-specific</w:t>
      </w:r>
      <w:r w:rsidR="0023155D" w:rsidRPr="009C226D">
        <w:rPr>
          <w:rFonts w:cs="Arial"/>
          <w:i/>
          <w:iCs/>
        </w:rPr>
        <w:t xml:space="preserve"> precautions measures </w:t>
      </w:r>
    </w:p>
    <w:p w14:paraId="7A1FA120" w14:textId="1C9D4E95" w:rsidR="009C4B63" w:rsidRPr="009C226D" w:rsidRDefault="0023155D" w:rsidP="00A04C81">
      <w:pPr>
        <w:spacing w:after="0" w:line="480" w:lineRule="auto"/>
        <w:jc w:val="both"/>
        <w:rPr>
          <w:rFonts w:cs="Arial"/>
        </w:rPr>
      </w:pPr>
      <w:r w:rsidRPr="009C226D">
        <w:rPr>
          <w:rFonts w:cs="Arial"/>
        </w:rPr>
        <w:t xml:space="preserve">Droplet precautions were recommended for patients with suspected or confirmed colonization or infection by respiratory pathogens - particularly viral - or diseases transmitted via the respiratory route. Droplet precautions recommended single-room placement or alternatively, </w:t>
      </w:r>
      <w:proofErr w:type="spellStart"/>
      <w:r w:rsidRPr="009C226D">
        <w:rPr>
          <w:rFonts w:cs="Arial"/>
        </w:rPr>
        <w:t>cohorting</w:t>
      </w:r>
      <w:proofErr w:type="spellEnd"/>
      <w:r w:rsidRPr="009C226D">
        <w:rPr>
          <w:rFonts w:cs="Arial"/>
        </w:rPr>
        <w:t xml:space="preserve"> of patients infected with the same pathogen </w:t>
      </w:r>
      <w:r w:rsidR="004F2137" w:rsidRPr="009C226D">
        <w:rPr>
          <w:rFonts w:cs="Arial"/>
        </w:rPr>
        <w:t>was</w:t>
      </w:r>
      <w:r w:rsidRPr="009C226D">
        <w:rPr>
          <w:rFonts w:cs="Arial"/>
        </w:rPr>
        <w:t xml:space="preserve"> considered, provided there </w:t>
      </w:r>
      <w:r w:rsidR="004F2137" w:rsidRPr="009C226D">
        <w:rPr>
          <w:rFonts w:cs="Arial"/>
        </w:rPr>
        <w:t>wa</w:t>
      </w:r>
      <w:r w:rsidRPr="009C226D">
        <w:rPr>
          <w:rFonts w:cs="Arial"/>
        </w:rPr>
        <w:t xml:space="preserve">s no additional indication for specific transmission-based precautions. In all cases, </w:t>
      </w:r>
      <w:r w:rsidR="004F2137" w:rsidRPr="009C226D">
        <w:rPr>
          <w:rFonts w:cs="Arial"/>
        </w:rPr>
        <w:t xml:space="preserve">the </w:t>
      </w:r>
      <w:r w:rsidRPr="009C226D">
        <w:rPr>
          <w:rFonts w:cs="Arial"/>
        </w:rPr>
        <w:t xml:space="preserve">sharing </w:t>
      </w:r>
      <w:r w:rsidR="004F2137" w:rsidRPr="009C226D">
        <w:rPr>
          <w:rFonts w:cs="Arial"/>
        </w:rPr>
        <w:t xml:space="preserve">of rooms </w:t>
      </w:r>
      <w:r w:rsidRPr="009C226D">
        <w:rPr>
          <w:rFonts w:cs="Arial"/>
        </w:rPr>
        <w:t xml:space="preserve">with immunosuppressed patients was </w:t>
      </w:r>
      <w:r w:rsidR="004F2137" w:rsidRPr="009C226D">
        <w:rPr>
          <w:rFonts w:cs="Arial"/>
        </w:rPr>
        <w:t xml:space="preserve">to be </w:t>
      </w:r>
      <w:r w:rsidRPr="009C226D">
        <w:rPr>
          <w:rFonts w:cs="Arial"/>
        </w:rPr>
        <w:t xml:space="preserve">avoided. In addition to standard precautions, healthcare workers (HCWs) </w:t>
      </w:r>
      <w:r w:rsidR="004F2137" w:rsidRPr="009C226D">
        <w:rPr>
          <w:rFonts w:cs="Arial"/>
        </w:rPr>
        <w:t xml:space="preserve">were required to </w:t>
      </w:r>
      <w:r w:rsidRPr="009C226D">
        <w:rPr>
          <w:rFonts w:cs="Arial"/>
        </w:rPr>
        <w:t xml:space="preserve">wear a surgical mask upon room entry. </w:t>
      </w:r>
      <w:r w:rsidR="00423FCF" w:rsidRPr="009C226D">
        <w:rPr>
          <w:rFonts w:cs="Arial"/>
        </w:rPr>
        <w:t xml:space="preserve">Droplet precautions were combined with contact precautions for respiratory viruses such as respiratory syncytial virus (RSV). </w:t>
      </w:r>
      <w:r w:rsidR="009C4B63" w:rsidRPr="009C226D">
        <w:rPr>
          <w:rFonts w:cs="Arial"/>
        </w:rPr>
        <w:t xml:space="preserve">Additionally, the use of an FFP2 respirator and eye protection was recommended for </w:t>
      </w:r>
      <w:r w:rsidR="004F2137" w:rsidRPr="009C226D">
        <w:rPr>
          <w:rFonts w:cs="Arial"/>
        </w:rPr>
        <w:t>HCW</w:t>
      </w:r>
      <w:r w:rsidR="009C4B63" w:rsidRPr="009C226D">
        <w:rPr>
          <w:rFonts w:cs="Arial"/>
        </w:rPr>
        <w:t xml:space="preserve"> when caring for patients with suspected or confirmed respiratory infection undergoing aerosol-generating procedures.</w:t>
      </w:r>
    </w:p>
    <w:p w14:paraId="0B7F6505" w14:textId="4B73D702" w:rsidR="0023155D" w:rsidRPr="009C226D" w:rsidRDefault="00423FCF" w:rsidP="00A04C81">
      <w:pPr>
        <w:spacing w:after="0" w:line="480" w:lineRule="auto"/>
        <w:jc w:val="both"/>
        <w:rPr>
          <w:rFonts w:cs="Arial"/>
        </w:rPr>
      </w:pPr>
      <w:r w:rsidRPr="009C226D">
        <w:rPr>
          <w:rFonts w:cs="Arial"/>
        </w:rPr>
        <w:t>Pr</w:t>
      </w:r>
      <w:r w:rsidR="00924889">
        <w:rPr>
          <w:rFonts w:cs="Arial"/>
        </w:rPr>
        <w:t>ior to the implementation of the ‘Respiratory precautions’, transmission-based precautions</w:t>
      </w:r>
      <w:r w:rsidR="00924889">
        <w:rPr>
          <w:rStyle w:val="CommentReference"/>
        </w:rPr>
        <w:t xml:space="preserve"> </w:t>
      </w:r>
      <w:r w:rsidRPr="009C226D">
        <w:rPr>
          <w:rFonts w:cs="Arial"/>
        </w:rPr>
        <w:t xml:space="preserve">or the care of patients with suspected or confirmed SARS-CoV-2 infection included the use of FFP2 respirators, </w:t>
      </w:r>
      <w:r w:rsidR="009C4B63" w:rsidRPr="009C226D">
        <w:rPr>
          <w:rFonts w:cs="Arial"/>
        </w:rPr>
        <w:t xml:space="preserve">eye protection and </w:t>
      </w:r>
      <w:r w:rsidRPr="009C226D">
        <w:rPr>
          <w:rFonts w:cs="Arial"/>
        </w:rPr>
        <w:t xml:space="preserve">gowns, </w:t>
      </w:r>
      <w:r w:rsidR="009C4B63" w:rsidRPr="009C226D">
        <w:rPr>
          <w:rFonts w:cs="Arial"/>
        </w:rPr>
        <w:t>as well as</w:t>
      </w:r>
      <w:r w:rsidRPr="009C226D">
        <w:rPr>
          <w:rFonts w:cs="Arial"/>
        </w:rPr>
        <w:t xml:space="preserve"> mandatory single-room placement or </w:t>
      </w:r>
      <w:proofErr w:type="spellStart"/>
      <w:r w:rsidRPr="009C226D">
        <w:rPr>
          <w:rFonts w:cs="Arial"/>
        </w:rPr>
        <w:t>cohorting</w:t>
      </w:r>
      <w:proofErr w:type="spellEnd"/>
      <w:r w:rsidRPr="009C226D">
        <w:rPr>
          <w:rFonts w:cs="Arial"/>
        </w:rPr>
        <w:t>.</w:t>
      </w:r>
      <w:r w:rsidR="009C4B63" w:rsidRPr="009C226D">
        <w:rPr>
          <w:rFonts w:cs="Arial"/>
        </w:rPr>
        <w:t xml:space="preserve"> </w:t>
      </w:r>
    </w:p>
    <w:p w14:paraId="71678233" w14:textId="77777777" w:rsidR="00B44D2C" w:rsidRDefault="00B44D2C" w:rsidP="00A04C81">
      <w:pPr>
        <w:spacing w:after="0" w:line="480" w:lineRule="auto"/>
        <w:jc w:val="both"/>
        <w:rPr>
          <w:rFonts w:cs="Arial"/>
        </w:rPr>
      </w:pPr>
    </w:p>
    <w:p w14:paraId="75307896" w14:textId="77777777" w:rsidR="008565D8" w:rsidRDefault="008565D8" w:rsidP="00A04C81">
      <w:pPr>
        <w:spacing w:after="0" w:line="480" w:lineRule="auto"/>
        <w:jc w:val="both"/>
        <w:rPr>
          <w:rFonts w:cs="Arial"/>
        </w:rPr>
      </w:pPr>
    </w:p>
    <w:p w14:paraId="73545E94" w14:textId="48654DD3" w:rsidR="00537259" w:rsidRPr="009C226D" w:rsidRDefault="00537259" w:rsidP="00A04C81">
      <w:pPr>
        <w:spacing w:after="0" w:line="480" w:lineRule="auto"/>
        <w:jc w:val="both"/>
        <w:rPr>
          <w:rFonts w:cs="Arial"/>
          <w:i/>
          <w:iCs/>
        </w:rPr>
      </w:pPr>
      <w:r w:rsidRPr="009C226D">
        <w:rPr>
          <w:rFonts w:cs="Arial"/>
          <w:i/>
          <w:iCs/>
        </w:rPr>
        <w:lastRenderedPageBreak/>
        <w:t>Screening strategy for respiratory viruses</w:t>
      </w:r>
      <w:r w:rsidR="002C3991" w:rsidRPr="009C226D">
        <w:rPr>
          <w:rFonts w:cs="Arial"/>
          <w:i/>
          <w:iCs/>
        </w:rPr>
        <w:t xml:space="preserve"> at Geneva University Hospitals between November 1</w:t>
      </w:r>
      <w:proofErr w:type="gramStart"/>
      <w:r w:rsidR="002C3991" w:rsidRPr="009C226D">
        <w:rPr>
          <w:rFonts w:cs="Arial"/>
          <w:i/>
          <w:iCs/>
        </w:rPr>
        <w:t xml:space="preserve"> 2023</w:t>
      </w:r>
      <w:proofErr w:type="gramEnd"/>
      <w:r w:rsidR="002C3991" w:rsidRPr="009C226D">
        <w:rPr>
          <w:rFonts w:cs="Arial"/>
          <w:i/>
          <w:iCs/>
        </w:rPr>
        <w:t xml:space="preserve"> and March 31</w:t>
      </w:r>
      <w:proofErr w:type="gramStart"/>
      <w:r w:rsidR="002C3991" w:rsidRPr="009C226D">
        <w:rPr>
          <w:rFonts w:cs="Arial"/>
          <w:i/>
          <w:iCs/>
        </w:rPr>
        <w:t xml:space="preserve"> 2025</w:t>
      </w:r>
      <w:proofErr w:type="gramEnd"/>
    </w:p>
    <w:p w14:paraId="576463AD" w14:textId="6BE57D36" w:rsidR="00E63D8C" w:rsidRPr="009C226D" w:rsidRDefault="00E63D8C" w:rsidP="00A04C81">
      <w:pPr>
        <w:spacing w:after="0" w:line="480" w:lineRule="auto"/>
        <w:jc w:val="both"/>
        <w:rPr>
          <w:rFonts w:cs="Arial"/>
        </w:rPr>
      </w:pPr>
      <w:r w:rsidRPr="009C226D">
        <w:rPr>
          <w:rFonts w:cs="Arial"/>
        </w:rPr>
        <w:t xml:space="preserve">Since November 2023, SARS-CoV-2 screening strategies at hospital admission and during nosocomial outbreaks have been simplified, notably with the discontinuation of asymptomatic screening upon admission. These strategies remained consistent across the 2023–2024 and 2024–2025 seasons. Testing strategies for influenza and RSV were comparable across </w:t>
      </w:r>
      <w:r w:rsidR="004F2137" w:rsidRPr="009C226D">
        <w:rPr>
          <w:rFonts w:cs="Arial"/>
        </w:rPr>
        <w:t xml:space="preserve">the 2023-2024 and 2024-2025 </w:t>
      </w:r>
      <w:r w:rsidRPr="009C226D">
        <w:rPr>
          <w:rFonts w:cs="Arial"/>
        </w:rPr>
        <w:t>seasons.</w:t>
      </w:r>
    </w:p>
    <w:p w14:paraId="51F9F591" w14:textId="77777777" w:rsidR="00E63D8C" w:rsidRPr="009C226D" w:rsidRDefault="00E63D8C" w:rsidP="00A04C81">
      <w:pPr>
        <w:spacing w:after="0" w:line="480" w:lineRule="auto"/>
        <w:jc w:val="both"/>
        <w:rPr>
          <w:rFonts w:cs="Arial"/>
        </w:rPr>
      </w:pPr>
      <w:r w:rsidRPr="009C226D">
        <w:rPr>
          <w:rFonts w:cs="Arial"/>
        </w:rPr>
        <w:t>Respiratory virus testing was performed using (RT-)PCR assays on nasopharyngeal or lower respiratory tract samples, based on clinical and epidemiological criteria. At hospital admission, SARS-CoV-2 testing was systematically conducted year-round for patients presenting signs or symptoms suggestive of respiratory viral infection, and during the winter season for influenza and RSV. Testing for other respiratory viruses (e.g., human metapneumovirus, parainfluenza viruses, adenovirus) was generally reserved for immunocompromised or frail patients.</w:t>
      </w:r>
    </w:p>
    <w:p w14:paraId="48CF43A8" w14:textId="25254191" w:rsidR="00537259" w:rsidRPr="009C226D" w:rsidRDefault="00E63D8C" w:rsidP="00A04C81">
      <w:pPr>
        <w:spacing w:after="0" w:line="480" w:lineRule="auto"/>
        <w:jc w:val="both"/>
        <w:rPr>
          <w:rFonts w:cs="Arial"/>
        </w:rPr>
      </w:pPr>
      <w:r w:rsidRPr="009C226D">
        <w:rPr>
          <w:rFonts w:cs="Arial"/>
        </w:rPr>
        <w:t xml:space="preserve">During </w:t>
      </w:r>
      <w:r w:rsidR="004F2137" w:rsidRPr="009C226D">
        <w:rPr>
          <w:rFonts w:cs="Arial"/>
        </w:rPr>
        <w:t>a pati</w:t>
      </w:r>
      <w:r w:rsidR="00052533" w:rsidRPr="009C226D">
        <w:rPr>
          <w:rFonts w:cs="Arial"/>
        </w:rPr>
        <w:t>e</w:t>
      </w:r>
      <w:r w:rsidR="004F2137" w:rsidRPr="009C226D">
        <w:rPr>
          <w:rFonts w:cs="Arial"/>
        </w:rPr>
        <w:t xml:space="preserve">nt’s </w:t>
      </w:r>
      <w:r w:rsidRPr="009C226D">
        <w:rPr>
          <w:rFonts w:cs="Arial"/>
        </w:rPr>
        <w:t xml:space="preserve">hospitalization, testing indications for SARS-CoV-2, influenza, and RSV were </w:t>
      </w:r>
      <w:proofErr w:type="gramStart"/>
      <w:r w:rsidRPr="009C226D">
        <w:rPr>
          <w:rFonts w:cs="Arial"/>
        </w:rPr>
        <w:t>similar to</w:t>
      </w:r>
      <w:proofErr w:type="gramEnd"/>
      <w:r w:rsidRPr="009C226D">
        <w:rPr>
          <w:rFonts w:cs="Arial"/>
        </w:rPr>
        <w:t xml:space="preserve"> those applied for community-acquired cases, with additional screening of symptomatic contacts of confirmed cases. For SARS-CoV-2, testing was extended to asymptomatic contacts who were unvaccinated or eligible for antiviral treatment to prevent severe disease (e.g., nirmatrelvir-ritonavir). A positive </w:t>
      </w:r>
      <w:r w:rsidR="004F2137" w:rsidRPr="009C226D">
        <w:rPr>
          <w:rFonts w:cs="Arial"/>
        </w:rPr>
        <w:t xml:space="preserve">test </w:t>
      </w:r>
      <w:r w:rsidRPr="009C226D">
        <w:rPr>
          <w:rFonts w:cs="Arial"/>
        </w:rPr>
        <w:t>triggered contact tracing</w:t>
      </w:r>
      <w:r w:rsidR="004F2137" w:rsidRPr="009C226D">
        <w:rPr>
          <w:rFonts w:cs="Arial"/>
        </w:rPr>
        <w:t xml:space="preserve"> among </w:t>
      </w:r>
      <w:r w:rsidR="00B15483" w:rsidRPr="009C226D">
        <w:rPr>
          <w:rFonts w:cs="Arial"/>
        </w:rPr>
        <w:t>hospitalised</w:t>
      </w:r>
      <w:r w:rsidR="004F2137" w:rsidRPr="009C226D">
        <w:rPr>
          <w:rFonts w:cs="Arial"/>
        </w:rPr>
        <w:t xml:space="preserve"> </w:t>
      </w:r>
      <w:r w:rsidR="00B15483" w:rsidRPr="009C226D">
        <w:rPr>
          <w:rFonts w:cs="Arial"/>
        </w:rPr>
        <w:t>patients</w:t>
      </w:r>
      <w:r w:rsidR="004F2137" w:rsidRPr="009C226D">
        <w:rPr>
          <w:rFonts w:cs="Arial"/>
        </w:rPr>
        <w:t>, which was</w:t>
      </w:r>
      <w:r w:rsidRPr="009C226D">
        <w:rPr>
          <w:rFonts w:cs="Arial"/>
        </w:rPr>
        <w:t xml:space="preserve"> managed by </w:t>
      </w:r>
      <w:r w:rsidR="004F2137" w:rsidRPr="009C226D">
        <w:rPr>
          <w:rFonts w:cs="Arial"/>
        </w:rPr>
        <w:t xml:space="preserve">staff within </w:t>
      </w:r>
      <w:r w:rsidRPr="009C226D">
        <w:rPr>
          <w:rFonts w:cs="Arial"/>
        </w:rPr>
        <w:t xml:space="preserve">the infection </w:t>
      </w:r>
      <w:r w:rsidR="004F2137" w:rsidRPr="009C226D">
        <w:rPr>
          <w:rFonts w:cs="Arial"/>
        </w:rPr>
        <w:t>C</w:t>
      </w:r>
      <w:r w:rsidRPr="009C226D">
        <w:rPr>
          <w:rFonts w:cs="Arial"/>
        </w:rPr>
        <w:t xml:space="preserve">ontrol </w:t>
      </w:r>
      <w:r w:rsidR="004F2137" w:rsidRPr="009C226D">
        <w:rPr>
          <w:rFonts w:cs="Arial"/>
        </w:rPr>
        <w:t>Program</w:t>
      </w:r>
      <w:r w:rsidRPr="009C226D">
        <w:rPr>
          <w:rFonts w:cs="Arial"/>
        </w:rPr>
        <w:t>.</w:t>
      </w:r>
    </w:p>
    <w:p w14:paraId="57E7AE78" w14:textId="77777777" w:rsidR="008565D8" w:rsidRDefault="008565D8" w:rsidP="00A04C81">
      <w:pPr>
        <w:spacing w:after="0" w:line="480" w:lineRule="auto"/>
        <w:jc w:val="both"/>
        <w:rPr>
          <w:rFonts w:cs="Arial"/>
          <w:b/>
          <w:bCs/>
        </w:rPr>
      </w:pPr>
    </w:p>
    <w:p w14:paraId="42F2F0DA" w14:textId="77777777" w:rsidR="00DA7FE8" w:rsidRDefault="00DA7FE8" w:rsidP="00A04C81">
      <w:pPr>
        <w:spacing w:after="0" w:line="480" w:lineRule="auto"/>
        <w:jc w:val="both"/>
        <w:rPr>
          <w:rFonts w:cs="Arial"/>
          <w:b/>
          <w:bCs/>
        </w:rPr>
      </w:pPr>
    </w:p>
    <w:p w14:paraId="3A7FF235" w14:textId="77777777" w:rsidR="00DA7FE8" w:rsidRPr="009C226D" w:rsidRDefault="00DA7FE8" w:rsidP="00A04C81">
      <w:pPr>
        <w:spacing w:after="0" w:line="480" w:lineRule="auto"/>
        <w:jc w:val="both"/>
        <w:rPr>
          <w:rFonts w:cs="Arial"/>
          <w:b/>
          <w:bCs/>
        </w:rPr>
      </w:pPr>
    </w:p>
    <w:p w14:paraId="4A4E5796" w14:textId="5A028EC5" w:rsidR="00537259" w:rsidRPr="009C226D" w:rsidRDefault="002B36D2" w:rsidP="00A04C81">
      <w:pPr>
        <w:spacing w:after="0" w:line="480" w:lineRule="auto"/>
        <w:jc w:val="both"/>
        <w:rPr>
          <w:rFonts w:cs="Arial"/>
          <w:i/>
          <w:iCs/>
        </w:rPr>
      </w:pPr>
      <w:r w:rsidRPr="009C226D">
        <w:rPr>
          <w:rFonts w:cs="Arial"/>
          <w:i/>
          <w:iCs/>
        </w:rPr>
        <w:lastRenderedPageBreak/>
        <w:t>M</w:t>
      </w:r>
      <w:r w:rsidR="005D7A0D" w:rsidRPr="009C226D">
        <w:rPr>
          <w:rFonts w:cs="Arial"/>
          <w:i/>
          <w:iCs/>
        </w:rPr>
        <w:t xml:space="preserve">asking </w:t>
      </w:r>
      <w:r w:rsidR="000C3C7B" w:rsidRPr="009C226D">
        <w:rPr>
          <w:rFonts w:cs="Arial"/>
          <w:i/>
          <w:iCs/>
        </w:rPr>
        <w:t xml:space="preserve">policy </w:t>
      </w:r>
      <w:r w:rsidR="005D7A0D" w:rsidRPr="009C226D">
        <w:rPr>
          <w:rFonts w:cs="Arial"/>
          <w:i/>
          <w:iCs/>
        </w:rPr>
        <w:t>during winter season</w:t>
      </w:r>
      <w:r w:rsidRPr="009C226D">
        <w:rPr>
          <w:rFonts w:cs="Arial"/>
          <w:i/>
          <w:iCs/>
        </w:rPr>
        <w:t>s</w:t>
      </w:r>
    </w:p>
    <w:p w14:paraId="748EE1EC" w14:textId="750F2AD5" w:rsidR="00D25F70" w:rsidRDefault="004F2137" w:rsidP="00052533">
      <w:pPr>
        <w:spacing w:after="0" w:line="480" w:lineRule="auto"/>
        <w:jc w:val="both"/>
        <w:rPr>
          <w:rFonts w:cs="Arial"/>
        </w:rPr>
      </w:pPr>
      <w:r w:rsidRPr="009C226D">
        <w:rPr>
          <w:rFonts w:cs="Arial"/>
        </w:rPr>
        <w:t xml:space="preserve">The requirement for all staff and visitors to wear a medical mask </w:t>
      </w:r>
      <w:r w:rsidR="002B36D2" w:rsidRPr="009C226D">
        <w:rPr>
          <w:rFonts w:cs="Arial"/>
        </w:rPr>
        <w:t>in patient care areas</w:t>
      </w:r>
      <w:r w:rsidR="005D7A0D" w:rsidRPr="009C226D">
        <w:rPr>
          <w:rFonts w:cs="Arial"/>
        </w:rPr>
        <w:t xml:space="preserve"> was </w:t>
      </w:r>
      <w:r w:rsidRPr="009C226D">
        <w:rPr>
          <w:rFonts w:cs="Arial"/>
        </w:rPr>
        <w:t xml:space="preserve">in effect during the periods:  </w:t>
      </w:r>
      <w:r w:rsidR="005D7A0D" w:rsidRPr="009C226D">
        <w:rPr>
          <w:rFonts w:cs="Arial"/>
        </w:rPr>
        <w:t>December</w:t>
      </w:r>
      <w:r w:rsidR="002B36D2" w:rsidRPr="009C226D">
        <w:rPr>
          <w:rFonts w:cs="Arial"/>
        </w:rPr>
        <w:t xml:space="preserve"> 14</w:t>
      </w:r>
      <w:proofErr w:type="gramStart"/>
      <w:r w:rsidR="005D7A0D" w:rsidRPr="009C226D">
        <w:rPr>
          <w:rFonts w:cs="Arial"/>
        </w:rPr>
        <w:t xml:space="preserve"> 2023</w:t>
      </w:r>
      <w:proofErr w:type="gramEnd"/>
      <w:r w:rsidR="005D7A0D" w:rsidRPr="009C226D">
        <w:rPr>
          <w:rFonts w:cs="Arial"/>
        </w:rPr>
        <w:t xml:space="preserve"> to March </w:t>
      </w:r>
      <w:r w:rsidR="002B36D2" w:rsidRPr="009C226D">
        <w:rPr>
          <w:rFonts w:cs="Arial"/>
        </w:rPr>
        <w:t>4</w:t>
      </w:r>
      <w:proofErr w:type="gramStart"/>
      <w:r w:rsidR="002B36D2" w:rsidRPr="009C226D">
        <w:rPr>
          <w:rFonts w:cs="Arial"/>
        </w:rPr>
        <w:t xml:space="preserve"> </w:t>
      </w:r>
      <w:r w:rsidR="005D7A0D" w:rsidRPr="009C226D">
        <w:rPr>
          <w:rFonts w:cs="Arial"/>
        </w:rPr>
        <w:t>2024</w:t>
      </w:r>
      <w:proofErr w:type="gramEnd"/>
      <w:r w:rsidR="005D7A0D" w:rsidRPr="009C226D">
        <w:rPr>
          <w:rFonts w:cs="Arial"/>
        </w:rPr>
        <w:t xml:space="preserve"> and December</w:t>
      </w:r>
      <w:r w:rsidR="002B36D2" w:rsidRPr="009C226D">
        <w:rPr>
          <w:rFonts w:cs="Arial"/>
        </w:rPr>
        <w:t xml:space="preserve"> 18</w:t>
      </w:r>
      <w:proofErr w:type="gramStart"/>
      <w:r w:rsidR="005D7A0D" w:rsidRPr="009C226D">
        <w:rPr>
          <w:rFonts w:cs="Arial"/>
        </w:rPr>
        <w:t xml:space="preserve"> 2024</w:t>
      </w:r>
      <w:proofErr w:type="gramEnd"/>
      <w:r w:rsidR="005D7A0D" w:rsidRPr="009C226D">
        <w:rPr>
          <w:rFonts w:cs="Arial"/>
        </w:rPr>
        <w:t xml:space="preserve"> to March </w:t>
      </w:r>
      <w:r w:rsidR="002B36D2" w:rsidRPr="009C226D">
        <w:rPr>
          <w:rFonts w:cs="Arial"/>
        </w:rPr>
        <w:t>19</w:t>
      </w:r>
      <w:proofErr w:type="gramStart"/>
      <w:r w:rsidR="002B36D2" w:rsidRPr="009C226D">
        <w:rPr>
          <w:rFonts w:cs="Arial"/>
        </w:rPr>
        <w:t xml:space="preserve"> </w:t>
      </w:r>
      <w:r w:rsidR="005D7A0D" w:rsidRPr="009C226D">
        <w:rPr>
          <w:rFonts w:cs="Arial"/>
        </w:rPr>
        <w:t>2025</w:t>
      </w:r>
      <w:proofErr w:type="gramEnd"/>
      <w:r w:rsidR="000C3C7B" w:rsidRPr="009C226D">
        <w:rPr>
          <w:rFonts w:cs="Arial"/>
        </w:rPr>
        <w:t>.</w:t>
      </w:r>
      <w:r w:rsidR="005D7A0D" w:rsidRPr="009C226D">
        <w:rPr>
          <w:rFonts w:cs="Arial"/>
        </w:rPr>
        <w:t xml:space="preserve"> </w:t>
      </w:r>
      <w:r w:rsidR="002250A5" w:rsidRPr="002250A5">
        <w:rPr>
          <w:rFonts w:cs="Arial"/>
        </w:rPr>
        <w:t xml:space="preserve">Medical mask use by staff and visitors was monitored through standardized observations conducted at routine times in clinical areas outside patient rooms during these periods. </w:t>
      </w:r>
    </w:p>
    <w:p w14:paraId="4CDC35C9" w14:textId="77777777" w:rsidR="00D25F70" w:rsidRPr="009C226D" w:rsidRDefault="00D25F70" w:rsidP="00052533">
      <w:pPr>
        <w:spacing w:after="0" w:line="480" w:lineRule="auto"/>
        <w:jc w:val="both"/>
        <w:rPr>
          <w:rFonts w:cs="Arial"/>
        </w:rPr>
      </w:pPr>
    </w:p>
    <w:p w14:paraId="11D7EC73" w14:textId="1C2AB747" w:rsidR="00537259" w:rsidRPr="009C226D" w:rsidRDefault="00D316F6" w:rsidP="00A04C81">
      <w:pPr>
        <w:spacing w:after="0" w:line="480" w:lineRule="auto"/>
        <w:jc w:val="both"/>
        <w:rPr>
          <w:rFonts w:cs="Arial"/>
          <w:b/>
          <w:bCs/>
        </w:rPr>
      </w:pPr>
      <w:r w:rsidRPr="009C226D">
        <w:rPr>
          <w:rFonts w:cs="Arial"/>
          <w:i/>
          <w:iCs/>
        </w:rPr>
        <w:t>Structure of the audit questionnaire</w:t>
      </w:r>
    </w:p>
    <w:p w14:paraId="78C941E7" w14:textId="77777777" w:rsidR="00052533" w:rsidRPr="00E95557" w:rsidRDefault="00052533" w:rsidP="00052533">
      <w:pPr>
        <w:spacing w:after="0" w:line="480" w:lineRule="auto"/>
        <w:jc w:val="both"/>
        <w:rPr>
          <w:u w:val="single"/>
        </w:rPr>
      </w:pPr>
      <w:r w:rsidRPr="00E95557">
        <w:rPr>
          <w:rFonts w:cs="Arial"/>
          <w:u w:val="single"/>
        </w:rPr>
        <w:t>Methodology:</w:t>
      </w:r>
      <w:r w:rsidRPr="00E95557">
        <w:rPr>
          <w:u w:val="single"/>
        </w:rPr>
        <w:t xml:space="preserve"> </w:t>
      </w:r>
    </w:p>
    <w:p w14:paraId="6F42F70C" w14:textId="40F93D89" w:rsidR="002303BE" w:rsidRPr="009C226D" w:rsidRDefault="002303BE" w:rsidP="002303BE">
      <w:pPr>
        <w:spacing w:after="0" w:line="480" w:lineRule="auto"/>
        <w:jc w:val="both"/>
        <w:rPr>
          <w:rFonts w:cs="Arial"/>
        </w:rPr>
      </w:pPr>
      <w:r w:rsidRPr="009C226D">
        <w:rPr>
          <w:rFonts w:cs="Arial"/>
        </w:rPr>
        <w:t>Audits were conducted, either using paper forms or a digital tablet-based format, once per week in each unit across all departments, excluding psychiatry and intensive care</w:t>
      </w:r>
      <w:r>
        <w:rPr>
          <w:rFonts w:cs="Arial"/>
        </w:rPr>
        <w:t xml:space="preserve">. </w:t>
      </w:r>
      <w:r w:rsidRPr="009C226D">
        <w:rPr>
          <w:rFonts w:cs="Arial"/>
        </w:rPr>
        <w:t xml:space="preserve">The audit cannot be carried out more than once </w:t>
      </w:r>
      <w:r w:rsidRPr="000A0791">
        <w:rPr>
          <w:rFonts w:cs="Arial"/>
        </w:rPr>
        <w:t>a week per</w:t>
      </w:r>
      <w:r w:rsidR="001E3BBF">
        <w:rPr>
          <w:rFonts w:cs="Arial"/>
        </w:rPr>
        <w:t xml:space="preserve"> patient and</w:t>
      </w:r>
      <w:r w:rsidRPr="000A0791">
        <w:rPr>
          <w:rFonts w:cs="Arial"/>
        </w:rPr>
        <w:t xml:space="preserve"> unit. </w:t>
      </w:r>
      <w:r w:rsidR="00B15483" w:rsidRPr="000A0791">
        <w:rPr>
          <w:rFonts w:cs="Arial"/>
        </w:rPr>
        <w:t>The number of audits performed in each department was proportional to the number of droplet precautions prescribed during the same period in the prior year.</w:t>
      </w:r>
    </w:p>
    <w:p w14:paraId="5A1C8EF1" w14:textId="7C19AD41" w:rsidR="00052533" w:rsidRPr="009C226D" w:rsidRDefault="005F186A" w:rsidP="00052533">
      <w:pPr>
        <w:spacing w:after="0" w:line="480" w:lineRule="auto"/>
        <w:jc w:val="both"/>
        <w:rPr>
          <w:rFonts w:cs="Arial"/>
        </w:rPr>
      </w:pPr>
      <w:r w:rsidRPr="009C226D">
        <w:rPr>
          <w:rFonts w:cs="Arial"/>
        </w:rPr>
        <w:t xml:space="preserve">Inclusion: </w:t>
      </w:r>
      <w:r w:rsidR="00052533" w:rsidRPr="009C226D">
        <w:rPr>
          <w:rFonts w:cs="Arial"/>
        </w:rPr>
        <w:t xml:space="preserve">All patients admitted to a care unit with a medical prescription for at least one </w:t>
      </w:r>
      <w:r w:rsidRPr="009C226D">
        <w:rPr>
          <w:rFonts w:cs="Arial"/>
        </w:rPr>
        <w:t xml:space="preserve">additional </w:t>
      </w:r>
      <w:r w:rsidR="009C226D" w:rsidRPr="009C226D">
        <w:rPr>
          <w:rFonts w:cs="Arial"/>
        </w:rPr>
        <w:t>precaution</w:t>
      </w:r>
      <w:r w:rsidR="00052533" w:rsidRPr="009C226D">
        <w:rPr>
          <w:rFonts w:cs="Arial"/>
        </w:rPr>
        <w:t>.</w:t>
      </w:r>
    </w:p>
    <w:p w14:paraId="14A4AB10" w14:textId="77777777" w:rsidR="00052533" w:rsidRPr="009C226D" w:rsidRDefault="00052533" w:rsidP="00052533">
      <w:pPr>
        <w:spacing w:after="0" w:line="480" w:lineRule="auto"/>
        <w:jc w:val="both"/>
        <w:rPr>
          <w:rFonts w:cs="Arial"/>
        </w:rPr>
      </w:pPr>
      <w:r w:rsidRPr="009C226D">
        <w:rPr>
          <w:rFonts w:cs="Arial"/>
        </w:rPr>
        <w:t>The following are excluded:</w:t>
      </w:r>
    </w:p>
    <w:p w14:paraId="0C4353CA" w14:textId="4BFBA103" w:rsidR="00052533" w:rsidRPr="009C226D" w:rsidRDefault="00052533" w:rsidP="00052533">
      <w:pPr>
        <w:pStyle w:val="ListParagraph"/>
        <w:numPr>
          <w:ilvl w:val="0"/>
          <w:numId w:val="15"/>
        </w:numPr>
        <w:spacing w:after="0" w:line="480" w:lineRule="auto"/>
        <w:jc w:val="both"/>
        <w:rPr>
          <w:rFonts w:cs="Arial"/>
        </w:rPr>
      </w:pPr>
      <w:r w:rsidRPr="009C226D">
        <w:rPr>
          <w:rFonts w:cs="Arial"/>
        </w:rPr>
        <w:t xml:space="preserve">any patient with a specific precaution in place without a medical </w:t>
      </w:r>
      <w:proofErr w:type="gramStart"/>
      <w:r w:rsidRPr="009C226D">
        <w:rPr>
          <w:rFonts w:cs="Arial"/>
        </w:rPr>
        <w:t>prescription</w:t>
      </w:r>
      <w:r w:rsidR="000039EF">
        <w:rPr>
          <w:rFonts w:cs="Arial"/>
        </w:rPr>
        <w:t xml:space="preserve"> ;</w:t>
      </w:r>
      <w:proofErr w:type="gramEnd"/>
    </w:p>
    <w:p w14:paraId="0DF23118" w14:textId="7F0C4F38" w:rsidR="00052533" w:rsidRPr="009C226D" w:rsidRDefault="00052533" w:rsidP="00052533">
      <w:pPr>
        <w:spacing w:after="0" w:line="480" w:lineRule="auto"/>
        <w:jc w:val="both"/>
        <w:rPr>
          <w:rFonts w:cs="Arial"/>
        </w:rPr>
      </w:pPr>
      <w:r w:rsidRPr="009C226D">
        <w:rPr>
          <w:rFonts w:cs="Arial"/>
        </w:rPr>
        <w:t xml:space="preserve">-    any patient with &gt; 2 specific </w:t>
      </w:r>
      <w:r w:rsidR="009C226D" w:rsidRPr="009C226D">
        <w:rPr>
          <w:rFonts w:cs="Arial"/>
        </w:rPr>
        <w:t>precautions</w:t>
      </w:r>
      <w:r w:rsidRPr="009C226D">
        <w:rPr>
          <w:rFonts w:cs="Arial"/>
        </w:rPr>
        <w:t xml:space="preserve"> </w:t>
      </w:r>
      <w:proofErr w:type="gramStart"/>
      <w:r w:rsidRPr="009C226D">
        <w:rPr>
          <w:rFonts w:cs="Arial"/>
        </w:rPr>
        <w:t>prescribed</w:t>
      </w:r>
      <w:r w:rsidR="000039EF">
        <w:rPr>
          <w:rFonts w:cs="Arial"/>
        </w:rPr>
        <w:t xml:space="preserve"> ;</w:t>
      </w:r>
      <w:proofErr w:type="gramEnd"/>
    </w:p>
    <w:p w14:paraId="3E3DE877" w14:textId="12D7A56C" w:rsidR="00052533" w:rsidRPr="009C226D" w:rsidRDefault="00052533" w:rsidP="00052533">
      <w:pPr>
        <w:spacing w:after="0" w:line="480" w:lineRule="auto"/>
        <w:jc w:val="both"/>
        <w:rPr>
          <w:rFonts w:cs="Arial"/>
        </w:rPr>
      </w:pPr>
      <w:r w:rsidRPr="009C226D">
        <w:rPr>
          <w:rFonts w:cs="Arial"/>
        </w:rPr>
        <w:t>-    any patient in the psychiatry department</w:t>
      </w:r>
      <w:r w:rsidR="00202962">
        <w:rPr>
          <w:rFonts w:cs="Arial"/>
        </w:rPr>
        <w:t xml:space="preserve"> and </w:t>
      </w:r>
      <w:r w:rsidR="00FC4EE1">
        <w:rPr>
          <w:rFonts w:cs="Arial"/>
        </w:rPr>
        <w:t>correctional healthcare unit</w:t>
      </w:r>
    </w:p>
    <w:p w14:paraId="660DDFD5" w14:textId="48CAE022" w:rsidR="00052533" w:rsidRPr="00E95557" w:rsidRDefault="00052533" w:rsidP="00052533">
      <w:pPr>
        <w:spacing w:after="0" w:line="480" w:lineRule="auto"/>
        <w:jc w:val="both"/>
        <w:rPr>
          <w:rFonts w:cs="Arial"/>
          <w:u w:val="single"/>
        </w:rPr>
      </w:pPr>
      <w:r w:rsidRPr="00E95557">
        <w:rPr>
          <w:rFonts w:cs="Arial"/>
          <w:u w:val="single"/>
        </w:rPr>
        <w:t>Audit procedure:</w:t>
      </w:r>
    </w:p>
    <w:p w14:paraId="3D50DCF9" w14:textId="1B8DC08E" w:rsidR="00052533" w:rsidRPr="009C226D" w:rsidRDefault="00052533" w:rsidP="00052533">
      <w:pPr>
        <w:spacing w:after="0" w:line="480" w:lineRule="auto"/>
        <w:jc w:val="both"/>
        <w:rPr>
          <w:rFonts w:cs="Arial"/>
        </w:rPr>
      </w:pPr>
      <w:r w:rsidRPr="009C226D">
        <w:rPr>
          <w:rFonts w:cs="Arial"/>
        </w:rPr>
        <w:t xml:space="preserve">The audit is carried out by the IPC nursing team in the care units </w:t>
      </w:r>
      <w:proofErr w:type="gramStart"/>
      <w:r w:rsidRPr="009C226D">
        <w:rPr>
          <w:rFonts w:cs="Arial"/>
        </w:rPr>
        <w:t>in order to</w:t>
      </w:r>
      <w:proofErr w:type="gramEnd"/>
      <w:r w:rsidRPr="009C226D">
        <w:rPr>
          <w:rFonts w:cs="Arial"/>
        </w:rPr>
        <w:t xml:space="preserve"> assess the quality of transmission-based precautions implementation according to five variables:</w:t>
      </w:r>
    </w:p>
    <w:p w14:paraId="6CF2163C" w14:textId="77777777" w:rsidR="00052533" w:rsidRPr="009C226D" w:rsidRDefault="00052533" w:rsidP="009C226D">
      <w:pPr>
        <w:pStyle w:val="ListParagraph"/>
        <w:numPr>
          <w:ilvl w:val="0"/>
          <w:numId w:val="27"/>
        </w:numPr>
        <w:spacing w:after="0" w:line="480" w:lineRule="auto"/>
        <w:jc w:val="both"/>
        <w:rPr>
          <w:rFonts w:cs="Arial"/>
        </w:rPr>
      </w:pPr>
      <w:r w:rsidRPr="009C226D">
        <w:rPr>
          <w:rFonts w:cs="Arial"/>
        </w:rPr>
        <w:t>Quality of medical prescriptions</w:t>
      </w:r>
    </w:p>
    <w:p w14:paraId="4F1005A0" w14:textId="77777777" w:rsidR="00052533" w:rsidRPr="009C226D" w:rsidRDefault="00052533" w:rsidP="009C226D">
      <w:pPr>
        <w:pStyle w:val="ListParagraph"/>
        <w:numPr>
          <w:ilvl w:val="0"/>
          <w:numId w:val="27"/>
        </w:numPr>
        <w:spacing w:after="0" w:line="480" w:lineRule="auto"/>
        <w:jc w:val="both"/>
        <w:rPr>
          <w:rFonts w:cs="Arial"/>
        </w:rPr>
      </w:pPr>
      <w:r w:rsidRPr="009C226D">
        <w:rPr>
          <w:rFonts w:cs="Arial"/>
        </w:rPr>
        <w:lastRenderedPageBreak/>
        <w:t>Type of accommodation room</w:t>
      </w:r>
    </w:p>
    <w:p w14:paraId="4AE00E52" w14:textId="77777777" w:rsidR="00052533" w:rsidRPr="009C226D" w:rsidRDefault="00052533" w:rsidP="009C226D">
      <w:pPr>
        <w:pStyle w:val="ListParagraph"/>
        <w:numPr>
          <w:ilvl w:val="0"/>
          <w:numId w:val="27"/>
        </w:numPr>
        <w:spacing w:after="0" w:line="480" w:lineRule="auto"/>
        <w:jc w:val="both"/>
        <w:rPr>
          <w:rFonts w:cs="Arial"/>
        </w:rPr>
      </w:pPr>
      <w:r w:rsidRPr="009C226D">
        <w:rPr>
          <w:rFonts w:cs="Arial"/>
        </w:rPr>
        <w:t>Quality of signage</w:t>
      </w:r>
    </w:p>
    <w:p w14:paraId="7920DB1A" w14:textId="77777777" w:rsidR="00052533" w:rsidRPr="009C226D" w:rsidRDefault="00052533" w:rsidP="009C226D">
      <w:pPr>
        <w:pStyle w:val="ListParagraph"/>
        <w:numPr>
          <w:ilvl w:val="0"/>
          <w:numId w:val="27"/>
        </w:numPr>
        <w:spacing w:after="0" w:line="480" w:lineRule="auto"/>
        <w:jc w:val="both"/>
        <w:rPr>
          <w:rFonts w:cs="Arial"/>
        </w:rPr>
      </w:pPr>
      <w:r w:rsidRPr="009C226D">
        <w:rPr>
          <w:rFonts w:cs="Arial"/>
        </w:rPr>
        <w:t xml:space="preserve">Availability of required personal protective equipment (PPE) </w:t>
      </w:r>
    </w:p>
    <w:p w14:paraId="18E4D5EF" w14:textId="11829896" w:rsidR="00052533" w:rsidRPr="009C226D" w:rsidRDefault="00052533" w:rsidP="009C226D">
      <w:pPr>
        <w:pStyle w:val="ListParagraph"/>
        <w:numPr>
          <w:ilvl w:val="0"/>
          <w:numId w:val="27"/>
        </w:numPr>
        <w:spacing w:after="0" w:line="480" w:lineRule="auto"/>
        <w:jc w:val="both"/>
        <w:rPr>
          <w:rFonts w:cs="Arial"/>
        </w:rPr>
      </w:pPr>
      <w:r w:rsidRPr="009C226D">
        <w:rPr>
          <w:rFonts w:cs="Arial"/>
        </w:rPr>
        <w:t xml:space="preserve">Use of PPE according to the </w:t>
      </w:r>
      <w:r w:rsidR="005F186A" w:rsidRPr="009C226D">
        <w:rPr>
          <w:rFonts w:cs="Arial"/>
        </w:rPr>
        <w:t xml:space="preserve">additional precautions </w:t>
      </w:r>
      <w:r w:rsidRPr="009C226D">
        <w:rPr>
          <w:rFonts w:cs="Arial"/>
        </w:rPr>
        <w:t>in place and according to the situation.</w:t>
      </w:r>
    </w:p>
    <w:p w14:paraId="66341CE9" w14:textId="3E9C913C" w:rsidR="005F186A" w:rsidRPr="009C226D" w:rsidRDefault="00C263AE" w:rsidP="00E95557">
      <w:pPr>
        <w:spacing w:after="0" w:line="480" w:lineRule="auto"/>
        <w:jc w:val="both"/>
        <w:rPr>
          <w:rFonts w:cs="Arial"/>
        </w:rPr>
      </w:pPr>
      <w:r w:rsidRPr="009C226D">
        <w:rPr>
          <w:rFonts w:cs="Arial"/>
        </w:rPr>
        <w:t>Note: Hand hygiene compliance was not included in the audit, as it is routinely monitored across all departments at HUG.</w:t>
      </w:r>
    </w:p>
    <w:p w14:paraId="75C5ADB2" w14:textId="77777777" w:rsidR="005F186A" w:rsidRPr="009C226D" w:rsidRDefault="005F186A" w:rsidP="00A04C81">
      <w:pPr>
        <w:spacing w:after="0" w:line="480" w:lineRule="auto"/>
        <w:jc w:val="both"/>
        <w:rPr>
          <w:rFonts w:cs="Arial"/>
        </w:rPr>
        <w:sectPr w:rsidR="005F186A" w:rsidRPr="009C226D" w:rsidSect="00F15BA2">
          <w:footerReference w:type="even" r:id="rId8"/>
          <w:footerReference w:type="default" r:id="rId9"/>
          <w:pgSz w:w="11906" w:h="16838"/>
          <w:pgMar w:top="1440" w:right="1440" w:bottom="1440" w:left="1440" w:header="708" w:footer="708" w:gutter="0"/>
          <w:cols w:space="708"/>
          <w:docGrid w:linePitch="360"/>
        </w:sectPr>
      </w:pPr>
    </w:p>
    <w:p w14:paraId="4F2302CC" w14:textId="09B17B89" w:rsidR="00537259" w:rsidRPr="009C226D" w:rsidRDefault="005F186A" w:rsidP="00A04C81">
      <w:pPr>
        <w:spacing w:after="0" w:line="480" w:lineRule="auto"/>
        <w:jc w:val="both"/>
        <w:rPr>
          <w:rFonts w:cs="Arial"/>
        </w:rPr>
      </w:pPr>
      <w:r w:rsidRPr="009C226D">
        <w:rPr>
          <w:b/>
          <w:noProof/>
        </w:rPr>
        <w:lastRenderedPageBreak/>
        <w:drawing>
          <wp:anchor distT="0" distB="0" distL="114300" distR="114300" simplePos="0" relativeHeight="251662336" behindDoc="1" locked="0" layoutInCell="1" allowOverlap="1" wp14:anchorId="1D410268" wp14:editId="1002C0F4">
            <wp:simplePos x="0" y="0"/>
            <wp:positionH relativeFrom="margin">
              <wp:posOffset>7929880</wp:posOffset>
            </wp:positionH>
            <wp:positionV relativeFrom="margin">
              <wp:posOffset>-609600</wp:posOffset>
            </wp:positionV>
            <wp:extent cx="1554480" cy="359410"/>
            <wp:effectExtent l="0" t="0" r="7620" b="2540"/>
            <wp:wrapSquare wrapText="bothSides"/>
            <wp:docPr id="1" name="Image 1" descr="Une image contenant Police, Graphique, capture d’écran,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capture d’écran, text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4480" cy="359410"/>
                    </a:xfrm>
                    <a:prstGeom prst="rect">
                      <a:avLst/>
                    </a:prstGeom>
                    <a:noFill/>
                  </pic:spPr>
                </pic:pic>
              </a:graphicData>
            </a:graphic>
          </wp:anchor>
        </w:drawing>
      </w:r>
    </w:p>
    <w:p w14:paraId="6B1A50EE" w14:textId="77777777" w:rsidR="005F186A" w:rsidRPr="005F186A" w:rsidRDefault="005F186A" w:rsidP="005F186A">
      <w:pPr>
        <w:pBdr>
          <w:top w:val="single" w:sz="4" w:space="1" w:color="auto"/>
          <w:left w:val="single" w:sz="4" w:space="4" w:color="auto"/>
          <w:bottom w:val="single" w:sz="4" w:space="1" w:color="auto"/>
          <w:right w:val="single" w:sz="4" w:space="4" w:color="auto"/>
        </w:pBdr>
        <w:spacing w:after="0" w:line="240" w:lineRule="auto"/>
        <w:jc w:val="center"/>
        <w:rPr>
          <w:rFonts w:eastAsia="Calibri" w:cs="Arial"/>
          <w:b/>
          <w:bCs/>
          <w:kern w:val="0"/>
          <w:u w:val="single"/>
          <w14:ligatures w14:val="none"/>
        </w:rPr>
      </w:pPr>
      <w:r w:rsidRPr="005F186A">
        <w:rPr>
          <w:rFonts w:eastAsia="Calibri" w:cs="Arial"/>
          <w:b/>
          <w:bCs/>
          <w:kern w:val="0"/>
          <w:u w:val="single"/>
          <w14:ligatures w14:val="none"/>
        </w:rPr>
        <w:t xml:space="preserve">Audit form </w:t>
      </w:r>
    </w:p>
    <w:p w14:paraId="6B9FAC80" w14:textId="77777777" w:rsidR="005F186A" w:rsidRPr="00BB3230" w:rsidRDefault="005F186A" w:rsidP="005F186A">
      <w:pPr>
        <w:pBdr>
          <w:top w:val="single" w:sz="4" w:space="1" w:color="auto"/>
          <w:left w:val="single" w:sz="4" w:space="4" w:color="auto"/>
          <w:bottom w:val="single" w:sz="4" w:space="1" w:color="auto"/>
          <w:right w:val="single" w:sz="4" w:space="4" w:color="auto"/>
        </w:pBdr>
        <w:spacing w:after="0" w:line="240" w:lineRule="auto"/>
        <w:jc w:val="center"/>
        <w:rPr>
          <w:rFonts w:eastAsia="Calibri" w:cs="Arial"/>
          <w:kern w:val="0"/>
          <w:sz w:val="22"/>
          <w:szCs w:val="22"/>
          <w14:ligatures w14:val="none"/>
        </w:rPr>
      </w:pPr>
      <w:r w:rsidRPr="00BB3230">
        <w:rPr>
          <w:rFonts w:eastAsia="Calibri" w:cs="Arial"/>
          <w:kern w:val="0"/>
          <w:sz w:val="22"/>
          <w:szCs w:val="22"/>
          <w14:ligatures w14:val="none"/>
        </w:rPr>
        <w:t>(form number generated automatically during data entry)</w:t>
      </w:r>
    </w:p>
    <w:p w14:paraId="79772E3F" w14:textId="66CA3930" w:rsidR="005F186A" w:rsidRPr="00BB3230" w:rsidRDefault="005F186A" w:rsidP="005F186A">
      <w:pPr>
        <w:pBdr>
          <w:top w:val="single" w:sz="4" w:space="1" w:color="auto"/>
          <w:left w:val="single" w:sz="4" w:space="4" w:color="auto"/>
          <w:bottom w:val="single" w:sz="4" w:space="1" w:color="auto"/>
          <w:right w:val="single" w:sz="4" w:space="4" w:color="auto"/>
        </w:pBdr>
        <w:spacing w:after="0" w:line="240" w:lineRule="auto"/>
        <w:jc w:val="center"/>
        <w:rPr>
          <w:rFonts w:eastAsia="Calibri" w:cs="Arial"/>
          <w:kern w:val="0"/>
          <w:sz w:val="22"/>
          <w:szCs w:val="22"/>
          <w14:ligatures w14:val="none"/>
        </w:rPr>
      </w:pPr>
      <w:r w:rsidRPr="00BB3230">
        <w:rPr>
          <w:rFonts w:eastAsia="Calibri" w:cs="Arial"/>
          <w:kern w:val="0"/>
          <w:sz w:val="22"/>
          <w:szCs w:val="22"/>
          <w14:ligatures w14:val="none"/>
        </w:rPr>
        <w:t>If entered via paper form: note the room number and bed number, and Redcap form number</w:t>
      </w:r>
    </w:p>
    <w:p w14:paraId="6C362331" w14:textId="1F0FA858" w:rsidR="005F186A" w:rsidRPr="005F186A" w:rsidRDefault="005F186A" w:rsidP="005F186A">
      <w:pPr>
        <w:spacing w:after="0" w:line="240" w:lineRule="auto"/>
        <w:rPr>
          <w:rFonts w:ascii="Calibri" w:eastAsia="Calibri" w:hAnsi="Calibri" w:cs="Arial"/>
          <w:kern w:val="0"/>
          <w:sz w:val="22"/>
          <w:szCs w:val="22"/>
          <w14:ligatures w14:val="none"/>
        </w:rPr>
      </w:pPr>
    </w:p>
    <w:tbl>
      <w:tblPr>
        <w:tblStyle w:val="Grilledutableau1"/>
        <w:tblW w:w="16160" w:type="dxa"/>
        <w:tblInd w:w="-1139" w:type="dxa"/>
        <w:tblLook w:val="04A0" w:firstRow="1" w:lastRow="0" w:firstColumn="1" w:lastColumn="0" w:noHBand="0" w:noVBand="1"/>
      </w:tblPr>
      <w:tblGrid>
        <w:gridCol w:w="7868"/>
        <w:gridCol w:w="8292"/>
      </w:tblGrid>
      <w:tr w:rsidR="005F186A" w:rsidRPr="005F186A" w14:paraId="5083F657" w14:textId="77777777" w:rsidTr="00BB3230">
        <w:tc>
          <w:tcPr>
            <w:tcW w:w="7868" w:type="dxa"/>
          </w:tcPr>
          <w:p w14:paraId="73F0F5D3" w14:textId="738CCC77" w:rsidR="005F186A" w:rsidRPr="005F186A" w:rsidRDefault="005F186A" w:rsidP="005F186A">
            <w:pPr>
              <w:rPr>
                <w:rFonts w:eastAsia="Calibri" w:cs="Arial"/>
                <w:sz w:val="24"/>
                <w:szCs w:val="24"/>
              </w:rPr>
            </w:pPr>
            <w:r w:rsidRPr="005F186A">
              <w:rPr>
                <w:rFonts w:eastAsia="Calibri" w:cs="Arial"/>
                <w:b/>
                <w:sz w:val="24"/>
                <w:szCs w:val="24"/>
              </w:rPr>
              <w:t xml:space="preserve">Care </w:t>
            </w:r>
            <w:r w:rsidR="00BB3230" w:rsidRPr="005F186A">
              <w:rPr>
                <w:rFonts w:eastAsia="Calibri" w:cs="Arial"/>
                <w:b/>
                <w:sz w:val="24"/>
                <w:szCs w:val="24"/>
              </w:rPr>
              <w:t>unit:</w:t>
            </w:r>
          </w:p>
        </w:tc>
        <w:tc>
          <w:tcPr>
            <w:tcW w:w="8292" w:type="dxa"/>
          </w:tcPr>
          <w:p w14:paraId="7E13968F" w14:textId="77777777" w:rsidR="005F186A" w:rsidRPr="005F186A" w:rsidRDefault="005F186A" w:rsidP="005F186A">
            <w:pPr>
              <w:rPr>
                <w:rFonts w:eastAsia="Calibri" w:cs="Arial"/>
                <w:b/>
                <w:bCs/>
                <w:sz w:val="24"/>
                <w:szCs w:val="24"/>
              </w:rPr>
            </w:pPr>
            <w:r w:rsidRPr="005F186A">
              <w:rPr>
                <w:rFonts w:eastAsia="Calibri" w:cs="Arial"/>
                <w:b/>
                <w:bCs/>
                <w:sz w:val="24"/>
                <w:szCs w:val="24"/>
              </w:rPr>
              <w:t>Observer (initials):</w:t>
            </w:r>
          </w:p>
        </w:tc>
      </w:tr>
      <w:tr w:rsidR="005F186A" w:rsidRPr="005F186A" w14:paraId="203555FB" w14:textId="77777777" w:rsidTr="00BB3230">
        <w:tc>
          <w:tcPr>
            <w:tcW w:w="7868" w:type="dxa"/>
          </w:tcPr>
          <w:p w14:paraId="718E5453" w14:textId="77777777" w:rsidR="005F186A" w:rsidRPr="005F186A" w:rsidRDefault="005F186A" w:rsidP="005F186A">
            <w:pPr>
              <w:rPr>
                <w:rFonts w:eastAsia="Calibri" w:cs="Arial"/>
                <w:b/>
                <w:bCs/>
                <w:sz w:val="24"/>
                <w:szCs w:val="24"/>
              </w:rPr>
            </w:pPr>
            <w:r w:rsidRPr="005F186A">
              <w:rPr>
                <w:rFonts w:eastAsia="Calibri" w:cs="Arial"/>
                <w:b/>
                <w:bCs/>
                <w:sz w:val="24"/>
                <w:szCs w:val="24"/>
              </w:rPr>
              <w:t>Service/Sector:</w:t>
            </w:r>
          </w:p>
        </w:tc>
        <w:tc>
          <w:tcPr>
            <w:tcW w:w="8292" w:type="dxa"/>
          </w:tcPr>
          <w:p w14:paraId="7C45E37E" w14:textId="77777777" w:rsidR="005F186A" w:rsidRPr="005F186A" w:rsidRDefault="005F186A" w:rsidP="005F186A">
            <w:pPr>
              <w:rPr>
                <w:rFonts w:eastAsia="Calibri" w:cs="Arial"/>
                <w:sz w:val="24"/>
                <w:szCs w:val="24"/>
              </w:rPr>
            </w:pPr>
          </w:p>
        </w:tc>
      </w:tr>
      <w:tr w:rsidR="005F186A" w:rsidRPr="005F186A" w14:paraId="1D232A44" w14:textId="77777777" w:rsidTr="00BB3230">
        <w:tc>
          <w:tcPr>
            <w:tcW w:w="7868" w:type="dxa"/>
            <w:tcBorders>
              <w:bottom w:val="single" w:sz="4" w:space="0" w:color="auto"/>
            </w:tcBorders>
          </w:tcPr>
          <w:p w14:paraId="393045BE" w14:textId="4817A008" w:rsidR="005F186A" w:rsidRPr="005F186A" w:rsidRDefault="00BB3230" w:rsidP="005F186A">
            <w:pPr>
              <w:rPr>
                <w:rFonts w:eastAsia="Calibri" w:cs="Arial"/>
                <w:sz w:val="24"/>
                <w:szCs w:val="24"/>
              </w:rPr>
            </w:pPr>
            <w:r w:rsidRPr="005F186A">
              <w:rPr>
                <w:rFonts w:eastAsia="Calibri" w:cs="Arial"/>
                <w:b/>
                <w:bCs/>
                <w:sz w:val="24"/>
                <w:szCs w:val="24"/>
              </w:rPr>
              <w:t>Department</w:t>
            </w:r>
            <w:r w:rsidRPr="005F186A">
              <w:rPr>
                <w:rFonts w:eastAsia="Calibri" w:cs="Arial"/>
                <w:sz w:val="24"/>
                <w:szCs w:val="24"/>
              </w:rPr>
              <w:t>:</w:t>
            </w:r>
            <w:r w:rsidR="005F186A" w:rsidRPr="005F186A">
              <w:rPr>
                <w:rFonts w:eastAsia="Calibri" w:cs="Arial"/>
                <w:b/>
                <w:bCs/>
                <w:sz w:val="24"/>
                <w:szCs w:val="24"/>
              </w:rPr>
              <w:t xml:space="preserve"> </w:t>
            </w:r>
          </w:p>
        </w:tc>
        <w:tc>
          <w:tcPr>
            <w:tcW w:w="8292" w:type="dxa"/>
            <w:tcBorders>
              <w:bottom w:val="single" w:sz="4" w:space="0" w:color="auto"/>
            </w:tcBorders>
          </w:tcPr>
          <w:p w14:paraId="0BF04F69" w14:textId="26CD2936" w:rsidR="005F186A" w:rsidRPr="005F186A" w:rsidRDefault="00BB3230" w:rsidP="005F186A">
            <w:pPr>
              <w:rPr>
                <w:rFonts w:eastAsia="Calibri" w:cs="Arial"/>
                <w:sz w:val="24"/>
                <w:szCs w:val="24"/>
              </w:rPr>
            </w:pPr>
            <w:r w:rsidRPr="005F186A">
              <w:rPr>
                <w:rFonts w:eastAsia="Calibri" w:cs="Arial"/>
                <w:b/>
                <w:bCs/>
                <w:sz w:val="24"/>
                <w:szCs w:val="24"/>
              </w:rPr>
              <w:t>Date:</w:t>
            </w:r>
            <w:r w:rsidR="005F186A" w:rsidRPr="005F186A">
              <w:rPr>
                <w:rFonts w:eastAsia="Calibri" w:cs="Arial"/>
                <w:sz w:val="24"/>
                <w:szCs w:val="24"/>
              </w:rPr>
              <w:t xml:space="preserve"> </w:t>
            </w:r>
          </w:p>
        </w:tc>
      </w:tr>
      <w:tr w:rsidR="005F186A" w:rsidRPr="005F186A" w14:paraId="06A94F91" w14:textId="77777777" w:rsidTr="00BB3230">
        <w:tc>
          <w:tcPr>
            <w:tcW w:w="16160" w:type="dxa"/>
            <w:gridSpan w:val="2"/>
            <w:tcBorders>
              <w:top w:val="single" w:sz="4" w:space="0" w:color="auto"/>
              <w:left w:val="nil"/>
              <w:bottom w:val="nil"/>
              <w:right w:val="nil"/>
            </w:tcBorders>
          </w:tcPr>
          <w:p w14:paraId="6919323D" w14:textId="0B37C0BF" w:rsidR="005F186A" w:rsidRPr="005F186A" w:rsidRDefault="005F186A" w:rsidP="005F186A">
            <w:pPr>
              <w:rPr>
                <w:rFonts w:ascii="Calibri" w:eastAsia="Calibri" w:hAnsi="Calibri" w:cs="Arial"/>
                <w:b/>
                <w:bCs/>
                <w:sz w:val="32"/>
                <w:szCs w:val="32"/>
              </w:rPr>
            </w:pPr>
          </w:p>
        </w:tc>
      </w:tr>
    </w:tbl>
    <w:p w14:paraId="285E1564" w14:textId="55AD9DAC" w:rsidR="005F186A" w:rsidRPr="005F186A" w:rsidRDefault="00BB3230" w:rsidP="005F186A">
      <w:pPr>
        <w:spacing w:after="0" w:line="240" w:lineRule="auto"/>
        <w:rPr>
          <w:rFonts w:eastAsia="Calibri" w:cs="Arial"/>
          <w:kern w:val="0"/>
          <w:sz w:val="22"/>
          <w:szCs w:val="22"/>
          <w14:ligatures w14:val="none"/>
        </w:rPr>
      </w:pPr>
      <w:r w:rsidRPr="005F186A">
        <w:rPr>
          <w:rFonts w:eastAsia="Calibri" w:cs="Arial"/>
          <w:noProof/>
          <w:sz w:val="20"/>
          <w:szCs w:val="20"/>
        </w:rPr>
        <mc:AlternateContent>
          <mc:Choice Requires="wps">
            <w:drawing>
              <wp:anchor distT="0" distB="0" distL="114300" distR="114300" simplePos="0" relativeHeight="251659264" behindDoc="0" locked="0" layoutInCell="1" allowOverlap="1" wp14:anchorId="664FED8D" wp14:editId="6A222134">
                <wp:simplePos x="0" y="0"/>
                <wp:positionH relativeFrom="column">
                  <wp:posOffset>1498600</wp:posOffset>
                </wp:positionH>
                <wp:positionV relativeFrom="paragraph">
                  <wp:posOffset>13970</wp:posOffset>
                </wp:positionV>
                <wp:extent cx="143510" cy="143510"/>
                <wp:effectExtent l="0" t="0" r="27940" b="27940"/>
                <wp:wrapNone/>
                <wp:docPr id="1087569060" name="Rectangle 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C664D" id="Rectangle 1" o:spid="_x0000_s1026" style="position:absolute;margin-left:118pt;margin-top:1.1pt;width:11.3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" filled="f" strokecolor="windowText" strokeweight="1pt"/>
            </w:pict>
          </mc:Fallback>
        </mc:AlternateContent>
      </w:r>
      <w:r w:rsidRPr="005F186A">
        <w:rPr>
          <w:rFonts w:eastAsia="Calibri" w:cs="Arial"/>
          <w:noProof/>
          <w:sz w:val="20"/>
          <w:szCs w:val="20"/>
        </w:rPr>
        <mc:AlternateContent>
          <mc:Choice Requires="wps">
            <w:drawing>
              <wp:anchor distT="0" distB="0" distL="114300" distR="114300" simplePos="0" relativeHeight="251660288" behindDoc="0" locked="0" layoutInCell="1" allowOverlap="1" wp14:anchorId="50730190" wp14:editId="522900C4">
                <wp:simplePos x="0" y="0"/>
                <wp:positionH relativeFrom="margin">
                  <wp:posOffset>4317365</wp:posOffset>
                </wp:positionH>
                <wp:positionV relativeFrom="paragraph">
                  <wp:posOffset>14605</wp:posOffset>
                </wp:positionV>
                <wp:extent cx="143510" cy="143510"/>
                <wp:effectExtent l="0" t="0" r="27940" b="27940"/>
                <wp:wrapNone/>
                <wp:docPr id="1105336368" name="Ellipse 2"/>
                <wp:cNvGraphicFramePr/>
                <a:graphic xmlns:a="http://schemas.openxmlformats.org/drawingml/2006/main">
                  <a:graphicData uri="http://schemas.microsoft.com/office/word/2010/wordprocessingShape">
                    <wps:wsp>
                      <wps:cNvSpPr/>
                      <wps:spPr>
                        <a:xfrm>
                          <a:off x="0" y="0"/>
                          <a:ext cx="143510" cy="14351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64F564" id="Ellipse 2" o:spid="_x0000_s1026" style="position:absolute;margin-left:339.95pt;margin-top:1.15pt;width:11.3pt;height:11.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" filled="f" strokecolor="windowText" strokeweight="1pt">
                <v:stroke joinstyle="miter"/>
                <w10:wrap anchorx="margin"/>
              </v:oval>
            </w:pict>
          </mc:Fallback>
        </mc:AlternateContent>
      </w:r>
      <w:r w:rsidR="005F186A" w:rsidRPr="005F186A">
        <w:rPr>
          <w:rFonts w:eastAsia="Calibri" w:cs="Arial"/>
          <w:kern w:val="0"/>
          <w:sz w:val="22"/>
          <w:szCs w:val="22"/>
          <w14:ligatures w14:val="none"/>
        </w:rPr>
        <w:t>To select the answers(s):</w:t>
      </w:r>
      <w:r w:rsidR="00A55173">
        <w:rPr>
          <w:rFonts w:eastAsia="Calibri" w:cs="Arial"/>
          <w:kern w:val="0"/>
          <w:sz w:val="22"/>
          <w:szCs w:val="22"/>
          <w14:ligatures w14:val="none"/>
        </w:rPr>
        <w:t xml:space="preserve">         </w:t>
      </w:r>
      <w:r w:rsidR="005F186A" w:rsidRPr="005F186A">
        <w:rPr>
          <w:rFonts w:eastAsia="Calibri" w:cs="Arial"/>
          <w:kern w:val="0"/>
          <w:sz w:val="22"/>
          <w:szCs w:val="22"/>
          <w14:ligatures w14:val="none"/>
        </w:rPr>
        <w:t xml:space="preserve">if multiple answers possible                                    </w:t>
      </w:r>
      <w:r w:rsidR="00A55173">
        <w:rPr>
          <w:rFonts w:eastAsia="Calibri" w:cs="Arial"/>
          <w:kern w:val="0"/>
          <w:sz w:val="22"/>
          <w:szCs w:val="22"/>
          <w14:ligatures w14:val="none"/>
        </w:rPr>
        <w:t xml:space="preserve">   </w:t>
      </w:r>
      <w:r w:rsidR="005F186A" w:rsidRPr="005F186A">
        <w:rPr>
          <w:rFonts w:eastAsia="Calibri" w:cs="Arial"/>
          <w:kern w:val="0"/>
          <w:sz w:val="22"/>
          <w:szCs w:val="22"/>
          <w14:ligatures w14:val="none"/>
        </w:rPr>
        <w:t>if only one answer possible</w:t>
      </w:r>
    </w:p>
    <w:p w14:paraId="3C675B25" w14:textId="77777777" w:rsidR="005F186A" w:rsidRPr="005F186A" w:rsidRDefault="005F186A" w:rsidP="005F186A">
      <w:pPr>
        <w:spacing w:after="0" w:line="240" w:lineRule="auto"/>
        <w:rPr>
          <w:rFonts w:eastAsia="Calibri" w:cs="Arial"/>
          <w:kern w:val="0"/>
          <w:sz w:val="16"/>
          <w:szCs w:val="16"/>
          <w14:ligatures w14:val="none"/>
        </w:rPr>
      </w:pPr>
    </w:p>
    <w:tbl>
      <w:tblPr>
        <w:tblStyle w:val="Grilledutableau1"/>
        <w:tblW w:w="16160" w:type="dxa"/>
        <w:tblInd w:w="-1139" w:type="dxa"/>
        <w:tblLayout w:type="fixed"/>
        <w:tblLook w:val="04A0" w:firstRow="1" w:lastRow="0" w:firstColumn="1" w:lastColumn="0" w:noHBand="0" w:noVBand="1"/>
      </w:tblPr>
      <w:tblGrid>
        <w:gridCol w:w="1703"/>
        <w:gridCol w:w="1362"/>
        <w:gridCol w:w="1614"/>
        <w:gridCol w:w="1843"/>
        <w:gridCol w:w="1646"/>
        <w:gridCol w:w="1755"/>
        <w:gridCol w:w="1364"/>
        <w:gridCol w:w="1559"/>
        <w:gridCol w:w="1329"/>
        <w:gridCol w:w="1985"/>
      </w:tblGrid>
      <w:tr w:rsidR="005F186A" w:rsidRPr="005F186A" w14:paraId="443FFB9B" w14:textId="77777777" w:rsidTr="00BB3230">
        <w:tc>
          <w:tcPr>
            <w:tcW w:w="16160" w:type="dxa"/>
            <w:gridSpan w:val="10"/>
            <w:shd w:val="clear" w:color="auto" w:fill="D9D9D9"/>
          </w:tcPr>
          <w:p w14:paraId="64206EA9" w14:textId="77777777" w:rsidR="005F186A" w:rsidRPr="005F186A" w:rsidRDefault="005F186A" w:rsidP="005F186A">
            <w:pPr>
              <w:spacing w:after="120"/>
              <w:jc w:val="center"/>
              <w:rPr>
                <w:rFonts w:ascii="Calibri" w:eastAsia="Calibri" w:hAnsi="Calibri" w:cs="Arial"/>
                <w:b/>
                <w:bCs/>
                <w:sz w:val="28"/>
                <w:szCs w:val="28"/>
              </w:rPr>
            </w:pPr>
            <w:r w:rsidRPr="005F186A">
              <w:rPr>
                <w:rFonts w:ascii="Calibri" w:eastAsia="Calibri" w:hAnsi="Calibri" w:cs="Arial"/>
                <w:b/>
                <w:bCs/>
                <w:sz w:val="28"/>
                <w:szCs w:val="28"/>
              </w:rPr>
              <w:t>Structure Audit</w:t>
            </w:r>
          </w:p>
          <w:p w14:paraId="4B422987" w14:textId="5733807F" w:rsidR="005F186A" w:rsidRPr="005F186A" w:rsidRDefault="005F186A" w:rsidP="005F186A">
            <w:pPr>
              <w:spacing w:after="120"/>
              <w:jc w:val="center"/>
              <w:rPr>
                <w:rFonts w:ascii="Calibri" w:eastAsia="Calibri" w:hAnsi="Calibri" w:cs="Arial"/>
                <w:b/>
                <w:bCs/>
                <w:sz w:val="28"/>
                <w:szCs w:val="28"/>
              </w:rPr>
            </w:pPr>
            <w:r w:rsidRPr="005F186A">
              <w:rPr>
                <w:rFonts w:ascii="Calibri" w:eastAsia="Calibri" w:hAnsi="Calibri" w:cs="Arial"/>
                <w:b/>
                <w:bCs/>
                <w:sz w:val="24"/>
                <w:szCs w:val="24"/>
              </w:rPr>
              <w:t>(</w:t>
            </w:r>
            <w:r w:rsidRPr="009C226D">
              <w:rPr>
                <w:rFonts w:ascii="Calibri" w:eastAsia="Calibri" w:hAnsi="Calibri" w:cs="Arial"/>
                <w:b/>
                <w:bCs/>
                <w:sz w:val="24"/>
                <w:szCs w:val="24"/>
              </w:rPr>
              <w:t>Infrastructure</w:t>
            </w:r>
            <w:r w:rsidRPr="005F186A">
              <w:rPr>
                <w:rFonts w:ascii="Calibri" w:eastAsia="Calibri" w:hAnsi="Calibri" w:cs="Arial"/>
                <w:b/>
                <w:bCs/>
                <w:sz w:val="24"/>
                <w:szCs w:val="24"/>
              </w:rPr>
              <w:t xml:space="preserve">, </w:t>
            </w:r>
            <w:r w:rsidRPr="009C226D">
              <w:rPr>
                <w:rFonts w:ascii="Calibri" w:eastAsia="Calibri" w:hAnsi="Calibri" w:cs="Arial"/>
                <w:b/>
                <w:bCs/>
                <w:sz w:val="24"/>
                <w:szCs w:val="24"/>
              </w:rPr>
              <w:t>Equipment</w:t>
            </w:r>
            <w:r w:rsidRPr="005F186A">
              <w:rPr>
                <w:rFonts w:ascii="Calibri" w:eastAsia="Calibri" w:hAnsi="Calibri" w:cs="Arial"/>
                <w:b/>
                <w:bCs/>
                <w:sz w:val="24"/>
                <w:szCs w:val="24"/>
              </w:rPr>
              <w:t>)</w:t>
            </w:r>
          </w:p>
        </w:tc>
      </w:tr>
      <w:tr w:rsidR="005F186A" w:rsidRPr="009C226D" w14:paraId="4D794BDE" w14:textId="77777777" w:rsidTr="00BB3230">
        <w:tc>
          <w:tcPr>
            <w:tcW w:w="1703" w:type="dxa"/>
            <w:shd w:val="clear" w:color="auto" w:fill="D9E2F3"/>
          </w:tcPr>
          <w:p w14:paraId="65A441CC"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1.</w:t>
            </w:r>
          </w:p>
          <w:p w14:paraId="697D1CCD" w14:textId="758C5CBA" w:rsidR="005F186A" w:rsidRPr="005F186A" w:rsidRDefault="005F186A" w:rsidP="005F186A">
            <w:pPr>
              <w:jc w:val="center"/>
              <w:rPr>
                <w:rFonts w:ascii="Calibri" w:eastAsia="Calibri" w:hAnsi="Calibri" w:cs="Arial"/>
                <w:b/>
                <w:bCs/>
              </w:rPr>
            </w:pPr>
            <w:r w:rsidRPr="009C226D">
              <w:rPr>
                <w:rFonts w:ascii="Calibri" w:eastAsia="Calibri" w:hAnsi="Calibri" w:cs="Arial"/>
                <w:b/>
                <w:bCs/>
              </w:rPr>
              <w:t>Additional</w:t>
            </w:r>
            <w:r w:rsidRPr="005F186A">
              <w:rPr>
                <w:rFonts w:ascii="Calibri" w:eastAsia="Calibri" w:hAnsi="Calibri" w:cs="Arial"/>
                <w:b/>
                <w:bCs/>
              </w:rPr>
              <w:t xml:space="preserve"> </w:t>
            </w:r>
            <w:r w:rsidR="004C0103">
              <w:rPr>
                <w:rFonts w:ascii="Calibri" w:eastAsia="Calibri" w:hAnsi="Calibri" w:cs="Arial"/>
                <w:b/>
                <w:bCs/>
              </w:rPr>
              <w:t>p</w:t>
            </w:r>
            <w:r w:rsidRPr="005F186A">
              <w:rPr>
                <w:rFonts w:ascii="Calibri" w:eastAsia="Calibri" w:hAnsi="Calibri" w:cs="Arial"/>
                <w:b/>
                <w:bCs/>
              </w:rPr>
              <w:t>recaution prescribed</w:t>
            </w:r>
          </w:p>
        </w:tc>
        <w:tc>
          <w:tcPr>
            <w:tcW w:w="1362" w:type="dxa"/>
            <w:shd w:val="clear" w:color="auto" w:fill="D9E2F3"/>
          </w:tcPr>
          <w:p w14:paraId="7FC6E1AD"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2.</w:t>
            </w:r>
          </w:p>
          <w:p w14:paraId="0BCC97B2" w14:textId="5C361C28" w:rsidR="005F186A" w:rsidRPr="005F186A" w:rsidRDefault="004C0103" w:rsidP="005F186A">
            <w:pPr>
              <w:jc w:val="center"/>
              <w:rPr>
                <w:rFonts w:ascii="Calibri" w:eastAsia="Calibri" w:hAnsi="Calibri" w:cs="Arial"/>
                <w:b/>
                <w:bCs/>
              </w:rPr>
            </w:pPr>
            <w:r>
              <w:rPr>
                <w:rFonts w:ascii="Calibri" w:eastAsia="Calibri" w:hAnsi="Calibri" w:cs="Arial"/>
                <w:b/>
                <w:bCs/>
              </w:rPr>
              <w:t>Justification for a</w:t>
            </w:r>
            <w:r w:rsidR="005F186A" w:rsidRPr="009C226D">
              <w:rPr>
                <w:rFonts w:ascii="Calibri" w:eastAsia="Calibri" w:hAnsi="Calibri" w:cs="Arial"/>
                <w:b/>
                <w:bCs/>
              </w:rPr>
              <w:t>dditional</w:t>
            </w:r>
            <w:r w:rsidR="005F186A" w:rsidRPr="005F186A">
              <w:rPr>
                <w:rFonts w:ascii="Calibri" w:eastAsia="Calibri" w:hAnsi="Calibri" w:cs="Arial"/>
                <w:b/>
                <w:bCs/>
              </w:rPr>
              <w:t xml:space="preserve"> </w:t>
            </w:r>
            <w:r>
              <w:rPr>
                <w:rFonts w:ascii="Calibri" w:eastAsia="Calibri" w:hAnsi="Calibri" w:cs="Arial"/>
                <w:b/>
                <w:bCs/>
              </w:rPr>
              <w:t>p</w:t>
            </w:r>
            <w:r w:rsidR="005F186A" w:rsidRPr="005F186A">
              <w:rPr>
                <w:rFonts w:ascii="Calibri" w:eastAsia="Calibri" w:hAnsi="Calibri" w:cs="Arial"/>
                <w:b/>
                <w:bCs/>
              </w:rPr>
              <w:t xml:space="preserve">recaution (lab, </w:t>
            </w:r>
            <w:r w:rsidR="00546D12" w:rsidRPr="005F186A">
              <w:rPr>
                <w:rFonts w:ascii="Calibri" w:eastAsia="Calibri" w:hAnsi="Calibri" w:cs="Arial"/>
                <w:b/>
                <w:bCs/>
              </w:rPr>
              <w:t>note…</w:t>
            </w:r>
            <w:r w:rsidR="005F186A" w:rsidRPr="005F186A">
              <w:rPr>
                <w:rFonts w:ascii="Calibri" w:eastAsia="Calibri" w:hAnsi="Calibri" w:cs="Arial"/>
                <w:b/>
                <w:bCs/>
              </w:rPr>
              <w:t>)</w:t>
            </w:r>
          </w:p>
        </w:tc>
        <w:tc>
          <w:tcPr>
            <w:tcW w:w="1614" w:type="dxa"/>
            <w:shd w:val="clear" w:color="auto" w:fill="D9E2F3"/>
          </w:tcPr>
          <w:p w14:paraId="42E4463B"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3.</w:t>
            </w:r>
          </w:p>
          <w:p w14:paraId="4A67129C"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Additional precautions expected</w:t>
            </w:r>
          </w:p>
        </w:tc>
        <w:tc>
          <w:tcPr>
            <w:tcW w:w="1843" w:type="dxa"/>
            <w:shd w:val="clear" w:color="auto" w:fill="D9E2F3"/>
          </w:tcPr>
          <w:p w14:paraId="6F41C7F4"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4.</w:t>
            </w:r>
          </w:p>
          <w:p w14:paraId="49A0E150"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Type of room occupied</w:t>
            </w:r>
          </w:p>
        </w:tc>
        <w:tc>
          <w:tcPr>
            <w:tcW w:w="1646" w:type="dxa"/>
            <w:tcBorders>
              <w:right w:val="single" w:sz="4" w:space="0" w:color="auto"/>
            </w:tcBorders>
            <w:shd w:val="clear" w:color="auto" w:fill="D9E2F3"/>
          </w:tcPr>
          <w:p w14:paraId="3BF095B3" w14:textId="77777777" w:rsidR="005F186A" w:rsidRPr="005F186A" w:rsidRDefault="005F186A" w:rsidP="005F186A">
            <w:pPr>
              <w:jc w:val="center"/>
              <w:rPr>
                <w:rFonts w:ascii="Calibri" w:eastAsia="Calibri" w:hAnsi="Calibri" w:cs="Arial"/>
                <w:b/>
                <w:bCs/>
              </w:rPr>
            </w:pPr>
            <w:bookmarkStart w:id="0" w:name="_Hlk153891612"/>
            <w:r w:rsidRPr="005F186A">
              <w:rPr>
                <w:rFonts w:ascii="Calibri" w:eastAsia="Calibri" w:hAnsi="Calibri" w:cs="Arial"/>
                <w:b/>
                <w:bCs/>
              </w:rPr>
              <w:t>5.</w:t>
            </w:r>
          </w:p>
          <w:p w14:paraId="17ABD37D" w14:textId="22767D9E" w:rsidR="005F186A" w:rsidRPr="005F186A" w:rsidRDefault="004C0103" w:rsidP="005F186A">
            <w:pPr>
              <w:jc w:val="center"/>
              <w:rPr>
                <w:rFonts w:ascii="Calibri" w:eastAsia="Calibri" w:hAnsi="Calibri" w:cs="Arial"/>
                <w:b/>
                <w:bCs/>
              </w:rPr>
            </w:pPr>
            <w:r>
              <w:rPr>
                <w:rFonts w:ascii="Calibri" w:eastAsia="Calibri" w:hAnsi="Calibri" w:cs="Arial"/>
                <w:b/>
                <w:bCs/>
              </w:rPr>
              <w:t>Type of s</w:t>
            </w:r>
            <w:r w:rsidR="005F186A" w:rsidRPr="005F186A">
              <w:rPr>
                <w:rFonts w:ascii="Calibri" w:eastAsia="Calibri" w:hAnsi="Calibri" w:cs="Arial"/>
                <w:b/>
                <w:bCs/>
              </w:rPr>
              <w:t>ign</w:t>
            </w:r>
            <w:r>
              <w:rPr>
                <w:rFonts w:ascii="Calibri" w:eastAsia="Calibri" w:hAnsi="Calibri" w:cs="Arial"/>
                <w:b/>
                <w:bCs/>
              </w:rPr>
              <w:t>age</w:t>
            </w:r>
            <w:r w:rsidR="005F186A" w:rsidRPr="005F186A">
              <w:rPr>
                <w:rFonts w:ascii="Calibri" w:eastAsia="Calibri" w:hAnsi="Calibri" w:cs="Arial"/>
                <w:b/>
                <w:bCs/>
              </w:rPr>
              <w:t xml:space="preserve"> on the </w:t>
            </w:r>
            <w:r>
              <w:rPr>
                <w:rFonts w:ascii="Calibri" w:eastAsia="Calibri" w:hAnsi="Calibri" w:cs="Arial"/>
                <w:b/>
                <w:bCs/>
              </w:rPr>
              <w:t xml:space="preserve">patient’s </w:t>
            </w:r>
            <w:r w:rsidR="005F186A" w:rsidRPr="005F186A">
              <w:rPr>
                <w:rFonts w:ascii="Calibri" w:eastAsia="Calibri" w:hAnsi="Calibri" w:cs="Arial"/>
                <w:b/>
                <w:bCs/>
              </w:rPr>
              <w:t>door</w:t>
            </w:r>
          </w:p>
        </w:tc>
        <w:tc>
          <w:tcPr>
            <w:tcW w:w="1755" w:type="dxa"/>
            <w:tcBorders>
              <w:top w:val="single" w:sz="4" w:space="0" w:color="auto"/>
              <w:left w:val="single" w:sz="4" w:space="0" w:color="auto"/>
              <w:bottom w:val="single" w:sz="4" w:space="0" w:color="auto"/>
              <w:right w:val="single" w:sz="4" w:space="0" w:color="auto"/>
            </w:tcBorders>
            <w:shd w:val="clear" w:color="auto" w:fill="D9E2F3"/>
          </w:tcPr>
          <w:p w14:paraId="35DD259F"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6.</w:t>
            </w:r>
          </w:p>
          <w:p w14:paraId="7FF91BFA" w14:textId="286512BE" w:rsidR="005F186A" w:rsidRPr="005F186A" w:rsidRDefault="005F186A" w:rsidP="005F186A">
            <w:pPr>
              <w:jc w:val="center"/>
              <w:rPr>
                <w:rFonts w:ascii="Calibri" w:eastAsia="Calibri" w:hAnsi="Calibri" w:cs="Arial"/>
                <w:b/>
                <w:bCs/>
              </w:rPr>
            </w:pPr>
            <w:r w:rsidRPr="005F186A">
              <w:rPr>
                <w:rFonts w:ascii="Calibri" w:eastAsia="Calibri" w:hAnsi="Calibri" w:cs="Arial"/>
                <w:b/>
                <w:bCs/>
              </w:rPr>
              <w:t>A</w:t>
            </w:r>
            <w:r w:rsidR="004C0103">
              <w:rPr>
                <w:rFonts w:ascii="Calibri" w:eastAsia="Calibri" w:hAnsi="Calibri" w:cs="Arial"/>
                <w:b/>
                <w:bCs/>
              </w:rPr>
              <w:t>dditional precautions</w:t>
            </w:r>
            <w:r w:rsidRPr="005F186A">
              <w:rPr>
                <w:rFonts w:ascii="Calibri" w:eastAsia="Calibri" w:hAnsi="Calibri" w:cs="Arial"/>
                <w:b/>
                <w:bCs/>
              </w:rPr>
              <w:t xml:space="preserve"> </w:t>
            </w:r>
            <w:r w:rsidR="004C0103">
              <w:rPr>
                <w:rFonts w:ascii="Calibri" w:eastAsia="Calibri" w:hAnsi="Calibri" w:cs="Arial"/>
                <w:b/>
                <w:bCs/>
              </w:rPr>
              <w:t>implemented</w:t>
            </w:r>
            <w:r w:rsidR="004C0103" w:rsidRPr="005F186A">
              <w:rPr>
                <w:rFonts w:ascii="Calibri" w:eastAsia="Calibri" w:hAnsi="Calibri" w:cs="Arial"/>
                <w:b/>
                <w:bCs/>
              </w:rPr>
              <w:t xml:space="preserve"> </w:t>
            </w:r>
            <w:r w:rsidRPr="005F186A">
              <w:rPr>
                <w:rFonts w:ascii="Calibri" w:eastAsia="Calibri" w:hAnsi="Calibri" w:cs="Arial"/>
                <w:b/>
                <w:bCs/>
              </w:rPr>
              <w:t xml:space="preserve">according </w:t>
            </w:r>
            <w:r w:rsidR="00546D12" w:rsidRPr="005F186A">
              <w:rPr>
                <w:rFonts w:ascii="Calibri" w:eastAsia="Calibri" w:hAnsi="Calibri" w:cs="Arial"/>
                <w:b/>
                <w:bCs/>
              </w:rPr>
              <w:t>to expected</w:t>
            </w:r>
            <w:r w:rsidR="004C0103">
              <w:rPr>
                <w:rFonts w:ascii="Calibri" w:eastAsia="Calibri" w:hAnsi="Calibri" w:cs="Arial"/>
                <w:b/>
                <w:bCs/>
              </w:rPr>
              <w:t xml:space="preserve"> additional precautions</w:t>
            </w:r>
          </w:p>
        </w:tc>
        <w:tc>
          <w:tcPr>
            <w:tcW w:w="4252" w:type="dxa"/>
            <w:gridSpan w:val="3"/>
            <w:tcBorders>
              <w:left w:val="single" w:sz="4" w:space="0" w:color="auto"/>
            </w:tcBorders>
            <w:shd w:val="clear" w:color="auto" w:fill="9FE6FF"/>
          </w:tcPr>
          <w:p w14:paraId="12B33026"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7.</w:t>
            </w:r>
          </w:p>
          <w:p w14:paraId="7F4ACBB0"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Signage</w:t>
            </w:r>
          </w:p>
        </w:tc>
        <w:tc>
          <w:tcPr>
            <w:tcW w:w="1985" w:type="dxa"/>
            <w:shd w:val="clear" w:color="auto" w:fill="9FE6FF"/>
          </w:tcPr>
          <w:p w14:paraId="73750D61" w14:textId="77777777" w:rsidR="005F186A" w:rsidRPr="005F186A" w:rsidRDefault="005F186A" w:rsidP="005F186A">
            <w:pPr>
              <w:jc w:val="center"/>
              <w:rPr>
                <w:rFonts w:ascii="Calibri" w:eastAsia="Calibri" w:hAnsi="Calibri" w:cs="Arial"/>
                <w:b/>
                <w:bCs/>
              </w:rPr>
            </w:pPr>
            <w:r w:rsidRPr="005F186A">
              <w:rPr>
                <w:rFonts w:ascii="Calibri" w:eastAsia="Calibri" w:hAnsi="Calibri" w:cs="Arial"/>
                <w:b/>
                <w:bCs/>
              </w:rPr>
              <w:t>8.</w:t>
            </w:r>
          </w:p>
          <w:p w14:paraId="6C8F388C" w14:textId="0D493019" w:rsidR="005F186A" w:rsidRPr="005F186A" w:rsidRDefault="00D91D59" w:rsidP="005F186A">
            <w:pPr>
              <w:jc w:val="center"/>
              <w:rPr>
                <w:rFonts w:ascii="Calibri" w:eastAsia="Calibri" w:hAnsi="Calibri" w:cs="Arial"/>
                <w:b/>
                <w:bCs/>
              </w:rPr>
            </w:pPr>
            <w:r w:rsidRPr="009C226D">
              <w:rPr>
                <w:rFonts w:ascii="Calibri" w:eastAsia="Calibri" w:hAnsi="Calibri" w:cs="Arial"/>
                <w:b/>
                <w:bCs/>
              </w:rPr>
              <w:t>PPE availability and suitable placement</w:t>
            </w:r>
          </w:p>
        </w:tc>
      </w:tr>
      <w:tr w:rsidR="005F186A" w:rsidRPr="005F186A" w14:paraId="5DB7E334" w14:textId="77777777" w:rsidTr="00BB3230">
        <w:trPr>
          <w:trHeight w:val="2132"/>
        </w:trPr>
        <w:tc>
          <w:tcPr>
            <w:tcW w:w="1703" w:type="dxa"/>
          </w:tcPr>
          <w:p w14:paraId="41606AFA" w14:textId="63693E3D" w:rsidR="005F186A" w:rsidRPr="005F186A" w:rsidRDefault="005F186A" w:rsidP="005F186A">
            <w:pPr>
              <w:numPr>
                <w:ilvl w:val="0"/>
                <w:numId w:val="19"/>
              </w:numPr>
              <w:tabs>
                <w:tab w:val="left" w:pos="306"/>
                <w:tab w:val="left" w:pos="6148"/>
              </w:tabs>
              <w:contextualSpacing/>
              <w:rPr>
                <w:rFonts w:ascii="Calibri" w:eastAsia="Calibri" w:hAnsi="Calibri" w:cs="Arial"/>
              </w:rPr>
            </w:pPr>
            <w:r w:rsidRPr="005F186A">
              <w:rPr>
                <w:rFonts w:ascii="Calibri" w:eastAsia="Calibri" w:hAnsi="Calibri" w:cs="Arial"/>
              </w:rPr>
              <w:t>Contact</w:t>
            </w:r>
          </w:p>
          <w:p w14:paraId="2AF4BECE" w14:textId="77777777" w:rsidR="005F186A" w:rsidRPr="005F186A" w:rsidRDefault="005F186A" w:rsidP="005F186A">
            <w:pPr>
              <w:numPr>
                <w:ilvl w:val="0"/>
                <w:numId w:val="19"/>
              </w:numPr>
              <w:tabs>
                <w:tab w:val="left" w:pos="306"/>
                <w:tab w:val="left" w:pos="6148"/>
              </w:tabs>
              <w:contextualSpacing/>
              <w:rPr>
                <w:rFonts w:ascii="Calibri" w:eastAsia="Calibri" w:hAnsi="Calibri" w:cs="Arial"/>
              </w:rPr>
            </w:pPr>
            <w:r w:rsidRPr="005F186A">
              <w:rPr>
                <w:rFonts w:ascii="Calibri" w:eastAsia="Calibri" w:hAnsi="Calibri" w:cs="Arial"/>
              </w:rPr>
              <w:t xml:space="preserve">Respiratory </w:t>
            </w:r>
          </w:p>
          <w:p w14:paraId="0A48B157" w14:textId="77777777" w:rsidR="005F186A" w:rsidRPr="005F186A" w:rsidRDefault="005F186A" w:rsidP="005F186A">
            <w:pPr>
              <w:numPr>
                <w:ilvl w:val="0"/>
                <w:numId w:val="19"/>
              </w:numPr>
              <w:tabs>
                <w:tab w:val="left" w:pos="306"/>
                <w:tab w:val="left" w:pos="6148"/>
              </w:tabs>
              <w:contextualSpacing/>
              <w:rPr>
                <w:rFonts w:ascii="Calibri" w:eastAsia="Calibri" w:hAnsi="Calibri" w:cs="Arial"/>
              </w:rPr>
            </w:pPr>
            <w:r w:rsidRPr="005F186A">
              <w:rPr>
                <w:rFonts w:ascii="Calibri" w:eastAsia="Calibri" w:hAnsi="Calibri" w:cs="Arial"/>
              </w:rPr>
              <w:t>Contact Plus</w:t>
            </w:r>
          </w:p>
          <w:p w14:paraId="21C81B8B" w14:textId="77777777" w:rsidR="005F186A" w:rsidRPr="005F186A" w:rsidRDefault="005F186A" w:rsidP="005F186A">
            <w:pPr>
              <w:numPr>
                <w:ilvl w:val="0"/>
                <w:numId w:val="19"/>
              </w:numPr>
              <w:tabs>
                <w:tab w:val="left" w:pos="306"/>
                <w:tab w:val="left" w:pos="6148"/>
              </w:tabs>
              <w:contextualSpacing/>
              <w:rPr>
                <w:rFonts w:ascii="Calibri" w:eastAsia="Calibri" w:hAnsi="Calibri" w:cs="Arial"/>
              </w:rPr>
            </w:pPr>
            <w:r w:rsidRPr="005F186A">
              <w:rPr>
                <w:rFonts w:ascii="Calibri" w:eastAsia="Calibri" w:hAnsi="Calibri" w:cs="Arial"/>
              </w:rPr>
              <w:t>Protection</w:t>
            </w:r>
          </w:p>
          <w:p w14:paraId="581758E3" w14:textId="31772928" w:rsidR="005F186A" w:rsidRPr="005F186A" w:rsidRDefault="005F186A" w:rsidP="00BB3230">
            <w:pPr>
              <w:numPr>
                <w:ilvl w:val="0"/>
                <w:numId w:val="19"/>
              </w:numPr>
              <w:tabs>
                <w:tab w:val="left" w:pos="306"/>
                <w:tab w:val="left" w:pos="6148"/>
              </w:tabs>
              <w:contextualSpacing/>
              <w:rPr>
                <w:rFonts w:ascii="Calibri" w:eastAsia="Calibri" w:hAnsi="Calibri" w:cs="Arial"/>
              </w:rPr>
            </w:pPr>
            <w:r w:rsidRPr="005F186A">
              <w:rPr>
                <w:rFonts w:ascii="Calibri" w:eastAsia="Calibri" w:hAnsi="Calibri" w:cs="Arial"/>
              </w:rPr>
              <w:t>Air</w:t>
            </w:r>
          </w:p>
        </w:tc>
        <w:tc>
          <w:tcPr>
            <w:tcW w:w="1362" w:type="dxa"/>
          </w:tcPr>
          <w:p w14:paraId="12B9D542" w14:textId="77777777" w:rsidR="005F186A" w:rsidRPr="005F186A" w:rsidRDefault="005F186A" w:rsidP="005F186A">
            <w:pPr>
              <w:numPr>
                <w:ilvl w:val="0"/>
                <w:numId w:val="16"/>
              </w:numPr>
              <w:tabs>
                <w:tab w:val="left" w:pos="306"/>
                <w:tab w:val="left" w:pos="6148"/>
              </w:tabs>
              <w:contextualSpacing/>
              <w:rPr>
                <w:rFonts w:ascii="Calibri" w:eastAsia="Calibri" w:hAnsi="Calibri" w:cs="Calibri"/>
              </w:rPr>
            </w:pPr>
            <w:r w:rsidRPr="005F186A">
              <w:rPr>
                <w:rFonts w:ascii="Calibri" w:eastAsia="Calibri" w:hAnsi="Calibri" w:cs="Calibri"/>
              </w:rPr>
              <w:t>Correct</w:t>
            </w:r>
          </w:p>
          <w:p w14:paraId="7E3701D1" w14:textId="77777777" w:rsidR="005F186A" w:rsidRPr="005F186A" w:rsidRDefault="005F186A" w:rsidP="005F186A">
            <w:pPr>
              <w:numPr>
                <w:ilvl w:val="0"/>
                <w:numId w:val="16"/>
              </w:numPr>
              <w:tabs>
                <w:tab w:val="left" w:pos="306"/>
                <w:tab w:val="left" w:pos="6148"/>
              </w:tabs>
              <w:contextualSpacing/>
              <w:rPr>
                <w:rFonts w:ascii="Calibri" w:eastAsia="Calibri" w:hAnsi="Calibri" w:cs="Calibri"/>
              </w:rPr>
            </w:pPr>
            <w:r w:rsidRPr="005F186A">
              <w:rPr>
                <w:rFonts w:ascii="Calibri" w:eastAsia="Calibri" w:hAnsi="Calibri" w:cs="Calibri"/>
              </w:rPr>
              <w:t>Incorrect</w:t>
            </w:r>
          </w:p>
          <w:p w14:paraId="4EC0765E" w14:textId="77777777" w:rsidR="00BB3230" w:rsidRDefault="005F186A" w:rsidP="00BB3230">
            <w:pPr>
              <w:numPr>
                <w:ilvl w:val="0"/>
                <w:numId w:val="16"/>
              </w:numPr>
              <w:tabs>
                <w:tab w:val="left" w:pos="306"/>
                <w:tab w:val="left" w:pos="6148"/>
              </w:tabs>
              <w:contextualSpacing/>
              <w:rPr>
                <w:rFonts w:ascii="Calibri" w:eastAsia="Calibri" w:hAnsi="Calibri" w:cs="Calibri"/>
              </w:rPr>
            </w:pPr>
            <w:r w:rsidRPr="005F186A">
              <w:rPr>
                <w:rFonts w:ascii="Calibri" w:eastAsia="Calibri" w:hAnsi="Calibri" w:cs="Calibri"/>
              </w:rPr>
              <w:t>Reason not</w:t>
            </w:r>
          </w:p>
          <w:p w14:paraId="7F58F85B" w14:textId="134B6723" w:rsidR="005F186A" w:rsidRPr="005F186A" w:rsidRDefault="005F186A" w:rsidP="00BB3230">
            <w:pPr>
              <w:tabs>
                <w:tab w:val="left" w:pos="306"/>
                <w:tab w:val="left" w:pos="6148"/>
              </w:tabs>
              <w:contextualSpacing/>
              <w:rPr>
                <w:rFonts w:ascii="Calibri" w:eastAsia="Calibri" w:hAnsi="Calibri" w:cs="Calibri"/>
              </w:rPr>
            </w:pPr>
            <w:r w:rsidRPr="005F186A">
              <w:rPr>
                <w:rFonts w:ascii="Calibri" w:eastAsia="Calibri" w:hAnsi="Calibri" w:cs="Calibri"/>
              </w:rPr>
              <w:t>documented</w:t>
            </w:r>
          </w:p>
        </w:tc>
        <w:tc>
          <w:tcPr>
            <w:tcW w:w="1614" w:type="dxa"/>
          </w:tcPr>
          <w:p w14:paraId="133CBF16" w14:textId="0AB5894C" w:rsidR="005F186A" w:rsidRPr="005F186A" w:rsidRDefault="005F186A" w:rsidP="005F186A">
            <w:pPr>
              <w:numPr>
                <w:ilvl w:val="0"/>
                <w:numId w:val="20"/>
              </w:numPr>
              <w:tabs>
                <w:tab w:val="left" w:pos="306"/>
                <w:tab w:val="left" w:pos="6148"/>
              </w:tabs>
              <w:ind w:left="376"/>
              <w:contextualSpacing/>
              <w:rPr>
                <w:rFonts w:ascii="Calibri" w:eastAsia="Calibri" w:hAnsi="Calibri" w:cs="Arial"/>
              </w:rPr>
            </w:pPr>
            <w:r w:rsidRPr="009C226D">
              <w:rPr>
                <w:rFonts w:ascii="Calibri" w:eastAsia="Calibri" w:hAnsi="Calibri" w:cs="Arial"/>
              </w:rPr>
              <w:t>C</w:t>
            </w:r>
            <w:r w:rsidRPr="005F186A">
              <w:rPr>
                <w:rFonts w:ascii="Calibri" w:eastAsia="Calibri" w:hAnsi="Calibri" w:cs="Arial"/>
              </w:rPr>
              <w:t>ontact</w:t>
            </w:r>
          </w:p>
          <w:p w14:paraId="1C7B6492" w14:textId="65A4DAA8" w:rsidR="005F186A" w:rsidRPr="005F186A" w:rsidRDefault="005F186A" w:rsidP="005F186A">
            <w:pPr>
              <w:numPr>
                <w:ilvl w:val="0"/>
                <w:numId w:val="20"/>
              </w:numPr>
              <w:tabs>
                <w:tab w:val="left" w:pos="306"/>
                <w:tab w:val="left" w:pos="6148"/>
              </w:tabs>
              <w:ind w:left="376"/>
              <w:contextualSpacing/>
              <w:rPr>
                <w:rFonts w:ascii="Calibri" w:eastAsia="Calibri" w:hAnsi="Calibri" w:cs="Arial"/>
              </w:rPr>
            </w:pPr>
            <w:r w:rsidRPr="009C226D">
              <w:rPr>
                <w:rFonts w:ascii="Calibri" w:eastAsia="Calibri" w:hAnsi="Calibri" w:cs="Arial"/>
              </w:rPr>
              <w:t>R</w:t>
            </w:r>
            <w:r w:rsidRPr="005F186A">
              <w:rPr>
                <w:rFonts w:ascii="Calibri" w:eastAsia="Calibri" w:hAnsi="Calibri" w:cs="Arial"/>
              </w:rPr>
              <w:t>espiratory</w:t>
            </w:r>
          </w:p>
          <w:p w14:paraId="44CDE3A5" w14:textId="688EE15E" w:rsidR="005F186A" w:rsidRPr="005F186A" w:rsidRDefault="005F186A" w:rsidP="005F186A">
            <w:pPr>
              <w:numPr>
                <w:ilvl w:val="0"/>
                <w:numId w:val="20"/>
              </w:numPr>
              <w:tabs>
                <w:tab w:val="left" w:pos="306"/>
                <w:tab w:val="left" w:pos="6148"/>
              </w:tabs>
              <w:ind w:left="376"/>
              <w:contextualSpacing/>
              <w:rPr>
                <w:rFonts w:ascii="Calibri" w:eastAsia="Calibri" w:hAnsi="Calibri" w:cs="Arial"/>
              </w:rPr>
            </w:pPr>
            <w:r w:rsidRPr="005F186A">
              <w:rPr>
                <w:rFonts w:ascii="Calibri" w:eastAsia="Calibri" w:hAnsi="Calibri" w:cs="Arial"/>
              </w:rPr>
              <w:t>C</w:t>
            </w:r>
            <w:r w:rsidRPr="009C226D">
              <w:rPr>
                <w:rFonts w:ascii="Calibri" w:eastAsia="Calibri" w:hAnsi="Calibri" w:cs="Arial"/>
              </w:rPr>
              <w:t>ontact</w:t>
            </w:r>
            <w:r w:rsidRPr="005F186A">
              <w:rPr>
                <w:rFonts w:ascii="Calibri" w:eastAsia="Calibri" w:hAnsi="Calibri" w:cs="Arial"/>
              </w:rPr>
              <w:t xml:space="preserve"> PLUS</w:t>
            </w:r>
          </w:p>
          <w:p w14:paraId="29A30A08" w14:textId="019D2DAA" w:rsidR="005F186A" w:rsidRPr="005F186A" w:rsidRDefault="005F186A" w:rsidP="005F186A">
            <w:pPr>
              <w:numPr>
                <w:ilvl w:val="0"/>
                <w:numId w:val="20"/>
              </w:numPr>
              <w:tabs>
                <w:tab w:val="left" w:pos="306"/>
                <w:tab w:val="left" w:pos="6148"/>
              </w:tabs>
              <w:ind w:left="376"/>
              <w:contextualSpacing/>
              <w:rPr>
                <w:rFonts w:ascii="Calibri" w:eastAsia="Calibri" w:hAnsi="Calibri" w:cs="Arial"/>
              </w:rPr>
            </w:pPr>
            <w:r w:rsidRPr="009C226D">
              <w:rPr>
                <w:rFonts w:ascii="Calibri" w:eastAsia="Calibri" w:hAnsi="Calibri" w:cs="Arial"/>
              </w:rPr>
              <w:t>Protection</w:t>
            </w:r>
          </w:p>
          <w:p w14:paraId="6EC4AD9E" w14:textId="2643B411" w:rsidR="005F186A" w:rsidRPr="005F186A" w:rsidRDefault="005F186A" w:rsidP="005F186A">
            <w:pPr>
              <w:numPr>
                <w:ilvl w:val="0"/>
                <w:numId w:val="20"/>
              </w:numPr>
              <w:tabs>
                <w:tab w:val="left" w:pos="306"/>
                <w:tab w:val="left" w:pos="6148"/>
              </w:tabs>
              <w:ind w:left="376"/>
              <w:contextualSpacing/>
              <w:rPr>
                <w:rFonts w:ascii="Calibri" w:eastAsia="Calibri" w:hAnsi="Calibri" w:cs="Arial"/>
              </w:rPr>
            </w:pPr>
            <w:r w:rsidRPr="009C226D">
              <w:rPr>
                <w:rFonts w:ascii="Calibri" w:eastAsia="Calibri" w:hAnsi="Calibri" w:cs="Arial"/>
              </w:rPr>
              <w:t>Air</w:t>
            </w:r>
          </w:p>
          <w:p w14:paraId="0A458901" w14:textId="5467F439" w:rsidR="005F186A" w:rsidRPr="005F186A" w:rsidRDefault="005F186A" w:rsidP="005F186A">
            <w:pPr>
              <w:numPr>
                <w:ilvl w:val="0"/>
                <w:numId w:val="20"/>
              </w:numPr>
              <w:tabs>
                <w:tab w:val="left" w:pos="306"/>
                <w:tab w:val="left" w:pos="6148"/>
              </w:tabs>
              <w:ind w:left="376"/>
              <w:contextualSpacing/>
              <w:rPr>
                <w:rFonts w:ascii="Calibri" w:eastAsia="Calibri" w:hAnsi="Calibri" w:cs="Arial"/>
              </w:rPr>
            </w:pPr>
            <w:r w:rsidRPr="009C226D">
              <w:rPr>
                <w:rFonts w:ascii="Calibri" w:eastAsia="Calibri" w:hAnsi="Calibri" w:cs="Arial"/>
              </w:rPr>
              <w:t>None</w:t>
            </w:r>
          </w:p>
          <w:p w14:paraId="72810A28" w14:textId="1D2BB979" w:rsidR="005F186A" w:rsidRPr="005F186A" w:rsidRDefault="005F186A" w:rsidP="00BB3230">
            <w:pPr>
              <w:tabs>
                <w:tab w:val="left" w:pos="306"/>
                <w:tab w:val="left" w:pos="6148"/>
              </w:tabs>
              <w:ind w:left="16"/>
              <w:rPr>
                <w:rFonts w:ascii="Calibri" w:eastAsia="Calibri" w:hAnsi="Calibri" w:cs="Arial"/>
              </w:rPr>
            </w:pPr>
            <w:r w:rsidRPr="005F186A">
              <w:rPr>
                <w:rFonts w:ascii="Calibri" w:eastAsia="Calibri" w:hAnsi="Calibri" w:cs="Arial"/>
              </w:rPr>
              <w:t>(stop audit)</w:t>
            </w:r>
          </w:p>
        </w:tc>
        <w:tc>
          <w:tcPr>
            <w:tcW w:w="1843" w:type="dxa"/>
          </w:tcPr>
          <w:p w14:paraId="5B6F9CFC" w14:textId="77777777" w:rsidR="005F186A" w:rsidRPr="005F186A" w:rsidRDefault="005F186A" w:rsidP="005F186A">
            <w:pPr>
              <w:numPr>
                <w:ilvl w:val="1"/>
                <w:numId w:val="16"/>
              </w:numPr>
              <w:tabs>
                <w:tab w:val="left" w:pos="373"/>
                <w:tab w:val="left" w:pos="6148"/>
              </w:tabs>
              <w:ind w:left="373" w:hanging="284"/>
              <w:contextualSpacing/>
              <w:rPr>
                <w:rFonts w:ascii="Calibri" w:eastAsia="Calibri" w:hAnsi="Calibri" w:cs="Arial"/>
              </w:rPr>
            </w:pPr>
            <w:r w:rsidRPr="005F186A">
              <w:rPr>
                <w:rFonts w:ascii="Calibri" w:eastAsia="Calibri" w:hAnsi="Calibri" w:cs="Arial"/>
              </w:rPr>
              <w:t>single room/ adjacent bed(s) blocked</w:t>
            </w:r>
          </w:p>
          <w:p w14:paraId="63E66482" w14:textId="77777777" w:rsidR="005F186A" w:rsidRPr="005F186A" w:rsidRDefault="005F186A" w:rsidP="005F186A">
            <w:pPr>
              <w:tabs>
                <w:tab w:val="left" w:pos="306"/>
                <w:tab w:val="left" w:pos="6148"/>
              </w:tabs>
              <w:ind w:left="1080"/>
              <w:contextualSpacing/>
              <w:rPr>
                <w:rFonts w:ascii="Calibri" w:eastAsia="Calibri" w:hAnsi="Calibri" w:cs="Arial"/>
              </w:rPr>
            </w:pPr>
          </w:p>
          <w:p w14:paraId="18AABDD3" w14:textId="77777777" w:rsidR="005F186A" w:rsidRPr="005F186A" w:rsidRDefault="005F186A" w:rsidP="005F186A">
            <w:pPr>
              <w:numPr>
                <w:ilvl w:val="1"/>
                <w:numId w:val="16"/>
              </w:numPr>
              <w:tabs>
                <w:tab w:val="left" w:pos="306"/>
                <w:tab w:val="left" w:pos="6148"/>
              </w:tabs>
              <w:ind w:left="373" w:hanging="284"/>
              <w:contextualSpacing/>
              <w:rPr>
                <w:rFonts w:ascii="Calibri" w:eastAsia="Calibri" w:hAnsi="Calibri" w:cs="Arial"/>
              </w:rPr>
            </w:pPr>
            <w:r w:rsidRPr="005F186A">
              <w:rPr>
                <w:rFonts w:ascii="Calibri" w:eastAsia="Calibri" w:hAnsi="Calibri" w:cs="Arial"/>
              </w:rPr>
              <w:t>shared room:</w:t>
            </w:r>
          </w:p>
          <w:p w14:paraId="6940FF06" w14:textId="77777777" w:rsidR="005F186A" w:rsidRPr="005F186A" w:rsidRDefault="005F186A" w:rsidP="005F186A">
            <w:pPr>
              <w:numPr>
                <w:ilvl w:val="1"/>
                <w:numId w:val="16"/>
              </w:numPr>
              <w:tabs>
                <w:tab w:val="left" w:pos="306"/>
                <w:tab w:val="left" w:pos="6148"/>
              </w:tabs>
              <w:ind w:left="656" w:hanging="283"/>
              <w:contextualSpacing/>
              <w:rPr>
                <w:rFonts w:ascii="Calibri" w:eastAsia="Calibri" w:hAnsi="Calibri" w:cs="Arial"/>
              </w:rPr>
            </w:pPr>
            <w:r w:rsidRPr="005F186A">
              <w:rPr>
                <w:rFonts w:ascii="Calibri" w:eastAsia="Calibri" w:hAnsi="Calibri" w:cs="Arial"/>
              </w:rPr>
              <w:t>Suitable</w:t>
            </w:r>
          </w:p>
          <w:p w14:paraId="7D846BEF" w14:textId="77777777" w:rsidR="005F186A" w:rsidRPr="005F186A" w:rsidRDefault="005F186A" w:rsidP="005F186A">
            <w:pPr>
              <w:numPr>
                <w:ilvl w:val="1"/>
                <w:numId w:val="16"/>
              </w:numPr>
              <w:tabs>
                <w:tab w:val="left" w:pos="306"/>
                <w:tab w:val="left" w:pos="6148"/>
              </w:tabs>
              <w:ind w:left="656" w:hanging="283"/>
              <w:contextualSpacing/>
              <w:rPr>
                <w:rFonts w:ascii="Calibri" w:eastAsia="Calibri" w:hAnsi="Calibri" w:cs="Arial"/>
              </w:rPr>
            </w:pPr>
            <w:r w:rsidRPr="005F186A">
              <w:rPr>
                <w:rFonts w:ascii="Calibri" w:eastAsia="Calibri" w:hAnsi="Calibri" w:cs="Arial"/>
              </w:rPr>
              <w:t xml:space="preserve">Unsuitable </w:t>
            </w:r>
          </w:p>
          <w:p w14:paraId="18BA3AB3" w14:textId="6C8CCD80" w:rsidR="005F186A" w:rsidRPr="005F186A" w:rsidRDefault="005F186A" w:rsidP="005F186A">
            <w:pPr>
              <w:tabs>
                <w:tab w:val="left" w:pos="306"/>
                <w:tab w:val="left" w:pos="6148"/>
              </w:tabs>
              <w:rPr>
                <w:rFonts w:ascii="Calibri" w:eastAsia="Calibri" w:hAnsi="Calibri" w:cs="Arial"/>
              </w:rPr>
            </w:pPr>
            <w:r w:rsidRPr="005F186A">
              <w:rPr>
                <w:rFonts w:ascii="Calibri" w:eastAsia="Calibri" w:hAnsi="Calibri" w:cs="Arial"/>
              </w:rPr>
              <w:t xml:space="preserve">                                     </w:t>
            </w:r>
          </w:p>
        </w:tc>
        <w:tc>
          <w:tcPr>
            <w:tcW w:w="1646" w:type="dxa"/>
            <w:tcBorders>
              <w:right w:val="single" w:sz="4" w:space="0" w:color="auto"/>
            </w:tcBorders>
          </w:tcPr>
          <w:p w14:paraId="3B6AAF95" w14:textId="77777777" w:rsidR="005F186A" w:rsidRPr="005F186A" w:rsidRDefault="005F186A" w:rsidP="005F186A">
            <w:pPr>
              <w:numPr>
                <w:ilvl w:val="0"/>
                <w:numId w:val="21"/>
              </w:numPr>
              <w:tabs>
                <w:tab w:val="left" w:pos="306"/>
                <w:tab w:val="left" w:pos="6148"/>
              </w:tabs>
              <w:contextualSpacing/>
              <w:rPr>
                <w:rFonts w:ascii="Calibri" w:eastAsia="Calibri" w:hAnsi="Calibri" w:cs="Arial"/>
              </w:rPr>
            </w:pPr>
            <w:r w:rsidRPr="005F186A">
              <w:rPr>
                <w:rFonts w:ascii="Calibri" w:eastAsia="Calibri" w:hAnsi="Calibri" w:cs="Arial"/>
              </w:rPr>
              <w:t xml:space="preserve">Contact </w:t>
            </w:r>
          </w:p>
          <w:p w14:paraId="06DEB6B5" w14:textId="77777777" w:rsidR="005F186A" w:rsidRPr="005F186A" w:rsidRDefault="005F186A" w:rsidP="005F186A">
            <w:pPr>
              <w:numPr>
                <w:ilvl w:val="0"/>
                <w:numId w:val="21"/>
              </w:numPr>
              <w:tabs>
                <w:tab w:val="left" w:pos="306"/>
                <w:tab w:val="left" w:pos="6148"/>
              </w:tabs>
              <w:contextualSpacing/>
              <w:rPr>
                <w:rFonts w:ascii="Calibri" w:eastAsia="Calibri" w:hAnsi="Calibri" w:cs="Arial"/>
              </w:rPr>
            </w:pPr>
            <w:r w:rsidRPr="005F186A">
              <w:rPr>
                <w:rFonts w:ascii="Calibri" w:eastAsia="Calibri" w:hAnsi="Calibri" w:cs="Arial"/>
              </w:rPr>
              <w:t xml:space="preserve">Respiratory </w:t>
            </w:r>
          </w:p>
          <w:p w14:paraId="2913ED7C" w14:textId="77777777" w:rsidR="005F186A" w:rsidRPr="005F186A" w:rsidRDefault="005F186A" w:rsidP="005F186A">
            <w:pPr>
              <w:numPr>
                <w:ilvl w:val="0"/>
                <w:numId w:val="21"/>
              </w:numPr>
              <w:tabs>
                <w:tab w:val="left" w:pos="306"/>
                <w:tab w:val="left" w:pos="6148"/>
              </w:tabs>
              <w:contextualSpacing/>
              <w:rPr>
                <w:rFonts w:ascii="Calibri" w:eastAsia="Calibri" w:hAnsi="Calibri" w:cs="Arial"/>
              </w:rPr>
            </w:pPr>
            <w:r w:rsidRPr="005F186A">
              <w:rPr>
                <w:rFonts w:ascii="Calibri" w:eastAsia="Calibri" w:hAnsi="Calibri" w:cs="Arial"/>
              </w:rPr>
              <w:t>Contact Plus</w:t>
            </w:r>
          </w:p>
          <w:p w14:paraId="7C8A7C91" w14:textId="77777777" w:rsidR="005F186A" w:rsidRPr="005F186A" w:rsidRDefault="005F186A" w:rsidP="005F186A">
            <w:pPr>
              <w:numPr>
                <w:ilvl w:val="0"/>
                <w:numId w:val="21"/>
              </w:numPr>
              <w:tabs>
                <w:tab w:val="left" w:pos="306"/>
                <w:tab w:val="left" w:pos="6148"/>
              </w:tabs>
              <w:contextualSpacing/>
              <w:rPr>
                <w:rFonts w:ascii="Calibri" w:eastAsia="Calibri" w:hAnsi="Calibri" w:cs="Arial"/>
              </w:rPr>
            </w:pPr>
            <w:r w:rsidRPr="005F186A">
              <w:rPr>
                <w:rFonts w:ascii="Calibri" w:eastAsia="Calibri" w:hAnsi="Calibri" w:cs="Arial"/>
              </w:rPr>
              <w:t>Protection</w:t>
            </w:r>
          </w:p>
          <w:p w14:paraId="67D9D4AA" w14:textId="77777777" w:rsidR="005F186A" w:rsidRPr="005F186A" w:rsidRDefault="005F186A" w:rsidP="005F186A">
            <w:pPr>
              <w:numPr>
                <w:ilvl w:val="0"/>
                <w:numId w:val="21"/>
              </w:numPr>
              <w:tabs>
                <w:tab w:val="left" w:pos="306"/>
                <w:tab w:val="left" w:pos="6148"/>
              </w:tabs>
              <w:contextualSpacing/>
              <w:rPr>
                <w:rFonts w:ascii="Calibri" w:eastAsia="Calibri" w:hAnsi="Calibri" w:cs="Arial"/>
              </w:rPr>
            </w:pPr>
            <w:r w:rsidRPr="005F186A">
              <w:rPr>
                <w:rFonts w:ascii="Calibri" w:eastAsia="Calibri" w:hAnsi="Calibri" w:cs="Arial"/>
              </w:rPr>
              <w:t>Air</w:t>
            </w:r>
          </w:p>
          <w:p w14:paraId="2AC05FB1" w14:textId="77777777" w:rsidR="005F186A" w:rsidRPr="005F186A" w:rsidRDefault="005F186A" w:rsidP="005F186A">
            <w:pPr>
              <w:numPr>
                <w:ilvl w:val="0"/>
                <w:numId w:val="21"/>
              </w:numPr>
              <w:tabs>
                <w:tab w:val="left" w:pos="306"/>
                <w:tab w:val="left" w:pos="6148"/>
              </w:tabs>
              <w:contextualSpacing/>
              <w:rPr>
                <w:rFonts w:ascii="Calibri" w:eastAsia="Calibri" w:hAnsi="Calibri" w:cs="Arial"/>
              </w:rPr>
            </w:pPr>
            <w:r w:rsidRPr="005F186A">
              <w:rPr>
                <w:rFonts w:ascii="Calibri" w:eastAsia="Calibri" w:hAnsi="Calibri" w:cs="Arial"/>
              </w:rPr>
              <w:t>None</w:t>
            </w:r>
          </w:p>
        </w:tc>
        <w:tc>
          <w:tcPr>
            <w:tcW w:w="1755" w:type="dxa"/>
            <w:tcBorders>
              <w:top w:val="single" w:sz="4" w:space="0" w:color="auto"/>
              <w:left w:val="single" w:sz="4" w:space="0" w:color="auto"/>
              <w:bottom w:val="single" w:sz="4" w:space="0" w:color="auto"/>
              <w:right w:val="single" w:sz="4" w:space="0" w:color="auto"/>
            </w:tcBorders>
          </w:tcPr>
          <w:p w14:paraId="3123CC4A" w14:textId="77777777" w:rsidR="005F186A" w:rsidRPr="005F186A" w:rsidRDefault="005F186A" w:rsidP="005F186A">
            <w:pPr>
              <w:numPr>
                <w:ilvl w:val="0"/>
                <w:numId w:val="16"/>
              </w:numPr>
              <w:tabs>
                <w:tab w:val="left" w:pos="306"/>
                <w:tab w:val="left" w:pos="6148"/>
              </w:tabs>
              <w:contextualSpacing/>
              <w:rPr>
                <w:rFonts w:ascii="Calibri" w:eastAsia="Calibri" w:hAnsi="Calibri" w:cs="Calibri"/>
              </w:rPr>
            </w:pPr>
            <w:r w:rsidRPr="005F186A">
              <w:rPr>
                <w:rFonts w:ascii="Calibri" w:eastAsia="Calibri" w:hAnsi="Calibri" w:cs="Calibri"/>
              </w:rPr>
              <w:t>Correct</w:t>
            </w:r>
          </w:p>
          <w:p w14:paraId="4560F532" w14:textId="77777777" w:rsidR="005F186A" w:rsidRPr="005F186A" w:rsidRDefault="005F186A" w:rsidP="005F186A">
            <w:pPr>
              <w:numPr>
                <w:ilvl w:val="0"/>
                <w:numId w:val="16"/>
              </w:numPr>
              <w:tabs>
                <w:tab w:val="left" w:pos="306"/>
                <w:tab w:val="left" w:pos="6148"/>
              </w:tabs>
              <w:contextualSpacing/>
              <w:rPr>
                <w:rFonts w:ascii="Calibri" w:eastAsia="Calibri" w:hAnsi="Calibri" w:cs="Calibri"/>
              </w:rPr>
            </w:pPr>
            <w:r w:rsidRPr="005F186A">
              <w:rPr>
                <w:rFonts w:ascii="Calibri" w:eastAsia="Calibri" w:hAnsi="Calibri" w:cs="Calibri"/>
              </w:rPr>
              <w:t>Incorrect</w:t>
            </w:r>
          </w:p>
          <w:p w14:paraId="1FE3A38C" w14:textId="40D75E8D" w:rsidR="005F186A" w:rsidRPr="005F186A" w:rsidRDefault="005F186A" w:rsidP="00BB3230">
            <w:pPr>
              <w:numPr>
                <w:ilvl w:val="0"/>
                <w:numId w:val="16"/>
              </w:numPr>
              <w:tabs>
                <w:tab w:val="left" w:pos="306"/>
                <w:tab w:val="left" w:pos="6148"/>
              </w:tabs>
              <w:contextualSpacing/>
              <w:rPr>
                <w:rFonts w:ascii="Calibri" w:eastAsia="Calibri" w:hAnsi="Calibri" w:cs="Arial"/>
              </w:rPr>
            </w:pPr>
            <w:r w:rsidRPr="00BB3230">
              <w:rPr>
                <w:rFonts w:ascii="Calibri" w:eastAsia="Calibri" w:hAnsi="Calibri" w:cs="Calibri"/>
              </w:rPr>
              <w:t>AP stopped</w:t>
            </w:r>
          </w:p>
        </w:tc>
        <w:tc>
          <w:tcPr>
            <w:tcW w:w="1364" w:type="dxa"/>
            <w:tcBorders>
              <w:left w:val="single" w:sz="4" w:space="0" w:color="auto"/>
            </w:tcBorders>
          </w:tcPr>
          <w:p w14:paraId="7B05F6DD" w14:textId="77777777" w:rsidR="005F186A" w:rsidRPr="005F186A" w:rsidRDefault="005F186A" w:rsidP="005F186A">
            <w:pPr>
              <w:tabs>
                <w:tab w:val="left" w:pos="306"/>
                <w:tab w:val="left" w:pos="6148"/>
              </w:tabs>
              <w:rPr>
                <w:rFonts w:ascii="Calibri" w:eastAsia="Calibri" w:hAnsi="Calibri" w:cs="Arial"/>
              </w:rPr>
            </w:pPr>
            <w:r w:rsidRPr="005F186A">
              <w:rPr>
                <w:rFonts w:ascii="Calibri" w:eastAsia="Calibri" w:hAnsi="Calibri" w:cs="Arial"/>
              </w:rPr>
              <w:t>Door</w:t>
            </w:r>
          </w:p>
          <w:p w14:paraId="2EDC87A7" w14:textId="77777777" w:rsidR="005F186A" w:rsidRPr="005F186A" w:rsidRDefault="005F186A" w:rsidP="005F186A">
            <w:pPr>
              <w:tabs>
                <w:tab w:val="left" w:pos="306"/>
                <w:tab w:val="left" w:pos="6148"/>
              </w:tabs>
              <w:rPr>
                <w:rFonts w:ascii="Calibri" w:eastAsia="Calibri" w:hAnsi="Calibri" w:cs="Arial"/>
              </w:rPr>
            </w:pPr>
          </w:p>
          <w:p w14:paraId="5D4CE5D0" w14:textId="77777777" w:rsidR="005F186A" w:rsidRPr="005F186A" w:rsidRDefault="005F186A" w:rsidP="005F186A">
            <w:pPr>
              <w:numPr>
                <w:ilvl w:val="0"/>
                <w:numId w:val="17"/>
              </w:numPr>
              <w:tabs>
                <w:tab w:val="left" w:pos="306"/>
                <w:tab w:val="left" w:pos="6148"/>
              </w:tabs>
              <w:contextualSpacing/>
              <w:rPr>
                <w:rFonts w:ascii="Calibri" w:eastAsia="Calibri" w:hAnsi="Calibri" w:cs="Arial"/>
              </w:rPr>
            </w:pPr>
            <w:r w:rsidRPr="005F186A">
              <w:rPr>
                <w:rFonts w:ascii="Calibri" w:eastAsia="Calibri" w:hAnsi="Calibri" w:cs="Arial"/>
              </w:rPr>
              <w:t>NA</w:t>
            </w:r>
          </w:p>
          <w:p w14:paraId="6A1935BA" w14:textId="3BC00E6B" w:rsidR="005F186A" w:rsidRPr="005F186A" w:rsidRDefault="004C0103" w:rsidP="005F186A">
            <w:pPr>
              <w:numPr>
                <w:ilvl w:val="0"/>
                <w:numId w:val="17"/>
              </w:numPr>
              <w:tabs>
                <w:tab w:val="left" w:pos="306"/>
                <w:tab w:val="left" w:pos="6148"/>
              </w:tabs>
              <w:contextualSpacing/>
              <w:rPr>
                <w:rFonts w:ascii="Calibri" w:eastAsia="Calibri" w:hAnsi="Calibri" w:cs="Arial"/>
              </w:rPr>
            </w:pPr>
            <w:r>
              <w:rPr>
                <w:rFonts w:ascii="Calibri" w:eastAsia="Calibri" w:hAnsi="Calibri" w:cs="Arial"/>
              </w:rPr>
              <w:t>Suitable</w:t>
            </w:r>
          </w:p>
          <w:p w14:paraId="642F0040" w14:textId="45255A2F" w:rsidR="005F186A" w:rsidRPr="005F186A" w:rsidRDefault="004C0103" w:rsidP="005F186A">
            <w:pPr>
              <w:numPr>
                <w:ilvl w:val="0"/>
                <w:numId w:val="17"/>
              </w:numPr>
              <w:tabs>
                <w:tab w:val="left" w:pos="306"/>
                <w:tab w:val="left" w:pos="6148"/>
              </w:tabs>
              <w:contextualSpacing/>
              <w:rPr>
                <w:rFonts w:ascii="Calibri" w:eastAsia="Calibri" w:hAnsi="Calibri" w:cs="Arial"/>
              </w:rPr>
            </w:pPr>
            <w:r>
              <w:rPr>
                <w:rFonts w:ascii="Calibri" w:eastAsia="Calibri" w:hAnsi="Calibri" w:cs="Arial"/>
              </w:rPr>
              <w:t>Not suitable</w:t>
            </w:r>
          </w:p>
        </w:tc>
        <w:tc>
          <w:tcPr>
            <w:tcW w:w="1559" w:type="dxa"/>
            <w:tcBorders>
              <w:left w:val="single" w:sz="4" w:space="0" w:color="auto"/>
            </w:tcBorders>
          </w:tcPr>
          <w:p w14:paraId="7A2995BA" w14:textId="77777777" w:rsidR="005F186A" w:rsidRPr="005F186A" w:rsidRDefault="005F186A" w:rsidP="005F186A">
            <w:pPr>
              <w:tabs>
                <w:tab w:val="left" w:pos="306"/>
                <w:tab w:val="left" w:pos="6148"/>
              </w:tabs>
              <w:rPr>
                <w:rFonts w:ascii="Calibri" w:eastAsia="Calibri" w:hAnsi="Calibri" w:cs="Arial"/>
              </w:rPr>
            </w:pPr>
            <w:r w:rsidRPr="005F186A">
              <w:rPr>
                <w:rFonts w:ascii="Calibri" w:eastAsia="Calibri" w:hAnsi="Calibri" w:cs="Arial"/>
              </w:rPr>
              <w:t>Bed</w:t>
            </w:r>
          </w:p>
          <w:p w14:paraId="2861F1CA" w14:textId="77777777" w:rsidR="005F186A" w:rsidRPr="005F186A" w:rsidRDefault="005F186A" w:rsidP="005F186A">
            <w:pPr>
              <w:tabs>
                <w:tab w:val="left" w:pos="306"/>
                <w:tab w:val="left" w:pos="6148"/>
              </w:tabs>
              <w:rPr>
                <w:rFonts w:ascii="Calibri" w:eastAsia="Calibri" w:hAnsi="Calibri" w:cs="Arial"/>
              </w:rPr>
            </w:pPr>
          </w:p>
          <w:p w14:paraId="5085978A" w14:textId="77777777" w:rsidR="005F186A" w:rsidRPr="005F186A" w:rsidRDefault="005F186A" w:rsidP="005F186A">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NA</w:t>
            </w:r>
          </w:p>
          <w:p w14:paraId="30137C13" w14:textId="77777777" w:rsidR="005F186A" w:rsidRPr="005F186A" w:rsidRDefault="005F186A" w:rsidP="005F186A">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Visible</w:t>
            </w:r>
          </w:p>
          <w:p w14:paraId="768BB0CD" w14:textId="77777777" w:rsidR="005F186A" w:rsidRPr="005F186A" w:rsidRDefault="005F186A" w:rsidP="005F186A">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Not visible</w:t>
            </w:r>
          </w:p>
          <w:p w14:paraId="7BF8A663" w14:textId="187769CC" w:rsidR="005F186A" w:rsidRPr="005F186A" w:rsidRDefault="005F186A" w:rsidP="00BB3230">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Error</w:t>
            </w:r>
          </w:p>
        </w:tc>
        <w:tc>
          <w:tcPr>
            <w:tcW w:w="1329" w:type="dxa"/>
            <w:tcBorders>
              <w:left w:val="single" w:sz="4" w:space="0" w:color="auto"/>
            </w:tcBorders>
          </w:tcPr>
          <w:p w14:paraId="0D141F9A" w14:textId="77777777" w:rsidR="005F186A" w:rsidRPr="005F186A" w:rsidRDefault="005F186A" w:rsidP="005F186A">
            <w:pPr>
              <w:tabs>
                <w:tab w:val="left" w:pos="306"/>
                <w:tab w:val="left" w:pos="6148"/>
              </w:tabs>
              <w:rPr>
                <w:rFonts w:ascii="Calibri" w:eastAsia="Calibri" w:hAnsi="Calibri" w:cs="Arial"/>
              </w:rPr>
            </w:pPr>
            <w:r w:rsidRPr="005F186A">
              <w:rPr>
                <w:rFonts w:ascii="Calibri" w:eastAsia="Calibri" w:hAnsi="Calibri" w:cs="Arial"/>
              </w:rPr>
              <w:t>Auxiliary equipment</w:t>
            </w:r>
          </w:p>
          <w:p w14:paraId="580CFF55" w14:textId="77777777" w:rsidR="005F186A" w:rsidRPr="005F186A" w:rsidRDefault="005F186A" w:rsidP="005F186A">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NA</w:t>
            </w:r>
          </w:p>
          <w:p w14:paraId="05AC360D" w14:textId="77777777" w:rsidR="005F186A" w:rsidRPr="005F186A" w:rsidRDefault="005F186A" w:rsidP="005F186A">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Visible</w:t>
            </w:r>
          </w:p>
          <w:p w14:paraId="3AA23FDA" w14:textId="77777777" w:rsidR="005F186A" w:rsidRPr="005F186A" w:rsidRDefault="005F186A" w:rsidP="005F186A">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Not visible</w:t>
            </w:r>
          </w:p>
          <w:p w14:paraId="10AEC243" w14:textId="21530BC9" w:rsidR="005F186A" w:rsidRPr="005F186A" w:rsidRDefault="005F186A" w:rsidP="00BB3230">
            <w:pPr>
              <w:numPr>
                <w:ilvl w:val="0"/>
                <w:numId w:val="18"/>
              </w:numPr>
              <w:tabs>
                <w:tab w:val="left" w:pos="306"/>
                <w:tab w:val="left" w:pos="6148"/>
              </w:tabs>
              <w:contextualSpacing/>
              <w:rPr>
                <w:rFonts w:ascii="Calibri" w:eastAsia="Calibri" w:hAnsi="Calibri" w:cs="Arial"/>
              </w:rPr>
            </w:pPr>
            <w:r w:rsidRPr="005F186A">
              <w:rPr>
                <w:rFonts w:ascii="Calibri" w:eastAsia="Calibri" w:hAnsi="Calibri" w:cs="Arial"/>
              </w:rPr>
              <w:t>Erro</w:t>
            </w:r>
          </w:p>
        </w:tc>
        <w:tc>
          <w:tcPr>
            <w:tcW w:w="1985" w:type="dxa"/>
          </w:tcPr>
          <w:p w14:paraId="1B5F3CEA" w14:textId="77777777" w:rsidR="005F186A" w:rsidRPr="005F186A" w:rsidRDefault="005F186A" w:rsidP="005F186A">
            <w:pPr>
              <w:numPr>
                <w:ilvl w:val="0"/>
                <w:numId w:val="22"/>
              </w:numPr>
              <w:tabs>
                <w:tab w:val="left" w:pos="306"/>
                <w:tab w:val="left" w:pos="6148"/>
              </w:tabs>
              <w:contextualSpacing/>
              <w:rPr>
                <w:rFonts w:ascii="Calibri" w:eastAsia="Calibri" w:hAnsi="Calibri" w:cs="Arial"/>
              </w:rPr>
            </w:pPr>
            <w:r w:rsidRPr="005F186A">
              <w:rPr>
                <w:rFonts w:ascii="Calibri" w:eastAsia="Calibri" w:hAnsi="Calibri" w:cs="Calibri"/>
              </w:rPr>
              <w:t>Gloves</w:t>
            </w:r>
          </w:p>
          <w:p w14:paraId="2FB095CE" w14:textId="77777777" w:rsidR="005F186A" w:rsidRPr="005F186A" w:rsidRDefault="005F186A" w:rsidP="005F186A">
            <w:pPr>
              <w:numPr>
                <w:ilvl w:val="0"/>
                <w:numId w:val="22"/>
              </w:numPr>
              <w:tabs>
                <w:tab w:val="left" w:pos="306"/>
                <w:tab w:val="left" w:pos="6148"/>
              </w:tabs>
              <w:contextualSpacing/>
              <w:rPr>
                <w:rFonts w:ascii="Calibri" w:eastAsia="Calibri" w:hAnsi="Calibri" w:cs="Arial"/>
              </w:rPr>
            </w:pPr>
            <w:r w:rsidRPr="005F186A">
              <w:rPr>
                <w:rFonts w:ascii="Calibri" w:eastAsia="Calibri" w:hAnsi="Calibri" w:cs="Calibri"/>
              </w:rPr>
              <w:t>Hydrophobic gown/ Waterproof gown</w:t>
            </w:r>
          </w:p>
          <w:p w14:paraId="246FCD8A" w14:textId="62BA54E4" w:rsidR="005F186A" w:rsidRPr="005F186A" w:rsidRDefault="005F186A" w:rsidP="005F186A">
            <w:pPr>
              <w:numPr>
                <w:ilvl w:val="0"/>
                <w:numId w:val="22"/>
              </w:numPr>
              <w:tabs>
                <w:tab w:val="left" w:pos="306"/>
                <w:tab w:val="left" w:pos="6148"/>
              </w:tabs>
              <w:contextualSpacing/>
              <w:rPr>
                <w:rFonts w:ascii="Calibri" w:eastAsia="Calibri" w:hAnsi="Calibri" w:cs="Arial"/>
              </w:rPr>
            </w:pPr>
            <w:r w:rsidRPr="005F186A">
              <w:rPr>
                <w:rFonts w:ascii="Calibri" w:eastAsia="Calibri" w:hAnsi="Calibri" w:cs="Arial"/>
              </w:rPr>
              <w:t xml:space="preserve">Medical </w:t>
            </w:r>
            <w:r w:rsidR="004C0103">
              <w:rPr>
                <w:rFonts w:ascii="Calibri" w:eastAsia="Calibri" w:hAnsi="Calibri" w:cs="Arial"/>
              </w:rPr>
              <w:t>m</w:t>
            </w:r>
            <w:r w:rsidRPr="005F186A">
              <w:rPr>
                <w:rFonts w:ascii="Calibri" w:eastAsia="Calibri" w:hAnsi="Calibri" w:cs="Arial"/>
              </w:rPr>
              <w:t>ask</w:t>
            </w:r>
          </w:p>
          <w:p w14:paraId="702CE878" w14:textId="77777777" w:rsidR="005F186A" w:rsidRPr="005F186A" w:rsidRDefault="005F186A" w:rsidP="005F186A">
            <w:pPr>
              <w:numPr>
                <w:ilvl w:val="0"/>
                <w:numId w:val="22"/>
              </w:numPr>
              <w:tabs>
                <w:tab w:val="left" w:pos="306"/>
                <w:tab w:val="left" w:pos="6148"/>
              </w:tabs>
              <w:contextualSpacing/>
              <w:rPr>
                <w:rFonts w:ascii="Calibri" w:eastAsia="Calibri" w:hAnsi="Calibri" w:cs="Arial"/>
              </w:rPr>
            </w:pPr>
            <w:r w:rsidRPr="005F186A">
              <w:rPr>
                <w:rFonts w:ascii="Calibri" w:eastAsia="Calibri" w:hAnsi="Calibri" w:cs="Calibri"/>
              </w:rPr>
              <w:t>FFP2 mask</w:t>
            </w:r>
          </w:p>
          <w:p w14:paraId="05DF2C6C" w14:textId="0AA0E8DB" w:rsidR="005F186A" w:rsidRPr="005F186A" w:rsidRDefault="005F186A" w:rsidP="005F186A">
            <w:pPr>
              <w:numPr>
                <w:ilvl w:val="0"/>
                <w:numId w:val="22"/>
              </w:numPr>
              <w:tabs>
                <w:tab w:val="left" w:pos="306"/>
                <w:tab w:val="left" w:pos="6148"/>
              </w:tabs>
              <w:contextualSpacing/>
              <w:rPr>
                <w:rFonts w:ascii="Calibri" w:eastAsia="Calibri" w:hAnsi="Calibri" w:cs="Calibri"/>
              </w:rPr>
            </w:pPr>
            <w:r w:rsidRPr="005F186A">
              <w:rPr>
                <w:rFonts w:ascii="Calibri" w:eastAsia="Calibri" w:hAnsi="Calibri" w:cs="Calibri"/>
              </w:rPr>
              <w:t>Eye protection</w:t>
            </w:r>
          </w:p>
        </w:tc>
      </w:tr>
      <w:bookmarkEnd w:id="0"/>
    </w:tbl>
    <w:p w14:paraId="72943607" w14:textId="77777777" w:rsidR="005F186A" w:rsidRPr="005F186A" w:rsidRDefault="005F186A" w:rsidP="005F186A">
      <w:pPr>
        <w:spacing w:after="0" w:line="240" w:lineRule="auto"/>
        <w:rPr>
          <w:rFonts w:ascii="Calibri" w:eastAsia="Calibri" w:hAnsi="Calibri" w:cs="Arial"/>
          <w:kern w:val="0"/>
          <w:sz w:val="16"/>
          <w:szCs w:val="16"/>
          <w14:ligatures w14:val="none"/>
        </w:rPr>
      </w:pPr>
    </w:p>
    <w:tbl>
      <w:tblPr>
        <w:tblStyle w:val="Grilledutableau1"/>
        <w:tblW w:w="15886" w:type="dxa"/>
        <w:tblInd w:w="-995" w:type="dxa"/>
        <w:tblLook w:val="04A0" w:firstRow="1" w:lastRow="0" w:firstColumn="1" w:lastColumn="0" w:noHBand="0" w:noVBand="1"/>
      </w:tblPr>
      <w:tblGrid>
        <w:gridCol w:w="15886"/>
      </w:tblGrid>
      <w:tr w:rsidR="005F186A" w:rsidRPr="005F186A" w14:paraId="2414E3C7" w14:textId="77777777" w:rsidTr="00F162F8">
        <w:trPr>
          <w:trHeight w:val="300"/>
        </w:trPr>
        <w:tc>
          <w:tcPr>
            <w:tcW w:w="15886" w:type="dxa"/>
          </w:tcPr>
          <w:p w14:paraId="6D81B54B" w14:textId="77B5FC83" w:rsidR="005F186A" w:rsidRPr="005F186A" w:rsidRDefault="00546D12" w:rsidP="00F162F8">
            <w:pPr>
              <w:ind w:left="-39"/>
              <w:rPr>
                <w:rFonts w:ascii="Calibri" w:eastAsia="Calibri" w:hAnsi="Calibri" w:cs="Arial"/>
              </w:rPr>
            </w:pPr>
            <w:r w:rsidRPr="005F186A">
              <w:rPr>
                <w:rFonts w:ascii="Calibri" w:eastAsia="Calibri" w:hAnsi="Calibri" w:cs="Arial"/>
              </w:rPr>
              <w:t>Notes:</w:t>
            </w:r>
          </w:p>
        </w:tc>
      </w:tr>
    </w:tbl>
    <w:tbl>
      <w:tblPr>
        <w:tblStyle w:val="Grilledutableau2"/>
        <w:tblpPr w:leftFromText="141" w:rightFromText="141" w:vertAnchor="text" w:horzAnchor="page" w:tblpX="497" w:tblpY="741"/>
        <w:tblW w:w="15745" w:type="dxa"/>
        <w:tblLook w:val="04A0" w:firstRow="1" w:lastRow="0" w:firstColumn="1" w:lastColumn="0" w:noHBand="0" w:noVBand="1"/>
      </w:tblPr>
      <w:tblGrid>
        <w:gridCol w:w="1913"/>
        <w:gridCol w:w="1976"/>
        <w:gridCol w:w="2462"/>
        <w:gridCol w:w="1333"/>
        <w:gridCol w:w="1587"/>
        <w:gridCol w:w="1516"/>
        <w:gridCol w:w="2182"/>
        <w:gridCol w:w="2776"/>
      </w:tblGrid>
      <w:tr w:rsidR="00E95557" w:rsidRPr="005F186A" w14:paraId="5E6EF22C" w14:textId="77777777" w:rsidTr="00F162F8">
        <w:trPr>
          <w:trHeight w:val="327"/>
        </w:trPr>
        <w:tc>
          <w:tcPr>
            <w:tcW w:w="15745" w:type="dxa"/>
            <w:gridSpan w:val="8"/>
            <w:shd w:val="clear" w:color="auto" w:fill="D9D9D9"/>
          </w:tcPr>
          <w:p w14:paraId="6813E617" w14:textId="77777777" w:rsidR="00E95557" w:rsidRPr="005F186A" w:rsidRDefault="00E95557" w:rsidP="00F162F8">
            <w:pPr>
              <w:tabs>
                <w:tab w:val="left" w:pos="15540"/>
              </w:tabs>
              <w:spacing w:after="240"/>
              <w:jc w:val="center"/>
              <w:rPr>
                <w:rFonts w:ascii="Calibri" w:eastAsia="Calibri" w:hAnsi="Calibri" w:cs="Arial"/>
                <w:b/>
                <w:bCs/>
                <w:sz w:val="28"/>
                <w:szCs w:val="28"/>
              </w:rPr>
            </w:pPr>
            <w:r w:rsidRPr="005F186A">
              <w:rPr>
                <w:rFonts w:ascii="Calibri" w:eastAsia="Calibri" w:hAnsi="Calibri" w:cs="Arial"/>
                <w:b/>
                <w:bCs/>
                <w:sz w:val="28"/>
                <w:szCs w:val="28"/>
              </w:rPr>
              <w:t>Audit of practices</w:t>
            </w:r>
          </w:p>
        </w:tc>
      </w:tr>
      <w:tr w:rsidR="00E95557" w:rsidRPr="005F186A" w14:paraId="3CF5A8E7" w14:textId="77777777" w:rsidTr="00F162F8">
        <w:trPr>
          <w:trHeight w:val="262"/>
        </w:trPr>
        <w:tc>
          <w:tcPr>
            <w:tcW w:w="1913" w:type="dxa"/>
          </w:tcPr>
          <w:p w14:paraId="614D5873" w14:textId="77777777" w:rsidR="00E95557" w:rsidRPr="005F186A" w:rsidRDefault="00E95557" w:rsidP="00F162F8">
            <w:pPr>
              <w:jc w:val="center"/>
              <w:rPr>
                <w:rFonts w:ascii="Calibri" w:eastAsia="Calibri" w:hAnsi="Calibri" w:cs="Arial"/>
                <w:b/>
                <w:bCs/>
              </w:rPr>
            </w:pPr>
            <w:r w:rsidRPr="005F186A">
              <w:rPr>
                <w:rFonts w:ascii="Calibri" w:eastAsia="Calibri" w:hAnsi="Calibri" w:cs="Arial"/>
                <w:b/>
                <w:bCs/>
              </w:rPr>
              <w:t>9.</w:t>
            </w:r>
          </w:p>
          <w:p w14:paraId="6F472524" w14:textId="77777777" w:rsidR="00E95557" w:rsidRPr="005F186A" w:rsidRDefault="00E95557" w:rsidP="00F162F8">
            <w:pPr>
              <w:jc w:val="center"/>
              <w:rPr>
                <w:rFonts w:ascii="Calibri" w:eastAsia="Calibri" w:hAnsi="Calibri" w:cs="Arial"/>
                <w:b/>
                <w:bCs/>
              </w:rPr>
            </w:pPr>
            <w:r w:rsidRPr="005F186A">
              <w:rPr>
                <w:rFonts w:ascii="Calibri" w:eastAsia="Calibri" w:hAnsi="Calibri" w:cs="Arial"/>
                <w:b/>
                <w:bCs/>
              </w:rPr>
              <w:t xml:space="preserve">Number of </w:t>
            </w:r>
            <w:r>
              <w:rPr>
                <w:rFonts w:ascii="Calibri" w:eastAsia="Calibri" w:hAnsi="Calibri" w:cs="Arial"/>
                <w:b/>
                <w:bCs/>
              </w:rPr>
              <w:t xml:space="preserve">health </w:t>
            </w:r>
            <w:r w:rsidRPr="005F186A">
              <w:rPr>
                <w:rFonts w:ascii="Calibri" w:eastAsia="Calibri" w:hAnsi="Calibri" w:cs="Arial"/>
                <w:b/>
                <w:bCs/>
              </w:rPr>
              <w:t>professionals with the patient</w:t>
            </w:r>
          </w:p>
        </w:tc>
        <w:tc>
          <w:tcPr>
            <w:tcW w:w="1976" w:type="dxa"/>
          </w:tcPr>
          <w:p w14:paraId="1768CF77" w14:textId="77777777" w:rsidR="00E95557" w:rsidRPr="005F186A" w:rsidRDefault="00E95557" w:rsidP="00F162F8">
            <w:pPr>
              <w:jc w:val="center"/>
              <w:rPr>
                <w:rFonts w:ascii="Calibri" w:eastAsia="Calibri" w:hAnsi="Calibri" w:cs="Arial"/>
                <w:b/>
                <w:bCs/>
              </w:rPr>
            </w:pPr>
            <w:r w:rsidRPr="005F186A">
              <w:rPr>
                <w:rFonts w:ascii="Calibri" w:eastAsia="Calibri" w:hAnsi="Calibri" w:cs="Arial"/>
                <w:b/>
                <w:bCs/>
              </w:rPr>
              <w:t>10.</w:t>
            </w:r>
          </w:p>
          <w:p w14:paraId="2AEBC599" w14:textId="77777777" w:rsidR="00E95557" w:rsidRPr="005F186A" w:rsidRDefault="00E95557" w:rsidP="00F162F8">
            <w:pPr>
              <w:jc w:val="center"/>
              <w:rPr>
                <w:rFonts w:ascii="Calibri" w:eastAsia="Calibri" w:hAnsi="Calibri" w:cs="Arial"/>
                <w:b/>
                <w:bCs/>
              </w:rPr>
            </w:pPr>
            <w:r>
              <w:rPr>
                <w:rFonts w:ascii="Calibri" w:eastAsia="Calibri" w:hAnsi="Calibri" w:cs="Arial"/>
                <w:b/>
                <w:bCs/>
              </w:rPr>
              <w:t>Health p</w:t>
            </w:r>
            <w:r w:rsidRPr="005F186A">
              <w:rPr>
                <w:rFonts w:ascii="Calibri" w:eastAsia="Calibri" w:hAnsi="Calibri" w:cs="Arial"/>
                <w:b/>
                <w:bCs/>
              </w:rPr>
              <w:t>rofessionals</w:t>
            </w:r>
          </w:p>
        </w:tc>
        <w:tc>
          <w:tcPr>
            <w:tcW w:w="9080" w:type="dxa"/>
            <w:gridSpan w:val="5"/>
          </w:tcPr>
          <w:p w14:paraId="32084F5B" w14:textId="77777777" w:rsidR="00E95557" w:rsidRPr="005F186A" w:rsidRDefault="00E95557" w:rsidP="00F162F8">
            <w:pPr>
              <w:jc w:val="center"/>
              <w:rPr>
                <w:rFonts w:ascii="Calibri" w:eastAsia="Calibri" w:hAnsi="Calibri" w:cs="Arial"/>
                <w:b/>
                <w:bCs/>
              </w:rPr>
            </w:pPr>
            <w:r w:rsidRPr="005F186A">
              <w:rPr>
                <w:rFonts w:ascii="Calibri" w:eastAsia="Calibri" w:hAnsi="Calibri" w:cs="Arial"/>
                <w:b/>
                <w:bCs/>
              </w:rPr>
              <w:t xml:space="preserve">11. </w:t>
            </w:r>
            <w:r>
              <w:rPr>
                <w:rFonts w:ascii="Calibri" w:eastAsia="Calibri" w:hAnsi="Calibri" w:cs="Arial"/>
                <w:b/>
                <w:bCs/>
              </w:rPr>
              <w:t>Type and suitability of PPE worn</w:t>
            </w:r>
          </w:p>
        </w:tc>
        <w:tc>
          <w:tcPr>
            <w:tcW w:w="2776" w:type="dxa"/>
          </w:tcPr>
          <w:p w14:paraId="03D9288F" w14:textId="77777777" w:rsidR="00E95557" w:rsidRPr="005F186A" w:rsidRDefault="00E95557" w:rsidP="00F162F8">
            <w:pPr>
              <w:rPr>
                <w:rFonts w:ascii="Calibri" w:eastAsia="Calibri" w:hAnsi="Calibri" w:cs="Arial"/>
                <w:b/>
                <w:bCs/>
              </w:rPr>
            </w:pPr>
            <w:r w:rsidRPr="005F186A">
              <w:rPr>
                <w:rFonts w:ascii="Calibri" w:eastAsia="Calibri" w:hAnsi="Calibri" w:cs="Arial"/>
                <w:b/>
                <w:bCs/>
              </w:rPr>
              <w:t>Comments</w:t>
            </w:r>
          </w:p>
        </w:tc>
      </w:tr>
      <w:tr w:rsidR="00E95557" w:rsidRPr="005F186A" w14:paraId="7AD90163" w14:textId="77777777" w:rsidTr="00F162F8">
        <w:tc>
          <w:tcPr>
            <w:tcW w:w="1913" w:type="dxa"/>
            <w:vMerge w:val="restart"/>
          </w:tcPr>
          <w:p w14:paraId="375D6D2D" w14:textId="77777777" w:rsidR="00E95557" w:rsidRPr="005F186A" w:rsidRDefault="00E95557" w:rsidP="00F162F8">
            <w:pPr>
              <w:rPr>
                <w:rFonts w:ascii="Calibri" w:eastAsia="Calibri" w:hAnsi="Calibri" w:cs="Arial"/>
              </w:rPr>
            </w:pPr>
          </w:p>
          <w:p w14:paraId="16322739" w14:textId="77777777" w:rsidR="00E95557" w:rsidRPr="005F186A" w:rsidRDefault="00E95557" w:rsidP="00F162F8">
            <w:pPr>
              <w:numPr>
                <w:ilvl w:val="0"/>
                <w:numId w:val="25"/>
              </w:numPr>
              <w:contextualSpacing/>
              <w:rPr>
                <w:rFonts w:ascii="Calibri" w:eastAsia="Calibri" w:hAnsi="Calibri" w:cs="Arial"/>
              </w:rPr>
            </w:pPr>
            <w:r w:rsidRPr="005F186A">
              <w:rPr>
                <w:rFonts w:ascii="Calibri" w:eastAsia="Calibri" w:hAnsi="Calibri" w:cs="Arial"/>
              </w:rPr>
              <w:t>0</w:t>
            </w:r>
          </w:p>
          <w:p w14:paraId="1D178150" w14:textId="77777777" w:rsidR="00E95557" w:rsidRPr="005F186A" w:rsidRDefault="00E95557" w:rsidP="00F162F8">
            <w:pPr>
              <w:numPr>
                <w:ilvl w:val="0"/>
                <w:numId w:val="25"/>
              </w:numPr>
              <w:contextualSpacing/>
              <w:rPr>
                <w:rFonts w:ascii="Calibri" w:eastAsia="Calibri" w:hAnsi="Calibri" w:cs="Arial"/>
              </w:rPr>
            </w:pPr>
            <w:r w:rsidRPr="005F186A">
              <w:rPr>
                <w:rFonts w:ascii="Calibri" w:eastAsia="Calibri" w:hAnsi="Calibri" w:cs="Arial"/>
              </w:rPr>
              <w:t>1</w:t>
            </w:r>
          </w:p>
          <w:p w14:paraId="29C8981B" w14:textId="77777777" w:rsidR="00E95557" w:rsidRPr="005F186A" w:rsidRDefault="00E95557" w:rsidP="00F162F8">
            <w:pPr>
              <w:numPr>
                <w:ilvl w:val="0"/>
                <w:numId w:val="25"/>
              </w:numPr>
              <w:contextualSpacing/>
              <w:rPr>
                <w:rFonts w:ascii="Calibri" w:eastAsia="Calibri" w:hAnsi="Calibri" w:cs="Arial"/>
              </w:rPr>
            </w:pPr>
            <w:r w:rsidRPr="005F186A">
              <w:rPr>
                <w:rFonts w:ascii="Calibri" w:eastAsia="Calibri" w:hAnsi="Calibri" w:cs="Arial"/>
              </w:rPr>
              <w:t>2</w:t>
            </w:r>
          </w:p>
        </w:tc>
        <w:tc>
          <w:tcPr>
            <w:tcW w:w="1976" w:type="dxa"/>
            <w:tcBorders>
              <w:bottom w:val="single" w:sz="2" w:space="0" w:color="auto"/>
            </w:tcBorders>
          </w:tcPr>
          <w:p w14:paraId="0F800693" w14:textId="77777777" w:rsidR="00E95557" w:rsidRPr="005F186A" w:rsidRDefault="00E95557" w:rsidP="00F162F8">
            <w:pPr>
              <w:jc w:val="center"/>
              <w:rPr>
                <w:rFonts w:ascii="Calibri" w:eastAsia="Calibri" w:hAnsi="Calibri" w:cs="Arial"/>
              </w:rPr>
            </w:pPr>
            <w:r w:rsidRPr="005F186A">
              <w:rPr>
                <w:rFonts w:ascii="Calibri" w:eastAsia="Calibri" w:hAnsi="Calibri" w:cs="Arial"/>
              </w:rPr>
              <w:t>0</w:t>
            </w:r>
          </w:p>
        </w:tc>
        <w:tc>
          <w:tcPr>
            <w:tcW w:w="9080" w:type="dxa"/>
            <w:gridSpan w:val="5"/>
            <w:tcBorders>
              <w:bottom w:val="single" w:sz="2" w:space="0" w:color="auto"/>
            </w:tcBorders>
            <w:shd w:val="clear" w:color="auto" w:fill="D9D9D9"/>
          </w:tcPr>
          <w:p w14:paraId="3D88E2CF" w14:textId="77777777" w:rsidR="00E95557" w:rsidRPr="005F186A" w:rsidRDefault="00E95557" w:rsidP="00F162F8">
            <w:pPr>
              <w:rPr>
                <w:rFonts w:ascii="Calibri" w:eastAsia="Calibri" w:hAnsi="Calibri" w:cs="Arial"/>
              </w:rPr>
            </w:pPr>
          </w:p>
        </w:tc>
        <w:tc>
          <w:tcPr>
            <w:tcW w:w="2776" w:type="dxa"/>
            <w:tcBorders>
              <w:bottom w:val="single" w:sz="2" w:space="0" w:color="auto"/>
            </w:tcBorders>
            <w:shd w:val="clear" w:color="auto" w:fill="D9D9D9"/>
          </w:tcPr>
          <w:p w14:paraId="4771FBE3" w14:textId="77777777" w:rsidR="00E95557" w:rsidRPr="005F186A" w:rsidRDefault="00E95557" w:rsidP="00F162F8">
            <w:pPr>
              <w:rPr>
                <w:rFonts w:ascii="Calibri" w:eastAsia="Calibri" w:hAnsi="Calibri" w:cs="Arial"/>
              </w:rPr>
            </w:pPr>
          </w:p>
        </w:tc>
      </w:tr>
      <w:tr w:rsidR="00E95557" w:rsidRPr="005F186A" w14:paraId="7579E1A1" w14:textId="77777777" w:rsidTr="00F162F8">
        <w:trPr>
          <w:trHeight w:val="425"/>
        </w:trPr>
        <w:tc>
          <w:tcPr>
            <w:tcW w:w="1913" w:type="dxa"/>
            <w:vMerge/>
          </w:tcPr>
          <w:p w14:paraId="72172F91" w14:textId="77777777" w:rsidR="00E95557" w:rsidRPr="005F186A" w:rsidRDefault="00E95557" w:rsidP="00F162F8">
            <w:pPr>
              <w:numPr>
                <w:ilvl w:val="0"/>
                <w:numId w:val="25"/>
              </w:numPr>
              <w:contextualSpacing/>
              <w:rPr>
                <w:rFonts w:ascii="Calibri" w:eastAsia="Calibri" w:hAnsi="Calibri" w:cs="Arial"/>
              </w:rPr>
            </w:pPr>
          </w:p>
        </w:tc>
        <w:tc>
          <w:tcPr>
            <w:tcW w:w="1976" w:type="dxa"/>
            <w:vMerge w:val="restart"/>
            <w:tcBorders>
              <w:top w:val="single" w:sz="2" w:space="0" w:color="auto"/>
              <w:right w:val="single" w:sz="2" w:space="0" w:color="auto"/>
            </w:tcBorders>
          </w:tcPr>
          <w:p w14:paraId="7E88D092" w14:textId="77777777" w:rsidR="00E95557" w:rsidRPr="005F186A" w:rsidRDefault="00E95557" w:rsidP="00F162F8">
            <w:pPr>
              <w:jc w:val="center"/>
              <w:rPr>
                <w:rFonts w:ascii="Calibri" w:eastAsia="Calibri" w:hAnsi="Calibri" w:cs="Arial"/>
              </w:rPr>
            </w:pPr>
            <w:r w:rsidRPr="005F186A">
              <w:rPr>
                <w:rFonts w:ascii="Calibri" w:eastAsia="Calibri" w:hAnsi="Calibri" w:cs="Arial"/>
              </w:rPr>
              <w:t>1</w:t>
            </w:r>
            <w:r w:rsidRPr="005F186A">
              <w:rPr>
                <w:rFonts w:ascii="Calibri" w:eastAsia="Calibri" w:hAnsi="Calibri" w:cs="Arial"/>
                <w:vertAlign w:val="superscript"/>
              </w:rPr>
              <w:t>st</w:t>
            </w:r>
            <w:r w:rsidRPr="005F186A">
              <w:rPr>
                <w:rFonts w:ascii="Calibri" w:eastAsia="Calibri" w:hAnsi="Calibri" w:cs="Arial"/>
              </w:rPr>
              <w:t xml:space="preserve"> professional</w:t>
            </w:r>
          </w:p>
        </w:tc>
        <w:tc>
          <w:tcPr>
            <w:tcW w:w="2462" w:type="dxa"/>
            <w:tcBorders>
              <w:top w:val="single" w:sz="2" w:space="0" w:color="auto"/>
              <w:left w:val="single" w:sz="2" w:space="0" w:color="auto"/>
              <w:bottom w:val="single" w:sz="2" w:space="0" w:color="auto"/>
              <w:right w:val="single" w:sz="2" w:space="0" w:color="auto"/>
            </w:tcBorders>
          </w:tcPr>
          <w:p w14:paraId="61B67DD4"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Gloves</w:t>
            </w:r>
          </w:p>
          <w:p w14:paraId="3106138B" w14:textId="77777777" w:rsidR="00E95557" w:rsidRPr="005F186A" w:rsidRDefault="00E95557" w:rsidP="00F162F8">
            <w:pPr>
              <w:ind w:left="360"/>
              <w:contextualSpacing/>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51289A0E"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1DAAEDC5"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41705A82"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0E4D130F"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4" w:space="0" w:color="auto"/>
              <w:left w:val="single" w:sz="2" w:space="0" w:color="auto"/>
              <w:bottom w:val="single" w:sz="2" w:space="0" w:color="auto"/>
              <w:right w:val="nil"/>
            </w:tcBorders>
          </w:tcPr>
          <w:p w14:paraId="3DE0D428"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7537D4BA"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4" w:space="0" w:color="auto"/>
              <w:left w:val="nil"/>
              <w:bottom w:val="single" w:sz="2" w:space="0" w:color="auto"/>
            </w:tcBorders>
          </w:tcPr>
          <w:p w14:paraId="79E8C75F"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7235859D"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val="restart"/>
            <w:tcBorders>
              <w:top w:val="single" w:sz="2" w:space="0" w:color="auto"/>
              <w:left w:val="single" w:sz="2" w:space="0" w:color="auto"/>
            </w:tcBorders>
          </w:tcPr>
          <w:p w14:paraId="0A53CCDA" w14:textId="77777777" w:rsidR="00E95557" w:rsidRPr="005F186A" w:rsidRDefault="00E95557" w:rsidP="00F162F8">
            <w:pPr>
              <w:ind w:left="360"/>
              <w:contextualSpacing/>
              <w:rPr>
                <w:rFonts w:ascii="Calibri" w:eastAsia="Calibri" w:hAnsi="Calibri" w:cs="Calibri"/>
                <w:color w:val="FF0000"/>
                <w:sz w:val="20"/>
                <w:szCs w:val="20"/>
              </w:rPr>
            </w:pPr>
          </w:p>
          <w:p w14:paraId="4BE68190" w14:textId="77777777" w:rsidR="00E95557" w:rsidRPr="005F186A" w:rsidRDefault="00E95557" w:rsidP="00F162F8">
            <w:pPr>
              <w:ind w:left="360"/>
              <w:contextualSpacing/>
              <w:rPr>
                <w:rFonts w:ascii="Calibri" w:eastAsia="Calibri" w:hAnsi="Calibri" w:cs="Calibri"/>
                <w:color w:val="FF0000"/>
                <w:sz w:val="20"/>
                <w:szCs w:val="20"/>
              </w:rPr>
            </w:pPr>
          </w:p>
          <w:p w14:paraId="65055E42" w14:textId="77777777" w:rsidR="00E95557" w:rsidRPr="005F186A" w:rsidRDefault="00E95557" w:rsidP="00F162F8">
            <w:pPr>
              <w:ind w:left="360"/>
              <w:contextualSpacing/>
              <w:rPr>
                <w:rFonts w:ascii="Calibri" w:eastAsia="Calibri" w:hAnsi="Calibri" w:cs="Calibri"/>
                <w:color w:val="FF0000"/>
                <w:sz w:val="20"/>
                <w:szCs w:val="20"/>
              </w:rPr>
            </w:pPr>
          </w:p>
          <w:p w14:paraId="19FDE7DD" w14:textId="77777777" w:rsidR="00E95557" w:rsidRPr="005F186A" w:rsidRDefault="00E95557" w:rsidP="00F162F8">
            <w:pPr>
              <w:ind w:left="360"/>
              <w:contextualSpacing/>
              <w:rPr>
                <w:rFonts w:ascii="Calibri" w:eastAsia="Calibri" w:hAnsi="Calibri" w:cs="Calibri"/>
                <w:color w:val="FF0000"/>
                <w:sz w:val="20"/>
                <w:szCs w:val="20"/>
              </w:rPr>
            </w:pPr>
          </w:p>
          <w:p w14:paraId="3CB4D39D" w14:textId="77777777" w:rsidR="00E95557" w:rsidRPr="005F186A" w:rsidRDefault="00E95557" w:rsidP="00F162F8">
            <w:pPr>
              <w:ind w:left="360"/>
              <w:contextualSpacing/>
              <w:rPr>
                <w:rFonts w:ascii="Calibri" w:eastAsia="Calibri" w:hAnsi="Calibri" w:cs="Calibri"/>
                <w:color w:val="FF0000"/>
                <w:sz w:val="20"/>
                <w:szCs w:val="20"/>
              </w:rPr>
            </w:pPr>
          </w:p>
          <w:p w14:paraId="00270F12" w14:textId="77777777" w:rsidR="00E95557" w:rsidRPr="005F186A" w:rsidRDefault="00E95557" w:rsidP="00F162F8">
            <w:pPr>
              <w:ind w:left="1080"/>
              <w:contextualSpacing/>
              <w:rPr>
                <w:rFonts w:ascii="Calibri" w:eastAsia="Calibri" w:hAnsi="Calibri" w:cs="Calibri"/>
                <w:sz w:val="20"/>
                <w:szCs w:val="20"/>
              </w:rPr>
            </w:pPr>
          </w:p>
        </w:tc>
      </w:tr>
      <w:tr w:rsidR="00E95557" w:rsidRPr="005F186A" w14:paraId="1C62E968" w14:textId="77777777" w:rsidTr="00F162F8">
        <w:trPr>
          <w:trHeight w:val="521"/>
        </w:trPr>
        <w:tc>
          <w:tcPr>
            <w:tcW w:w="1913" w:type="dxa"/>
            <w:vMerge/>
          </w:tcPr>
          <w:p w14:paraId="5FD1D141" w14:textId="77777777" w:rsidR="00E95557" w:rsidRPr="005F186A" w:rsidRDefault="00E95557" w:rsidP="00F162F8">
            <w:pPr>
              <w:numPr>
                <w:ilvl w:val="0"/>
                <w:numId w:val="25"/>
              </w:numPr>
              <w:contextualSpacing/>
              <w:rPr>
                <w:rFonts w:ascii="Calibri" w:eastAsia="Calibri" w:hAnsi="Calibri" w:cs="Arial"/>
              </w:rPr>
            </w:pPr>
          </w:p>
        </w:tc>
        <w:tc>
          <w:tcPr>
            <w:tcW w:w="1976" w:type="dxa"/>
            <w:vMerge/>
            <w:tcBorders>
              <w:right w:val="single" w:sz="2" w:space="0" w:color="auto"/>
            </w:tcBorders>
          </w:tcPr>
          <w:p w14:paraId="0F5584E8"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5ED86709" w14:textId="77777777" w:rsidR="00E95557" w:rsidRPr="005F186A" w:rsidRDefault="00E95557" w:rsidP="00F162F8">
            <w:pPr>
              <w:numPr>
                <w:ilvl w:val="0"/>
                <w:numId w:val="24"/>
              </w:numPr>
              <w:tabs>
                <w:tab w:val="left" w:pos="306"/>
                <w:tab w:val="left" w:pos="6148"/>
              </w:tabs>
              <w:contextualSpacing/>
              <w:rPr>
                <w:rFonts w:ascii="Calibri" w:eastAsia="Calibri" w:hAnsi="Calibri" w:cs="Arial"/>
                <w:sz w:val="20"/>
                <w:szCs w:val="20"/>
              </w:rPr>
            </w:pPr>
            <w:r w:rsidRPr="005F186A">
              <w:rPr>
                <w:rFonts w:ascii="Calibri" w:eastAsia="Calibri" w:hAnsi="Calibri" w:cs="Calibri"/>
                <w:sz w:val="20"/>
                <w:szCs w:val="20"/>
              </w:rPr>
              <w:t>Hydrophobic gown/ Waterproof gown</w:t>
            </w:r>
          </w:p>
          <w:p w14:paraId="2EF5AB4C" w14:textId="77777777" w:rsidR="00E95557" w:rsidRPr="005F186A" w:rsidRDefault="00E95557" w:rsidP="00F162F8">
            <w:pPr>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21B95316"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5DB5299D"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0A0A55D6"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498BB880"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1031E477"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6516542A"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24A7AC2C"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4F84D073"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353DBC05"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16586519" w14:textId="77777777" w:rsidTr="00F162F8">
        <w:trPr>
          <w:trHeight w:val="471"/>
        </w:trPr>
        <w:tc>
          <w:tcPr>
            <w:tcW w:w="1913" w:type="dxa"/>
            <w:vMerge/>
          </w:tcPr>
          <w:p w14:paraId="19A0E93D" w14:textId="77777777" w:rsidR="00E95557" w:rsidRPr="005F186A" w:rsidRDefault="00E95557" w:rsidP="00F162F8">
            <w:pPr>
              <w:numPr>
                <w:ilvl w:val="0"/>
                <w:numId w:val="25"/>
              </w:numPr>
              <w:contextualSpacing/>
              <w:rPr>
                <w:rFonts w:ascii="Calibri" w:eastAsia="Calibri" w:hAnsi="Calibri" w:cs="Arial"/>
              </w:rPr>
            </w:pPr>
          </w:p>
        </w:tc>
        <w:tc>
          <w:tcPr>
            <w:tcW w:w="1976" w:type="dxa"/>
            <w:vMerge/>
            <w:tcBorders>
              <w:right w:val="single" w:sz="2" w:space="0" w:color="auto"/>
            </w:tcBorders>
          </w:tcPr>
          <w:p w14:paraId="4D209450"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75E6A204"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Medical mask</w:t>
            </w:r>
          </w:p>
          <w:p w14:paraId="2BE2754E" w14:textId="77777777" w:rsidR="00E95557" w:rsidRPr="005F186A" w:rsidRDefault="00E95557" w:rsidP="00F162F8">
            <w:pPr>
              <w:ind w:left="360"/>
              <w:contextualSpacing/>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29BB02EF"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066C5D40"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06420C3D"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2EDC252D"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4E8AFED9"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455F99F5"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7FA21EA5"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097EAD8F"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5BD5061D"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587DC49C" w14:textId="77777777" w:rsidTr="00F162F8">
        <w:trPr>
          <w:trHeight w:val="535"/>
        </w:trPr>
        <w:tc>
          <w:tcPr>
            <w:tcW w:w="1913" w:type="dxa"/>
            <w:vMerge/>
          </w:tcPr>
          <w:p w14:paraId="582B2C66" w14:textId="77777777" w:rsidR="00E95557" w:rsidRPr="005F186A" w:rsidRDefault="00E95557" w:rsidP="00F162F8">
            <w:pPr>
              <w:numPr>
                <w:ilvl w:val="0"/>
                <w:numId w:val="25"/>
              </w:numPr>
              <w:contextualSpacing/>
              <w:rPr>
                <w:rFonts w:ascii="Calibri" w:eastAsia="Calibri" w:hAnsi="Calibri" w:cs="Arial"/>
              </w:rPr>
            </w:pPr>
          </w:p>
        </w:tc>
        <w:tc>
          <w:tcPr>
            <w:tcW w:w="1976" w:type="dxa"/>
            <w:vMerge/>
            <w:tcBorders>
              <w:right w:val="single" w:sz="2" w:space="0" w:color="auto"/>
            </w:tcBorders>
          </w:tcPr>
          <w:p w14:paraId="0B53275D"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1019DA41"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FFP2 mask</w:t>
            </w:r>
          </w:p>
          <w:p w14:paraId="4AD69D52" w14:textId="77777777" w:rsidR="00E95557" w:rsidRPr="005F186A" w:rsidRDefault="00E95557" w:rsidP="00F162F8">
            <w:pPr>
              <w:ind w:left="360"/>
              <w:contextualSpacing/>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265E24FD"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04BDBB5B"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7DC9436F"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2D2CEE10"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2FB5B5A7"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69069956"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3D3577FF"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47493FDD"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6023CD09"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0EDA96C9" w14:textId="77777777" w:rsidTr="00F162F8">
        <w:trPr>
          <w:trHeight w:val="429"/>
        </w:trPr>
        <w:tc>
          <w:tcPr>
            <w:tcW w:w="1913" w:type="dxa"/>
            <w:vMerge/>
          </w:tcPr>
          <w:p w14:paraId="6BEC758D" w14:textId="77777777" w:rsidR="00E95557" w:rsidRPr="005F186A" w:rsidRDefault="00E95557" w:rsidP="00F162F8">
            <w:pPr>
              <w:numPr>
                <w:ilvl w:val="0"/>
                <w:numId w:val="25"/>
              </w:numPr>
              <w:contextualSpacing/>
              <w:rPr>
                <w:rFonts w:ascii="Calibri" w:eastAsia="Calibri" w:hAnsi="Calibri" w:cs="Arial"/>
              </w:rPr>
            </w:pPr>
          </w:p>
        </w:tc>
        <w:tc>
          <w:tcPr>
            <w:tcW w:w="1976" w:type="dxa"/>
            <w:vMerge/>
            <w:tcBorders>
              <w:right w:val="single" w:sz="2" w:space="0" w:color="auto"/>
            </w:tcBorders>
          </w:tcPr>
          <w:p w14:paraId="69669D1A"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20A5EA74"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Eye protection</w:t>
            </w:r>
          </w:p>
        </w:tc>
        <w:tc>
          <w:tcPr>
            <w:tcW w:w="1333" w:type="dxa"/>
            <w:tcBorders>
              <w:top w:val="single" w:sz="2" w:space="0" w:color="auto"/>
              <w:left w:val="single" w:sz="2" w:space="0" w:color="auto"/>
              <w:bottom w:val="single" w:sz="2" w:space="0" w:color="auto"/>
              <w:right w:val="nil"/>
            </w:tcBorders>
          </w:tcPr>
          <w:p w14:paraId="18202F39"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25C05156"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5DFD097C"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4F61D18F"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76B129EC"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05A22DD0"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39C42768"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35288604"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6EAA1AFF"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6A12D34D" w14:textId="77777777" w:rsidTr="00F162F8">
        <w:trPr>
          <w:trHeight w:val="479"/>
        </w:trPr>
        <w:tc>
          <w:tcPr>
            <w:tcW w:w="1913" w:type="dxa"/>
            <w:vMerge/>
          </w:tcPr>
          <w:p w14:paraId="72D75118" w14:textId="77777777" w:rsidR="00E95557" w:rsidRPr="005F186A" w:rsidRDefault="00E95557" w:rsidP="00F162F8">
            <w:pPr>
              <w:ind w:left="720"/>
              <w:contextualSpacing/>
              <w:rPr>
                <w:rFonts w:ascii="Calibri" w:eastAsia="Calibri" w:hAnsi="Calibri" w:cs="Arial"/>
              </w:rPr>
            </w:pPr>
          </w:p>
        </w:tc>
        <w:tc>
          <w:tcPr>
            <w:tcW w:w="1976" w:type="dxa"/>
            <w:vMerge w:val="restart"/>
            <w:tcBorders>
              <w:right w:val="single" w:sz="2" w:space="0" w:color="auto"/>
            </w:tcBorders>
          </w:tcPr>
          <w:p w14:paraId="494EE8C6" w14:textId="77777777" w:rsidR="00E95557" w:rsidRPr="005F186A" w:rsidRDefault="00E95557" w:rsidP="00F162F8">
            <w:pPr>
              <w:jc w:val="center"/>
              <w:rPr>
                <w:rFonts w:ascii="Calibri" w:eastAsia="Calibri" w:hAnsi="Calibri" w:cs="Arial"/>
              </w:rPr>
            </w:pPr>
            <w:r w:rsidRPr="005F186A">
              <w:rPr>
                <w:rFonts w:ascii="Calibri" w:eastAsia="Calibri" w:hAnsi="Calibri" w:cs="Arial"/>
              </w:rPr>
              <w:t>2</w:t>
            </w:r>
            <w:r w:rsidRPr="005F186A">
              <w:rPr>
                <w:rFonts w:ascii="Calibri" w:eastAsia="Calibri" w:hAnsi="Calibri" w:cs="Arial"/>
                <w:vertAlign w:val="superscript"/>
              </w:rPr>
              <w:t xml:space="preserve">nd </w:t>
            </w:r>
            <w:r w:rsidRPr="005F186A">
              <w:rPr>
                <w:rFonts w:ascii="Calibri" w:eastAsia="Calibri" w:hAnsi="Calibri" w:cs="Arial"/>
              </w:rPr>
              <w:t>professional</w:t>
            </w:r>
          </w:p>
        </w:tc>
        <w:tc>
          <w:tcPr>
            <w:tcW w:w="2462" w:type="dxa"/>
            <w:tcBorders>
              <w:top w:val="single" w:sz="2" w:space="0" w:color="auto"/>
              <w:left w:val="single" w:sz="2" w:space="0" w:color="auto"/>
              <w:bottom w:val="single" w:sz="2" w:space="0" w:color="auto"/>
              <w:right w:val="single" w:sz="2" w:space="0" w:color="auto"/>
            </w:tcBorders>
          </w:tcPr>
          <w:p w14:paraId="7344D2DC"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Gloves</w:t>
            </w:r>
          </w:p>
        </w:tc>
        <w:tc>
          <w:tcPr>
            <w:tcW w:w="1333" w:type="dxa"/>
            <w:tcBorders>
              <w:top w:val="single" w:sz="2" w:space="0" w:color="auto"/>
              <w:left w:val="single" w:sz="2" w:space="0" w:color="auto"/>
              <w:bottom w:val="single" w:sz="2" w:space="0" w:color="auto"/>
              <w:right w:val="nil"/>
            </w:tcBorders>
          </w:tcPr>
          <w:p w14:paraId="325A4772"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4C73AE44"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0CF135FB"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1CB09868"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3DD3866D"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76D8E9B9"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7A8B4E26"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4D41F008"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75A22FDB"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1D315CC3" w14:textId="77777777" w:rsidTr="00F162F8">
        <w:trPr>
          <w:trHeight w:val="519"/>
        </w:trPr>
        <w:tc>
          <w:tcPr>
            <w:tcW w:w="1913" w:type="dxa"/>
            <w:vMerge/>
          </w:tcPr>
          <w:p w14:paraId="6F411CCB" w14:textId="77777777" w:rsidR="00E95557" w:rsidRPr="005F186A" w:rsidRDefault="00E95557" w:rsidP="00F162F8">
            <w:pPr>
              <w:ind w:left="720"/>
              <w:contextualSpacing/>
              <w:rPr>
                <w:rFonts w:ascii="Calibri" w:eastAsia="Calibri" w:hAnsi="Calibri" w:cs="Arial"/>
              </w:rPr>
            </w:pPr>
          </w:p>
        </w:tc>
        <w:tc>
          <w:tcPr>
            <w:tcW w:w="1976" w:type="dxa"/>
            <w:vMerge/>
            <w:tcBorders>
              <w:right w:val="single" w:sz="2" w:space="0" w:color="auto"/>
            </w:tcBorders>
          </w:tcPr>
          <w:p w14:paraId="2FFA8033"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3814E019" w14:textId="77777777" w:rsidR="00E95557" w:rsidRPr="005F186A" w:rsidRDefault="00E95557" w:rsidP="00F162F8">
            <w:pPr>
              <w:numPr>
                <w:ilvl w:val="0"/>
                <w:numId w:val="24"/>
              </w:numPr>
              <w:tabs>
                <w:tab w:val="left" w:pos="306"/>
                <w:tab w:val="left" w:pos="6148"/>
              </w:tabs>
              <w:contextualSpacing/>
              <w:rPr>
                <w:rFonts w:ascii="Calibri" w:eastAsia="Calibri" w:hAnsi="Calibri" w:cs="Arial"/>
                <w:sz w:val="20"/>
                <w:szCs w:val="20"/>
              </w:rPr>
            </w:pPr>
            <w:r w:rsidRPr="005F186A">
              <w:rPr>
                <w:rFonts w:ascii="Calibri" w:eastAsia="Calibri" w:hAnsi="Calibri" w:cs="Calibri"/>
                <w:sz w:val="20"/>
                <w:szCs w:val="20"/>
              </w:rPr>
              <w:t>Hydrophobic gown/ Waterproof gown</w:t>
            </w:r>
          </w:p>
          <w:p w14:paraId="13E5E212" w14:textId="77777777" w:rsidR="00E95557" w:rsidRPr="005F186A" w:rsidRDefault="00E95557" w:rsidP="00F162F8">
            <w:pPr>
              <w:ind w:left="360"/>
              <w:contextualSpacing/>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751E8ED9"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305B1185"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30BBEA5E"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341AE3D4"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06A30107"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366B282F"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47F16738"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1311A883"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277A62E9"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5C98A9AA" w14:textId="77777777" w:rsidTr="00F162F8">
        <w:trPr>
          <w:trHeight w:val="479"/>
        </w:trPr>
        <w:tc>
          <w:tcPr>
            <w:tcW w:w="1913" w:type="dxa"/>
            <w:vMerge/>
          </w:tcPr>
          <w:p w14:paraId="09C06FB2" w14:textId="77777777" w:rsidR="00E95557" w:rsidRPr="005F186A" w:rsidRDefault="00E95557" w:rsidP="00F162F8">
            <w:pPr>
              <w:ind w:left="720"/>
              <w:contextualSpacing/>
              <w:rPr>
                <w:rFonts w:ascii="Calibri" w:eastAsia="Calibri" w:hAnsi="Calibri" w:cs="Arial"/>
              </w:rPr>
            </w:pPr>
          </w:p>
        </w:tc>
        <w:tc>
          <w:tcPr>
            <w:tcW w:w="1976" w:type="dxa"/>
            <w:vMerge/>
            <w:tcBorders>
              <w:right w:val="single" w:sz="2" w:space="0" w:color="auto"/>
            </w:tcBorders>
          </w:tcPr>
          <w:p w14:paraId="3689C4C0"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5E4DBF5B"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Medical mask</w:t>
            </w:r>
          </w:p>
          <w:p w14:paraId="67B2FC71" w14:textId="77777777" w:rsidR="00E95557" w:rsidRPr="005F186A" w:rsidRDefault="00E95557" w:rsidP="00F162F8">
            <w:pPr>
              <w:ind w:left="360"/>
              <w:contextualSpacing/>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588B7AF4"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79F8BECD"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56BCA858"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1E932B23"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0EEA982A"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58DC2A72"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1155312E"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0C4C7C6B"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6D4DCC04"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72453832" w14:textId="77777777" w:rsidTr="00F162F8">
        <w:trPr>
          <w:trHeight w:val="479"/>
        </w:trPr>
        <w:tc>
          <w:tcPr>
            <w:tcW w:w="1913" w:type="dxa"/>
            <w:vMerge/>
          </w:tcPr>
          <w:p w14:paraId="67B1D478" w14:textId="77777777" w:rsidR="00E95557" w:rsidRPr="005F186A" w:rsidRDefault="00E95557" w:rsidP="00F162F8">
            <w:pPr>
              <w:ind w:left="720"/>
              <w:contextualSpacing/>
              <w:rPr>
                <w:rFonts w:ascii="Calibri" w:eastAsia="Calibri" w:hAnsi="Calibri" w:cs="Arial"/>
              </w:rPr>
            </w:pPr>
          </w:p>
        </w:tc>
        <w:tc>
          <w:tcPr>
            <w:tcW w:w="1976" w:type="dxa"/>
            <w:vMerge/>
            <w:tcBorders>
              <w:right w:val="single" w:sz="2" w:space="0" w:color="auto"/>
            </w:tcBorders>
          </w:tcPr>
          <w:p w14:paraId="2C30E725"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6B205154"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FFP2 mask</w:t>
            </w:r>
          </w:p>
          <w:p w14:paraId="51DCEA04" w14:textId="77777777" w:rsidR="00E95557" w:rsidRPr="005F186A" w:rsidRDefault="00E95557" w:rsidP="00F162F8">
            <w:pPr>
              <w:rPr>
                <w:rFonts w:ascii="Calibri" w:eastAsia="Calibri" w:hAnsi="Calibri" w:cs="Calibri"/>
                <w:sz w:val="20"/>
                <w:szCs w:val="20"/>
              </w:rPr>
            </w:pPr>
          </w:p>
        </w:tc>
        <w:tc>
          <w:tcPr>
            <w:tcW w:w="1333" w:type="dxa"/>
            <w:tcBorders>
              <w:top w:val="single" w:sz="2" w:space="0" w:color="auto"/>
              <w:left w:val="single" w:sz="2" w:space="0" w:color="auto"/>
              <w:bottom w:val="single" w:sz="2" w:space="0" w:color="auto"/>
              <w:right w:val="nil"/>
            </w:tcBorders>
          </w:tcPr>
          <w:p w14:paraId="230A87E0"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660B6FD8"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5FCE98A5"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13C2D05B"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33BFE171"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6338703C"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073692E1"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53AD767D"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40A76E74" w14:textId="77777777" w:rsidR="00E95557" w:rsidRPr="005F186A" w:rsidRDefault="00E95557" w:rsidP="00F162F8">
            <w:pPr>
              <w:ind w:left="360"/>
              <w:contextualSpacing/>
              <w:rPr>
                <w:rFonts w:ascii="Calibri" w:eastAsia="Calibri" w:hAnsi="Calibri" w:cs="Calibri"/>
                <w:sz w:val="20"/>
                <w:szCs w:val="20"/>
              </w:rPr>
            </w:pPr>
          </w:p>
        </w:tc>
      </w:tr>
      <w:tr w:rsidR="00E95557" w:rsidRPr="005F186A" w14:paraId="69D4BD0E" w14:textId="77777777" w:rsidTr="00F162F8">
        <w:trPr>
          <w:trHeight w:val="479"/>
        </w:trPr>
        <w:tc>
          <w:tcPr>
            <w:tcW w:w="1913" w:type="dxa"/>
            <w:vMerge/>
          </w:tcPr>
          <w:p w14:paraId="6489D11F" w14:textId="77777777" w:rsidR="00E95557" w:rsidRPr="005F186A" w:rsidRDefault="00E95557" w:rsidP="00F162F8">
            <w:pPr>
              <w:ind w:left="720"/>
              <w:contextualSpacing/>
              <w:rPr>
                <w:rFonts w:ascii="Calibri" w:eastAsia="Calibri" w:hAnsi="Calibri" w:cs="Arial"/>
              </w:rPr>
            </w:pPr>
          </w:p>
        </w:tc>
        <w:tc>
          <w:tcPr>
            <w:tcW w:w="1976" w:type="dxa"/>
            <w:vMerge/>
            <w:tcBorders>
              <w:right w:val="single" w:sz="2" w:space="0" w:color="auto"/>
            </w:tcBorders>
          </w:tcPr>
          <w:p w14:paraId="16286EF3" w14:textId="77777777" w:rsidR="00E95557" w:rsidRPr="005F186A" w:rsidRDefault="00E95557" w:rsidP="00F162F8">
            <w:pPr>
              <w:jc w:val="center"/>
              <w:rPr>
                <w:rFonts w:ascii="Calibri" w:eastAsia="Calibri" w:hAnsi="Calibri" w:cs="Arial"/>
              </w:rPr>
            </w:pPr>
          </w:p>
        </w:tc>
        <w:tc>
          <w:tcPr>
            <w:tcW w:w="2462" w:type="dxa"/>
            <w:tcBorders>
              <w:top w:val="single" w:sz="2" w:space="0" w:color="auto"/>
              <w:left w:val="single" w:sz="2" w:space="0" w:color="auto"/>
              <w:bottom w:val="single" w:sz="2" w:space="0" w:color="auto"/>
              <w:right w:val="single" w:sz="2" w:space="0" w:color="auto"/>
            </w:tcBorders>
          </w:tcPr>
          <w:p w14:paraId="28352E34"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Eye protection</w:t>
            </w:r>
          </w:p>
        </w:tc>
        <w:tc>
          <w:tcPr>
            <w:tcW w:w="1333" w:type="dxa"/>
            <w:tcBorders>
              <w:top w:val="single" w:sz="2" w:space="0" w:color="auto"/>
              <w:left w:val="single" w:sz="2" w:space="0" w:color="auto"/>
              <w:bottom w:val="single" w:sz="2" w:space="0" w:color="auto"/>
              <w:right w:val="nil"/>
            </w:tcBorders>
          </w:tcPr>
          <w:p w14:paraId="1B3A5723"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Worn</w:t>
            </w:r>
          </w:p>
          <w:p w14:paraId="282D8FD1" w14:textId="77777777" w:rsidR="00E95557" w:rsidRPr="005F186A" w:rsidRDefault="00E95557" w:rsidP="00F162F8">
            <w:pPr>
              <w:ind w:left="360"/>
              <w:contextualSpacing/>
              <w:rPr>
                <w:rFonts w:ascii="Calibri" w:eastAsia="Calibri" w:hAnsi="Calibri" w:cs="Calibri"/>
                <w:sz w:val="20"/>
                <w:szCs w:val="20"/>
              </w:rPr>
            </w:pPr>
          </w:p>
        </w:tc>
        <w:tc>
          <w:tcPr>
            <w:tcW w:w="1587" w:type="dxa"/>
            <w:tcBorders>
              <w:top w:val="single" w:sz="2" w:space="0" w:color="auto"/>
              <w:left w:val="nil"/>
              <w:bottom w:val="single" w:sz="2" w:space="0" w:color="auto"/>
            </w:tcBorders>
          </w:tcPr>
          <w:p w14:paraId="76F2FDF1"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63050F85"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1516" w:type="dxa"/>
            <w:tcBorders>
              <w:top w:val="single" w:sz="2" w:space="0" w:color="auto"/>
              <w:left w:val="single" w:sz="2" w:space="0" w:color="auto"/>
              <w:bottom w:val="single" w:sz="2" w:space="0" w:color="auto"/>
              <w:right w:val="nil"/>
            </w:tcBorders>
          </w:tcPr>
          <w:p w14:paraId="54313CA7" w14:textId="77777777" w:rsidR="00E95557" w:rsidRPr="005F186A" w:rsidRDefault="00E95557" w:rsidP="00F162F8">
            <w:pPr>
              <w:numPr>
                <w:ilvl w:val="0"/>
                <w:numId w:val="24"/>
              </w:numPr>
              <w:contextualSpacing/>
              <w:rPr>
                <w:rFonts w:ascii="Calibri" w:eastAsia="Calibri" w:hAnsi="Calibri" w:cs="Calibri"/>
                <w:sz w:val="20"/>
                <w:szCs w:val="20"/>
              </w:rPr>
            </w:pPr>
            <w:r w:rsidRPr="005F186A">
              <w:rPr>
                <w:rFonts w:ascii="Calibri" w:eastAsia="Calibri" w:hAnsi="Calibri" w:cs="Calibri"/>
                <w:sz w:val="20"/>
                <w:szCs w:val="20"/>
              </w:rPr>
              <w:t>Not worn</w:t>
            </w:r>
          </w:p>
          <w:p w14:paraId="7FF0BC9D" w14:textId="77777777" w:rsidR="00E95557" w:rsidRPr="005F186A" w:rsidRDefault="00E95557" w:rsidP="00F162F8">
            <w:pPr>
              <w:ind w:left="360"/>
              <w:contextualSpacing/>
              <w:rPr>
                <w:rFonts w:ascii="Calibri" w:eastAsia="Calibri" w:hAnsi="Calibri" w:cs="Calibri"/>
                <w:sz w:val="20"/>
                <w:szCs w:val="20"/>
              </w:rPr>
            </w:pPr>
          </w:p>
        </w:tc>
        <w:tc>
          <w:tcPr>
            <w:tcW w:w="2182" w:type="dxa"/>
            <w:tcBorders>
              <w:top w:val="single" w:sz="2" w:space="0" w:color="auto"/>
              <w:left w:val="nil"/>
              <w:bottom w:val="single" w:sz="2" w:space="0" w:color="auto"/>
            </w:tcBorders>
          </w:tcPr>
          <w:p w14:paraId="5180CD18"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Suitable</w:t>
            </w:r>
          </w:p>
          <w:p w14:paraId="5548E783" w14:textId="77777777" w:rsidR="00E95557" w:rsidRPr="005F186A" w:rsidRDefault="00E95557" w:rsidP="00F162F8">
            <w:pPr>
              <w:numPr>
                <w:ilvl w:val="1"/>
                <w:numId w:val="23"/>
              </w:numPr>
              <w:ind w:left="360"/>
              <w:contextualSpacing/>
              <w:rPr>
                <w:rFonts w:ascii="Calibri" w:eastAsia="Calibri" w:hAnsi="Calibri" w:cs="Calibri"/>
                <w:sz w:val="20"/>
                <w:szCs w:val="20"/>
              </w:rPr>
            </w:pPr>
            <w:r w:rsidRPr="005F186A">
              <w:rPr>
                <w:rFonts w:ascii="Calibri" w:eastAsia="Calibri" w:hAnsi="Calibri" w:cs="Calibri"/>
                <w:sz w:val="20"/>
                <w:szCs w:val="20"/>
              </w:rPr>
              <w:t>Unsuitable</w:t>
            </w:r>
          </w:p>
        </w:tc>
        <w:tc>
          <w:tcPr>
            <w:tcW w:w="2776" w:type="dxa"/>
            <w:vMerge/>
            <w:tcBorders>
              <w:left w:val="single" w:sz="2" w:space="0" w:color="auto"/>
            </w:tcBorders>
          </w:tcPr>
          <w:p w14:paraId="68E6659A" w14:textId="77777777" w:rsidR="00E95557" w:rsidRPr="005F186A" w:rsidRDefault="00E95557" w:rsidP="00F162F8">
            <w:pPr>
              <w:ind w:left="360"/>
              <w:contextualSpacing/>
              <w:rPr>
                <w:rFonts w:ascii="Calibri" w:eastAsia="Calibri" w:hAnsi="Calibri" w:cs="Calibri"/>
                <w:sz w:val="20"/>
                <w:szCs w:val="20"/>
              </w:rPr>
            </w:pPr>
          </w:p>
        </w:tc>
      </w:tr>
    </w:tbl>
    <w:p w14:paraId="72CDCC03" w14:textId="77777777" w:rsidR="00BB3230" w:rsidRDefault="00BB3230" w:rsidP="00A55173">
      <w:pPr>
        <w:spacing w:after="0" w:line="276" w:lineRule="auto"/>
        <w:jc w:val="both"/>
        <w:rPr>
          <w:rFonts w:cs="Arial"/>
        </w:rPr>
      </w:pPr>
    </w:p>
    <w:p w14:paraId="31BD2A58" w14:textId="77777777" w:rsidR="00BB3230" w:rsidRDefault="00BB3230" w:rsidP="00A55173">
      <w:pPr>
        <w:spacing w:after="0" w:line="276" w:lineRule="auto"/>
        <w:jc w:val="both"/>
        <w:rPr>
          <w:rFonts w:cs="Arial"/>
        </w:rPr>
      </w:pPr>
    </w:p>
    <w:p w14:paraId="1EB5115A" w14:textId="1B039091" w:rsidR="005F186A" w:rsidRPr="009C226D" w:rsidRDefault="004C0103" w:rsidP="00A55173">
      <w:pPr>
        <w:spacing w:after="0" w:line="276" w:lineRule="auto"/>
        <w:jc w:val="both"/>
        <w:rPr>
          <w:rFonts w:cs="Arial"/>
        </w:rPr>
      </w:pPr>
      <w:r>
        <w:rPr>
          <w:rFonts w:cs="Arial"/>
        </w:rPr>
        <w:lastRenderedPageBreak/>
        <w:t xml:space="preserve">PPE required according to type of precaution: </w:t>
      </w:r>
    </w:p>
    <w:p w14:paraId="15C3BDF6" w14:textId="343BFA61" w:rsidR="00F36F7D" w:rsidRPr="009C226D" w:rsidRDefault="005F186A" w:rsidP="00A55173">
      <w:pPr>
        <w:pStyle w:val="ListParagraph"/>
        <w:numPr>
          <w:ilvl w:val="0"/>
          <w:numId w:val="26"/>
        </w:numPr>
        <w:spacing w:after="0" w:line="276" w:lineRule="auto"/>
        <w:jc w:val="both"/>
        <w:rPr>
          <w:rFonts w:cs="Arial"/>
        </w:rPr>
      </w:pPr>
      <w:r w:rsidRPr="009C226D">
        <w:rPr>
          <w:rFonts w:cs="Arial"/>
        </w:rPr>
        <w:t xml:space="preserve">Contact Precaution: </w:t>
      </w:r>
      <w:r w:rsidR="00EF0C0F">
        <w:rPr>
          <w:rFonts w:cs="Arial"/>
        </w:rPr>
        <w:t>gown</w:t>
      </w:r>
      <w:r w:rsidRPr="009C226D">
        <w:rPr>
          <w:rFonts w:cs="Arial"/>
        </w:rPr>
        <w:t xml:space="preserve"> </w:t>
      </w:r>
    </w:p>
    <w:p w14:paraId="57307E33" w14:textId="75EF18D0" w:rsidR="00F36F7D" w:rsidRPr="009C226D" w:rsidRDefault="005F186A" w:rsidP="00A55173">
      <w:pPr>
        <w:pStyle w:val="ListParagraph"/>
        <w:numPr>
          <w:ilvl w:val="0"/>
          <w:numId w:val="26"/>
        </w:numPr>
        <w:spacing w:after="0" w:line="276" w:lineRule="auto"/>
        <w:jc w:val="both"/>
        <w:rPr>
          <w:rFonts w:cs="Arial"/>
        </w:rPr>
      </w:pPr>
      <w:r w:rsidRPr="009C226D">
        <w:rPr>
          <w:rFonts w:cs="Arial"/>
        </w:rPr>
        <w:t xml:space="preserve">Respiratory Precaution: </w:t>
      </w:r>
      <w:r w:rsidR="00EF0C0F">
        <w:rPr>
          <w:rFonts w:cs="Arial"/>
        </w:rPr>
        <w:t>gown</w:t>
      </w:r>
      <w:r w:rsidR="004C0103">
        <w:rPr>
          <w:rFonts w:cs="Arial"/>
        </w:rPr>
        <w:t>,</w:t>
      </w:r>
      <w:r w:rsidR="00EF0C0F">
        <w:rPr>
          <w:rFonts w:cs="Arial"/>
        </w:rPr>
        <w:t xml:space="preserve"> </w:t>
      </w:r>
      <w:r w:rsidRPr="009C226D">
        <w:rPr>
          <w:rFonts w:cs="Arial"/>
        </w:rPr>
        <w:t>medical mask</w:t>
      </w:r>
      <w:r w:rsidR="004C0103">
        <w:rPr>
          <w:rFonts w:cs="Arial"/>
        </w:rPr>
        <w:t xml:space="preserve"> or </w:t>
      </w:r>
      <w:r w:rsidRPr="009C226D">
        <w:rPr>
          <w:rFonts w:cs="Arial"/>
        </w:rPr>
        <w:t xml:space="preserve">FFP2 mask, eye protection </w:t>
      </w:r>
    </w:p>
    <w:p w14:paraId="3B38D799" w14:textId="77777777" w:rsidR="00F36F7D" w:rsidRPr="009C226D" w:rsidRDefault="005F186A" w:rsidP="00A55173">
      <w:pPr>
        <w:pStyle w:val="ListParagraph"/>
        <w:numPr>
          <w:ilvl w:val="0"/>
          <w:numId w:val="26"/>
        </w:numPr>
        <w:spacing w:after="0" w:line="276" w:lineRule="auto"/>
        <w:jc w:val="both"/>
        <w:rPr>
          <w:rFonts w:cs="Arial"/>
        </w:rPr>
      </w:pPr>
      <w:r w:rsidRPr="009C226D">
        <w:rPr>
          <w:rFonts w:cs="Arial"/>
        </w:rPr>
        <w:t xml:space="preserve">Air Precaution: FFP2 </w:t>
      </w:r>
    </w:p>
    <w:p w14:paraId="74CD67F6" w14:textId="15BE4BE8" w:rsidR="00F36F7D" w:rsidRPr="009C226D" w:rsidRDefault="005F186A" w:rsidP="00A55173">
      <w:pPr>
        <w:pStyle w:val="ListParagraph"/>
        <w:numPr>
          <w:ilvl w:val="0"/>
          <w:numId w:val="26"/>
        </w:numPr>
        <w:spacing w:after="0" w:line="276" w:lineRule="auto"/>
        <w:jc w:val="both"/>
        <w:rPr>
          <w:rFonts w:cs="Arial"/>
        </w:rPr>
      </w:pPr>
      <w:r w:rsidRPr="009C226D">
        <w:rPr>
          <w:rFonts w:cs="Arial"/>
        </w:rPr>
        <w:t xml:space="preserve">Contact Plus precaution: </w:t>
      </w:r>
      <w:r w:rsidR="00EF0C0F">
        <w:rPr>
          <w:rFonts w:cs="Arial"/>
        </w:rPr>
        <w:t xml:space="preserve">gown, </w:t>
      </w:r>
      <w:r w:rsidRPr="009C226D">
        <w:rPr>
          <w:rFonts w:cs="Arial"/>
        </w:rPr>
        <w:t xml:space="preserve">gloves </w:t>
      </w:r>
    </w:p>
    <w:p w14:paraId="23676D48" w14:textId="7C0AF4C5" w:rsidR="005F186A" w:rsidRPr="009C226D" w:rsidRDefault="005F186A" w:rsidP="00A55173">
      <w:pPr>
        <w:pStyle w:val="ListParagraph"/>
        <w:numPr>
          <w:ilvl w:val="0"/>
          <w:numId w:val="26"/>
        </w:numPr>
        <w:spacing w:after="0" w:line="276" w:lineRule="auto"/>
        <w:jc w:val="both"/>
        <w:rPr>
          <w:rFonts w:cs="Arial"/>
        </w:rPr>
      </w:pPr>
      <w:r w:rsidRPr="009C226D">
        <w:rPr>
          <w:rFonts w:cs="Arial"/>
        </w:rPr>
        <w:t xml:space="preserve">Protection precaution: </w:t>
      </w:r>
      <w:r w:rsidR="00EF0C0F">
        <w:rPr>
          <w:rFonts w:cs="Arial"/>
        </w:rPr>
        <w:t>gown</w:t>
      </w:r>
      <w:r w:rsidRPr="009C226D">
        <w:rPr>
          <w:rFonts w:cs="Arial"/>
        </w:rPr>
        <w:t>, medical mask</w:t>
      </w:r>
    </w:p>
    <w:p w14:paraId="73BE98BA" w14:textId="2A927DBF" w:rsidR="005F186A" w:rsidRPr="009C226D" w:rsidRDefault="005F186A" w:rsidP="00A55173">
      <w:pPr>
        <w:spacing w:after="0" w:line="276" w:lineRule="auto"/>
        <w:jc w:val="both"/>
        <w:rPr>
          <w:rFonts w:cs="Arial"/>
        </w:rPr>
      </w:pPr>
      <w:r w:rsidRPr="009C226D">
        <w:rPr>
          <w:rFonts w:cs="Arial"/>
        </w:rPr>
        <w:t>PPE</w:t>
      </w:r>
      <w:r w:rsidR="004C0103">
        <w:rPr>
          <w:rFonts w:cs="Arial"/>
        </w:rPr>
        <w:t xml:space="preserve"> is</w:t>
      </w:r>
      <w:r w:rsidRPr="009C226D">
        <w:rPr>
          <w:rFonts w:cs="Arial"/>
        </w:rPr>
        <w:t xml:space="preserve"> then added according to </w:t>
      </w:r>
      <w:r w:rsidR="004C0103">
        <w:rPr>
          <w:rFonts w:cs="Arial"/>
        </w:rPr>
        <w:t>any combination of</w:t>
      </w:r>
      <w:r w:rsidR="004C0103" w:rsidRPr="009C226D">
        <w:rPr>
          <w:rFonts w:cs="Arial"/>
        </w:rPr>
        <w:t xml:space="preserve"> </w:t>
      </w:r>
      <w:r w:rsidRPr="009C226D">
        <w:rPr>
          <w:rFonts w:cs="Arial"/>
        </w:rPr>
        <w:t xml:space="preserve">additional </w:t>
      </w:r>
      <w:r w:rsidR="00F36F7D" w:rsidRPr="009C226D">
        <w:rPr>
          <w:rFonts w:cs="Arial"/>
        </w:rPr>
        <w:t>precautions</w:t>
      </w:r>
      <w:r w:rsidRPr="009C226D">
        <w:rPr>
          <w:rFonts w:cs="Arial"/>
        </w:rPr>
        <w:t>.</w:t>
      </w:r>
      <w:r w:rsidR="004C0103">
        <w:rPr>
          <w:rFonts w:cs="Arial"/>
        </w:rPr>
        <w:t xml:space="preserve"> </w:t>
      </w:r>
      <w:r w:rsidRPr="009C226D">
        <w:rPr>
          <w:rFonts w:cs="Arial"/>
        </w:rPr>
        <w:t xml:space="preserve">This means that </w:t>
      </w:r>
      <w:proofErr w:type="gramStart"/>
      <w:r w:rsidR="004C0103" w:rsidRPr="004C0103">
        <w:rPr>
          <w:rFonts w:cs="Arial"/>
        </w:rPr>
        <w:t>Any</w:t>
      </w:r>
      <w:proofErr w:type="gramEnd"/>
      <w:r w:rsidR="004C0103" w:rsidRPr="004C0103">
        <w:rPr>
          <w:rFonts w:cs="Arial"/>
        </w:rPr>
        <w:t xml:space="preserve"> other PPE not specified by these precautions are only </w:t>
      </w:r>
      <w:r w:rsidR="004C0103">
        <w:rPr>
          <w:rFonts w:cs="Arial"/>
        </w:rPr>
        <w:t>assessed</w:t>
      </w:r>
      <w:r w:rsidR="004C0103" w:rsidRPr="004C0103">
        <w:rPr>
          <w:rFonts w:cs="Arial"/>
        </w:rPr>
        <w:t xml:space="preserve"> if they are worn.</w:t>
      </w:r>
    </w:p>
    <w:p w14:paraId="4EF055F1" w14:textId="77777777" w:rsidR="005F186A" w:rsidRPr="009C226D" w:rsidRDefault="005F186A" w:rsidP="00A04C81">
      <w:pPr>
        <w:spacing w:after="0" w:line="480" w:lineRule="auto"/>
        <w:jc w:val="both"/>
        <w:rPr>
          <w:rFonts w:cs="Arial"/>
        </w:rPr>
      </w:pPr>
    </w:p>
    <w:p w14:paraId="5FFFBA52" w14:textId="335105D3" w:rsidR="004C0103" w:rsidRDefault="004C0103">
      <w:pPr>
        <w:rPr>
          <w:rFonts w:cs="Arial"/>
        </w:rPr>
      </w:pPr>
      <w:r>
        <w:rPr>
          <w:rFonts w:cs="Arial"/>
        </w:rPr>
        <w:br w:type="page"/>
      </w:r>
    </w:p>
    <w:p w14:paraId="46592C1F" w14:textId="77777777" w:rsidR="00F36F7D" w:rsidRPr="009C226D" w:rsidRDefault="00F36F7D" w:rsidP="00A04C81">
      <w:pPr>
        <w:spacing w:after="0" w:line="480" w:lineRule="auto"/>
        <w:jc w:val="both"/>
        <w:rPr>
          <w:rFonts w:cs="Arial"/>
        </w:rPr>
        <w:sectPr w:rsidR="00F36F7D" w:rsidRPr="009C226D" w:rsidSect="005F186A">
          <w:pgSz w:w="16838" w:h="11906" w:orient="landscape"/>
          <w:pgMar w:top="1440" w:right="1440" w:bottom="1440" w:left="1440" w:header="709" w:footer="709" w:gutter="0"/>
          <w:cols w:space="708"/>
          <w:docGrid w:linePitch="360"/>
        </w:sectPr>
      </w:pPr>
    </w:p>
    <w:p w14:paraId="047F10A8" w14:textId="2307F5BD" w:rsidR="00537259" w:rsidRPr="009C226D" w:rsidRDefault="00537259" w:rsidP="00A04C81">
      <w:pPr>
        <w:spacing w:after="0" w:line="480" w:lineRule="auto"/>
        <w:jc w:val="both"/>
        <w:rPr>
          <w:rFonts w:cs="Arial"/>
          <w:b/>
          <w:bCs/>
        </w:rPr>
      </w:pPr>
      <w:r w:rsidRPr="009C226D">
        <w:rPr>
          <w:rFonts w:cs="Arial"/>
          <w:b/>
          <w:bCs/>
        </w:rPr>
        <w:lastRenderedPageBreak/>
        <w:t>Supplementary Figure</w:t>
      </w:r>
    </w:p>
    <w:p w14:paraId="194DB03F" w14:textId="40B83641" w:rsidR="00F15BA2" w:rsidRPr="009C226D" w:rsidRDefault="00F15BA2" w:rsidP="00A04C81">
      <w:pPr>
        <w:spacing w:after="0" w:line="480" w:lineRule="auto"/>
        <w:jc w:val="both"/>
        <w:rPr>
          <w:rFonts w:cs="Arial"/>
        </w:rPr>
      </w:pPr>
      <w:r w:rsidRPr="009C226D">
        <w:rPr>
          <w:rFonts w:cs="Arial"/>
          <w:b/>
          <w:bCs/>
        </w:rPr>
        <w:t xml:space="preserve">Figure S1: </w:t>
      </w:r>
      <w:r w:rsidRPr="009C226D">
        <w:rPr>
          <w:rFonts w:cs="Arial"/>
        </w:rPr>
        <w:t>Signage for respiratory precautions</w:t>
      </w:r>
      <w:r w:rsidR="004F2137" w:rsidRPr="009C226D">
        <w:rPr>
          <w:rFonts w:cs="Arial"/>
        </w:rPr>
        <w:t xml:space="preserve"> placed on patients’ doors</w:t>
      </w:r>
      <w:r w:rsidR="00CC6369" w:rsidRPr="009C226D">
        <w:rPr>
          <w:rFonts w:cs="Arial"/>
        </w:rPr>
        <w:t>. The signage includes a pictogram illustrating the respiratory precaution</w:t>
      </w:r>
      <w:r w:rsidR="00537259" w:rsidRPr="009C226D">
        <w:rPr>
          <w:rFonts w:cs="Arial"/>
        </w:rPr>
        <w:t>s</w:t>
      </w:r>
      <w:r w:rsidR="00CC6369" w:rsidRPr="009C226D">
        <w:rPr>
          <w:rFonts w:cs="Arial"/>
        </w:rPr>
        <w:t>, along with several icons indicating the required personal protective equipment and the corresponding indications for their use.</w:t>
      </w:r>
    </w:p>
    <w:p w14:paraId="300B01E6" w14:textId="0F70AAA9" w:rsidR="00CC6369" w:rsidRPr="009C226D" w:rsidRDefault="00CC6369" w:rsidP="00A04C81">
      <w:pPr>
        <w:spacing w:after="0" w:line="480" w:lineRule="auto"/>
        <w:jc w:val="both"/>
        <w:rPr>
          <w:rFonts w:cs="Arial"/>
        </w:rPr>
      </w:pPr>
      <w:r w:rsidRPr="009C226D">
        <w:rPr>
          <w:rFonts w:cs="Arial"/>
          <w:noProof/>
        </w:rPr>
        <w:drawing>
          <wp:inline distT="0" distB="0" distL="0" distR="0" wp14:anchorId="0CC30106" wp14:editId="787DDC13">
            <wp:extent cx="5731510" cy="4022725"/>
            <wp:effectExtent l="0" t="0" r="2540" b="0"/>
            <wp:docPr id="3971936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022725"/>
                    </a:xfrm>
                    <a:prstGeom prst="rect">
                      <a:avLst/>
                    </a:prstGeom>
                    <a:noFill/>
                    <a:ln>
                      <a:noFill/>
                    </a:ln>
                  </pic:spPr>
                </pic:pic>
              </a:graphicData>
            </a:graphic>
          </wp:inline>
        </w:drawing>
      </w:r>
    </w:p>
    <w:p w14:paraId="49C65BBC" w14:textId="4C7DFD28" w:rsidR="00F15BA2" w:rsidRPr="009C226D" w:rsidRDefault="00F15BA2" w:rsidP="00A04C81">
      <w:pPr>
        <w:spacing w:after="0" w:line="480" w:lineRule="auto"/>
        <w:jc w:val="both"/>
        <w:rPr>
          <w:rFonts w:cs="Arial"/>
        </w:rPr>
      </w:pPr>
    </w:p>
    <w:p w14:paraId="521C7FF0" w14:textId="77777777" w:rsidR="00CC6369" w:rsidRPr="009C226D" w:rsidRDefault="00CC6369" w:rsidP="00A04C81">
      <w:pPr>
        <w:spacing w:after="0" w:line="480" w:lineRule="auto"/>
        <w:jc w:val="both"/>
        <w:rPr>
          <w:rFonts w:cs="Arial"/>
        </w:rPr>
      </w:pPr>
    </w:p>
    <w:p w14:paraId="6736B916" w14:textId="77777777" w:rsidR="0035651D" w:rsidRDefault="0035651D" w:rsidP="00A04C81">
      <w:pPr>
        <w:spacing w:after="0" w:line="480" w:lineRule="auto"/>
        <w:jc w:val="both"/>
        <w:rPr>
          <w:rFonts w:cs="Arial"/>
        </w:rPr>
      </w:pPr>
    </w:p>
    <w:p w14:paraId="52C2ED9C" w14:textId="77777777" w:rsidR="0035651D" w:rsidRDefault="0035651D" w:rsidP="00A04C81">
      <w:pPr>
        <w:spacing w:after="0" w:line="480" w:lineRule="auto"/>
        <w:jc w:val="both"/>
        <w:rPr>
          <w:rFonts w:cs="Arial"/>
        </w:rPr>
      </w:pPr>
    </w:p>
    <w:p w14:paraId="4BB1FBA6" w14:textId="77777777" w:rsidR="0035651D" w:rsidRDefault="0035651D" w:rsidP="00A04C81">
      <w:pPr>
        <w:spacing w:after="0" w:line="480" w:lineRule="auto"/>
        <w:jc w:val="both"/>
        <w:rPr>
          <w:rFonts w:cs="Arial"/>
        </w:rPr>
      </w:pPr>
    </w:p>
    <w:p w14:paraId="228AE0A3" w14:textId="7798DF3E" w:rsidR="005644BF" w:rsidRDefault="005644BF" w:rsidP="00A04C81">
      <w:pPr>
        <w:spacing w:after="0" w:line="480" w:lineRule="auto"/>
        <w:jc w:val="both"/>
        <w:rPr>
          <w:rFonts w:cs="Arial"/>
        </w:rPr>
      </w:pPr>
    </w:p>
    <w:p w14:paraId="0D5002F1" w14:textId="77777777" w:rsidR="0035651D" w:rsidRDefault="0035651D" w:rsidP="00A04C81">
      <w:pPr>
        <w:spacing w:after="0" w:line="480" w:lineRule="auto"/>
        <w:jc w:val="both"/>
        <w:rPr>
          <w:rFonts w:cs="Arial"/>
        </w:rPr>
      </w:pPr>
    </w:p>
    <w:p w14:paraId="7DF56215" w14:textId="074A796C" w:rsidR="00CC6369" w:rsidRDefault="00CC6369" w:rsidP="00A04C81">
      <w:pPr>
        <w:spacing w:after="0" w:line="480" w:lineRule="auto"/>
        <w:jc w:val="both"/>
        <w:rPr>
          <w:rFonts w:cs="Arial"/>
        </w:rPr>
      </w:pPr>
    </w:p>
    <w:p w14:paraId="5F0C7719" w14:textId="77777777" w:rsidR="002250A5" w:rsidRPr="002250A5" w:rsidRDefault="002250A5" w:rsidP="002250A5">
      <w:pPr>
        <w:spacing w:after="0" w:line="480" w:lineRule="auto"/>
        <w:jc w:val="both"/>
        <w:rPr>
          <w:rFonts w:cs="Arial"/>
          <w:b/>
          <w:bCs/>
        </w:rPr>
      </w:pPr>
      <w:r w:rsidRPr="002250A5">
        <w:rPr>
          <w:rFonts w:cs="Arial"/>
          <w:b/>
          <w:bCs/>
        </w:rPr>
        <w:lastRenderedPageBreak/>
        <w:t>Supplementary results</w:t>
      </w:r>
    </w:p>
    <w:p w14:paraId="7C41E4EE" w14:textId="77777777" w:rsidR="002250A5" w:rsidRPr="002250A5" w:rsidRDefault="002250A5" w:rsidP="002250A5">
      <w:pPr>
        <w:spacing w:after="0" w:line="480" w:lineRule="auto"/>
        <w:jc w:val="both"/>
        <w:rPr>
          <w:rFonts w:cs="Arial"/>
          <w:i/>
          <w:iCs/>
        </w:rPr>
      </w:pPr>
      <w:r w:rsidRPr="002250A5">
        <w:rPr>
          <w:rFonts w:cs="Arial"/>
          <w:i/>
          <w:iCs/>
        </w:rPr>
        <w:t>Masking policy during winter seasons</w:t>
      </w:r>
    </w:p>
    <w:p w14:paraId="06F8700E" w14:textId="77777777" w:rsidR="002250A5" w:rsidRPr="00A26674" w:rsidRDefault="002250A5" w:rsidP="002250A5">
      <w:pPr>
        <w:spacing w:after="0" w:line="480" w:lineRule="auto"/>
        <w:jc w:val="both"/>
        <w:rPr>
          <w:rFonts w:cs="Arial"/>
        </w:rPr>
      </w:pPr>
      <w:r w:rsidRPr="002250A5">
        <w:rPr>
          <w:rFonts w:cs="Arial"/>
        </w:rPr>
        <w:t>During the 2023–2024 masking policy period, we conducted 3,545 observations of mask use by staff and visitors in clinical areas outside patient rooms; appropriate mask use was recorded in 2,634 of 3,545 observations (74.3%). During the 2024–2025 masking policy period, 3,214 observations were conducted, with appropriate mask use recorded in 2,722 of 3,214 observations (85.0%).</w:t>
      </w:r>
    </w:p>
    <w:p w14:paraId="338E4EE4" w14:textId="00D725B3" w:rsidR="005644BF" w:rsidRPr="00A26674" w:rsidRDefault="005644BF" w:rsidP="002250A5">
      <w:pPr>
        <w:spacing w:after="0" w:line="480" w:lineRule="auto"/>
        <w:jc w:val="both"/>
        <w:rPr>
          <w:rFonts w:cs="Arial"/>
        </w:rPr>
      </w:pPr>
    </w:p>
    <w:sectPr w:rsidR="005644BF" w:rsidRPr="00A26674" w:rsidSect="00F36F7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AF61A" w14:textId="77777777" w:rsidR="00697E60" w:rsidRPr="009C226D" w:rsidRDefault="00697E60" w:rsidP="00C7548D">
      <w:pPr>
        <w:spacing w:after="0" w:line="240" w:lineRule="auto"/>
      </w:pPr>
      <w:r w:rsidRPr="009C226D">
        <w:separator/>
      </w:r>
    </w:p>
  </w:endnote>
  <w:endnote w:type="continuationSeparator" w:id="0">
    <w:p w14:paraId="39F779EB" w14:textId="77777777" w:rsidR="00697E60" w:rsidRPr="009C226D" w:rsidRDefault="00697E60" w:rsidP="00C7548D">
      <w:pPr>
        <w:spacing w:after="0" w:line="240" w:lineRule="auto"/>
      </w:pPr>
      <w:r w:rsidRPr="009C22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682190"/>
      <w:docPartObj>
        <w:docPartGallery w:val="Page Numbers (Bottom of Page)"/>
        <w:docPartUnique/>
      </w:docPartObj>
    </w:sdtPr>
    <w:sdtEndPr>
      <w:rPr>
        <w:rStyle w:val="PageNumber"/>
      </w:rPr>
    </w:sdtEndPr>
    <w:sdtContent>
      <w:p w14:paraId="4E292B01" w14:textId="2ABFADD9" w:rsidR="00C7548D" w:rsidRPr="009C226D" w:rsidRDefault="00C7548D" w:rsidP="00074DC4">
        <w:pPr>
          <w:pStyle w:val="Footer"/>
          <w:framePr w:wrap="none" w:vAnchor="text" w:hAnchor="margin" w:xAlign="right" w:y="1"/>
          <w:rPr>
            <w:rStyle w:val="PageNumber"/>
          </w:rPr>
        </w:pPr>
        <w:r w:rsidRPr="009C226D">
          <w:rPr>
            <w:rStyle w:val="PageNumber"/>
          </w:rPr>
          <w:fldChar w:fldCharType="begin"/>
        </w:r>
        <w:r w:rsidRPr="009C226D">
          <w:rPr>
            <w:rStyle w:val="PageNumber"/>
          </w:rPr>
          <w:instrText xml:space="preserve"> PAGE </w:instrText>
        </w:r>
        <w:r w:rsidRPr="009C226D">
          <w:rPr>
            <w:rStyle w:val="PageNumber"/>
          </w:rPr>
          <w:fldChar w:fldCharType="separate"/>
        </w:r>
        <w:r w:rsidR="00EB4CE3" w:rsidRPr="009C226D">
          <w:rPr>
            <w:rStyle w:val="PageNumber"/>
          </w:rPr>
          <w:t>11</w:t>
        </w:r>
        <w:r w:rsidRPr="009C226D">
          <w:rPr>
            <w:rStyle w:val="PageNumber"/>
          </w:rPr>
          <w:fldChar w:fldCharType="end"/>
        </w:r>
      </w:p>
    </w:sdtContent>
  </w:sdt>
  <w:p w14:paraId="1907753C" w14:textId="77777777" w:rsidR="00C7548D" w:rsidRPr="009C226D" w:rsidRDefault="00C7548D" w:rsidP="00C75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08857"/>
      <w:docPartObj>
        <w:docPartGallery w:val="Page Numbers (Bottom of Page)"/>
        <w:docPartUnique/>
      </w:docPartObj>
    </w:sdtPr>
    <w:sdtEndPr>
      <w:rPr>
        <w:rStyle w:val="PageNumber"/>
        <w:color w:val="808080" w:themeColor="background1" w:themeShade="80"/>
        <w:sz w:val="18"/>
        <w:szCs w:val="18"/>
      </w:rPr>
    </w:sdtEndPr>
    <w:sdtContent>
      <w:p w14:paraId="6ED25F4A" w14:textId="5C4EC434" w:rsidR="00C7548D" w:rsidRPr="009C226D" w:rsidRDefault="00C7548D" w:rsidP="00074DC4">
        <w:pPr>
          <w:pStyle w:val="Footer"/>
          <w:framePr w:wrap="none" w:vAnchor="text" w:hAnchor="margin" w:xAlign="right" w:y="1"/>
          <w:rPr>
            <w:rStyle w:val="PageNumber"/>
            <w:color w:val="808080" w:themeColor="background1" w:themeShade="80"/>
            <w:sz w:val="18"/>
            <w:szCs w:val="18"/>
          </w:rPr>
        </w:pPr>
        <w:r w:rsidRPr="009C226D">
          <w:rPr>
            <w:rStyle w:val="PageNumber"/>
            <w:color w:val="808080" w:themeColor="background1" w:themeShade="80"/>
            <w:sz w:val="18"/>
            <w:szCs w:val="18"/>
          </w:rPr>
          <w:fldChar w:fldCharType="begin"/>
        </w:r>
        <w:r w:rsidRPr="009C226D">
          <w:rPr>
            <w:rStyle w:val="PageNumber"/>
            <w:color w:val="808080" w:themeColor="background1" w:themeShade="80"/>
            <w:sz w:val="18"/>
            <w:szCs w:val="18"/>
          </w:rPr>
          <w:instrText xml:space="preserve"> PAGE </w:instrText>
        </w:r>
        <w:r w:rsidRPr="009C226D">
          <w:rPr>
            <w:rStyle w:val="PageNumber"/>
            <w:color w:val="808080" w:themeColor="background1" w:themeShade="80"/>
            <w:sz w:val="18"/>
            <w:szCs w:val="18"/>
          </w:rPr>
          <w:fldChar w:fldCharType="separate"/>
        </w:r>
        <w:r w:rsidRPr="009C226D">
          <w:rPr>
            <w:rStyle w:val="PageNumber"/>
            <w:color w:val="808080" w:themeColor="background1" w:themeShade="80"/>
            <w:sz w:val="18"/>
            <w:szCs w:val="18"/>
          </w:rPr>
          <w:t>1</w:t>
        </w:r>
        <w:r w:rsidRPr="009C226D">
          <w:rPr>
            <w:rStyle w:val="PageNumber"/>
            <w:color w:val="808080" w:themeColor="background1" w:themeShade="80"/>
            <w:sz w:val="18"/>
            <w:szCs w:val="18"/>
          </w:rPr>
          <w:fldChar w:fldCharType="end"/>
        </w:r>
      </w:p>
    </w:sdtContent>
  </w:sdt>
  <w:p w14:paraId="3394CEE8" w14:textId="77777777" w:rsidR="00C7548D" w:rsidRPr="009C226D" w:rsidRDefault="00C7548D" w:rsidP="00C754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75B88" w14:textId="77777777" w:rsidR="00697E60" w:rsidRPr="009C226D" w:rsidRDefault="00697E60" w:rsidP="00C7548D">
      <w:pPr>
        <w:spacing w:after="0" w:line="240" w:lineRule="auto"/>
      </w:pPr>
      <w:r w:rsidRPr="009C226D">
        <w:separator/>
      </w:r>
    </w:p>
  </w:footnote>
  <w:footnote w:type="continuationSeparator" w:id="0">
    <w:p w14:paraId="4EFD63F8" w14:textId="77777777" w:rsidR="00697E60" w:rsidRPr="009C226D" w:rsidRDefault="00697E60" w:rsidP="00C7548D">
      <w:pPr>
        <w:spacing w:after="0" w:line="240" w:lineRule="auto"/>
      </w:pPr>
      <w:r w:rsidRPr="009C226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CAD"/>
    <w:multiLevelType w:val="hybridMultilevel"/>
    <w:tmpl w:val="F6B059BA"/>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0E73DD4"/>
    <w:multiLevelType w:val="hybridMultilevel"/>
    <w:tmpl w:val="037C286E"/>
    <w:lvl w:ilvl="0" w:tplc="100C0003">
      <w:start w:val="1"/>
      <w:numFmt w:val="bullet"/>
      <w:lvlText w:val="o"/>
      <w:lvlJc w:val="left"/>
      <w:pPr>
        <w:ind w:left="360" w:hanging="360"/>
      </w:pPr>
      <w:rPr>
        <w:rFonts w:ascii="Courier New" w:hAnsi="Courier New" w:cs="Courier New"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 w15:restartNumberingAfterBreak="0">
    <w:nsid w:val="01024E11"/>
    <w:multiLevelType w:val="hybridMultilevel"/>
    <w:tmpl w:val="67A80DC0"/>
    <w:lvl w:ilvl="0" w:tplc="755CDC4C">
      <w:start w:val="5"/>
      <w:numFmt w:val="bullet"/>
      <w:lvlText w:val="-"/>
      <w:lvlJc w:val="left"/>
      <w:pPr>
        <w:ind w:left="36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3AF0CA8"/>
    <w:multiLevelType w:val="hybridMultilevel"/>
    <w:tmpl w:val="5F4C564A"/>
    <w:lvl w:ilvl="0" w:tplc="C5E0D654">
      <w:start w:val="1"/>
      <w:numFmt w:val="bullet"/>
      <w:lvlText w:val="□"/>
      <w:lvlJc w:val="left"/>
      <w:pPr>
        <w:ind w:left="360" w:hanging="360"/>
      </w:pPr>
      <w:rPr>
        <w:rFonts w:ascii="Courier New" w:hAnsi="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1825D37"/>
    <w:multiLevelType w:val="hybridMultilevel"/>
    <w:tmpl w:val="C1149020"/>
    <w:lvl w:ilvl="0" w:tplc="C5E0D654">
      <w:start w:val="1"/>
      <w:numFmt w:val="bullet"/>
      <w:lvlText w:val="□"/>
      <w:lvlJc w:val="left"/>
      <w:pPr>
        <w:ind w:left="360" w:hanging="360"/>
      </w:pPr>
      <w:rPr>
        <w:rFonts w:ascii="Courier New" w:hAnsi="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E9D32EB"/>
    <w:multiLevelType w:val="hybridMultilevel"/>
    <w:tmpl w:val="25FA359E"/>
    <w:lvl w:ilvl="0" w:tplc="100C000F">
      <w:start w:val="1"/>
      <w:numFmt w:val="decimal"/>
      <w:lvlText w:val="%1."/>
      <w:lvlJc w:val="left"/>
      <w:pPr>
        <w:ind w:left="360" w:hanging="360"/>
      </w:p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6" w15:restartNumberingAfterBreak="0">
    <w:nsid w:val="202606A7"/>
    <w:multiLevelType w:val="hybridMultilevel"/>
    <w:tmpl w:val="9F76039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A25FEC"/>
    <w:multiLevelType w:val="hybridMultilevel"/>
    <w:tmpl w:val="000E6BD2"/>
    <w:lvl w:ilvl="0" w:tplc="76ECB698">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 w15:restartNumberingAfterBreak="0">
    <w:nsid w:val="27AF21B9"/>
    <w:multiLevelType w:val="hybridMultilevel"/>
    <w:tmpl w:val="FF42173C"/>
    <w:lvl w:ilvl="0" w:tplc="C5E0D654">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9C51411"/>
    <w:multiLevelType w:val="hybridMultilevel"/>
    <w:tmpl w:val="2A0EC316"/>
    <w:lvl w:ilvl="0" w:tplc="100C0003">
      <w:start w:val="1"/>
      <w:numFmt w:val="bullet"/>
      <w:lvlText w:val="o"/>
      <w:lvlJc w:val="left"/>
      <w:pPr>
        <w:ind w:left="360" w:hanging="360"/>
      </w:pPr>
      <w:rPr>
        <w:rFonts w:ascii="Courier New" w:hAnsi="Courier New" w:cs="Courier New"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D1E1885"/>
    <w:multiLevelType w:val="hybridMultilevel"/>
    <w:tmpl w:val="A8B00860"/>
    <w:lvl w:ilvl="0" w:tplc="9120E684">
      <w:start w:val="1"/>
      <w:numFmt w:val="decimal"/>
      <w:lvlText w:val="%1."/>
      <w:lvlJc w:val="left"/>
      <w:pPr>
        <w:ind w:left="1020" w:hanging="360"/>
      </w:pPr>
    </w:lvl>
    <w:lvl w:ilvl="1" w:tplc="F3A6DFCE">
      <w:start w:val="1"/>
      <w:numFmt w:val="decimal"/>
      <w:lvlText w:val="%2."/>
      <w:lvlJc w:val="left"/>
      <w:pPr>
        <w:ind w:left="1020" w:hanging="360"/>
      </w:pPr>
    </w:lvl>
    <w:lvl w:ilvl="2" w:tplc="800010F6">
      <w:start w:val="1"/>
      <w:numFmt w:val="decimal"/>
      <w:lvlText w:val="%3."/>
      <w:lvlJc w:val="left"/>
      <w:pPr>
        <w:ind w:left="1020" w:hanging="360"/>
      </w:pPr>
    </w:lvl>
    <w:lvl w:ilvl="3" w:tplc="FB5EDB1C">
      <w:start w:val="1"/>
      <w:numFmt w:val="decimal"/>
      <w:lvlText w:val="%4."/>
      <w:lvlJc w:val="left"/>
      <w:pPr>
        <w:ind w:left="1020" w:hanging="360"/>
      </w:pPr>
    </w:lvl>
    <w:lvl w:ilvl="4" w:tplc="7E6C6D56">
      <w:start w:val="1"/>
      <w:numFmt w:val="decimal"/>
      <w:lvlText w:val="%5."/>
      <w:lvlJc w:val="left"/>
      <w:pPr>
        <w:ind w:left="1020" w:hanging="360"/>
      </w:pPr>
    </w:lvl>
    <w:lvl w:ilvl="5" w:tplc="F6441B38">
      <w:start w:val="1"/>
      <w:numFmt w:val="decimal"/>
      <w:lvlText w:val="%6."/>
      <w:lvlJc w:val="left"/>
      <w:pPr>
        <w:ind w:left="1020" w:hanging="360"/>
      </w:pPr>
    </w:lvl>
    <w:lvl w:ilvl="6" w:tplc="A2424888">
      <w:start w:val="1"/>
      <w:numFmt w:val="decimal"/>
      <w:lvlText w:val="%7."/>
      <w:lvlJc w:val="left"/>
      <w:pPr>
        <w:ind w:left="1020" w:hanging="360"/>
      </w:pPr>
    </w:lvl>
    <w:lvl w:ilvl="7" w:tplc="FAF6502E">
      <w:start w:val="1"/>
      <w:numFmt w:val="decimal"/>
      <w:lvlText w:val="%8."/>
      <w:lvlJc w:val="left"/>
      <w:pPr>
        <w:ind w:left="1020" w:hanging="360"/>
      </w:pPr>
    </w:lvl>
    <w:lvl w:ilvl="8" w:tplc="5BC058DC">
      <w:start w:val="1"/>
      <w:numFmt w:val="decimal"/>
      <w:lvlText w:val="%9."/>
      <w:lvlJc w:val="left"/>
      <w:pPr>
        <w:ind w:left="1020" w:hanging="360"/>
      </w:pPr>
    </w:lvl>
  </w:abstractNum>
  <w:abstractNum w:abstractNumId="11" w15:restartNumberingAfterBreak="0">
    <w:nsid w:val="2F6E5E08"/>
    <w:multiLevelType w:val="hybridMultilevel"/>
    <w:tmpl w:val="6068FE2A"/>
    <w:lvl w:ilvl="0" w:tplc="755CDC4C">
      <w:start w:val="5"/>
      <w:numFmt w:val="bullet"/>
      <w:lvlText w:val="-"/>
      <w:lvlJc w:val="left"/>
      <w:pPr>
        <w:ind w:left="36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03C17AA"/>
    <w:multiLevelType w:val="hybridMultilevel"/>
    <w:tmpl w:val="05747A4A"/>
    <w:lvl w:ilvl="0" w:tplc="755CDC4C">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7701D"/>
    <w:multiLevelType w:val="hybridMultilevel"/>
    <w:tmpl w:val="C41AA4E8"/>
    <w:lvl w:ilvl="0" w:tplc="FBDAA400">
      <w:start w:val="1"/>
      <w:numFmt w:val="bullet"/>
      <w:lvlText w:val=""/>
      <w:lvlJc w:val="left"/>
      <w:pPr>
        <w:ind w:left="1080" w:hanging="360"/>
      </w:pPr>
      <w:rPr>
        <w:rFonts w:ascii="Symbol" w:hAnsi="Symbol"/>
      </w:rPr>
    </w:lvl>
    <w:lvl w:ilvl="1" w:tplc="2B70C49C">
      <w:start w:val="1"/>
      <w:numFmt w:val="bullet"/>
      <w:lvlText w:val=""/>
      <w:lvlJc w:val="left"/>
      <w:pPr>
        <w:ind w:left="1080" w:hanging="360"/>
      </w:pPr>
      <w:rPr>
        <w:rFonts w:ascii="Symbol" w:hAnsi="Symbol"/>
      </w:rPr>
    </w:lvl>
    <w:lvl w:ilvl="2" w:tplc="0936C1B4">
      <w:start w:val="1"/>
      <w:numFmt w:val="bullet"/>
      <w:lvlText w:val=""/>
      <w:lvlJc w:val="left"/>
      <w:pPr>
        <w:ind w:left="1080" w:hanging="360"/>
      </w:pPr>
      <w:rPr>
        <w:rFonts w:ascii="Symbol" w:hAnsi="Symbol"/>
      </w:rPr>
    </w:lvl>
    <w:lvl w:ilvl="3" w:tplc="B7FCF5D2">
      <w:start w:val="1"/>
      <w:numFmt w:val="bullet"/>
      <w:lvlText w:val=""/>
      <w:lvlJc w:val="left"/>
      <w:pPr>
        <w:ind w:left="1080" w:hanging="360"/>
      </w:pPr>
      <w:rPr>
        <w:rFonts w:ascii="Symbol" w:hAnsi="Symbol"/>
      </w:rPr>
    </w:lvl>
    <w:lvl w:ilvl="4" w:tplc="2180A012">
      <w:start w:val="1"/>
      <w:numFmt w:val="bullet"/>
      <w:lvlText w:val=""/>
      <w:lvlJc w:val="left"/>
      <w:pPr>
        <w:ind w:left="1080" w:hanging="360"/>
      </w:pPr>
      <w:rPr>
        <w:rFonts w:ascii="Symbol" w:hAnsi="Symbol"/>
      </w:rPr>
    </w:lvl>
    <w:lvl w:ilvl="5" w:tplc="4790ECC6">
      <w:start w:val="1"/>
      <w:numFmt w:val="bullet"/>
      <w:lvlText w:val=""/>
      <w:lvlJc w:val="left"/>
      <w:pPr>
        <w:ind w:left="1080" w:hanging="360"/>
      </w:pPr>
      <w:rPr>
        <w:rFonts w:ascii="Symbol" w:hAnsi="Symbol"/>
      </w:rPr>
    </w:lvl>
    <w:lvl w:ilvl="6" w:tplc="F2E60112">
      <w:start w:val="1"/>
      <w:numFmt w:val="bullet"/>
      <w:lvlText w:val=""/>
      <w:lvlJc w:val="left"/>
      <w:pPr>
        <w:ind w:left="1080" w:hanging="360"/>
      </w:pPr>
      <w:rPr>
        <w:rFonts w:ascii="Symbol" w:hAnsi="Symbol"/>
      </w:rPr>
    </w:lvl>
    <w:lvl w:ilvl="7" w:tplc="4F90CCD2">
      <w:start w:val="1"/>
      <w:numFmt w:val="bullet"/>
      <w:lvlText w:val=""/>
      <w:lvlJc w:val="left"/>
      <w:pPr>
        <w:ind w:left="1080" w:hanging="360"/>
      </w:pPr>
      <w:rPr>
        <w:rFonts w:ascii="Symbol" w:hAnsi="Symbol"/>
      </w:rPr>
    </w:lvl>
    <w:lvl w:ilvl="8" w:tplc="08B8F33E">
      <w:start w:val="1"/>
      <w:numFmt w:val="bullet"/>
      <w:lvlText w:val=""/>
      <w:lvlJc w:val="left"/>
      <w:pPr>
        <w:ind w:left="1080" w:hanging="360"/>
      </w:pPr>
      <w:rPr>
        <w:rFonts w:ascii="Symbol" w:hAnsi="Symbol"/>
      </w:rPr>
    </w:lvl>
  </w:abstractNum>
  <w:abstractNum w:abstractNumId="14" w15:restartNumberingAfterBreak="0">
    <w:nsid w:val="46847BC9"/>
    <w:multiLevelType w:val="hybridMultilevel"/>
    <w:tmpl w:val="49EAF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62835"/>
    <w:multiLevelType w:val="hybridMultilevel"/>
    <w:tmpl w:val="67A0EA7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811ACC"/>
    <w:multiLevelType w:val="hybridMultilevel"/>
    <w:tmpl w:val="97922432"/>
    <w:lvl w:ilvl="0" w:tplc="1BFC044C">
      <w:start w:val="1"/>
      <w:numFmt w:val="decimal"/>
      <w:lvlText w:val="%1."/>
      <w:lvlJc w:val="left"/>
      <w:pPr>
        <w:ind w:left="1020" w:hanging="360"/>
      </w:pPr>
    </w:lvl>
    <w:lvl w:ilvl="1" w:tplc="3E0E12A4">
      <w:start w:val="1"/>
      <w:numFmt w:val="decimal"/>
      <w:lvlText w:val="%2."/>
      <w:lvlJc w:val="left"/>
      <w:pPr>
        <w:ind w:left="1020" w:hanging="360"/>
      </w:pPr>
    </w:lvl>
    <w:lvl w:ilvl="2" w:tplc="8544FD76">
      <w:start w:val="1"/>
      <w:numFmt w:val="decimal"/>
      <w:lvlText w:val="%3."/>
      <w:lvlJc w:val="left"/>
      <w:pPr>
        <w:ind w:left="1020" w:hanging="360"/>
      </w:pPr>
    </w:lvl>
    <w:lvl w:ilvl="3" w:tplc="39A4D268">
      <w:start w:val="1"/>
      <w:numFmt w:val="decimal"/>
      <w:lvlText w:val="%4."/>
      <w:lvlJc w:val="left"/>
      <w:pPr>
        <w:ind w:left="1020" w:hanging="360"/>
      </w:pPr>
    </w:lvl>
    <w:lvl w:ilvl="4" w:tplc="675EF3B2">
      <w:start w:val="1"/>
      <w:numFmt w:val="decimal"/>
      <w:lvlText w:val="%5."/>
      <w:lvlJc w:val="left"/>
      <w:pPr>
        <w:ind w:left="1020" w:hanging="360"/>
      </w:pPr>
    </w:lvl>
    <w:lvl w:ilvl="5" w:tplc="896C5EE6">
      <w:start w:val="1"/>
      <w:numFmt w:val="decimal"/>
      <w:lvlText w:val="%6."/>
      <w:lvlJc w:val="left"/>
      <w:pPr>
        <w:ind w:left="1020" w:hanging="360"/>
      </w:pPr>
    </w:lvl>
    <w:lvl w:ilvl="6" w:tplc="312602A2">
      <w:start w:val="1"/>
      <w:numFmt w:val="decimal"/>
      <w:lvlText w:val="%7."/>
      <w:lvlJc w:val="left"/>
      <w:pPr>
        <w:ind w:left="1020" w:hanging="360"/>
      </w:pPr>
    </w:lvl>
    <w:lvl w:ilvl="7" w:tplc="5D920B9E">
      <w:start w:val="1"/>
      <w:numFmt w:val="decimal"/>
      <w:lvlText w:val="%8."/>
      <w:lvlJc w:val="left"/>
      <w:pPr>
        <w:ind w:left="1020" w:hanging="360"/>
      </w:pPr>
    </w:lvl>
    <w:lvl w:ilvl="8" w:tplc="0256E8A4">
      <w:start w:val="1"/>
      <w:numFmt w:val="decimal"/>
      <w:lvlText w:val="%9."/>
      <w:lvlJc w:val="left"/>
      <w:pPr>
        <w:ind w:left="1020" w:hanging="360"/>
      </w:pPr>
    </w:lvl>
  </w:abstractNum>
  <w:abstractNum w:abstractNumId="17" w15:restartNumberingAfterBreak="0">
    <w:nsid w:val="4AB4147F"/>
    <w:multiLevelType w:val="hybridMultilevel"/>
    <w:tmpl w:val="ECEC9BFC"/>
    <w:lvl w:ilvl="0" w:tplc="755CDC4C">
      <w:start w:val="5"/>
      <w:numFmt w:val="bullet"/>
      <w:lvlText w:val="-"/>
      <w:lvlJc w:val="left"/>
      <w:pPr>
        <w:ind w:left="360" w:hanging="360"/>
      </w:pPr>
      <w:rPr>
        <w:rFonts w:ascii="Calibri" w:eastAsiaTheme="minorHAnsi" w:hAnsi="Calibri" w:cs="Calibr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8" w15:restartNumberingAfterBreak="0">
    <w:nsid w:val="4CE53C59"/>
    <w:multiLevelType w:val="hybridMultilevel"/>
    <w:tmpl w:val="0C08E72C"/>
    <w:lvl w:ilvl="0" w:tplc="100C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4DF628BC"/>
    <w:multiLevelType w:val="hybridMultilevel"/>
    <w:tmpl w:val="C0BCA312"/>
    <w:lvl w:ilvl="0" w:tplc="257A30B6">
      <w:numFmt w:val="bullet"/>
      <w:lvlText w:val="-"/>
      <w:lvlJc w:val="left"/>
      <w:pPr>
        <w:ind w:left="360" w:hanging="360"/>
      </w:pPr>
      <w:rPr>
        <w:rFonts w:ascii="Calibri" w:eastAsiaTheme="minorHAnsi" w:hAnsi="Calibri" w:cs="Calibri"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0441974"/>
    <w:multiLevelType w:val="hybridMultilevel"/>
    <w:tmpl w:val="74AA13FC"/>
    <w:lvl w:ilvl="0" w:tplc="C5E0D654">
      <w:start w:val="1"/>
      <w:numFmt w:val="bullet"/>
      <w:lvlText w:val="□"/>
      <w:lvlJc w:val="left"/>
      <w:pPr>
        <w:ind w:left="720" w:hanging="360"/>
      </w:pPr>
      <w:rPr>
        <w:rFonts w:ascii="Courier New" w:hAnsi="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520D0BDF"/>
    <w:multiLevelType w:val="hybridMultilevel"/>
    <w:tmpl w:val="DBF2960C"/>
    <w:lvl w:ilvl="0" w:tplc="100C0003">
      <w:start w:val="1"/>
      <w:numFmt w:val="bullet"/>
      <w:lvlText w:val="o"/>
      <w:lvlJc w:val="left"/>
      <w:pPr>
        <w:ind w:left="360" w:hanging="360"/>
      </w:pPr>
      <w:rPr>
        <w:rFonts w:ascii="Courier New" w:hAnsi="Courier New" w:cs="Courier New"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2" w15:restartNumberingAfterBreak="0">
    <w:nsid w:val="5BAE6E2D"/>
    <w:multiLevelType w:val="hybridMultilevel"/>
    <w:tmpl w:val="29168AA8"/>
    <w:lvl w:ilvl="0" w:tplc="CF8A9A48">
      <w:start w:val="1"/>
      <w:numFmt w:val="decimal"/>
      <w:lvlText w:val="%1."/>
      <w:lvlJc w:val="left"/>
      <w:pPr>
        <w:ind w:left="1020" w:hanging="360"/>
      </w:pPr>
    </w:lvl>
    <w:lvl w:ilvl="1" w:tplc="5E7637B8">
      <w:start w:val="1"/>
      <w:numFmt w:val="decimal"/>
      <w:lvlText w:val="%2."/>
      <w:lvlJc w:val="left"/>
      <w:pPr>
        <w:ind w:left="1020" w:hanging="360"/>
      </w:pPr>
    </w:lvl>
    <w:lvl w:ilvl="2" w:tplc="E6282996">
      <w:start w:val="1"/>
      <w:numFmt w:val="decimal"/>
      <w:lvlText w:val="%3."/>
      <w:lvlJc w:val="left"/>
      <w:pPr>
        <w:ind w:left="1020" w:hanging="360"/>
      </w:pPr>
    </w:lvl>
    <w:lvl w:ilvl="3" w:tplc="D21272CE">
      <w:start w:val="1"/>
      <w:numFmt w:val="decimal"/>
      <w:lvlText w:val="%4."/>
      <w:lvlJc w:val="left"/>
      <w:pPr>
        <w:ind w:left="1020" w:hanging="360"/>
      </w:pPr>
    </w:lvl>
    <w:lvl w:ilvl="4" w:tplc="A48048A2">
      <w:start w:val="1"/>
      <w:numFmt w:val="decimal"/>
      <w:lvlText w:val="%5."/>
      <w:lvlJc w:val="left"/>
      <w:pPr>
        <w:ind w:left="1020" w:hanging="360"/>
      </w:pPr>
    </w:lvl>
    <w:lvl w:ilvl="5" w:tplc="03169AF4">
      <w:start w:val="1"/>
      <w:numFmt w:val="decimal"/>
      <w:lvlText w:val="%6."/>
      <w:lvlJc w:val="left"/>
      <w:pPr>
        <w:ind w:left="1020" w:hanging="360"/>
      </w:pPr>
    </w:lvl>
    <w:lvl w:ilvl="6" w:tplc="F65E3576">
      <w:start w:val="1"/>
      <w:numFmt w:val="decimal"/>
      <w:lvlText w:val="%7."/>
      <w:lvlJc w:val="left"/>
      <w:pPr>
        <w:ind w:left="1020" w:hanging="360"/>
      </w:pPr>
    </w:lvl>
    <w:lvl w:ilvl="7" w:tplc="42BC7F56">
      <w:start w:val="1"/>
      <w:numFmt w:val="decimal"/>
      <w:lvlText w:val="%8."/>
      <w:lvlJc w:val="left"/>
      <w:pPr>
        <w:ind w:left="1020" w:hanging="360"/>
      </w:pPr>
    </w:lvl>
    <w:lvl w:ilvl="8" w:tplc="9954ADF2">
      <w:start w:val="1"/>
      <w:numFmt w:val="decimal"/>
      <w:lvlText w:val="%9."/>
      <w:lvlJc w:val="left"/>
      <w:pPr>
        <w:ind w:left="1020" w:hanging="360"/>
      </w:pPr>
    </w:lvl>
  </w:abstractNum>
  <w:abstractNum w:abstractNumId="23" w15:restartNumberingAfterBreak="0">
    <w:nsid w:val="5ED25C10"/>
    <w:multiLevelType w:val="hybridMultilevel"/>
    <w:tmpl w:val="40BE1A42"/>
    <w:lvl w:ilvl="0" w:tplc="D16E1F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C41AB6"/>
    <w:multiLevelType w:val="hybridMultilevel"/>
    <w:tmpl w:val="33BAB4D2"/>
    <w:lvl w:ilvl="0" w:tplc="100C0003">
      <w:start w:val="1"/>
      <w:numFmt w:val="bullet"/>
      <w:lvlText w:val="o"/>
      <w:lvlJc w:val="left"/>
      <w:pPr>
        <w:ind w:left="360" w:hanging="360"/>
      </w:pPr>
      <w:rPr>
        <w:rFonts w:ascii="Courier New" w:hAnsi="Courier New" w:cs="Courier New"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5" w15:restartNumberingAfterBreak="0">
    <w:nsid w:val="62994033"/>
    <w:multiLevelType w:val="hybridMultilevel"/>
    <w:tmpl w:val="2EA035EA"/>
    <w:lvl w:ilvl="0" w:tplc="100C0003">
      <w:start w:val="1"/>
      <w:numFmt w:val="bullet"/>
      <w:lvlText w:val="o"/>
      <w:lvlJc w:val="left"/>
      <w:pPr>
        <w:ind w:left="360" w:hanging="360"/>
      </w:pPr>
      <w:rPr>
        <w:rFonts w:ascii="Courier New" w:hAnsi="Courier New" w:cs="Courier New"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6" w15:restartNumberingAfterBreak="0">
    <w:nsid w:val="6663365C"/>
    <w:multiLevelType w:val="hybridMultilevel"/>
    <w:tmpl w:val="4198DB48"/>
    <w:lvl w:ilvl="0" w:tplc="257A30B6">
      <w:numFmt w:val="bullet"/>
      <w:lvlText w:val="-"/>
      <w:lvlJc w:val="left"/>
      <w:pPr>
        <w:ind w:left="720" w:hanging="360"/>
      </w:pPr>
      <w:rPr>
        <w:rFonts w:ascii="Calibri" w:eastAsiaTheme="minorHAnsi" w:hAnsi="Calibri" w:cs="Calibri" w:hint="default"/>
        <w:sz w:val="22"/>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75B27F4B"/>
    <w:multiLevelType w:val="hybridMultilevel"/>
    <w:tmpl w:val="CC36CEF6"/>
    <w:lvl w:ilvl="0" w:tplc="100C0017">
      <w:start w:val="1"/>
      <w:numFmt w:val="lowerLetter"/>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8" w15:restartNumberingAfterBreak="0">
    <w:nsid w:val="7C830B7B"/>
    <w:multiLevelType w:val="hybridMultilevel"/>
    <w:tmpl w:val="50C64CAA"/>
    <w:lvl w:ilvl="0" w:tplc="F658383A">
      <w:numFmt w:val="bullet"/>
      <w:lvlText w:val="-"/>
      <w:lvlJc w:val="left"/>
      <w:pPr>
        <w:ind w:left="360" w:hanging="360"/>
      </w:pPr>
      <w:rPr>
        <w:rFonts w:ascii="Aptos" w:eastAsiaTheme="minorHAnsi" w:hAnsi="Aptos" w:cs="Aria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9" w15:restartNumberingAfterBreak="0">
    <w:nsid w:val="7E0C72C0"/>
    <w:multiLevelType w:val="multilevel"/>
    <w:tmpl w:val="0380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373052">
    <w:abstractNumId w:val="17"/>
  </w:num>
  <w:num w:numId="2" w16cid:durableId="710960109">
    <w:abstractNumId w:val="12"/>
  </w:num>
  <w:num w:numId="3" w16cid:durableId="455410273">
    <w:abstractNumId w:val="2"/>
  </w:num>
  <w:num w:numId="4" w16cid:durableId="1170757418">
    <w:abstractNumId w:val="11"/>
  </w:num>
  <w:num w:numId="5" w16cid:durableId="120853567">
    <w:abstractNumId w:val="27"/>
  </w:num>
  <w:num w:numId="6" w16cid:durableId="997073063">
    <w:abstractNumId w:val="6"/>
  </w:num>
  <w:num w:numId="7" w16cid:durableId="817384878">
    <w:abstractNumId w:val="15"/>
  </w:num>
  <w:num w:numId="8" w16cid:durableId="2034063558">
    <w:abstractNumId w:val="23"/>
  </w:num>
  <w:num w:numId="9" w16cid:durableId="1564829839">
    <w:abstractNumId w:val="22"/>
  </w:num>
  <w:num w:numId="10" w16cid:durableId="1106194859">
    <w:abstractNumId w:val="10"/>
  </w:num>
  <w:num w:numId="11" w16cid:durableId="882134814">
    <w:abstractNumId w:val="16"/>
  </w:num>
  <w:num w:numId="12" w16cid:durableId="891771377">
    <w:abstractNumId w:val="14"/>
  </w:num>
  <w:num w:numId="13" w16cid:durableId="295108902">
    <w:abstractNumId w:val="13"/>
  </w:num>
  <w:num w:numId="14" w16cid:durableId="1982028985">
    <w:abstractNumId w:val="29"/>
  </w:num>
  <w:num w:numId="15" w16cid:durableId="1109786704">
    <w:abstractNumId w:val="7"/>
  </w:num>
  <w:num w:numId="16" w16cid:durableId="411239946">
    <w:abstractNumId w:val="21"/>
  </w:num>
  <w:num w:numId="17" w16cid:durableId="455106220">
    <w:abstractNumId w:val="9"/>
  </w:num>
  <w:num w:numId="18" w16cid:durableId="804201960">
    <w:abstractNumId w:val="25"/>
  </w:num>
  <w:num w:numId="19" w16cid:durableId="848367817">
    <w:abstractNumId w:val="3"/>
  </w:num>
  <w:num w:numId="20" w16cid:durableId="2045056363">
    <w:abstractNumId w:val="20"/>
  </w:num>
  <w:num w:numId="21" w16cid:durableId="1653438187">
    <w:abstractNumId w:val="4"/>
  </w:num>
  <w:num w:numId="22" w16cid:durableId="2042775312">
    <w:abstractNumId w:val="8"/>
  </w:num>
  <w:num w:numId="23" w16cid:durableId="389698325">
    <w:abstractNumId w:val="1"/>
  </w:num>
  <w:num w:numId="24" w16cid:durableId="48765922">
    <w:abstractNumId w:val="24"/>
  </w:num>
  <w:num w:numId="25" w16cid:durableId="27294596">
    <w:abstractNumId w:val="18"/>
  </w:num>
  <w:num w:numId="26" w16cid:durableId="1980526228">
    <w:abstractNumId w:val="26"/>
  </w:num>
  <w:num w:numId="27" w16cid:durableId="1668943768">
    <w:abstractNumId w:val="19"/>
  </w:num>
  <w:num w:numId="28" w16cid:durableId="615211501">
    <w:abstractNumId w:val="0"/>
  </w:num>
  <w:num w:numId="29" w16cid:durableId="817305364">
    <w:abstractNumId w:val="5"/>
  </w:num>
  <w:num w:numId="30" w16cid:durableId="1467485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vpxpz97rrrpqezwpdvprpb50w2tr9wwtvv&quot;&gt;My EndNote Library&lt;record-ids&gt;&lt;item&gt;9&lt;/item&gt;&lt;item&gt;38&lt;/item&gt;&lt;item&gt;235&lt;/item&gt;&lt;item&gt;244&lt;/item&gt;&lt;item&gt;247&lt;/item&gt;&lt;item&gt;248&lt;/item&gt;&lt;item&gt;315&lt;/item&gt;&lt;item&gt;329&lt;/item&gt;&lt;item&gt;330&lt;/item&gt;&lt;item&gt;331&lt;/item&gt;&lt;item&gt;332&lt;/item&gt;&lt;item&gt;333&lt;/item&gt;&lt;item&gt;334&lt;/item&gt;&lt;item&gt;335&lt;/item&gt;&lt;item&gt;336&lt;/item&gt;&lt;item&gt;337&lt;/item&gt;&lt;item&gt;338&lt;/item&gt;&lt;item&gt;339&lt;/item&gt;&lt;item&gt;340&lt;/item&gt;&lt;item&gt;342&lt;/item&gt;&lt;item&gt;343&lt;/item&gt;&lt;item&gt;344&lt;/item&gt;&lt;item&gt;345&lt;/item&gt;&lt;/record-ids&gt;&lt;/item&gt;&lt;/Libraries&gt;"/>
  </w:docVars>
  <w:rsids>
    <w:rsidRoot w:val="00E9738C"/>
    <w:rsid w:val="000039EF"/>
    <w:rsid w:val="00003DBF"/>
    <w:rsid w:val="0000625C"/>
    <w:rsid w:val="00025C0B"/>
    <w:rsid w:val="00027271"/>
    <w:rsid w:val="00027683"/>
    <w:rsid w:val="00041238"/>
    <w:rsid w:val="00042CCE"/>
    <w:rsid w:val="00044FF2"/>
    <w:rsid w:val="000500C8"/>
    <w:rsid w:val="00052533"/>
    <w:rsid w:val="000540AC"/>
    <w:rsid w:val="00057C63"/>
    <w:rsid w:val="00057CDF"/>
    <w:rsid w:val="00064013"/>
    <w:rsid w:val="00064AAA"/>
    <w:rsid w:val="00080C2A"/>
    <w:rsid w:val="00082B62"/>
    <w:rsid w:val="000841ED"/>
    <w:rsid w:val="00091917"/>
    <w:rsid w:val="0009391D"/>
    <w:rsid w:val="00097940"/>
    <w:rsid w:val="000A0791"/>
    <w:rsid w:val="000A5EBA"/>
    <w:rsid w:val="000B108E"/>
    <w:rsid w:val="000C3C7B"/>
    <w:rsid w:val="000D0C2A"/>
    <w:rsid w:val="000D1606"/>
    <w:rsid w:val="000D6CF3"/>
    <w:rsid w:val="000D6DAD"/>
    <w:rsid w:val="000D7BCF"/>
    <w:rsid w:val="000E5F91"/>
    <w:rsid w:val="000E64F3"/>
    <w:rsid w:val="000F352C"/>
    <w:rsid w:val="000F58A9"/>
    <w:rsid w:val="0010105B"/>
    <w:rsid w:val="001027C5"/>
    <w:rsid w:val="00105D3C"/>
    <w:rsid w:val="001106FA"/>
    <w:rsid w:val="00117A2D"/>
    <w:rsid w:val="00124335"/>
    <w:rsid w:val="00127D88"/>
    <w:rsid w:val="00133EBD"/>
    <w:rsid w:val="00136664"/>
    <w:rsid w:val="001374D8"/>
    <w:rsid w:val="00140AE1"/>
    <w:rsid w:val="0014355B"/>
    <w:rsid w:val="00144FB3"/>
    <w:rsid w:val="00147966"/>
    <w:rsid w:val="0015340D"/>
    <w:rsid w:val="00165430"/>
    <w:rsid w:val="00166BC7"/>
    <w:rsid w:val="00167192"/>
    <w:rsid w:val="001734F7"/>
    <w:rsid w:val="00181C83"/>
    <w:rsid w:val="001825A9"/>
    <w:rsid w:val="001A48DA"/>
    <w:rsid w:val="001C2AE7"/>
    <w:rsid w:val="001C2FCD"/>
    <w:rsid w:val="001E1FA7"/>
    <w:rsid w:val="001E3BBF"/>
    <w:rsid w:val="001E51C5"/>
    <w:rsid w:val="001E6B04"/>
    <w:rsid w:val="001F035A"/>
    <w:rsid w:val="001F4970"/>
    <w:rsid w:val="001F4F80"/>
    <w:rsid w:val="00202962"/>
    <w:rsid w:val="00203B26"/>
    <w:rsid w:val="00204263"/>
    <w:rsid w:val="002062C3"/>
    <w:rsid w:val="00207A38"/>
    <w:rsid w:val="00210003"/>
    <w:rsid w:val="00210575"/>
    <w:rsid w:val="002118A6"/>
    <w:rsid w:val="002137FD"/>
    <w:rsid w:val="00222B5C"/>
    <w:rsid w:val="002250A5"/>
    <w:rsid w:val="00226602"/>
    <w:rsid w:val="002269D5"/>
    <w:rsid w:val="002303BE"/>
    <w:rsid w:val="0023155D"/>
    <w:rsid w:val="0023665F"/>
    <w:rsid w:val="002440A0"/>
    <w:rsid w:val="002561F5"/>
    <w:rsid w:val="00257041"/>
    <w:rsid w:val="00257DF7"/>
    <w:rsid w:val="00262FAC"/>
    <w:rsid w:val="0026686B"/>
    <w:rsid w:val="00274419"/>
    <w:rsid w:val="00277244"/>
    <w:rsid w:val="00277ED6"/>
    <w:rsid w:val="00282C6C"/>
    <w:rsid w:val="00285BE3"/>
    <w:rsid w:val="00286F48"/>
    <w:rsid w:val="00290A50"/>
    <w:rsid w:val="002979A4"/>
    <w:rsid w:val="002A006B"/>
    <w:rsid w:val="002A2720"/>
    <w:rsid w:val="002A357E"/>
    <w:rsid w:val="002B36D2"/>
    <w:rsid w:val="002B3F98"/>
    <w:rsid w:val="002C3991"/>
    <w:rsid w:val="002D4661"/>
    <w:rsid w:val="002D487C"/>
    <w:rsid w:val="002D59DF"/>
    <w:rsid w:val="0030090F"/>
    <w:rsid w:val="00303D29"/>
    <w:rsid w:val="00327090"/>
    <w:rsid w:val="0032717A"/>
    <w:rsid w:val="003314D2"/>
    <w:rsid w:val="00331D98"/>
    <w:rsid w:val="00354BBA"/>
    <w:rsid w:val="0035651D"/>
    <w:rsid w:val="00360F22"/>
    <w:rsid w:val="003611D5"/>
    <w:rsid w:val="00365557"/>
    <w:rsid w:val="0036682A"/>
    <w:rsid w:val="00374F84"/>
    <w:rsid w:val="003759D8"/>
    <w:rsid w:val="00380DD4"/>
    <w:rsid w:val="00380F7A"/>
    <w:rsid w:val="00382D11"/>
    <w:rsid w:val="00395CE1"/>
    <w:rsid w:val="003A5297"/>
    <w:rsid w:val="003A632C"/>
    <w:rsid w:val="003B607F"/>
    <w:rsid w:val="003B79C5"/>
    <w:rsid w:val="003C00D7"/>
    <w:rsid w:val="003C0957"/>
    <w:rsid w:val="003C2EF5"/>
    <w:rsid w:val="003D0720"/>
    <w:rsid w:val="003D32C6"/>
    <w:rsid w:val="003D68FE"/>
    <w:rsid w:val="003E68F8"/>
    <w:rsid w:val="003F3075"/>
    <w:rsid w:val="003F3AFE"/>
    <w:rsid w:val="003F5127"/>
    <w:rsid w:val="003F5632"/>
    <w:rsid w:val="003F6A8B"/>
    <w:rsid w:val="004052E9"/>
    <w:rsid w:val="00405D7B"/>
    <w:rsid w:val="004067B7"/>
    <w:rsid w:val="00407D3F"/>
    <w:rsid w:val="00410AA3"/>
    <w:rsid w:val="00413F8B"/>
    <w:rsid w:val="00416012"/>
    <w:rsid w:val="00421DB6"/>
    <w:rsid w:val="00423FCF"/>
    <w:rsid w:val="00424F92"/>
    <w:rsid w:val="00426043"/>
    <w:rsid w:val="00432E1F"/>
    <w:rsid w:val="00441299"/>
    <w:rsid w:val="004418A5"/>
    <w:rsid w:val="00441A85"/>
    <w:rsid w:val="00441ED2"/>
    <w:rsid w:val="004523D5"/>
    <w:rsid w:val="00461B91"/>
    <w:rsid w:val="004736E4"/>
    <w:rsid w:val="0047699F"/>
    <w:rsid w:val="00476BE8"/>
    <w:rsid w:val="00481ED6"/>
    <w:rsid w:val="00483754"/>
    <w:rsid w:val="004837A4"/>
    <w:rsid w:val="00493A51"/>
    <w:rsid w:val="004A0278"/>
    <w:rsid w:val="004A1643"/>
    <w:rsid w:val="004B77FB"/>
    <w:rsid w:val="004C0103"/>
    <w:rsid w:val="004C5B94"/>
    <w:rsid w:val="004D03F6"/>
    <w:rsid w:val="004D7B93"/>
    <w:rsid w:val="004E1C17"/>
    <w:rsid w:val="004E2ABA"/>
    <w:rsid w:val="004E4796"/>
    <w:rsid w:val="004E6874"/>
    <w:rsid w:val="004F190F"/>
    <w:rsid w:val="004F2137"/>
    <w:rsid w:val="00503C4F"/>
    <w:rsid w:val="00510B9E"/>
    <w:rsid w:val="00513A9D"/>
    <w:rsid w:val="00520C31"/>
    <w:rsid w:val="00521B98"/>
    <w:rsid w:val="00524A7F"/>
    <w:rsid w:val="00537259"/>
    <w:rsid w:val="00540522"/>
    <w:rsid w:val="00542F03"/>
    <w:rsid w:val="00546D12"/>
    <w:rsid w:val="005644BF"/>
    <w:rsid w:val="00573CD4"/>
    <w:rsid w:val="005962D8"/>
    <w:rsid w:val="005C6E72"/>
    <w:rsid w:val="005D1EB7"/>
    <w:rsid w:val="005D2BE0"/>
    <w:rsid w:val="005D529C"/>
    <w:rsid w:val="005D7A0D"/>
    <w:rsid w:val="005E6B38"/>
    <w:rsid w:val="005E6DFC"/>
    <w:rsid w:val="005F186A"/>
    <w:rsid w:val="00612F2D"/>
    <w:rsid w:val="00616C31"/>
    <w:rsid w:val="006201DF"/>
    <w:rsid w:val="00635FC1"/>
    <w:rsid w:val="00635FDA"/>
    <w:rsid w:val="00636010"/>
    <w:rsid w:val="00637D3E"/>
    <w:rsid w:val="00644560"/>
    <w:rsid w:val="00647333"/>
    <w:rsid w:val="006727B8"/>
    <w:rsid w:val="0067715D"/>
    <w:rsid w:val="006857F5"/>
    <w:rsid w:val="00697E60"/>
    <w:rsid w:val="006B3E72"/>
    <w:rsid w:val="006B4A36"/>
    <w:rsid w:val="006B518E"/>
    <w:rsid w:val="006B5E70"/>
    <w:rsid w:val="006B7392"/>
    <w:rsid w:val="006C1945"/>
    <w:rsid w:val="006C2B6F"/>
    <w:rsid w:val="006C49D7"/>
    <w:rsid w:val="006C54B8"/>
    <w:rsid w:val="006C54D2"/>
    <w:rsid w:val="006D207C"/>
    <w:rsid w:val="006E2A3D"/>
    <w:rsid w:val="006E3C33"/>
    <w:rsid w:val="006E48F9"/>
    <w:rsid w:val="006E5ACC"/>
    <w:rsid w:val="006F0899"/>
    <w:rsid w:val="006F2446"/>
    <w:rsid w:val="006F6948"/>
    <w:rsid w:val="006F7E61"/>
    <w:rsid w:val="00703839"/>
    <w:rsid w:val="00710198"/>
    <w:rsid w:val="00711068"/>
    <w:rsid w:val="00711883"/>
    <w:rsid w:val="007157BF"/>
    <w:rsid w:val="00721231"/>
    <w:rsid w:val="007322A5"/>
    <w:rsid w:val="007352C1"/>
    <w:rsid w:val="0073612E"/>
    <w:rsid w:val="0073618D"/>
    <w:rsid w:val="00742758"/>
    <w:rsid w:val="00750683"/>
    <w:rsid w:val="00760023"/>
    <w:rsid w:val="00766CFB"/>
    <w:rsid w:val="007706D2"/>
    <w:rsid w:val="00772517"/>
    <w:rsid w:val="0077495C"/>
    <w:rsid w:val="0077613C"/>
    <w:rsid w:val="00782256"/>
    <w:rsid w:val="00784464"/>
    <w:rsid w:val="00786D2B"/>
    <w:rsid w:val="00787763"/>
    <w:rsid w:val="00791F86"/>
    <w:rsid w:val="00797081"/>
    <w:rsid w:val="007C7C12"/>
    <w:rsid w:val="007D7F45"/>
    <w:rsid w:val="007F4972"/>
    <w:rsid w:val="007F5E25"/>
    <w:rsid w:val="007F5EF3"/>
    <w:rsid w:val="007F65D3"/>
    <w:rsid w:val="00800F2B"/>
    <w:rsid w:val="0081117C"/>
    <w:rsid w:val="00812A26"/>
    <w:rsid w:val="008168EF"/>
    <w:rsid w:val="0082225A"/>
    <w:rsid w:val="00822BC3"/>
    <w:rsid w:val="00824DD8"/>
    <w:rsid w:val="008254CF"/>
    <w:rsid w:val="00825768"/>
    <w:rsid w:val="0082706F"/>
    <w:rsid w:val="008342CD"/>
    <w:rsid w:val="00840048"/>
    <w:rsid w:val="00842566"/>
    <w:rsid w:val="00843EAF"/>
    <w:rsid w:val="00844291"/>
    <w:rsid w:val="00845B41"/>
    <w:rsid w:val="008460C2"/>
    <w:rsid w:val="00846A0B"/>
    <w:rsid w:val="008519B7"/>
    <w:rsid w:val="00851DEC"/>
    <w:rsid w:val="008565D8"/>
    <w:rsid w:val="008650C4"/>
    <w:rsid w:val="00874B28"/>
    <w:rsid w:val="008858E0"/>
    <w:rsid w:val="00885E1D"/>
    <w:rsid w:val="0089150D"/>
    <w:rsid w:val="00892250"/>
    <w:rsid w:val="008927AC"/>
    <w:rsid w:val="008A2FC1"/>
    <w:rsid w:val="008A500A"/>
    <w:rsid w:val="008A56F9"/>
    <w:rsid w:val="008B0B2B"/>
    <w:rsid w:val="008B2140"/>
    <w:rsid w:val="008B2B0D"/>
    <w:rsid w:val="008B3ED8"/>
    <w:rsid w:val="008B7FDC"/>
    <w:rsid w:val="008C5C85"/>
    <w:rsid w:val="008D46E0"/>
    <w:rsid w:val="008D736A"/>
    <w:rsid w:val="008E03F1"/>
    <w:rsid w:val="008E0F4B"/>
    <w:rsid w:val="008E345E"/>
    <w:rsid w:val="008F629E"/>
    <w:rsid w:val="0090176D"/>
    <w:rsid w:val="00906828"/>
    <w:rsid w:val="00924889"/>
    <w:rsid w:val="00925A9F"/>
    <w:rsid w:val="0092628F"/>
    <w:rsid w:val="009266A9"/>
    <w:rsid w:val="00930DBB"/>
    <w:rsid w:val="00935397"/>
    <w:rsid w:val="0093593B"/>
    <w:rsid w:val="00957ED8"/>
    <w:rsid w:val="00961393"/>
    <w:rsid w:val="009709FD"/>
    <w:rsid w:val="00985B29"/>
    <w:rsid w:val="009970AD"/>
    <w:rsid w:val="009A4411"/>
    <w:rsid w:val="009A650F"/>
    <w:rsid w:val="009B1034"/>
    <w:rsid w:val="009B4DE2"/>
    <w:rsid w:val="009C0885"/>
    <w:rsid w:val="009C226D"/>
    <w:rsid w:val="009C4B63"/>
    <w:rsid w:val="009C621E"/>
    <w:rsid w:val="009D0537"/>
    <w:rsid w:val="009D0A77"/>
    <w:rsid w:val="009D7A66"/>
    <w:rsid w:val="009E2B20"/>
    <w:rsid w:val="009E40E4"/>
    <w:rsid w:val="009F0470"/>
    <w:rsid w:val="009F50C1"/>
    <w:rsid w:val="00A027E3"/>
    <w:rsid w:val="00A03437"/>
    <w:rsid w:val="00A04C81"/>
    <w:rsid w:val="00A0507F"/>
    <w:rsid w:val="00A14BF7"/>
    <w:rsid w:val="00A16351"/>
    <w:rsid w:val="00A219CA"/>
    <w:rsid w:val="00A22D24"/>
    <w:rsid w:val="00A2306D"/>
    <w:rsid w:val="00A239BE"/>
    <w:rsid w:val="00A26674"/>
    <w:rsid w:val="00A27274"/>
    <w:rsid w:val="00A3392D"/>
    <w:rsid w:val="00A36A77"/>
    <w:rsid w:val="00A37EA6"/>
    <w:rsid w:val="00A4203E"/>
    <w:rsid w:val="00A5070C"/>
    <w:rsid w:val="00A54CDE"/>
    <w:rsid w:val="00A55173"/>
    <w:rsid w:val="00A63C05"/>
    <w:rsid w:val="00A72426"/>
    <w:rsid w:val="00A75FF8"/>
    <w:rsid w:val="00A77B08"/>
    <w:rsid w:val="00A836A4"/>
    <w:rsid w:val="00A83962"/>
    <w:rsid w:val="00A84099"/>
    <w:rsid w:val="00A9125C"/>
    <w:rsid w:val="00A935F4"/>
    <w:rsid w:val="00A9687A"/>
    <w:rsid w:val="00AA4B27"/>
    <w:rsid w:val="00AA5AEF"/>
    <w:rsid w:val="00AA5BC4"/>
    <w:rsid w:val="00AA77B9"/>
    <w:rsid w:val="00AB2345"/>
    <w:rsid w:val="00AB3615"/>
    <w:rsid w:val="00AB496F"/>
    <w:rsid w:val="00AD021F"/>
    <w:rsid w:val="00AD4343"/>
    <w:rsid w:val="00AE146A"/>
    <w:rsid w:val="00AE19F6"/>
    <w:rsid w:val="00AF04EA"/>
    <w:rsid w:val="00AF0AF0"/>
    <w:rsid w:val="00AF72B4"/>
    <w:rsid w:val="00B070B4"/>
    <w:rsid w:val="00B073DF"/>
    <w:rsid w:val="00B11D5F"/>
    <w:rsid w:val="00B14B2A"/>
    <w:rsid w:val="00B15483"/>
    <w:rsid w:val="00B20E1D"/>
    <w:rsid w:val="00B22C7B"/>
    <w:rsid w:val="00B26A99"/>
    <w:rsid w:val="00B34B05"/>
    <w:rsid w:val="00B424EA"/>
    <w:rsid w:val="00B44D2C"/>
    <w:rsid w:val="00B477B3"/>
    <w:rsid w:val="00B62177"/>
    <w:rsid w:val="00B631A9"/>
    <w:rsid w:val="00B6376C"/>
    <w:rsid w:val="00B659C2"/>
    <w:rsid w:val="00B75142"/>
    <w:rsid w:val="00B8263C"/>
    <w:rsid w:val="00B908AD"/>
    <w:rsid w:val="00B93052"/>
    <w:rsid w:val="00B94C5A"/>
    <w:rsid w:val="00B9657A"/>
    <w:rsid w:val="00BA0BB3"/>
    <w:rsid w:val="00BA111C"/>
    <w:rsid w:val="00BA258C"/>
    <w:rsid w:val="00BA2764"/>
    <w:rsid w:val="00BA389D"/>
    <w:rsid w:val="00BA5EFF"/>
    <w:rsid w:val="00BB2E0F"/>
    <w:rsid w:val="00BB3230"/>
    <w:rsid w:val="00BB6143"/>
    <w:rsid w:val="00BB7E95"/>
    <w:rsid w:val="00BC22CC"/>
    <w:rsid w:val="00BC7C44"/>
    <w:rsid w:val="00BD1B75"/>
    <w:rsid w:val="00BD449F"/>
    <w:rsid w:val="00BD529F"/>
    <w:rsid w:val="00BD52F1"/>
    <w:rsid w:val="00BD669A"/>
    <w:rsid w:val="00BE69F9"/>
    <w:rsid w:val="00BF4056"/>
    <w:rsid w:val="00BF6DF3"/>
    <w:rsid w:val="00C04A3A"/>
    <w:rsid w:val="00C05E7E"/>
    <w:rsid w:val="00C07C8D"/>
    <w:rsid w:val="00C1053B"/>
    <w:rsid w:val="00C2015C"/>
    <w:rsid w:val="00C263AE"/>
    <w:rsid w:val="00C30995"/>
    <w:rsid w:val="00C31E4A"/>
    <w:rsid w:val="00C449A7"/>
    <w:rsid w:val="00C456FC"/>
    <w:rsid w:val="00C52338"/>
    <w:rsid w:val="00C56294"/>
    <w:rsid w:val="00C6589B"/>
    <w:rsid w:val="00C746F4"/>
    <w:rsid w:val="00C7548D"/>
    <w:rsid w:val="00C76816"/>
    <w:rsid w:val="00C94634"/>
    <w:rsid w:val="00C94763"/>
    <w:rsid w:val="00C94C84"/>
    <w:rsid w:val="00CA1D88"/>
    <w:rsid w:val="00CA5E8F"/>
    <w:rsid w:val="00CB49CE"/>
    <w:rsid w:val="00CB4A3C"/>
    <w:rsid w:val="00CC6369"/>
    <w:rsid w:val="00CD1DAA"/>
    <w:rsid w:val="00CD3455"/>
    <w:rsid w:val="00CE3AB2"/>
    <w:rsid w:val="00D04365"/>
    <w:rsid w:val="00D2140B"/>
    <w:rsid w:val="00D247ED"/>
    <w:rsid w:val="00D25F70"/>
    <w:rsid w:val="00D269C1"/>
    <w:rsid w:val="00D316F6"/>
    <w:rsid w:val="00D3257F"/>
    <w:rsid w:val="00D36FE7"/>
    <w:rsid w:val="00D43ABC"/>
    <w:rsid w:val="00D53ECE"/>
    <w:rsid w:val="00D54DBA"/>
    <w:rsid w:val="00D630F6"/>
    <w:rsid w:val="00D71AAF"/>
    <w:rsid w:val="00D81DA6"/>
    <w:rsid w:val="00D82D53"/>
    <w:rsid w:val="00D831B3"/>
    <w:rsid w:val="00D91D59"/>
    <w:rsid w:val="00D93EA8"/>
    <w:rsid w:val="00D961E3"/>
    <w:rsid w:val="00DA212A"/>
    <w:rsid w:val="00DA3119"/>
    <w:rsid w:val="00DA7FE8"/>
    <w:rsid w:val="00DB51AD"/>
    <w:rsid w:val="00DC424D"/>
    <w:rsid w:val="00DC47FE"/>
    <w:rsid w:val="00DD23F3"/>
    <w:rsid w:val="00DD34B6"/>
    <w:rsid w:val="00DD7DB2"/>
    <w:rsid w:val="00DE0FE4"/>
    <w:rsid w:val="00DE171D"/>
    <w:rsid w:val="00DE1E12"/>
    <w:rsid w:val="00DE70F8"/>
    <w:rsid w:val="00DF7016"/>
    <w:rsid w:val="00E012B0"/>
    <w:rsid w:val="00E0623B"/>
    <w:rsid w:val="00E11794"/>
    <w:rsid w:val="00E14871"/>
    <w:rsid w:val="00E22AE0"/>
    <w:rsid w:val="00E269F9"/>
    <w:rsid w:val="00E32634"/>
    <w:rsid w:val="00E34D46"/>
    <w:rsid w:val="00E414EC"/>
    <w:rsid w:val="00E41DAD"/>
    <w:rsid w:val="00E41E4D"/>
    <w:rsid w:val="00E44465"/>
    <w:rsid w:val="00E46867"/>
    <w:rsid w:val="00E5049A"/>
    <w:rsid w:val="00E571D3"/>
    <w:rsid w:val="00E60196"/>
    <w:rsid w:val="00E63D8C"/>
    <w:rsid w:val="00E649A1"/>
    <w:rsid w:val="00E7004D"/>
    <w:rsid w:val="00E70928"/>
    <w:rsid w:val="00E716EA"/>
    <w:rsid w:val="00E71810"/>
    <w:rsid w:val="00E7258B"/>
    <w:rsid w:val="00E72E77"/>
    <w:rsid w:val="00E73099"/>
    <w:rsid w:val="00E94E55"/>
    <w:rsid w:val="00E95557"/>
    <w:rsid w:val="00E9590D"/>
    <w:rsid w:val="00E9738C"/>
    <w:rsid w:val="00EA2234"/>
    <w:rsid w:val="00EB4CE3"/>
    <w:rsid w:val="00EC05D4"/>
    <w:rsid w:val="00EC726E"/>
    <w:rsid w:val="00ED0363"/>
    <w:rsid w:val="00ED2814"/>
    <w:rsid w:val="00ED7AC2"/>
    <w:rsid w:val="00EE072C"/>
    <w:rsid w:val="00EE59D4"/>
    <w:rsid w:val="00EE6958"/>
    <w:rsid w:val="00EF0C0F"/>
    <w:rsid w:val="00EF14AC"/>
    <w:rsid w:val="00EF39FF"/>
    <w:rsid w:val="00EF725D"/>
    <w:rsid w:val="00EF7910"/>
    <w:rsid w:val="00F018C3"/>
    <w:rsid w:val="00F040B7"/>
    <w:rsid w:val="00F0658A"/>
    <w:rsid w:val="00F07DF3"/>
    <w:rsid w:val="00F15BA2"/>
    <w:rsid w:val="00F162F8"/>
    <w:rsid w:val="00F215CE"/>
    <w:rsid w:val="00F217EA"/>
    <w:rsid w:val="00F2189D"/>
    <w:rsid w:val="00F27279"/>
    <w:rsid w:val="00F33B81"/>
    <w:rsid w:val="00F36F7D"/>
    <w:rsid w:val="00F429CE"/>
    <w:rsid w:val="00F42A6A"/>
    <w:rsid w:val="00F55594"/>
    <w:rsid w:val="00F55B9A"/>
    <w:rsid w:val="00F6253F"/>
    <w:rsid w:val="00F64F18"/>
    <w:rsid w:val="00F70D59"/>
    <w:rsid w:val="00F741B6"/>
    <w:rsid w:val="00F74893"/>
    <w:rsid w:val="00F77B33"/>
    <w:rsid w:val="00F81CD7"/>
    <w:rsid w:val="00F820A9"/>
    <w:rsid w:val="00F91C22"/>
    <w:rsid w:val="00F939E8"/>
    <w:rsid w:val="00F95748"/>
    <w:rsid w:val="00F959F4"/>
    <w:rsid w:val="00F95D07"/>
    <w:rsid w:val="00FA0962"/>
    <w:rsid w:val="00FA4B9F"/>
    <w:rsid w:val="00FA557B"/>
    <w:rsid w:val="00FB20AE"/>
    <w:rsid w:val="00FC1E0B"/>
    <w:rsid w:val="00FC38F0"/>
    <w:rsid w:val="00FC3B51"/>
    <w:rsid w:val="00FC3FC4"/>
    <w:rsid w:val="00FC4B16"/>
    <w:rsid w:val="00FC4EE1"/>
    <w:rsid w:val="00FD2C5A"/>
    <w:rsid w:val="00FD35A5"/>
    <w:rsid w:val="00FD3891"/>
    <w:rsid w:val="00FD6C71"/>
    <w:rsid w:val="00FE4011"/>
    <w:rsid w:val="00FE7B2B"/>
    <w:rsid w:val="00FF32C7"/>
    <w:rsid w:val="00FF364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4748"/>
  <w15:chartTrackingRefBased/>
  <w15:docId w15:val="{8B949158-606B-DA4B-87CF-559B738C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38C"/>
    <w:rPr>
      <w:lang w:val="en-GB"/>
    </w:rPr>
  </w:style>
  <w:style w:type="paragraph" w:styleId="Heading1">
    <w:name w:val="heading 1"/>
    <w:basedOn w:val="Normal"/>
    <w:next w:val="Normal"/>
    <w:link w:val="Heading1Char"/>
    <w:uiPriority w:val="9"/>
    <w:qFormat/>
    <w:rsid w:val="00E97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38C"/>
    <w:rPr>
      <w:rFonts w:eastAsiaTheme="majorEastAsia" w:cstheme="majorBidi"/>
      <w:color w:val="272727" w:themeColor="text1" w:themeTint="D8"/>
    </w:rPr>
  </w:style>
  <w:style w:type="paragraph" w:styleId="Title">
    <w:name w:val="Title"/>
    <w:basedOn w:val="Normal"/>
    <w:next w:val="Normal"/>
    <w:link w:val="TitleChar"/>
    <w:uiPriority w:val="10"/>
    <w:qFormat/>
    <w:rsid w:val="00E97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38C"/>
    <w:pPr>
      <w:spacing w:before="160"/>
      <w:jc w:val="center"/>
    </w:pPr>
    <w:rPr>
      <w:i/>
      <w:iCs/>
      <w:color w:val="404040" w:themeColor="text1" w:themeTint="BF"/>
    </w:rPr>
  </w:style>
  <w:style w:type="character" w:customStyle="1" w:styleId="QuoteChar">
    <w:name w:val="Quote Char"/>
    <w:basedOn w:val="DefaultParagraphFont"/>
    <w:link w:val="Quote"/>
    <w:uiPriority w:val="29"/>
    <w:rsid w:val="00E9738C"/>
    <w:rPr>
      <w:i/>
      <w:iCs/>
      <w:color w:val="404040" w:themeColor="text1" w:themeTint="BF"/>
    </w:rPr>
  </w:style>
  <w:style w:type="paragraph" w:styleId="ListParagraph">
    <w:name w:val="List Paragraph"/>
    <w:basedOn w:val="Normal"/>
    <w:uiPriority w:val="34"/>
    <w:qFormat/>
    <w:rsid w:val="00E9738C"/>
    <w:pPr>
      <w:ind w:left="720"/>
      <w:contextualSpacing/>
    </w:pPr>
  </w:style>
  <w:style w:type="character" w:styleId="IntenseEmphasis">
    <w:name w:val="Intense Emphasis"/>
    <w:basedOn w:val="DefaultParagraphFont"/>
    <w:uiPriority w:val="21"/>
    <w:qFormat/>
    <w:rsid w:val="00E9738C"/>
    <w:rPr>
      <w:i/>
      <w:iCs/>
      <w:color w:val="0F4761" w:themeColor="accent1" w:themeShade="BF"/>
    </w:rPr>
  </w:style>
  <w:style w:type="paragraph" w:styleId="IntenseQuote">
    <w:name w:val="Intense Quote"/>
    <w:basedOn w:val="Normal"/>
    <w:next w:val="Normal"/>
    <w:link w:val="IntenseQuoteChar"/>
    <w:uiPriority w:val="30"/>
    <w:qFormat/>
    <w:rsid w:val="00E97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38C"/>
    <w:rPr>
      <w:i/>
      <w:iCs/>
      <w:color w:val="0F4761" w:themeColor="accent1" w:themeShade="BF"/>
    </w:rPr>
  </w:style>
  <w:style w:type="character" w:styleId="IntenseReference">
    <w:name w:val="Intense Reference"/>
    <w:basedOn w:val="DefaultParagraphFont"/>
    <w:uiPriority w:val="32"/>
    <w:qFormat/>
    <w:rsid w:val="00E9738C"/>
    <w:rPr>
      <w:b/>
      <w:bCs/>
      <w:smallCaps/>
      <w:color w:val="0F4761" w:themeColor="accent1" w:themeShade="BF"/>
      <w:spacing w:val="5"/>
    </w:rPr>
  </w:style>
  <w:style w:type="character" w:styleId="Hyperlink">
    <w:name w:val="Hyperlink"/>
    <w:basedOn w:val="DefaultParagraphFont"/>
    <w:uiPriority w:val="99"/>
    <w:unhideWhenUsed/>
    <w:rsid w:val="00E9738C"/>
    <w:rPr>
      <w:color w:val="467886" w:themeColor="hyperlink"/>
      <w:u w:val="single"/>
    </w:rPr>
  </w:style>
  <w:style w:type="character" w:styleId="CommentReference">
    <w:name w:val="annotation reference"/>
    <w:basedOn w:val="DefaultParagraphFont"/>
    <w:uiPriority w:val="99"/>
    <w:semiHidden/>
    <w:unhideWhenUsed/>
    <w:rsid w:val="00E9738C"/>
    <w:rPr>
      <w:sz w:val="16"/>
      <w:szCs w:val="16"/>
    </w:rPr>
  </w:style>
  <w:style w:type="paragraph" w:styleId="CommentText">
    <w:name w:val="annotation text"/>
    <w:basedOn w:val="Normal"/>
    <w:link w:val="CommentTextChar"/>
    <w:uiPriority w:val="99"/>
    <w:unhideWhenUsed/>
    <w:rsid w:val="00E9738C"/>
    <w:pPr>
      <w:spacing w:line="240" w:lineRule="auto"/>
    </w:pPr>
    <w:rPr>
      <w:sz w:val="20"/>
      <w:szCs w:val="20"/>
    </w:rPr>
  </w:style>
  <w:style w:type="character" w:customStyle="1" w:styleId="CommentTextChar">
    <w:name w:val="Comment Text Char"/>
    <w:basedOn w:val="DefaultParagraphFont"/>
    <w:link w:val="CommentText"/>
    <w:uiPriority w:val="99"/>
    <w:rsid w:val="00E9738C"/>
    <w:rPr>
      <w:sz w:val="20"/>
      <w:szCs w:val="20"/>
    </w:rPr>
  </w:style>
  <w:style w:type="paragraph" w:styleId="CommentSubject">
    <w:name w:val="annotation subject"/>
    <w:basedOn w:val="CommentText"/>
    <w:next w:val="CommentText"/>
    <w:link w:val="CommentSubjectChar"/>
    <w:uiPriority w:val="99"/>
    <w:semiHidden/>
    <w:unhideWhenUsed/>
    <w:rsid w:val="00846A0B"/>
    <w:rPr>
      <w:b/>
      <w:bCs/>
    </w:rPr>
  </w:style>
  <w:style w:type="character" w:customStyle="1" w:styleId="CommentSubjectChar">
    <w:name w:val="Comment Subject Char"/>
    <w:basedOn w:val="CommentTextChar"/>
    <w:link w:val="CommentSubject"/>
    <w:uiPriority w:val="99"/>
    <w:semiHidden/>
    <w:rsid w:val="00846A0B"/>
    <w:rPr>
      <w:b/>
      <w:bCs/>
      <w:sz w:val="20"/>
      <w:szCs w:val="20"/>
    </w:rPr>
  </w:style>
  <w:style w:type="table" w:styleId="TableGrid">
    <w:name w:val="Table Grid"/>
    <w:basedOn w:val="TableNormal"/>
    <w:uiPriority w:val="39"/>
    <w:rsid w:val="006B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754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48D"/>
  </w:style>
  <w:style w:type="character" w:styleId="PageNumber">
    <w:name w:val="page number"/>
    <w:basedOn w:val="DefaultParagraphFont"/>
    <w:uiPriority w:val="99"/>
    <w:semiHidden/>
    <w:unhideWhenUsed/>
    <w:rsid w:val="00C7548D"/>
  </w:style>
  <w:style w:type="paragraph" w:styleId="Header">
    <w:name w:val="header"/>
    <w:basedOn w:val="Normal"/>
    <w:link w:val="HeaderChar"/>
    <w:uiPriority w:val="99"/>
    <w:unhideWhenUsed/>
    <w:rsid w:val="00C754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48D"/>
  </w:style>
  <w:style w:type="paragraph" w:styleId="Revision">
    <w:name w:val="Revision"/>
    <w:hidden/>
    <w:uiPriority w:val="99"/>
    <w:semiHidden/>
    <w:rsid w:val="00B631A9"/>
    <w:pPr>
      <w:spacing w:after="0" w:line="240" w:lineRule="auto"/>
    </w:pPr>
  </w:style>
  <w:style w:type="character" w:styleId="LineNumber">
    <w:name w:val="line number"/>
    <w:basedOn w:val="DefaultParagraphFont"/>
    <w:uiPriority w:val="99"/>
    <w:semiHidden/>
    <w:unhideWhenUsed/>
    <w:rsid w:val="002561F5"/>
  </w:style>
  <w:style w:type="paragraph" w:customStyle="1" w:styleId="EndNoteBibliographyTitle">
    <w:name w:val="EndNote Bibliography Title"/>
    <w:basedOn w:val="Normal"/>
    <w:link w:val="EndNoteBibliographyTitleCar"/>
    <w:rsid w:val="00961393"/>
    <w:pPr>
      <w:spacing w:after="0"/>
      <w:jc w:val="center"/>
    </w:pPr>
    <w:rPr>
      <w:rFonts w:ascii="Aptos" w:hAnsi="Aptos"/>
      <w:noProof/>
      <w:lang w:val="en-US"/>
    </w:rPr>
  </w:style>
  <w:style w:type="character" w:customStyle="1" w:styleId="EndNoteBibliographyTitleCar">
    <w:name w:val="EndNote Bibliography Title Car"/>
    <w:basedOn w:val="DefaultParagraphFont"/>
    <w:link w:val="EndNoteBibliographyTitle"/>
    <w:rsid w:val="00961393"/>
    <w:rPr>
      <w:rFonts w:ascii="Aptos" w:hAnsi="Aptos"/>
      <w:noProof/>
      <w:lang w:val="en-US"/>
    </w:rPr>
  </w:style>
  <w:style w:type="paragraph" w:customStyle="1" w:styleId="EndNoteBibliography">
    <w:name w:val="EndNote Bibliography"/>
    <w:basedOn w:val="Normal"/>
    <w:link w:val="EndNoteBibliographyCar"/>
    <w:rsid w:val="00961393"/>
    <w:pPr>
      <w:spacing w:line="240" w:lineRule="auto"/>
      <w:jc w:val="both"/>
    </w:pPr>
    <w:rPr>
      <w:rFonts w:ascii="Aptos" w:hAnsi="Aptos"/>
      <w:noProof/>
      <w:lang w:val="en-US"/>
    </w:rPr>
  </w:style>
  <w:style w:type="character" w:customStyle="1" w:styleId="EndNoteBibliographyCar">
    <w:name w:val="EndNote Bibliography Car"/>
    <w:basedOn w:val="DefaultParagraphFont"/>
    <w:link w:val="EndNoteBibliography"/>
    <w:rsid w:val="00961393"/>
    <w:rPr>
      <w:rFonts w:ascii="Aptos" w:hAnsi="Aptos"/>
      <w:noProof/>
      <w:lang w:val="en-US"/>
    </w:rPr>
  </w:style>
  <w:style w:type="character" w:styleId="UnresolvedMention">
    <w:name w:val="Unresolved Mention"/>
    <w:basedOn w:val="DefaultParagraphFont"/>
    <w:uiPriority w:val="99"/>
    <w:semiHidden/>
    <w:unhideWhenUsed/>
    <w:rsid w:val="003E68F8"/>
    <w:rPr>
      <w:color w:val="605E5C"/>
      <w:shd w:val="clear" w:color="auto" w:fill="E1DFDD"/>
    </w:rPr>
  </w:style>
  <w:style w:type="paragraph" w:styleId="HTMLPreformatted">
    <w:name w:val="HTML Preformatted"/>
    <w:basedOn w:val="Normal"/>
    <w:link w:val="HTMLPreformattedChar"/>
    <w:uiPriority w:val="99"/>
    <w:semiHidden/>
    <w:unhideWhenUsed/>
    <w:rsid w:val="008B3ED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3ED8"/>
    <w:rPr>
      <w:rFonts w:ascii="Consolas" w:hAnsi="Consolas"/>
      <w:sz w:val="20"/>
      <w:szCs w:val="20"/>
    </w:rPr>
  </w:style>
  <w:style w:type="paragraph" w:styleId="NormalWeb">
    <w:name w:val="Normal (Web)"/>
    <w:basedOn w:val="Normal"/>
    <w:uiPriority w:val="99"/>
    <w:semiHidden/>
    <w:unhideWhenUsed/>
    <w:rsid w:val="00BE69F9"/>
    <w:rPr>
      <w:rFonts w:ascii="Times New Roman" w:hAnsi="Times New Roman" w:cs="Times New Roman"/>
    </w:rPr>
  </w:style>
  <w:style w:type="table" w:customStyle="1" w:styleId="Grilledutableau1">
    <w:name w:val="Grille du tableau1"/>
    <w:basedOn w:val="TableNormal"/>
    <w:next w:val="TableGrid"/>
    <w:uiPriority w:val="59"/>
    <w:rsid w:val="005F186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59"/>
    <w:rsid w:val="005F186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486">
      <w:bodyDiv w:val="1"/>
      <w:marLeft w:val="0"/>
      <w:marRight w:val="0"/>
      <w:marTop w:val="0"/>
      <w:marBottom w:val="0"/>
      <w:divBdr>
        <w:top w:val="none" w:sz="0" w:space="0" w:color="auto"/>
        <w:left w:val="none" w:sz="0" w:space="0" w:color="auto"/>
        <w:bottom w:val="none" w:sz="0" w:space="0" w:color="auto"/>
        <w:right w:val="none" w:sz="0" w:space="0" w:color="auto"/>
      </w:divBdr>
    </w:div>
    <w:div w:id="28992743">
      <w:bodyDiv w:val="1"/>
      <w:marLeft w:val="0"/>
      <w:marRight w:val="0"/>
      <w:marTop w:val="0"/>
      <w:marBottom w:val="0"/>
      <w:divBdr>
        <w:top w:val="none" w:sz="0" w:space="0" w:color="auto"/>
        <w:left w:val="none" w:sz="0" w:space="0" w:color="auto"/>
        <w:bottom w:val="none" w:sz="0" w:space="0" w:color="auto"/>
        <w:right w:val="none" w:sz="0" w:space="0" w:color="auto"/>
      </w:divBdr>
    </w:div>
    <w:div w:id="42947838">
      <w:bodyDiv w:val="1"/>
      <w:marLeft w:val="0"/>
      <w:marRight w:val="0"/>
      <w:marTop w:val="0"/>
      <w:marBottom w:val="0"/>
      <w:divBdr>
        <w:top w:val="none" w:sz="0" w:space="0" w:color="auto"/>
        <w:left w:val="none" w:sz="0" w:space="0" w:color="auto"/>
        <w:bottom w:val="none" w:sz="0" w:space="0" w:color="auto"/>
        <w:right w:val="none" w:sz="0" w:space="0" w:color="auto"/>
      </w:divBdr>
    </w:div>
    <w:div w:id="89981351">
      <w:bodyDiv w:val="1"/>
      <w:marLeft w:val="0"/>
      <w:marRight w:val="0"/>
      <w:marTop w:val="0"/>
      <w:marBottom w:val="0"/>
      <w:divBdr>
        <w:top w:val="none" w:sz="0" w:space="0" w:color="auto"/>
        <w:left w:val="none" w:sz="0" w:space="0" w:color="auto"/>
        <w:bottom w:val="none" w:sz="0" w:space="0" w:color="auto"/>
        <w:right w:val="none" w:sz="0" w:space="0" w:color="auto"/>
      </w:divBdr>
    </w:div>
    <w:div w:id="178667369">
      <w:bodyDiv w:val="1"/>
      <w:marLeft w:val="0"/>
      <w:marRight w:val="0"/>
      <w:marTop w:val="0"/>
      <w:marBottom w:val="0"/>
      <w:divBdr>
        <w:top w:val="none" w:sz="0" w:space="0" w:color="auto"/>
        <w:left w:val="none" w:sz="0" w:space="0" w:color="auto"/>
        <w:bottom w:val="none" w:sz="0" w:space="0" w:color="auto"/>
        <w:right w:val="none" w:sz="0" w:space="0" w:color="auto"/>
      </w:divBdr>
    </w:div>
    <w:div w:id="196233990">
      <w:bodyDiv w:val="1"/>
      <w:marLeft w:val="0"/>
      <w:marRight w:val="0"/>
      <w:marTop w:val="0"/>
      <w:marBottom w:val="0"/>
      <w:divBdr>
        <w:top w:val="none" w:sz="0" w:space="0" w:color="auto"/>
        <w:left w:val="none" w:sz="0" w:space="0" w:color="auto"/>
        <w:bottom w:val="none" w:sz="0" w:space="0" w:color="auto"/>
        <w:right w:val="none" w:sz="0" w:space="0" w:color="auto"/>
      </w:divBdr>
    </w:div>
    <w:div w:id="217282398">
      <w:bodyDiv w:val="1"/>
      <w:marLeft w:val="0"/>
      <w:marRight w:val="0"/>
      <w:marTop w:val="0"/>
      <w:marBottom w:val="0"/>
      <w:divBdr>
        <w:top w:val="none" w:sz="0" w:space="0" w:color="auto"/>
        <w:left w:val="none" w:sz="0" w:space="0" w:color="auto"/>
        <w:bottom w:val="none" w:sz="0" w:space="0" w:color="auto"/>
        <w:right w:val="none" w:sz="0" w:space="0" w:color="auto"/>
      </w:divBdr>
    </w:div>
    <w:div w:id="248348081">
      <w:bodyDiv w:val="1"/>
      <w:marLeft w:val="0"/>
      <w:marRight w:val="0"/>
      <w:marTop w:val="0"/>
      <w:marBottom w:val="0"/>
      <w:divBdr>
        <w:top w:val="none" w:sz="0" w:space="0" w:color="auto"/>
        <w:left w:val="none" w:sz="0" w:space="0" w:color="auto"/>
        <w:bottom w:val="none" w:sz="0" w:space="0" w:color="auto"/>
        <w:right w:val="none" w:sz="0" w:space="0" w:color="auto"/>
      </w:divBdr>
      <w:divsChild>
        <w:div w:id="1236748527">
          <w:marLeft w:val="0"/>
          <w:marRight w:val="0"/>
          <w:marTop w:val="0"/>
          <w:marBottom w:val="0"/>
          <w:divBdr>
            <w:top w:val="none" w:sz="0" w:space="0" w:color="auto"/>
            <w:left w:val="none" w:sz="0" w:space="0" w:color="auto"/>
            <w:bottom w:val="none" w:sz="0" w:space="0" w:color="auto"/>
            <w:right w:val="none" w:sz="0" w:space="0" w:color="auto"/>
          </w:divBdr>
          <w:divsChild>
            <w:div w:id="1569460216">
              <w:marLeft w:val="0"/>
              <w:marRight w:val="0"/>
              <w:marTop w:val="0"/>
              <w:marBottom w:val="0"/>
              <w:divBdr>
                <w:top w:val="none" w:sz="0" w:space="0" w:color="auto"/>
                <w:left w:val="none" w:sz="0" w:space="0" w:color="auto"/>
                <w:bottom w:val="none" w:sz="0" w:space="0" w:color="auto"/>
                <w:right w:val="none" w:sz="0" w:space="0" w:color="auto"/>
              </w:divBdr>
              <w:divsChild>
                <w:div w:id="1927302268">
                  <w:marLeft w:val="0"/>
                  <w:marRight w:val="0"/>
                  <w:marTop w:val="0"/>
                  <w:marBottom w:val="0"/>
                  <w:divBdr>
                    <w:top w:val="none" w:sz="0" w:space="0" w:color="auto"/>
                    <w:left w:val="none" w:sz="0" w:space="0" w:color="auto"/>
                    <w:bottom w:val="none" w:sz="0" w:space="0" w:color="auto"/>
                    <w:right w:val="none" w:sz="0" w:space="0" w:color="auto"/>
                  </w:divBdr>
                  <w:divsChild>
                    <w:div w:id="833571998">
                      <w:marLeft w:val="0"/>
                      <w:marRight w:val="0"/>
                      <w:marTop w:val="0"/>
                      <w:marBottom w:val="0"/>
                      <w:divBdr>
                        <w:top w:val="none" w:sz="0" w:space="0" w:color="auto"/>
                        <w:left w:val="none" w:sz="0" w:space="0" w:color="auto"/>
                        <w:bottom w:val="none" w:sz="0" w:space="0" w:color="auto"/>
                        <w:right w:val="none" w:sz="0" w:space="0" w:color="auto"/>
                      </w:divBdr>
                      <w:divsChild>
                        <w:div w:id="479929438">
                          <w:marLeft w:val="0"/>
                          <w:marRight w:val="0"/>
                          <w:marTop w:val="0"/>
                          <w:marBottom w:val="0"/>
                          <w:divBdr>
                            <w:top w:val="none" w:sz="0" w:space="0" w:color="auto"/>
                            <w:left w:val="none" w:sz="0" w:space="0" w:color="auto"/>
                            <w:bottom w:val="none" w:sz="0" w:space="0" w:color="auto"/>
                            <w:right w:val="none" w:sz="0" w:space="0" w:color="auto"/>
                          </w:divBdr>
                          <w:divsChild>
                            <w:div w:id="144264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827824">
      <w:bodyDiv w:val="1"/>
      <w:marLeft w:val="0"/>
      <w:marRight w:val="0"/>
      <w:marTop w:val="0"/>
      <w:marBottom w:val="0"/>
      <w:divBdr>
        <w:top w:val="none" w:sz="0" w:space="0" w:color="auto"/>
        <w:left w:val="none" w:sz="0" w:space="0" w:color="auto"/>
        <w:bottom w:val="none" w:sz="0" w:space="0" w:color="auto"/>
        <w:right w:val="none" w:sz="0" w:space="0" w:color="auto"/>
      </w:divBdr>
    </w:div>
    <w:div w:id="311563496">
      <w:bodyDiv w:val="1"/>
      <w:marLeft w:val="0"/>
      <w:marRight w:val="0"/>
      <w:marTop w:val="0"/>
      <w:marBottom w:val="0"/>
      <w:divBdr>
        <w:top w:val="none" w:sz="0" w:space="0" w:color="auto"/>
        <w:left w:val="none" w:sz="0" w:space="0" w:color="auto"/>
        <w:bottom w:val="none" w:sz="0" w:space="0" w:color="auto"/>
        <w:right w:val="none" w:sz="0" w:space="0" w:color="auto"/>
      </w:divBdr>
    </w:div>
    <w:div w:id="423692198">
      <w:bodyDiv w:val="1"/>
      <w:marLeft w:val="0"/>
      <w:marRight w:val="0"/>
      <w:marTop w:val="0"/>
      <w:marBottom w:val="0"/>
      <w:divBdr>
        <w:top w:val="none" w:sz="0" w:space="0" w:color="auto"/>
        <w:left w:val="none" w:sz="0" w:space="0" w:color="auto"/>
        <w:bottom w:val="none" w:sz="0" w:space="0" w:color="auto"/>
        <w:right w:val="none" w:sz="0" w:space="0" w:color="auto"/>
      </w:divBdr>
    </w:div>
    <w:div w:id="541359051">
      <w:bodyDiv w:val="1"/>
      <w:marLeft w:val="0"/>
      <w:marRight w:val="0"/>
      <w:marTop w:val="0"/>
      <w:marBottom w:val="0"/>
      <w:divBdr>
        <w:top w:val="none" w:sz="0" w:space="0" w:color="auto"/>
        <w:left w:val="none" w:sz="0" w:space="0" w:color="auto"/>
        <w:bottom w:val="none" w:sz="0" w:space="0" w:color="auto"/>
        <w:right w:val="none" w:sz="0" w:space="0" w:color="auto"/>
      </w:divBdr>
    </w:div>
    <w:div w:id="601180858">
      <w:bodyDiv w:val="1"/>
      <w:marLeft w:val="0"/>
      <w:marRight w:val="0"/>
      <w:marTop w:val="0"/>
      <w:marBottom w:val="0"/>
      <w:divBdr>
        <w:top w:val="none" w:sz="0" w:space="0" w:color="auto"/>
        <w:left w:val="none" w:sz="0" w:space="0" w:color="auto"/>
        <w:bottom w:val="none" w:sz="0" w:space="0" w:color="auto"/>
        <w:right w:val="none" w:sz="0" w:space="0" w:color="auto"/>
      </w:divBdr>
    </w:div>
    <w:div w:id="622661890">
      <w:bodyDiv w:val="1"/>
      <w:marLeft w:val="0"/>
      <w:marRight w:val="0"/>
      <w:marTop w:val="0"/>
      <w:marBottom w:val="0"/>
      <w:divBdr>
        <w:top w:val="none" w:sz="0" w:space="0" w:color="auto"/>
        <w:left w:val="none" w:sz="0" w:space="0" w:color="auto"/>
        <w:bottom w:val="none" w:sz="0" w:space="0" w:color="auto"/>
        <w:right w:val="none" w:sz="0" w:space="0" w:color="auto"/>
      </w:divBdr>
    </w:div>
    <w:div w:id="634943495">
      <w:bodyDiv w:val="1"/>
      <w:marLeft w:val="0"/>
      <w:marRight w:val="0"/>
      <w:marTop w:val="0"/>
      <w:marBottom w:val="0"/>
      <w:divBdr>
        <w:top w:val="none" w:sz="0" w:space="0" w:color="auto"/>
        <w:left w:val="none" w:sz="0" w:space="0" w:color="auto"/>
        <w:bottom w:val="none" w:sz="0" w:space="0" w:color="auto"/>
        <w:right w:val="none" w:sz="0" w:space="0" w:color="auto"/>
      </w:divBdr>
    </w:div>
    <w:div w:id="697700945">
      <w:bodyDiv w:val="1"/>
      <w:marLeft w:val="0"/>
      <w:marRight w:val="0"/>
      <w:marTop w:val="0"/>
      <w:marBottom w:val="0"/>
      <w:divBdr>
        <w:top w:val="none" w:sz="0" w:space="0" w:color="auto"/>
        <w:left w:val="none" w:sz="0" w:space="0" w:color="auto"/>
        <w:bottom w:val="none" w:sz="0" w:space="0" w:color="auto"/>
        <w:right w:val="none" w:sz="0" w:space="0" w:color="auto"/>
      </w:divBdr>
    </w:div>
    <w:div w:id="698626799">
      <w:bodyDiv w:val="1"/>
      <w:marLeft w:val="0"/>
      <w:marRight w:val="0"/>
      <w:marTop w:val="0"/>
      <w:marBottom w:val="0"/>
      <w:divBdr>
        <w:top w:val="none" w:sz="0" w:space="0" w:color="auto"/>
        <w:left w:val="none" w:sz="0" w:space="0" w:color="auto"/>
        <w:bottom w:val="none" w:sz="0" w:space="0" w:color="auto"/>
        <w:right w:val="none" w:sz="0" w:space="0" w:color="auto"/>
      </w:divBdr>
    </w:div>
    <w:div w:id="702444169">
      <w:bodyDiv w:val="1"/>
      <w:marLeft w:val="0"/>
      <w:marRight w:val="0"/>
      <w:marTop w:val="0"/>
      <w:marBottom w:val="0"/>
      <w:divBdr>
        <w:top w:val="none" w:sz="0" w:space="0" w:color="auto"/>
        <w:left w:val="none" w:sz="0" w:space="0" w:color="auto"/>
        <w:bottom w:val="none" w:sz="0" w:space="0" w:color="auto"/>
        <w:right w:val="none" w:sz="0" w:space="0" w:color="auto"/>
      </w:divBdr>
    </w:div>
    <w:div w:id="702900265">
      <w:bodyDiv w:val="1"/>
      <w:marLeft w:val="0"/>
      <w:marRight w:val="0"/>
      <w:marTop w:val="0"/>
      <w:marBottom w:val="0"/>
      <w:divBdr>
        <w:top w:val="none" w:sz="0" w:space="0" w:color="auto"/>
        <w:left w:val="none" w:sz="0" w:space="0" w:color="auto"/>
        <w:bottom w:val="none" w:sz="0" w:space="0" w:color="auto"/>
        <w:right w:val="none" w:sz="0" w:space="0" w:color="auto"/>
      </w:divBdr>
    </w:div>
    <w:div w:id="738676744">
      <w:bodyDiv w:val="1"/>
      <w:marLeft w:val="0"/>
      <w:marRight w:val="0"/>
      <w:marTop w:val="0"/>
      <w:marBottom w:val="0"/>
      <w:divBdr>
        <w:top w:val="none" w:sz="0" w:space="0" w:color="auto"/>
        <w:left w:val="none" w:sz="0" w:space="0" w:color="auto"/>
        <w:bottom w:val="none" w:sz="0" w:space="0" w:color="auto"/>
        <w:right w:val="none" w:sz="0" w:space="0" w:color="auto"/>
      </w:divBdr>
    </w:div>
    <w:div w:id="750467495">
      <w:bodyDiv w:val="1"/>
      <w:marLeft w:val="0"/>
      <w:marRight w:val="0"/>
      <w:marTop w:val="0"/>
      <w:marBottom w:val="0"/>
      <w:divBdr>
        <w:top w:val="none" w:sz="0" w:space="0" w:color="auto"/>
        <w:left w:val="none" w:sz="0" w:space="0" w:color="auto"/>
        <w:bottom w:val="none" w:sz="0" w:space="0" w:color="auto"/>
        <w:right w:val="none" w:sz="0" w:space="0" w:color="auto"/>
      </w:divBdr>
    </w:div>
    <w:div w:id="859516594">
      <w:bodyDiv w:val="1"/>
      <w:marLeft w:val="0"/>
      <w:marRight w:val="0"/>
      <w:marTop w:val="0"/>
      <w:marBottom w:val="0"/>
      <w:divBdr>
        <w:top w:val="none" w:sz="0" w:space="0" w:color="auto"/>
        <w:left w:val="none" w:sz="0" w:space="0" w:color="auto"/>
        <w:bottom w:val="none" w:sz="0" w:space="0" w:color="auto"/>
        <w:right w:val="none" w:sz="0" w:space="0" w:color="auto"/>
      </w:divBdr>
    </w:div>
    <w:div w:id="895970131">
      <w:bodyDiv w:val="1"/>
      <w:marLeft w:val="0"/>
      <w:marRight w:val="0"/>
      <w:marTop w:val="0"/>
      <w:marBottom w:val="0"/>
      <w:divBdr>
        <w:top w:val="none" w:sz="0" w:space="0" w:color="auto"/>
        <w:left w:val="none" w:sz="0" w:space="0" w:color="auto"/>
        <w:bottom w:val="none" w:sz="0" w:space="0" w:color="auto"/>
        <w:right w:val="none" w:sz="0" w:space="0" w:color="auto"/>
      </w:divBdr>
    </w:div>
    <w:div w:id="938414349">
      <w:bodyDiv w:val="1"/>
      <w:marLeft w:val="0"/>
      <w:marRight w:val="0"/>
      <w:marTop w:val="0"/>
      <w:marBottom w:val="0"/>
      <w:divBdr>
        <w:top w:val="none" w:sz="0" w:space="0" w:color="auto"/>
        <w:left w:val="none" w:sz="0" w:space="0" w:color="auto"/>
        <w:bottom w:val="none" w:sz="0" w:space="0" w:color="auto"/>
        <w:right w:val="none" w:sz="0" w:space="0" w:color="auto"/>
      </w:divBdr>
    </w:div>
    <w:div w:id="1094665178">
      <w:bodyDiv w:val="1"/>
      <w:marLeft w:val="0"/>
      <w:marRight w:val="0"/>
      <w:marTop w:val="0"/>
      <w:marBottom w:val="0"/>
      <w:divBdr>
        <w:top w:val="none" w:sz="0" w:space="0" w:color="auto"/>
        <w:left w:val="none" w:sz="0" w:space="0" w:color="auto"/>
        <w:bottom w:val="none" w:sz="0" w:space="0" w:color="auto"/>
        <w:right w:val="none" w:sz="0" w:space="0" w:color="auto"/>
      </w:divBdr>
    </w:div>
    <w:div w:id="1109011583">
      <w:bodyDiv w:val="1"/>
      <w:marLeft w:val="0"/>
      <w:marRight w:val="0"/>
      <w:marTop w:val="0"/>
      <w:marBottom w:val="0"/>
      <w:divBdr>
        <w:top w:val="none" w:sz="0" w:space="0" w:color="auto"/>
        <w:left w:val="none" w:sz="0" w:space="0" w:color="auto"/>
        <w:bottom w:val="none" w:sz="0" w:space="0" w:color="auto"/>
        <w:right w:val="none" w:sz="0" w:space="0" w:color="auto"/>
      </w:divBdr>
    </w:div>
    <w:div w:id="1221937140">
      <w:bodyDiv w:val="1"/>
      <w:marLeft w:val="0"/>
      <w:marRight w:val="0"/>
      <w:marTop w:val="0"/>
      <w:marBottom w:val="0"/>
      <w:divBdr>
        <w:top w:val="none" w:sz="0" w:space="0" w:color="auto"/>
        <w:left w:val="none" w:sz="0" w:space="0" w:color="auto"/>
        <w:bottom w:val="none" w:sz="0" w:space="0" w:color="auto"/>
        <w:right w:val="none" w:sz="0" w:space="0" w:color="auto"/>
      </w:divBdr>
      <w:divsChild>
        <w:div w:id="2031177144">
          <w:marLeft w:val="0"/>
          <w:marRight w:val="0"/>
          <w:marTop w:val="0"/>
          <w:marBottom w:val="0"/>
          <w:divBdr>
            <w:top w:val="none" w:sz="0" w:space="0" w:color="auto"/>
            <w:left w:val="none" w:sz="0" w:space="0" w:color="auto"/>
            <w:bottom w:val="none" w:sz="0" w:space="0" w:color="auto"/>
            <w:right w:val="none" w:sz="0" w:space="0" w:color="auto"/>
          </w:divBdr>
          <w:divsChild>
            <w:div w:id="487208170">
              <w:marLeft w:val="0"/>
              <w:marRight w:val="0"/>
              <w:marTop w:val="0"/>
              <w:marBottom w:val="0"/>
              <w:divBdr>
                <w:top w:val="none" w:sz="0" w:space="0" w:color="auto"/>
                <w:left w:val="none" w:sz="0" w:space="0" w:color="auto"/>
                <w:bottom w:val="none" w:sz="0" w:space="0" w:color="auto"/>
                <w:right w:val="none" w:sz="0" w:space="0" w:color="auto"/>
              </w:divBdr>
              <w:divsChild>
                <w:div w:id="433790322">
                  <w:marLeft w:val="0"/>
                  <w:marRight w:val="0"/>
                  <w:marTop w:val="0"/>
                  <w:marBottom w:val="0"/>
                  <w:divBdr>
                    <w:top w:val="none" w:sz="0" w:space="0" w:color="auto"/>
                    <w:left w:val="none" w:sz="0" w:space="0" w:color="auto"/>
                    <w:bottom w:val="none" w:sz="0" w:space="0" w:color="auto"/>
                    <w:right w:val="none" w:sz="0" w:space="0" w:color="auto"/>
                  </w:divBdr>
                  <w:divsChild>
                    <w:div w:id="676233205">
                      <w:marLeft w:val="0"/>
                      <w:marRight w:val="0"/>
                      <w:marTop w:val="0"/>
                      <w:marBottom w:val="0"/>
                      <w:divBdr>
                        <w:top w:val="none" w:sz="0" w:space="0" w:color="auto"/>
                        <w:left w:val="none" w:sz="0" w:space="0" w:color="auto"/>
                        <w:bottom w:val="none" w:sz="0" w:space="0" w:color="auto"/>
                        <w:right w:val="none" w:sz="0" w:space="0" w:color="auto"/>
                      </w:divBdr>
                      <w:divsChild>
                        <w:div w:id="309477421">
                          <w:marLeft w:val="0"/>
                          <w:marRight w:val="0"/>
                          <w:marTop w:val="0"/>
                          <w:marBottom w:val="0"/>
                          <w:divBdr>
                            <w:top w:val="none" w:sz="0" w:space="0" w:color="auto"/>
                            <w:left w:val="none" w:sz="0" w:space="0" w:color="auto"/>
                            <w:bottom w:val="none" w:sz="0" w:space="0" w:color="auto"/>
                            <w:right w:val="none" w:sz="0" w:space="0" w:color="auto"/>
                          </w:divBdr>
                          <w:divsChild>
                            <w:div w:id="19357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100423">
      <w:bodyDiv w:val="1"/>
      <w:marLeft w:val="0"/>
      <w:marRight w:val="0"/>
      <w:marTop w:val="0"/>
      <w:marBottom w:val="0"/>
      <w:divBdr>
        <w:top w:val="none" w:sz="0" w:space="0" w:color="auto"/>
        <w:left w:val="none" w:sz="0" w:space="0" w:color="auto"/>
        <w:bottom w:val="none" w:sz="0" w:space="0" w:color="auto"/>
        <w:right w:val="none" w:sz="0" w:space="0" w:color="auto"/>
      </w:divBdr>
    </w:div>
    <w:div w:id="1343628188">
      <w:bodyDiv w:val="1"/>
      <w:marLeft w:val="0"/>
      <w:marRight w:val="0"/>
      <w:marTop w:val="0"/>
      <w:marBottom w:val="0"/>
      <w:divBdr>
        <w:top w:val="none" w:sz="0" w:space="0" w:color="auto"/>
        <w:left w:val="none" w:sz="0" w:space="0" w:color="auto"/>
        <w:bottom w:val="none" w:sz="0" w:space="0" w:color="auto"/>
        <w:right w:val="none" w:sz="0" w:space="0" w:color="auto"/>
      </w:divBdr>
    </w:div>
    <w:div w:id="1346709888">
      <w:bodyDiv w:val="1"/>
      <w:marLeft w:val="0"/>
      <w:marRight w:val="0"/>
      <w:marTop w:val="0"/>
      <w:marBottom w:val="0"/>
      <w:divBdr>
        <w:top w:val="none" w:sz="0" w:space="0" w:color="auto"/>
        <w:left w:val="none" w:sz="0" w:space="0" w:color="auto"/>
        <w:bottom w:val="none" w:sz="0" w:space="0" w:color="auto"/>
        <w:right w:val="none" w:sz="0" w:space="0" w:color="auto"/>
      </w:divBdr>
    </w:div>
    <w:div w:id="1389913435">
      <w:bodyDiv w:val="1"/>
      <w:marLeft w:val="0"/>
      <w:marRight w:val="0"/>
      <w:marTop w:val="0"/>
      <w:marBottom w:val="0"/>
      <w:divBdr>
        <w:top w:val="none" w:sz="0" w:space="0" w:color="auto"/>
        <w:left w:val="none" w:sz="0" w:space="0" w:color="auto"/>
        <w:bottom w:val="none" w:sz="0" w:space="0" w:color="auto"/>
        <w:right w:val="none" w:sz="0" w:space="0" w:color="auto"/>
      </w:divBdr>
    </w:div>
    <w:div w:id="1409379558">
      <w:bodyDiv w:val="1"/>
      <w:marLeft w:val="0"/>
      <w:marRight w:val="0"/>
      <w:marTop w:val="0"/>
      <w:marBottom w:val="0"/>
      <w:divBdr>
        <w:top w:val="none" w:sz="0" w:space="0" w:color="auto"/>
        <w:left w:val="none" w:sz="0" w:space="0" w:color="auto"/>
        <w:bottom w:val="none" w:sz="0" w:space="0" w:color="auto"/>
        <w:right w:val="none" w:sz="0" w:space="0" w:color="auto"/>
      </w:divBdr>
    </w:div>
    <w:div w:id="1509713579">
      <w:bodyDiv w:val="1"/>
      <w:marLeft w:val="0"/>
      <w:marRight w:val="0"/>
      <w:marTop w:val="0"/>
      <w:marBottom w:val="0"/>
      <w:divBdr>
        <w:top w:val="none" w:sz="0" w:space="0" w:color="auto"/>
        <w:left w:val="none" w:sz="0" w:space="0" w:color="auto"/>
        <w:bottom w:val="none" w:sz="0" w:space="0" w:color="auto"/>
        <w:right w:val="none" w:sz="0" w:space="0" w:color="auto"/>
      </w:divBdr>
    </w:div>
    <w:div w:id="1575050650">
      <w:bodyDiv w:val="1"/>
      <w:marLeft w:val="0"/>
      <w:marRight w:val="0"/>
      <w:marTop w:val="0"/>
      <w:marBottom w:val="0"/>
      <w:divBdr>
        <w:top w:val="none" w:sz="0" w:space="0" w:color="auto"/>
        <w:left w:val="none" w:sz="0" w:space="0" w:color="auto"/>
        <w:bottom w:val="none" w:sz="0" w:space="0" w:color="auto"/>
        <w:right w:val="none" w:sz="0" w:space="0" w:color="auto"/>
      </w:divBdr>
    </w:div>
    <w:div w:id="1630041783">
      <w:bodyDiv w:val="1"/>
      <w:marLeft w:val="0"/>
      <w:marRight w:val="0"/>
      <w:marTop w:val="0"/>
      <w:marBottom w:val="0"/>
      <w:divBdr>
        <w:top w:val="none" w:sz="0" w:space="0" w:color="auto"/>
        <w:left w:val="none" w:sz="0" w:space="0" w:color="auto"/>
        <w:bottom w:val="none" w:sz="0" w:space="0" w:color="auto"/>
        <w:right w:val="none" w:sz="0" w:space="0" w:color="auto"/>
      </w:divBdr>
    </w:div>
    <w:div w:id="1654527363">
      <w:bodyDiv w:val="1"/>
      <w:marLeft w:val="0"/>
      <w:marRight w:val="0"/>
      <w:marTop w:val="0"/>
      <w:marBottom w:val="0"/>
      <w:divBdr>
        <w:top w:val="none" w:sz="0" w:space="0" w:color="auto"/>
        <w:left w:val="none" w:sz="0" w:space="0" w:color="auto"/>
        <w:bottom w:val="none" w:sz="0" w:space="0" w:color="auto"/>
        <w:right w:val="none" w:sz="0" w:space="0" w:color="auto"/>
      </w:divBdr>
    </w:div>
    <w:div w:id="1705641842">
      <w:bodyDiv w:val="1"/>
      <w:marLeft w:val="0"/>
      <w:marRight w:val="0"/>
      <w:marTop w:val="0"/>
      <w:marBottom w:val="0"/>
      <w:divBdr>
        <w:top w:val="none" w:sz="0" w:space="0" w:color="auto"/>
        <w:left w:val="none" w:sz="0" w:space="0" w:color="auto"/>
        <w:bottom w:val="none" w:sz="0" w:space="0" w:color="auto"/>
        <w:right w:val="none" w:sz="0" w:space="0" w:color="auto"/>
      </w:divBdr>
    </w:div>
    <w:div w:id="1709840950">
      <w:bodyDiv w:val="1"/>
      <w:marLeft w:val="0"/>
      <w:marRight w:val="0"/>
      <w:marTop w:val="0"/>
      <w:marBottom w:val="0"/>
      <w:divBdr>
        <w:top w:val="none" w:sz="0" w:space="0" w:color="auto"/>
        <w:left w:val="none" w:sz="0" w:space="0" w:color="auto"/>
        <w:bottom w:val="none" w:sz="0" w:space="0" w:color="auto"/>
        <w:right w:val="none" w:sz="0" w:space="0" w:color="auto"/>
      </w:divBdr>
    </w:div>
    <w:div w:id="1795102306">
      <w:bodyDiv w:val="1"/>
      <w:marLeft w:val="0"/>
      <w:marRight w:val="0"/>
      <w:marTop w:val="0"/>
      <w:marBottom w:val="0"/>
      <w:divBdr>
        <w:top w:val="none" w:sz="0" w:space="0" w:color="auto"/>
        <w:left w:val="none" w:sz="0" w:space="0" w:color="auto"/>
        <w:bottom w:val="none" w:sz="0" w:space="0" w:color="auto"/>
        <w:right w:val="none" w:sz="0" w:space="0" w:color="auto"/>
      </w:divBdr>
    </w:div>
    <w:div w:id="1840583640">
      <w:bodyDiv w:val="1"/>
      <w:marLeft w:val="0"/>
      <w:marRight w:val="0"/>
      <w:marTop w:val="0"/>
      <w:marBottom w:val="0"/>
      <w:divBdr>
        <w:top w:val="none" w:sz="0" w:space="0" w:color="auto"/>
        <w:left w:val="none" w:sz="0" w:space="0" w:color="auto"/>
        <w:bottom w:val="none" w:sz="0" w:space="0" w:color="auto"/>
        <w:right w:val="none" w:sz="0" w:space="0" w:color="auto"/>
      </w:divBdr>
    </w:div>
    <w:div w:id="1859350076">
      <w:bodyDiv w:val="1"/>
      <w:marLeft w:val="0"/>
      <w:marRight w:val="0"/>
      <w:marTop w:val="0"/>
      <w:marBottom w:val="0"/>
      <w:divBdr>
        <w:top w:val="none" w:sz="0" w:space="0" w:color="auto"/>
        <w:left w:val="none" w:sz="0" w:space="0" w:color="auto"/>
        <w:bottom w:val="none" w:sz="0" w:space="0" w:color="auto"/>
        <w:right w:val="none" w:sz="0" w:space="0" w:color="auto"/>
      </w:divBdr>
    </w:div>
    <w:div w:id="1907102727">
      <w:bodyDiv w:val="1"/>
      <w:marLeft w:val="0"/>
      <w:marRight w:val="0"/>
      <w:marTop w:val="0"/>
      <w:marBottom w:val="0"/>
      <w:divBdr>
        <w:top w:val="none" w:sz="0" w:space="0" w:color="auto"/>
        <w:left w:val="none" w:sz="0" w:space="0" w:color="auto"/>
        <w:bottom w:val="none" w:sz="0" w:space="0" w:color="auto"/>
        <w:right w:val="none" w:sz="0" w:space="0" w:color="auto"/>
      </w:divBdr>
    </w:div>
    <w:div w:id="1952205734">
      <w:bodyDiv w:val="1"/>
      <w:marLeft w:val="0"/>
      <w:marRight w:val="0"/>
      <w:marTop w:val="0"/>
      <w:marBottom w:val="0"/>
      <w:divBdr>
        <w:top w:val="none" w:sz="0" w:space="0" w:color="auto"/>
        <w:left w:val="none" w:sz="0" w:space="0" w:color="auto"/>
        <w:bottom w:val="none" w:sz="0" w:space="0" w:color="auto"/>
        <w:right w:val="none" w:sz="0" w:space="0" w:color="auto"/>
      </w:divBdr>
    </w:div>
    <w:div w:id="1961108526">
      <w:bodyDiv w:val="1"/>
      <w:marLeft w:val="0"/>
      <w:marRight w:val="0"/>
      <w:marTop w:val="0"/>
      <w:marBottom w:val="0"/>
      <w:divBdr>
        <w:top w:val="none" w:sz="0" w:space="0" w:color="auto"/>
        <w:left w:val="none" w:sz="0" w:space="0" w:color="auto"/>
        <w:bottom w:val="none" w:sz="0" w:space="0" w:color="auto"/>
        <w:right w:val="none" w:sz="0" w:space="0" w:color="auto"/>
      </w:divBdr>
    </w:div>
    <w:div w:id="2021734677">
      <w:bodyDiv w:val="1"/>
      <w:marLeft w:val="0"/>
      <w:marRight w:val="0"/>
      <w:marTop w:val="0"/>
      <w:marBottom w:val="0"/>
      <w:divBdr>
        <w:top w:val="none" w:sz="0" w:space="0" w:color="auto"/>
        <w:left w:val="none" w:sz="0" w:space="0" w:color="auto"/>
        <w:bottom w:val="none" w:sz="0" w:space="0" w:color="auto"/>
        <w:right w:val="none" w:sz="0" w:space="0" w:color="auto"/>
      </w:divBdr>
    </w:div>
    <w:div w:id="205338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C89A7-DD11-40C9-AFFF-47FC547CB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1241</Words>
  <Characters>6978</Characters>
  <Application>Microsoft Office Word</Application>
  <DocSecurity>0</DocSecurity>
  <Lines>387</Lines>
  <Paragraphs>228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Rebecca</dc:creator>
  <cp:keywords/>
  <dc:description/>
  <cp:lastModifiedBy>Zanella Terrier, Marie-Celine</cp:lastModifiedBy>
  <cp:revision>3</cp:revision>
  <cp:lastPrinted>2025-06-30T12:39:00Z</cp:lastPrinted>
  <dcterms:created xsi:type="dcterms:W3CDTF">2026-04-16T03:43:00Z</dcterms:created>
  <dcterms:modified xsi:type="dcterms:W3CDTF">2026-04-16T03:44:00Z</dcterms:modified>
</cp:coreProperties>
</file>