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E876C" w14:textId="320C65E9" w:rsidR="00F91D9F" w:rsidRPr="00E42385" w:rsidRDefault="00E42385" w:rsidP="00E42385">
      <w:pPr>
        <w:bidi w:val="0"/>
        <w:jc w:val="center"/>
        <w:rPr>
          <w:rFonts w:asciiTheme="majorBidi" w:hAnsiTheme="majorBidi" w:cstheme="majorBidi"/>
          <w:sz w:val="20"/>
          <w:szCs w:val="20"/>
        </w:rPr>
      </w:pPr>
      <w:r w:rsidRPr="00E42385">
        <w:rPr>
          <w:rFonts w:asciiTheme="majorBidi" w:hAnsiTheme="majorBidi" w:cstheme="majorBidi"/>
          <w:sz w:val="20"/>
          <w:szCs w:val="20"/>
        </w:rPr>
        <w:t xml:space="preserve">Supplementary </w:t>
      </w:r>
      <w:r w:rsidR="00405C68">
        <w:rPr>
          <w:rFonts w:asciiTheme="majorBidi" w:hAnsiTheme="majorBidi" w:cstheme="majorBidi"/>
          <w:sz w:val="20"/>
          <w:szCs w:val="20"/>
        </w:rPr>
        <w:t>T</w:t>
      </w:r>
      <w:r w:rsidRPr="00E42385">
        <w:rPr>
          <w:rFonts w:asciiTheme="majorBidi" w:hAnsiTheme="majorBidi" w:cstheme="majorBidi"/>
          <w:sz w:val="20"/>
          <w:szCs w:val="20"/>
        </w:rPr>
        <w:t xml:space="preserve">able </w:t>
      </w:r>
      <w:r w:rsidR="00405C68">
        <w:rPr>
          <w:rFonts w:asciiTheme="majorBidi" w:hAnsiTheme="majorBidi" w:cstheme="majorBidi"/>
          <w:sz w:val="20"/>
          <w:szCs w:val="20"/>
        </w:rPr>
        <w:t>S</w:t>
      </w:r>
      <w:r w:rsidRPr="00E42385">
        <w:rPr>
          <w:rFonts w:asciiTheme="majorBidi" w:hAnsiTheme="majorBidi" w:cstheme="majorBidi"/>
          <w:sz w:val="20"/>
          <w:szCs w:val="20"/>
        </w:rPr>
        <w:t>3. Quality assessment of the included studies</w:t>
      </w:r>
    </w:p>
    <w:tbl>
      <w:tblPr>
        <w:tblStyle w:val="TableGrid"/>
        <w:bidiVisual/>
        <w:tblW w:w="5000" w:type="pct"/>
        <w:jc w:val="right"/>
        <w:tblLook w:val="04A0" w:firstRow="1" w:lastRow="0" w:firstColumn="1" w:lastColumn="0" w:noHBand="0" w:noVBand="1"/>
      </w:tblPr>
      <w:tblGrid>
        <w:gridCol w:w="1155"/>
        <w:gridCol w:w="127"/>
        <w:gridCol w:w="95"/>
        <w:gridCol w:w="160"/>
        <w:gridCol w:w="772"/>
        <w:gridCol w:w="252"/>
        <w:gridCol w:w="194"/>
        <w:gridCol w:w="320"/>
        <w:gridCol w:w="388"/>
        <w:gridCol w:w="379"/>
        <w:gridCol w:w="292"/>
        <w:gridCol w:w="483"/>
        <w:gridCol w:w="505"/>
        <w:gridCol w:w="394"/>
        <w:gridCol w:w="255"/>
        <w:gridCol w:w="385"/>
        <w:gridCol w:w="249"/>
        <w:gridCol w:w="492"/>
        <w:gridCol w:w="28"/>
        <w:gridCol w:w="769"/>
        <w:gridCol w:w="788"/>
        <w:gridCol w:w="10"/>
        <w:gridCol w:w="486"/>
        <w:gridCol w:w="255"/>
        <w:gridCol w:w="403"/>
        <w:gridCol w:w="237"/>
        <w:gridCol w:w="388"/>
        <w:gridCol w:w="511"/>
        <w:gridCol w:w="18"/>
        <w:gridCol w:w="465"/>
        <w:gridCol w:w="289"/>
        <w:gridCol w:w="400"/>
        <w:gridCol w:w="366"/>
        <w:gridCol w:w="326"/>
        <w:gridCol w:w="191"/>
        <w:gridCol w:w="271"/>
        <w:gridCol w:w="751"/>
        <w:gridCol w:w="169"/>
        <w:gridCol w:w="92"/>
        <w:gridCol w:w="142"/>
        <w:gridCol w:w="1136"/>
      </w:tblGrid>
      <w:tr w:rsidR="00E42385" w:rsidRPr="00325D16" w14:paraId="60D8D3AE" w14:textId="77777777" w:rsidTr="00E42385">
        <w:trPr>
          <w:jc w:val="right"/>
        </w:trPr>
        <w:tc>
          <w:tcPr>
            <w:tcW w:w="5000" w:type="pct"/>
            <w:gridSpan w:val="41"/>
            <w:shd w:val="clear" w:color="auto" w:fill="FFF2CC" w:themeFill="accent4" w:themeFillTint="33"/>
            <w:vAlign w:val="center"/>
          </w:tcPr>
          <w:p w14:paraId="1B532C57" w14:textId="77777777" w:rsidR="00E42385" w:rsidRPr="00325D16" w:rsidRDefault="00E42385" w:rsidP="004541B0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32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Cross-sectional Studies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(JBI) (n=2)</w:t>
            </w:r>
          </w:p>
        </w:tc>
      </w:tr>
      <w:tr w:rsidR="00E42385" w:rsidRPr="00503CC6" w14:paraId="5ED35604" w14:textId="77777777" w:rsidTr="00E42385">
        <w:trPr>
          <w:trHeight w:val="561"/>
          <w:jc w:val="right"/>
        </w:trPr>
        <w:tc>
          <w:tcPr>
            <w:tcW w:w="499" w:type="pct"/>
            <w:gridSpan w:val="4"/>
            <w:vAlign w:val="center"/>
          </w:tcPr>
          <w:p w14:paraId="793D9E63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Total Score</w:t>
            </w:r>
          </w:p>
        </w:tc>
        <w:tc>
          <w:tcPr>
            <w:tcW w:w="500" w:type="pct"/>
            <w:gridSpan w:val="4"/>
          </w:tcPr>
          <w:p w14:paraId="4BF2368C" w14:textId="77777777" w:rsidR="00E42385" w:rsidRPr="001A3E88" w:rsidRDefault="00E42385" w:rsidP="004541B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8.Were the study subjects and the setting described in detail?</w:t>
            </w:r>
          </w:p>
        </w:tc>
        <w:tc>
          <w:tcPr>
            <w:tcW w:w="500" w:type="pct"/>
            <w:gridSpan w:val="4"/>
          </w:tcPr>
          <w:p w14:paraId="262378FF" w14:textId="77777777" w:rsidR="00E42385" w:rsidRPr="001A3E88" w:rsidRDefault="00E42385" w:rsidP="004541B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7.Was appropriate statistical analysis used?</w:t>
            </w:r>
          </w:p>
        </w:tc>
        <w:tc>
          <w:tcPr>
            <w:tcW w:w="500" w:type="pct"/>
            <w:gridSpan w:val="4"/>
          </w:tcPr>
          <w:p w14:paraId="39E583D6" w14:textId="77777777" w:rsidR="00E42385" w:rsidRPr="001A3E88" w:rsidRDefault="00E42385" w:rsidP="004541B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6.Were strategies to deal with confounding factors stated?</w:t>
            </w:r>
          </w:p>
        </w:tc>
        <w:tc>
          <w:tcPr>
            <w:tcW w:w="500" w:type="pct"/>
            <w:gridSpan w:val="4"/>
          </w:tcPr>
          <w:p w14:paraId="34FF813C" w14:textId="77777777" w:rsidR="00E42385" w:rsidRPr="001A3E88" w:rsidRDefault="00E42385" w:rsidP="004541B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5.Were confounding factors identified?</w:t>
            </w:r>
          </w:p>
        </w:tc>
        <w:tc>
          <w:tcPr>
            <w:tcW w:w="500" w:type="pct"/>
            <w:gridSpan w:val="4"/>
          </w:tcPr>
          <w:p w14:paraId="490DA221" w14:textId="77777777" w:rsidR="00E42385" w:rsidRPr="001A3E88" w:rsidRDefault="00E42385" w:rsidP="004541B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4.Were the outcomes measured in a valid and reliable way?</w:t>
            </w:r>
          </w:p>
        </w:tc>
        <w:tc>
          <w:tcPr>
            <w:tcW w:w="500" w:type="pct"/>
            <w:gridSpan w:val="4"/>
          </w:tcPr>
          <w:p w14:paraId="2B11A2D5" w14:textId="77777777" w:rsidR="00E42385" w:rsidRPr="001A3E88" w:rsidRDefault="00E42385" w:rsidP="004541B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3.Was the exposure measured in a valid and reliable way?</w:t>
            </w:r>
          </w:p>
        </w:tc>
        <w:tc>
          <w:tcPr>
            <w:tcW w:w="500" w:type="pct"/>
            <w:gridSpan w:val="5"/>
          </w:tcPr>
          <w:p w14:paraId="5EA08CDC" w14:textId="77777777" w:rsidR="00E42385" w:rsidRPr="001A3E88" w:rsidRDefault="00E42385" w:rsidP="004541B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2.Were objective, standard criteria used for measurement of the condition?</w:t>
            </w:r>
          </w:p>
        </w:tc>
        <w:tc>
          <w:tcPr>
            <w:tcW w:w="500" w:type="pct"/>
            <w:gridSpan w:val="4"/>
          </w:tcPr>
          <w:p w14:paraId="5048B8B3" w14:textId="77777777" w:rsidR="00E42385" w:rsidRPr="001A3E88" w:rsidRDefault="00E42385" w:rsidP="004541B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1.Were the criteria for inclusion in the sample clearly defined</w:t>
            </w:r>
            <w:r w:rsidRPr="001A3E88">
              <w:rPr>
                <w:rFonts w:asciiTheme="majorBidi" w:hAnsiTheme="majorBidi" w:cs="Times New Roman"/>
                <w:b/>
                <w:bCs/>
                <w:sz w:val="14"/>
                <w:szCs w:val="14"/>
                <w:rtl/>
              </w:rPr>
              <w:t>?</w:t>
            </w:r>
          </w:p>
        </w:tc>
        <w:tc>
          <w:tcPr>
            <w:tcW w:w="500" w:type="pct"/>
            <w:gridSpan w:val="4"/>
            <w:vAlign w:val="center"/>
          </w:tcPr>
          <w:p w14:paraId="10E290A2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Author (Year)</w:t>
            </w:r>
          </w:p>
        </w:tc>
      </w:tr>
      <w:tr w:rsidR="00E42385" w:rsidRPr="00503CC6" w14:paraId="4C1343C4" w14:textId="77777777" w:rsidTr="00E42385">
        <w:trPr>
          <w:trHeight w:val="417"/>
          <w:jc w:val="right"/>
        </w:trPr>
        <w:tc>
          <w:tcPr>
            <w:tcW w:w="499" w:type="pct"/>
            <w:gridSpan w:val="4"/>
            <w:vAlign w:val="center"/>
          </w:tcPr>
          <w:p w14:paraId="6C97B603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7/8</w:t>
            </w:r>
          </w:p>
        </w:tc>
        <w:tc>
          <w:tcPr>
            <w:tcW w:w="500" w:type="pct"/>
            <w:gridSpan w:val="4"/>
            <w:vAlign w:val="center"/>
          </w:tcPr>
          <w:p w14:paraId="132E73C6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781C2EF2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6C41E6B5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Unclear</w:t>
            </w:r>
          </w:p>
        </w:tc>
        <w:tc>
          <w:tcPr>
            <w:tcW w:w="500" w:type="pct"/>
            <w:gridSpan w:val="4"/>
            <w:vAlign w:val="center"/>
          </w:tcPr>
          <w:p w14:paraId="373CA411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2C6EF2D3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3766498B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5"/>
            <w:vAlign w:val="center"/>
          </w:tcPr>
          <w:p w14:paraId="6A201882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6C592A36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33B5448A" w14:textId="77777777" w:rsidR="00E42385" w:rsidRPr="00503CC6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J. Shi (2025)</w:t>
            </w:r>
          </w:p>
        </w:tc>
      </w:tr>
      <w:tr w:rsidR="00E42385" w:rsidRPr="00503CC6" w14:paraId="6BE7F825" w14:textId="77777777" w:rsidTr="00E42385">
        <w:trPr>
          <w:trHeight w:val="417"/>
          <w:jc w:val="right"/>
        </w:trPr>
        <w:tc>
          <w:tcPr>
            <w:tcW w:w="499" w:type="pct"/>
            <w:gridSpan w:val="4"/>
            <w:vAlign w:val="center"/>
          </w:tcPr>
          <w:p w14:paraId="1A1B83AE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6/8</w:t>
            </w:r>
          </w:p>
        </w:tc>
        <w:tc>
          <w:tcPr>
            <w:tcW w:w="500" w:type="pct"/>
            <w:gridSpan w:val="4"/>
            <w:vAlign w:val="center"/>
          </w:tcPr>
          <w:p w14:paraId="2C977D02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4AA3848D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7E20F25B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500" w:type="pct"/>
            <w:gridSpan w:val="4"/>
            <w:vAlign w:val="center"/>
          </w:tcPr>
          <w:p w14:paraId="50FE84CB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500" w:type="pct"/>
            <w:gridSpan w:val="4"/>
            <w:vAlign w:val="center"/>
          </w:tcPr>
          <w:p w14:paraId="4F3943C6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62E9EF93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5"/>
            <w:vAlign w:val="center"/>
          </w:tcPr>
          <w:p w14:paraId="4398C2C7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5675271B" w14:textId="77777777" w:rsidR="00E42385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0" w:type="pct"/>
            <w:gridSpan w:val="4"/>
            <w:vAlign w:val="center"/>
          </w:tcPr>
          <w:p w14:paraId="676A1657" w14:textId="77777777" w:rsidR="00E42385" w:rsidRPr="002622BE" w:rsidRDefault="00E42385" w:rsidP="004541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J. Liu (2024)</w:t>
            </w:r>
          </w:p>
        </w:tc>
      </w:tr>
      <w:tr w:rsidR="000C462E" w:rsidRPr="00325D16" w14:paraId="1932A032" w14:textId="77777777" w:rsidTr="00E42385">
        <w:trPr>
          <w:jc w:val="right"/>
        </w:trPr>
        <w:tc>
          <w:tcPr>
            <w:tcW w:w="5000" w:type="pct"/>
            <w:gridSpan w:val="41"/>
            <w:shd w:val="clear" w:color="auto" w:fill="FFF2CC" w:themeFill="accent4" w:themeFillTint="33"/>
          </w:tcPr>
          <w:p w14:paraId="297C1B5E" w14:textId="15F18F8B" w:rsidR="000C462E" w:rsidRPr="00325D16" w:rsidRDefault="000C462E" w:rsidP="002B7BF4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Cohort </w:t>
            </w:r>
            <w:r w:rsidRPr="0032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(JBI)</w:t>
            </w:r>
            <w:r w:rsidR="00381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(n=2)</w:t>
            </w:r>
          </w:p>
        </w:tc>
      </w:tr>
      <w:tr w:rsidR="000C462E" w:rsidRPr="00503CC6" w14:paraId="5B247C57" w14:textId="77777777" w:rsidTr="001A3E88">
        <w:trPr>
          <w:trHeight w:val="561"/>
          <w:jc w:val="right"/>
        </w:trPr>
        <w:tc>
          <w:tcPr>
            <w:tcW w:w="375" w:type="pct"/>
            <w:vAlign w:val="center"/>
          </w:tcPr>
          <w:p w14:paraId="463856BC" w14:textId="77777777" w:rsidR="000C462E" w:rsidRPr="00503CC6" w:rsidRDefault="000C462E" w:rsidP="002B7B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Total Score</w:t>
            </w:r>
          </w:p>
        </w:tc>
        <w:tc>
          <w:tcPr>
            <w:tcW w:w="375" w:type="pct"/>
            <w:gridSpan w:val="4"/>
          </w:tcPr>
          <w:p w14:paraId="7A644974" w14:textId="1D203FEB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11.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Was appropriate statistical analysis used?</w:t>
            </w:r>
          </w:p>
        </w:tc>
        <w:tc>
          <w:tcPr>
            <w:tcW w:w="375" w:type="pct"/>
            <w:gridSpan w:val="4"/>
          </w:tcPr>
          <w:p w14:paraId="7462DB34" w14:textId="71F79A43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10.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strategies to address incomplete follow up utilized?</w:t>
            </w:r>
          </w:p>
        </w:tc>
        <w:tc>
          <w:tcPr>
            <w:tcW w:w="375" w:type="pct"/>
            <w:gridSpan w:val="3"/>
          </w:tcPr>
          <w:p w14:paraId="0F8041AB" w14:textId="23D8A4EA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9.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Was follow up complete, and if not, were the reasons to loss to follow up described and explored?</w:t>
            </w:r>
          </w:p>
        </w:tc>
        <w:tc>
          <w:tcPr>
            <w:tcW w:w="375" w:type="pct"/>
            <w:gridSpan w:val="3"/>
          </w:tcPr>
          <w:p w14:paraId="466406A0" w14:textId="63FFD6E9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8.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Was the follow up time reported and sufficient to be long enough for outcomes to occur?</w:t>
            </w:r>
          </w:p>
        </w:tc>
        <w:tc>
          <w:tcPr>
            <w:tcW w:w="375" w:type="pct"/>
            <w:gridSpan w:val="4"/>
          </w:tcPr>
          <w:p w14:paraId="065F093C" w14:textId="150E8E95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7.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 outcomes measured in a valid and reliable way?</w:t>
            </w:r>
          </w:p>
        </w:tc>
        <w:tc>
          <w:tcPr>
            <w:tcW w:w="506" w:type="pct"/>
            <w:gridSpan w:val="2"/>
          </w:tcPr>
          <w:p w14:paraId="06F205DD" w14:textId="455248D8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6.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 groups/participants free of the outcome at the start of the study (or at the</w:t>
            </w:r>
          </w:p>
          <w:p w14:paraId="0DD79235" w14:textId="77777777" w:rsidR="000C462E" w:rsidRPr="001A3E88" w:rsidRDefault="000C462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moment of exposure)?</w:t>
            </w:r>
          </w:p>
        </w:tc>
        <w:tc>
          <w:tcPr>
            <w:tcW w:w="375" w:type="pct"/>
            <w:gridSpan w:val="4"/>
          </w:tcPr>
          <w:p w14:paraId="2210A118" w14:textId="2C8298A3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5.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strategies to deal with confounding factors stated?</w:t>
            </w:r>
          </w:p>
        </w:tc>
        <w:tc>
          <w:tcPr>
            <w:tcW w:w="375" w:type="pct"/>
            <w:gridSpan w:val="4"/>
          </w:tcPr>
          <w:p w14:paraId="7300E524" w14:textId="01776DA5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4.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confounding factors identified?</w:t>
            </w:r>
          </w:p>
        </w:tc>
        <w:tc>
          <w:tcPr>
            <w:tcW w:w="375" w:type="pct"/>
            <w:gridSpan w:val="3"/>
          </w:tcPr>
          <w:p w14:paraId="0463849A" w14:textId="47E89C73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3.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Was the exposure measured in a valid and reliable way?</w:t>
            </w:r>
          </w:p>
        </w:tc>
        <w:tc>
          <w:tcPr>
            <w:tcW w:w="375" w:type="pct"/>
            <w:gridSpan w:val="4"/>
          </w:tcPr>
          <w:p w14:paraId="78E2B86C" w14:textId="0860BC78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 exposures measured similarly to assign people to both exposed and</w:t>
            </w:r>
            <w:r w:rsidR="000C462E" w:rsidRPr="001A3E88">
              <w:rPr>
                <w:rFonts w:asciiTheme="majorBidi" w:hAnsiTheme="majorBidi" w:cs="Times New Roman"/>
                <w:b/>
                <w:bCs/>
                <w:sz w:val="14"/>
                <w:szCs w:val="14"/>
                <w:rtl/>
              </w:rPr>
              <w:t xml:space="preserve">   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unexposed groups?</w:t>
            </w:r>
          </w:p>
        </w:tc>
        <w:tc>
          <w:tcPr>
            <w:tcW w:w="375" w:type="pct"/>
            <w:gridSpan w:val="4"/>
          </w:tcPr>
          <w:p w14:paraId="2CC9F515" w14:textId="5F2F9A3F" w:rsidR="000C462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1.</w:t>
            </w:r>
            <w:r w:rsidR="000C462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 two groups similar and recruited from the same population?</w:t>
            </w:r>
          </w:p>
        </w:tc>
        <w:tc>
          <w:tcPr>
            <w:tcW w:w="369" w:type="pct"/>
            <w:vAlign w:val="center"/>
          </w:tcPr>
          <w:p w14:paraId="5ACBE531" w14:textId="77777777" w:rsidR="000C462E" w:rsidRPr="00503CC6" w:rsidRDefault="000C462E" w:rsidP="002B7B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Author (Year)</w:t>
            </w:r>
          </w:p>
        </w:tc>
      </w:tr>
      <w:tr w:rsidR="000C462E" w:rsidRPr="0079136B" w14:paraId="544329C6" w14:textId="77777777" w:rsidTr="002B7BF4">
        <w:trPr>
          <w:trHeight w:val="561"/>
          <w:jc w:val="right"/>
        </w:trPr>
        <w:tc>
          <w:tcPr>
            <w:tcW w:w="375" w:type="pct"/>
            <w:vAlign w:val="center"/>
          </w:tcPr>
          <w:p w14:paraId="21C2F2E5" w14:textId="31EB0C55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9/11</w:t>
            </w:r>
          </w:p>
        </w:tc>
        <w:tc>
          <w:tcPr>
            <w:tcW w:w="375" w:type="pct"/>
            <w:gridSpan w:val="4"/>
            <w:vAlign w:val="center"/>
          </w:tcPr>
          <w:p w14:paraId="4EECF423" w14:textId="1A90052F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735EBE59" w14:textId="578EC107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3"/>
            <w:vAlign w:val="center"/>
          </w:tcPr>
          <w:p w14:paraId="14B96228" w14:textId="6FB6EC29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3"/>
            <w:vAlign w:val="center"/>
          </w:tcPr>
          <w:p w14:paraId="26F75BE5" w14:textId="0B44F6A6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7A8D1EFA" w14:textId="1D3166E4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6" w:type="pct"/>
            <w:gridSpan w:val="2"/>
            <w:vAlign w:val="center"/>
          </w:tcPr>
          <w:p w14:paraId="12EA6545" w14:textId="63C1CF0F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453BB2B3" w14:textId="12091B22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375" w:type="pct"/>
            <w:gridSpan w:val="4"/>
            <w:vAlign w:val="center"/>
          </w:tcPr>
          <w:p w14:paraId="1E43646E" w14:textId="338BB770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375" w:type="pct"/>
            <w:gridSpan w:val="3"/>
            <w:vAlign w:val="center"/>
          </w:tcPr>
          <w:p w14:paraId="1A709CEA" w14:textId="371CB7BE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6D408563" w14:textId="26416DC4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5F4A12A3" w14:textId="39AC68E8" w:rsidR="000C462E" w:rsidRPr="0079136B" w:rsidRDefault="0009040F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69" w:type="pct"/>
            <w:vAlign w:val="center"/>
          </w:tcPr>
          <w:p w14:paraId="6EB29676" w14:textId="6CC4A3E5" w:rsidR="000C462E" w:rsidRPr="0079136B" w:rsidRDefault="002622BE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M. P. V. Glehn (2025)</w:t>
            </w:r>
          </w:p>
        </w:tc>
      </w:tr>
      <w:tr w:rsidR="00E71DB0" w:rsidRPr="0079136B" w14:paraId="208D363D" w14:textId="77777777" w:rsidTr="002B7BF4">
        <w:trPr>
          <w:trHeight w:val="561"/>
          <w:jc w:val="right"/>
        </w:trPr>
        <w:tc>
          <w:tcPr>
            <w:tcW w:w="375" w:type="pct"/>
            <w:vAlign w:val="center"/>
          </w:tcPr>
          <w:p w14:paraId="76C418AD" w14:textId="1C65ACD1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8/11</w:t>
            </w:r>
          </w:p>
        </w:tc>
        <w:tc>
          <w:tcPr>
            <w:tcW w:w="375" w:type="pct"/>
            <w:gridSpan w:val="4"/>
            <w:vAlign w:val="center"/>
          </w:tcPr>
          <w:p w14:paraId="5BF38F2B" w14:textId="4827F893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29C85B3C" w14:textId="7A8416FA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Unclear</w:t>
            </w:r>
          </w:p>
        </w:tc>
        <w:tc>
          <w:tcPr>
            <w:tcW w:w="375" w:type="pct"/>
            <w:gridSpan w:val="3"/>
            <w:vAlign w:val="center"/>
          </w:tcPr>
          <w:p w14:paraId="0660D4E2" w14:textId="5A5D4B8B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3"/>
            <w:vAlign w:val="center"/>
          </w:tcPr>
          <w:p w14:paraId="4BD38B89" w14:textId="68C7F70B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0D9CF1C5" w14:textId="0D614CB2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06" w:type="pct"/>
            <w:gridSpan w:val="2"/>
            <w:vAlign w:val="center"/>
          </w:tcPr>
          <w:p w14:paraId="58F3D4BA" w14:textId="701FC1F8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1D34CC53" w14:textId="32041009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375" w:type="pct"/>
            <w:gridSpan w:val="4"/>
            <w:vAlign w:val="center"/>
          </w:tcPr>
          <w:p w14:paraId="0D8F3D15" w14:textId="60E80A26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375" w:type="pct"/>
            <w:gridSpan w:val="3"/>
            <w:vAlign w:val="center"/>
          </w:tcPr>
          <w:p w14:paraId="4B27198F" w14:textId="2606DB82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360C4F01" w14:textId="364F94A9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4"/>
            <w:vAlign w:val="center"/>
          </w:tcPr>
          <w:p w14:paraId="113F9ADB" w14:textId="7AE4CB13" w:rsidR="00E71DB0" w:rsidRPr="0079136B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69" w:type="pct"/>
            <w:vAlign w:val="center"/>
          </w:tcPr>
          <w:p w14:paraId="50246D98" w14:textId="051B3CC1" w:rsidR="00E71DB0" w:rsidRPr="002622BE" w:rsidRDefault="00E71DB0" w:rsidP="00E71DB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G. Baruque Villar (2015)</w:t>
            </w:r>
          </w:p>
        </w:tc>
      </w:tr>
      <w:tr w:rsidR="00B64F3E" w:rsidRPr="00325D16" w14:paraId="401F864E" w14:textId="77777777" w:rsidTr="00E42385">
        <w:trPr>
          <w:jc w:val="right"/>
        </w:trPr>
        <w:tc>
          <w:tcPr>
            <w:tcW w:w="5000" w:type="pct"/>
            <w:gridSpan w:val="41"/>
            <w:shd w:val="clear" w:color="auto" w:fill="FFF2CC" w:themeFill="accent4" w:themeFillTint="33"/>
          </w:tcPr>
          <w:p w14:paraId="19507EDC" w14:textId="3172E1F8" w:rsidR="00B64F3E" w:rsidRPr="00325D16" w:rsidRDefault="00B64F3E" w:rsidP="002B7BF4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Quasi-Experimental</w:t>
            </w:r>
            <w:r w:rsidRPr="0032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Studies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(JBI) (n=</w:t>
            </w:r>
            <w:r w:rsidR="00381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64F3E" w:rsidRPr="00503CC6" w14:paraId="4AE94912" w14:textId="77777777" w:rsidTr="00E42385">
        <w:trPr>
          <w:trHeight w:val="561"/>
          <w:jc w:val="right"/>
        </w:trPr>
        <w:tc>
          <w:tcPr>
            <w:tcW w:w="447" w:type="pct"/>
            <w:gridSpan w:val="3"/>
            <w:vAlign w:val="center"/>
          </w:tcPr>
          <w:p w14:paraId="147023A6" w14:textId="77777777" w:rsidR="00B64F3E" w:rsidRPr="00503CC6" w:rsidRDefault="00B64F3E" w:rsidP="002B7B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Total Score</w:t>
            </w:r>
          </w:p>
        </w:tc>
        <w:tc>
          <w:tcPr>
            <w:tcW w:w="448" w:type="pct"/>
            <w:gridSpan w:val="4"/>
          </w:tcPr>
          <w:p w14:paraId="0256188F" w14:textId="679EDD42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9.Was appropriate statistical analysis used?</w:t>
            </w:r>
          </w:p>
        </w:tc>
        <w:tc>
          <w:tcPr>
            <w:tcW w:w="448" w:type="pct"/>
            <w:gridSpan w:val="4"/>
          </w:tcPr>
          <w:p w14:paraId="2D144B75" w14:textId="4D657E95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8.Was follow-up complete and if not, were differences between groups in terms of their follow-up adequately described and analyzed?</w:t>
            </w:r>
          </w:p>
        </w:tc>
        <w:tc>
          <w:tcPr>
            <w:tcW w:w="449" w:type="pct"/>
            <w:gridSpan w:val="3"/>
          </w:tcPr>
          <w:p w14:paraId="7E9F8B29" w14:textId="46C40114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7.Were outcomes measured in a reliable way?</w:t>
            </w:r>
          </w:p>
        </w:tc>
        <w:tc>
          <w:tcPr>
            <w:tcW w:w="449" w:type="pct"/>
            <w:gridSpan w:val="4"/>
          </w:tcPr>
          <w:p w14:paraId="49AAA4EC" w14:textId="54874015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6.Were the outcomes of participants included in any comparisons measured in the same way?</w:t>
            </w:r>
          </w:p>
        </w:tc>
        <w:tc>
          <w:tcPr>
            <w:tcW w:w="518" w:type="pct"/>
            <w:gridSpan w:val="4"/>
          </w:tcPr>
          <w:p w14:paraId="3285C37B" w14:textId="67C66098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5.</w:t>
            </w:r>
            <w:r w:rsidR="00B64F3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there multiple measurements of the outcome, both pre and post the intervention/exposure?</w:t>
            </w:r>
          </w:p>
        </w:tc>
        <w:tc>
          <w:tcPr>
            <w:tcW w:w="449" w:type="pct"/>
            <w:gridSpan w:val="4"/>
          </w:tcPr>
          <w:p w14:paraId="50A9260A" w14:textId="21E210FB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4.</w:t>
            </w:r>
            <w:r w:rsidR="00B64F3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 participants included in any comparisons receiving similar treatment/care, other than the exposure or intervention of interest?</w:t>
            </w:r>
          </w:p>
        </w:tc>
        <w:tc>
          <w:tcPr>
            <w:tcW w:w="449" w:type="pct"/>
            <w:gridSpan w:val="4"/>
          </w:tcPr>
          <w:p w14:paraId="04253E1B" w14:textId="2ABFE31F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3.</w:t>
            </w:r>
            <w:r w:rsidR="00B64F3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participants included in any comparisons similar?</w:t>
            </w:r>
          </w:p>
        </w:tc>
        <w:tc>
          <w:tcPr>
            <w:tcW w:w="449" w:type="pct"/>
            <w:gridSpan w:val="4"/>
          </w:tcPr>
          <w:p w14:paraId="23CC3793" w14:textId="22DC2D26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2.</w:t>
            </w:r>
            <w:r w:rsidR="00B64F3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Was there a control group?</w:t>
            </w:r>
          </w:p>
        </w:tc>
        <w:tc>
          <w:tcPr>
            <w:tcW w:w="449" w:type="pct"/>
            <w:gridSpan w:val="4"/>
          </w:tcPr>
          <w:p w14:paraId="6C7CCADB" w14:textId="125BEF20" w:rsidR="00B64F3E" w:rsidRPr="001A3E88" w:rsidRDefault="000363D1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1.</w:t>
            </w:r>
            <w:r w:rsidR="00B64F3E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Is it clear in the study what is the “cause” and what is the “effect” (i.e. there is no confusion about which variable comes first)?</w:t>
            </w:r>
          </w:p>
        </w:tc>
        <w:tc>
          <w:tcPr>
            <w:tcW w:w="445" w:type="pct"/>
            <w:gridSpan w:val="3"/>
            <w:vAlign w:val="center"/>
          </w:tcPr>
          <w:p w14:paraId="0A7F2634" w14:textId="77777777" w:rsidR="00B64F3E" w:rsidRPr="00503CC6" w:rsidRDefault="00B64F3E" w:rsidP="002B7B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Author (Year)</w:t>
            </w:r>
          </w:p>
        </w:tc>
      </w:tr>
      <w:tr w:rsidR="002C7FAE" w:rsidRPr="00503CC6" w14:paraId="4F9882E7" w14:textId="77777777" w:rsidTr="00E42385">
        <w:trPr>
          <w:trHeight w:val="417"/>
          <w:jc w:val="right"/>
        </w:trPr>
        <w:tc>
          <w:tcPr>
            <w:tcW w:w="447" w:type="pct"/>
            <w:gridSpan w:val="3"/>
            <w:vAlign w:val="center"/>
          </w:tcPr>
          <w:p w14:paraId="72A50982" w14:textId="096B275A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8/9</w:t>
            </w:r>
          </w:p>
        </w:tc>
        <w:tc>
          <w:tcPr>
            <w:tcW w:w="448" w:type="pct"/>
            <w:gridSpan w:val="4"/>
            <w:vAlign w:val="center"/>
          </w:tcPr>
          <w:p w14:paraId="51C31E6A" w14:textId="72293FB6" w:rsidR="002C7FAE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8" w:type="pct"/>
            <w:gridSpan w:val="4"/>
            <w:vAlign w:val="center"/>
          </w:tcPr>
          <w:p w14:paraId="406AB57D" w14:textId="055F6336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Unclear</w:t>
            </w:r>
          </w:p>
        </w:tc>
        <w:tc>
          <w:tcPr>
            <w:tcW w:w="449" w:type="pct"/>
            <w:gridSpan w:val="3"/>
            <w:vAlign w:val="center"/>
          </w:tcPr>
          <w:p w14:paraId="58C16097" w14:textId="7C8AC15E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0DA35514" w14:textId="7615C18E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18" w:type="pct"/>
            <w:gridSpan w:val="4"/>
            <w:vAlign w:val="center"/>
          </w:tcPr>
          <w:p w14:paraId="4E039A09" w14:textId="3BAF4AF0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7B3926D4" w14:textId="4EDAB7D2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5A9391DE" w14:textId="27239ED3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6A4FDF6B" w14:textId="1C90DC79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153AE9AF" w14:textId="7C66BCEF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5" w:type="pct"/>
            <w:gridSpan w:val="3"/>
            <w:vAlign w:val="center"/>
          </w:tcPr>
          <w:p w14:paraId="420832FA" w14:textId="3FE2242F" w:rsidR="002C7FAE" w:rsidRPr="00503CC6" w:rsidRDefault="002C7FAE" w:rsidP="002C7FAE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U. Bailey-Monje (2025)</w:t>
            </w:r>
          </w:p>
        </w:tc>
      </w:tr>
      <w:tr w:rsidR="00565968" w:rsidRPr="00503CC6" w14:paraId="45C1F10A" w14:textId="77777777" w:rsidTr="00E42385">
        <w:trPr>
          <w:trHeight w:val="417"/>
          <w:jc w:val="right"/>
        </w:trPr>
        <w:tc>
          <w:tcPr>
            <w:tcW w:w="447" w:type="pct"/>
            <w:gridSpan w:val="3"/>
            <w:vAlign w:val="center"/>
          </w:tcPr>
          <w:p w14:paraId="7E257D40" w14:textId="1A9B21EE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7/9</w:t>
            </w:r>
          </w:p>
        </w:tc>
        <w:tc>
          <w:tcPr>
            <w:tcW w:w="448" w:type="pct"/>
            <w:gridSpan w:val="4"/>
            <w:vAlign w:val="center"/>
          </w:tcPr>
          <w:p w14:paraId="7F43023F" w14:textId="1002276F" w:rsidR="00565968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8" w:type="pct"/>
            <w:gridSpan w:val="4"/>
            <w:vAlign w:val="center"/>
          </w:tcPr>
          <w:p w14:paraId="48BA30C9" w14:textId="3DAF7AA8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Unclear</w:t>
            </w:r>
          </w:p>
        </w:tc>
        <w:tc>
          <w:tcPr>
            <w:tcW w:w="449" w:type="pct"/>
            <w:gridSpan w:val="3"/>
            <w:vAlign w:val="center"/>
          </w:tcPr>
          <w:p w14:paraId="29EE5946" w14:textId="100154C1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37E3AC7F" w14:textId="1E1D1BCD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518" w:type="pct"/>
            <w:gridSpan w:val="4"/>
            <w:vAlign w:val="center"/>
          </w:tcPr>
          <w:p w14:paraId="345D445A" w14:textId="5DC036FA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7913FDB8" w14:textId="3209F4CE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0EF9718F" w14:textId="43015076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9" w:type="pct"/>
            <w:gridSpan w:val="4"/>
            <w:vAlign w:val="center"/>
          </w:tcPr>
          <w:p w14:paraId="12863C37" w14:textId="1218B27C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449" w:type="pct"/>
            <w:gridSpan w:val="4"/>
            <w:vAlign w:val="center"/>
          </w:tcPr>
          <w:p w14:paraId="42C0C579" w14:textId="136B05C6" w:rsidR="00565968" w:rsidRPr="00503CC6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5" w:type="pct"/>
            <w:gridSpan w:val="3"/>
            <w:vAlign w:val="center"/>
          </w:tcPr>
          <w:p w14:paraId="78649556" w14:textId="6B2762CF" w:rsidR="00565968" w:rsidRPr="002622BE" w:rsidRDefault="00565968" w:rsidP="005659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Boubour J (2016)</w:t>
            </w:r>
          </w:p>
        </w:tc>
      </w:tr>
      <w:tr w:rsidR="00F84B63" w:rsidRPr="00325D16" w14:paraId="6F237A71" w14:textId="77777777" w:rsidTr="00E42385">
        <w:trPr>
          <w:jc w:val="right"/>
        </w:trPr>
        <w:tc>
          <w:tcPr>
            <w:tcW w:w="5000" w:type="pct"/>
            <w:gridSpan w:val="41"/>
            <w:shd w:val="clear" w:color="auto" w:fill="FFF2CC" w:themeFill="accent4" w:themeFillTint="33"/>
          </w:tcPr>
          <w:p w14:paraId="6BCE947D" w14:textId="682684A3" w:rsidR="00F84B63" w:rsidRPr="00325D16" w:rsidRDefault="00F84B63" w:rsidP="002B7BF4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 Controls</w:t>
            </w:r>
            <w:r w:rsidRPr="0032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Studies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(JBI) (n=</w:t>
            </w:r>
            <w:r w:rsidR="00381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F84B63" w:rsidRPr="00503CC6" w14:paraId="34704702" w14:textId="77777777" w:rsidTr="001A3E88">
        <w:trPr>
          <w:trHeight w:val="561"/>
          <w:jc w:val="right"/>
        </w:trPr>
        <w:tc>
          <w:tcPr>
            <w:tcW w:w="416" w:type="pct"/>
            <w:gridSpan w:val="2"/>
            <w:vAlign w:val="center"/>
          </w:tcPr>
          <w:p w14:paraId="3F1D24C8" w14:textId="77777777" w:rsidR="00F84B63" w:rsidRPr="00503CC6" w:rsidRDefault="00F84B63" w:rsidP="002B7B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Total Score</w:t>
            </w:r>
          </w:p>
        </w:tc>
        <w:tc>
          <w:tcPr>
            <w:tcW w:w="416" w:type="pct"/>
            <w:gridSpan w:val="4"/>
          </w:tcPr>
          <w:p w14:paraId="164623F7" w14:textId="0C0D40C4" w:rsidR="00F84B63" w:rsidRPr="001A3E88" w:rsidRDefault="001A3E88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10.Was appropriate statistical analysis used?</w:t>
            </w:r>
          </w:p>
        </w:tc>
        <w:tc>
          <w:tcPr>
            <w:tcW w:w="416" w:type="pct"/>
            <w:gridSpan w:val="4"/>
          </w:tcPr>
          <w:p w14:paraId="6D08B025" w14:textId="5C867670" w:rsidR="00F84B63" w:rsidRPr="001A3E88" w:rsidRDefault="001A3E88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9.Was the exposure period of interest long enough to be meaningful?</w:t>
            </w:r>
          </w:p>
        </w:tc>
        <w:tc>
          <w:tcPr>
            <w:tcW w:w="416" w:type="pct"/>
            <w:gridSpan w:val="3"/>
          </w:tcPr>
          <w:p w14:paraId="5C18DD81" w14:textId="74C45D5D" w:rsidR="00F84B63" w:rsidRPr="001A3E88" w:rsidRDefault="001A3E88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8.Were outcomes assessed in a standard, valid and reliable way for cases and controls?</w:t>
            </w:r>
          </w:p>
        </w:tc>
        <w:tc>
          <w:tcPr>
            <w:tcW w:w="417" w:type="pct"/>
            <w:gridSpan w:val="4"/>
          </w:tcPr>
          <w:p w14:paraId="40F67754" w14:textId="25E553E7" w:rsidR="00F84B63" w:rsidRPr="001A3E88" w:rsidRDefault="001A3E88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7.Were strategies to deal with confounding factors stated?</w:t>
            </w:r>
          </w:p>
        </w:tc>
        <w:tc>
          <w:tcPr>
            <w:tcW w:w="417" w:type="pct"/>
            <w:gridSpan w:val="3"/>
          </w:tcPr>
          <w:p w14:paraId="4A4CA6B5" w14:textId="4FEA981D" w:rsidR="00F84B63" w:rsidRPr="001A3E88" w:rsidRDefault="001A3E88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6.Were confounding factors identified?</w:t>
            </w:r>
          </w:p>
        </w:tc>
        <w:tc>
          <w:tcPr>
            <w:tcW w:w="417" w:type="pct"/>
            <w:gridSpan w:val="3"/>
          </w:tcPr>
          <w:p w14:paraId="79A45BBF" w14:textId="0E85E804" w:rsidR="00F84B63" w:rsidRPr="001A3E88" w:rsidRDefault="00F84B63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5.Was exposure measured in the same way for cases and controls?</w:t>
            </w:r>
          </w:p>
        </w:tc>
        <w:tc>
          <w:tcPr>
            <w:tcW w:w="417" w:type="pct"/>
            <w:gridSpan w:val="4"/>
          </w:tcPr>
          <w:p w14:paraId="3160A11A" w14:textId="1506722F" w:rsidR="00F84B63" w:rsidRPr="001A3E88" w:rsidRDefault="00F84B63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4.Was exposure measured in a standard, valid and reliable way?</w:t>
            </w:r>
          </w:p>
        </w:tc>
        <w:tc>
          <w:tcPr>
            <w:tcW w:w="417" w:type="pct"/>
            <w:gridSpan w:val="4"/>
          </w:tcPr>
          <w:p w14:paraId="63113FE1" w14:textId="20129399" w:rsidR="00F84B63" w:rsidRPr="001A3E88" w:rsidRDefault="00F84B63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3.Were the same criteria used for identification of cases and controls?</w:t>
            </w:r>
          </w:p>
        </w:tc>
        <w:tc>
          <w:tcPr>
            <w:tcW w:w="417" w:type="pct"/>
            <w:gridSpan w:val="4"/>
          </w:tcPr>
          <w:p w14:paraId="27CC87FC" w14:textId="69A581DF" w:rsidR="00F84B63" w:rsidRPr="001A3E88" w:rsidRDefault="00F84B63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2.Were cases and controls matched appropriately?</w:t>
            </w:r>
          </w:p>
        </w:tc>
        <w:tc>
          <w:tcPr>
            <w:tcW w:w="417" w:type="pct"/>
            <w:gridSpan w:val="4"/>
          </w:tcPr>
          <w:p w14:paraId="6C89A1F1" w14:textId="474BA45B" w:rsidR="00F84B63" w:rsidRPr="001A3E88" w:rsidRDefault="00F84B63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1.</w:t>
            </w:r>
            <w:r w:rsidRPr="001A3E88">
              <w:rPr>
                <w:sz w:val="14"/>
                <w:szCs w:val="14"/>
              </w:rPr>
              <w:t xml:space="preserve"> </w:t>
            </w: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 groups comparable other than the presence of disease in cases or the absence of disease in controls?</w:t>
            </w:r>
          </w:p>
        </w:tc>
        <w:tc>
          <w:tcPr>
            <w:tcW w:w="417" w:type="pct"/>
            <w:gridSpan w:val="2"/>
            <w:vAlign w:val="center"/>
          </w:tcPr>
          <w:p w14:paraId="77167AC1" w14:textId="77777777" w:rsidR="00F84B63" w:rsidRPr="00503CC6" w:rsidRDefault="00F84B63" w:rsidP="002B7B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Author (Year)</w:t>
            </w:r>
          </w:p>
        </w:tc>
      </w:tr>
      <w:tr w:rsidR="00F84B63" w:rsidRPr="00503CC6" w14:paraId="32C33CDC" w14:textId="77777777" w:rsidTr="00B11B56">
        <w:trPr>
          <w:trHeight w:val="198"/>
          <w:jc w:val="right"/>
        </w:trPr>
        <w:tc>
          <w:tcPr>
            <w:tcW w:w="416" w:type="pct"/>
            <w:gridSpan w:val="2"/>
            <w:vAlign w:val="center"/>
          </w:tcPr>
          <w:p w14:paraId="5260EC2C" w14:textId="74F2C5DB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9/10</w:t>
            </w:r>
          </w:p>
        </w:tc>
        <w:tc>
          <w:tcPr>
            <w:tcW w:w="416" w:type="pct"/>
            <w:gridSpan w:val="4"/>
            <w:vAlign w:val="center"/>
          </w:tcPr>
          <w:p w14:paraId="40506C41" w14:textId="0C046D21" w:rsidR="00F84B63" w:rsidRPr="00503CC6" w:rsidRDefault="000D4D7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6" w:type="pct"/>
            <w:gridSpan w:val="4"/>
            <w:vAlign w:val="center"/>
          </w:tcPr>
          <w:p w14:paraId="04803A90" w14:textId="2921AD5C" w:rsidR="00F84B63" w:rsidRPr="00503CC6" w:rsidRDefault="000D4D7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6" w:type="pct"/>
            <w:gridSpan w:val="3"/>
            <w:vAlign w:val="center"/>
          </w:tcPr>
          <w:p w14:paraId="6B5122A8" w14:textId="3530B878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7" w:type="pct"/>
            <w:gridSpan w:val="4"/>
            <w:vAlign w:val="center"/>
          </w:tcPr>
          <w:p w14:paraId="22AB7C99" w14:textId="51A8FB96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417" w:type="pct"/>
            <w:gridSpan w:val="3"/>
            <w:vAlign w:val="center"/>
          </w:tcPr>
          <w:p w14:paraId="27D7ACE9" w14:textId="2FB7B1E7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7" w:type="pct"/>
            <w:gridSpan w:val="3"/>
            <w:vAlign w:val="center"/>
          </w:tcPr>
          <w:p w14:paraId="18112A62" w14:textId="4C13D3F8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7" w:type="pct"/>
            <w:gridSpan w:val="4"/>
            <w:vAlign w:val="center"/>
          </w:tcPr>
          <w:p w14:paraId="6593ACDE" w14:textId="3AB4FB27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7" w:type="pct"/>
            <w:gridSpan w:val="4"/>
            <w:vAlign w:val="center"/>
          </w:tcPr>
          <w:p w14:paraId="6D5BB47C" w14:textId="3A53C4E3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7" w:type="pct"/>
            <w:gridSpan w:val="4"/>
            <w:vAlign w:val="center"/>
          </w:tcPr>
          <w:p w14:paraId="7227F234" w14:textId="289013C9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7" w:type="pct"/>
            <w:gridSpan w:val="4"/>
            <w:vAlign w:val="center"/>
          </w:tcPr>
          <w:p w14:paraId="0183AA28" w14:textId="578840EA" w:rsidR="00F84B63" w:rsidRPr="00503CC6" w:rsidRDefault="000D4D76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7" w:type="pct"/>
            <w:gridSpan w:val="2"/>
            <w:vAlign w:val="center"/>
          </w:tcPr>
          <w:p w14:paraId="73B2F08D" w14:textId="65385C11" w:rsidR="00F84B63" w:rsidRPr="00503CC6" w:rsidRDefault="00F84B63" w:rsidP="002B7BF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P. K. Tosh (2011)</w:t>
            </w:r>
          </w:p>
        </w:tc>
      </w:tr>
    </w:tbl>
    <w:p w14:paraId="37DE722A" w14:textId="77777777" w:rsidR="000D592D" w:rsidRDefault="000D592D"/>
    <w:p w14:paraId="2B7905F7" w14:textId="77777777" w:rsidR="00B33E94" w:rsidRDefault="00B33E94"/>
    <w:tbl>
      <w:tblPr>
        <w:tblStyle w:val="TableGrid"/>
        <w:bidiVisual/>
        <w:tblW w:w="5002" w:type="pct"/>
        <w:jc w:val="right"/>
        <w:tblLook w:val="04A0" w:firstRow="1" w:lastRow="0" w:firstColumn="1" w:lastColumn="0" w:noHBand="0" w:noVBand="1"/>
      </w:tblPr>
      <w:tblGrid>
        <w:gridCol w:w="1154"/>
        <w:gridCol w:w="116"/>
        <w:gridCol w:w="1037"/>
        <w:gridCol w:w="233"/>
        <w:gridCol w:w="920"/>
        <w:gridCol w:w="350"/>
        <w:gridCol w:w="803"/>
        <w:gridCol w:w="468"/>
        <w:gridCol w:w="687"/>
        <w:gridCol w:w="588"/>
        <w:gridCol w:w="566"/>
        <w:gridCol w:w="711"/>
        <w:gridCol w:w="847"/>
        <w:gridCol w:w="431"/>
        <w:gridCol w:w="724"/>
        <w:gridCol w:w="554"/>
        <w:gridCol w:w="600"/>
        <w:gridCol w:w="677"/>
        <w:gridCol w:w="477"/>
        <w:gridCol w:w="800"/>
        <w:gridCol w:w="354"/>
        <w:gridCol w:w="924"/>
        <w:gridCol w:w="231"/>
        <w:gridCol w:w="1136"/>
        <w:gridCol w:w="6"/>
      </w:tblGrid>
      <w:tr w:rsidR="00B33E94" w:rsidRPr="00325D16" w14:paraId="176B7585" w14:textId="77777777" w:rsidTr="00E42385">
        <w:trPr>
          <w:jc w:val="right"/>
        </w:trPr>
        <w:tc>
          <w:tcPr>
            <w:tcW w:w="4998" w:type="pct"/>
            <w:gridSpan w:val="25"/>
            <w:shd w:val="clear" w:color="auto" w:fill="FFF2CC" w:themeFill="accent4" w:themeFillTint="33"/>
          </w:tcPr>
          <w:p w14:paraId="2F3ECDD7" w14:textId="1AAE6E51" w:rsidR="00B33E94" w:rsidRPr="00325D16" w:rsidRDefault="00B33E94" w:rsidP="002B7BF4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Economic Evaluation </w:t>
            </w:r>
            <w:r w:rsidRPr="0032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(JBI)</w:t>
            </w:r>
            <w:r w:rsidR="00381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(n=1)</w:t>
            </w:r>
          </w:p>
        </w:tc>
      </w:tr>
      <w:tr w:rsidR="00B33E94" w:rsidRPr="00503CC6" w14:paraId="6E8ABAFD" w14:textId="77777777" w:rsidTr="00E42385">
        <w:trPr>
          <w:trHeight w:val="561"/>
          <w:jc w:val="right"/>
        </w:trPr>
        <w:tc>
          <w:tcPr>
            <w:tcW w:w="375" w:type="pct"/>
            <w:vAlign w:val="center"/>
          </w:tcPr>
          <w:p w14:paraId="10881C94" w14:textId="77777777" w:rsidR="00B33E94" w:rsidRPr="00503CC6" w:rsidRDefault="00B33E94" w:rsidP="002B7B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Total Score</w:t>
            </w:r>
          </w:p>
        </w:tc>
        <w:tc>
          <w:tcPr>
            <w:tcW w:w="375" w:type="pct"/>
            <w:gridSpan w:val="2"/>
          </w:tcPr>
          <w:p w14:paraId="50BD0227" w14:textId="2A819D67" w:rsidR="00B33E94" w:rsidRPr="001A3E88" w:rsidRDefault="00991EE2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11. Are the results generalizable to the setting of interest in the review?</w:t>
            </w:r>
          </w:p>
        </w:tc>
        <w:tc>
          <w:tcPr>
            <w:tcW w:w="375" w:type="pct"/>
            <w:gridSpan w:val="2"/>
          </w:tcPr>
          <w:p w14:paraId="7E086855" w14:textId="7B9E8D59" w:rsidR="00B33E94" w:rsidRPr="001A3E88" w:rsidRDefault="00991EE2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10. Do study results include all issues of concern to users?</w:t>
            </w:r>
          </w:p>
        </w:tc>
        <w:tc>
          <w:tcPr>
            <w:tcW w:w="375" w:type="pct"/>
            <w:gridSpan w:val="2"/>
          </w:tcPr>
          <w:p w14:paraId="239780BD" w14:textId="29A6D7F5" w:rsidR="00B33E94" w:rsidRPr="001A3E88" w:rsidRDefault="00991EE2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9. Were sensitivity analyses conducted to investigate uncertainty in estimates of cost or consequences?</w:t>
            </w:r>
          </w:p>
        </w:tc>
        <w:tc>
          <w:tcPr>
            <w:tcW w:w="375" w:type="pct"/>
            <w:gridSpan w:val="2"/>
          </w:tcPr>
          <w:p w14:paraId="06328FE1" w14:textId="09F87678" w:rsidR="00B33E94" w:rsidRPr="001A3E88" w:rsidRDefault="00991EE2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8. Is there an incremental analysis of costs and consequences?</w:t>
            </w:r>
          </w:p>
        </w:tc>
        <w:tc>
          <w:tcPr>
            <w:tcW w:w="375" w:type="pct"/>
            <w:gridSpan w:val="2"/>
          </w:tcPr>
          <w:p w14:paraId="5CC66D93" w14:textId="34B57A8D" w:rsidR="00B33E94" w:rsidRPr="001A3E88" w:rsidRDefault="00991EE2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7. Are costs and outcomes adjusted for differential timing?</w:t>
            </w:r>
            <w:r w:rsidR="00B33E94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?</w:t>
            </w:r>
          </w:p>
        </w:tc>
        <w:tc>
          <w:tcPr>
            <w:tcW w:w="506" w:type="pct"/>
            <w:gridSpan w:val="2"/>
          </w:tcPr>
          <w:p w14:paraId="4D8EECA5" w14:textId="7C848320" w:rsidR="00B33E94" w:rsidRPr="001A3E88" w:rsidRDefault="00E56DDA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6. Are costs and outcomes valued credibly?</w:t>
            </w:r>
          </w:p>
        </w:tc>
        <w:tc>
          <w:tcPr>
            <w:tcW w:w="375" w:type="pct"/>
            <w:gridSpan w:val="2"/>
          </w:tcPr>
          <w:p w14:paraId="7F19443D" w14:textId="3971690D" w:rsidR="00B33E94" w:rsidRPr="001A3E88" w:rsidRDefault="00E56DDA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5. Are costs and outcomes measured accurately?</w:t>
            </w:r>
          </w:p>
        </w:tc>
        <w:tc>
          <w:tcPr>
            <w:tcW w:w="375" w:type="pct"/>
            <w:gridSpan w:val="2"/>
          </w:tcPr>
          <w:p w14:paraId="075BD140" w14:textId="1791BF97" w:rsidR="00B33E94" w:rsidRPr="001A3E88" w:rsidRDefault="00E56DDA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4. Has clinical effectiveness been established?</w:t>
            </w:r>
          </w:p>
        </w:tc>
        <w:tc>
          <w:tcPr>
            <w:tcW w:w="375" w:type="pct"/>
            <w:gridSpan w:val="2"/>
          </w:tcPr>
          <w:p w14:paraId="687725BE" w14:textId="671BDECD" w:rsidR="00B33E94" w:rsidRPr="001A3E88" w:rsidRDefault="00E56DDA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3. Are all important and relevant costs and outcomes for each alternative identified?</w:t>
            </w:r>
          </w:p>
        </w:tc>
        <w:tc>
          <w:tcPr>
            <w:tcW w:w="375" w:type="pct"/>
            <w:gridSpan w:val="2"/>
          </w:tcPr>
          <w:p w14:paraId="3DEFCB48" w14:textId="17FBB0D7" w:rsidR="00B33E94" w:rsidRPr="001A3E88" w:rsidRDefault="00E56DDA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2.Is there comprehensive description of alternatives?</w:t>
            </w:r>
          </w:p>
        </w:tc>
        <w:tc>
          <w:tcPr>
            <w:tcW w:w="375" w:type="pct"/>
            <w:gridSpan w:val="2"/>
          </w:tcPr>
          <w:p w14:paraId="33565A28" w14:textId="7F97F6D4" w:rsidR="00B33E94" w:rsidRPr="001A3E88" w:rsidRDefault="00E56DDA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1.Is there a well-defined question?</w:t>
            </w:r>
          </w:p>
        </w:tc>
        <w:tc>
          <w:tcPr>
            <w:tcW w:w="369" w:type="pct"/>
            <w:gridSpan w:val="2"/>
            <w:vAlign w:val="center"/>
          </w:tcPr>
          <w:p w14:paraId="12CD7192" w14:textId="77777777" w:rsidR="00B33E94" w:rsidRPr="00503CC6" w:rsidRDefault="00B33E94" w:rsidP="002B7BF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Author (Year)</w:t>
            </w:r>
          </w:p>
        </w:tc>
      </w:tr>
      <w:tr w:rsidR="00B11B56" w:rsidRPr="0079136B" w14:paraId="5C49C92B" w14:textId="77777777" w:rsidTr="00E42385">
        <w:trPr>
          <w:trHeight w:val="561"/>
          <w:jc w:val="right"/>
        </w:trPr>
        <w:tc>
          <w:tcPr>
            <w:tcW w:w="375" w:type="pct"/>
            <w:vAlign w:val="center"/>
          </w:tcPr>
          <w:p w14:paraId="5B346AA7" w14:textId="56771A8E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10/11</w:t>
            </w:r>
          </w:p>
        </w:tc>
        <w:tc>
          <w:tcPr>
            <w:tcW w:w="375" w:type="pct"/>
            <w:gridSpan w:val="2"/>
            <w:vAlign w:val="center"/>
          </w:tcPr>
          <w:p w14:paraId="04EC747E" w14:textId="2184EA53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7E3DC7DB" w14:textId="63FDF3FC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232924B5" w14:textId="2085E5F6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7C71E8E0" w14:textId="4BD3D8EC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38FFD143" w14:textId="1935A550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506" w:type="pct"/>
            <w:gridSpan w:val="2"/>
            <w:vAlign w:val="center"/>
          </w:tcPr>
          <w:p w14:paraId="490BC2CB" w14:textId="3A139DCB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633CBC36" w14:textId="1D994346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2C0D54FC" w14:textId="1BB695B2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16821A92" w14:textId="46998928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18421068" w14:textId="0B2FA5EA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75" w:type="pct"/>
            <w:gridSpan w:val="2"/>
            <w:vAlign w:val="center"/>
          </w:tcPr>
          <w:p w14:paraId="397C368E" w14:textId="3DFCC871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369" w:type="pct"/>
            <w:gridSpan w:val="2"/>
            <w:vAlign w:val="center"/>
          </w:tcPr>
          <w:p w14:paraId="26B3D6F2" w14:textId="1C2C53D4" w:rsidR="00B11B56" w:rsidRPr="0079136B" w:rsidRDefault="00B11B56" w:rsidP="00B11B56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E. Mittenzwei (2017)</w:t>
            </w:r>
          </w:p>
        </w:tc>
      </w:tr>
      <w:tr w:rsidR="002622BE" w:rsidRPr="00325D16" w14:paraId="0C8D7777" w14:textId="77777777" w:rsidTr="00E42385">
        <w:trPr>
          <w:gridAfter w:val="1"/>
          <w:wAfter w:w="2" w:type="pct"/>
          <w:jc w:val="right"/>
        </w:trPr>
        <w:tc>
          <w:tcPr>
            <w:tcW w:w="4998" w:type="pct"/>
            <w:gridSpan w:val="24"/>
            <w:tcBorders>
              <w:left w:val="nil"/>
            </w:tcBorders>
            <w:shd w:val="clear" w:color="auto" w:fill="FFF2CC" w:themeFill="accent4" w:themeFillTint="33"/>
          </w:tcPr>
          <w:p w14:paraId="28D849A1" w14:textId="6E6B93DD" w:rsidR="002622BE" w:rsidRPr="00325D16" w:rsidRDefault="002622BE" w:rsidP="00875784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 Series</w:t>
            </w:r>
            <w:r w:rsidRPr="00325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(JBI) (n=</w:t>
            </w:r>
            <w:r w:rsidR="003818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622BE" w:rsidRPr="00503CC6" w14:paraId="653FEC61" w14:textId="77777777" w:rsidTr="00E42385">
        <w:trPr>
          <w:gridAfter w:val="1"/>
          <w:wAfter w:w="2" w:type="pct"/>
          <w:trHeight w:val="561"/>
          <w:jc w:val="right"/>
        </w:trPr>
        <w:tc>
          <w:tcPr>
            <w:tcW w:w="413" w:type="pct"/>
            <w:gridSpan w:val="2"/>
            <w:vAlign w:val="center"/>
          </w:tcPr>
          <w:p w14:paraId="2A2CB8C5" w14:textId="77777777" w:rsidR="002622BE" w:rsidRPr="00503CC6" w:rsidRDefault="002622BE" w:rsidP="0087578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Total Score</w:t>
            </w:r>
          </w:p>
        </w:tc>
        <w:tc>
          <w:tcPr>
            <w:tcW w:w="413" w:type="pct"/>
            <w:gridSpan w:val="2"/>
          </w:tcPr>
          <w:p w14:paraId="08787106" w14:textId="31ED0BAB" w:rsidR="002622BE" w:rsidRPr="001A3E88" w:rsidRDefault="00AA50E0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10. Was statistical analysis appropriate?</w:t>
            </w:r>
          </w:p>
        </w:tc>
        <w:tc>
          <w:tcPr>
            <w:tcW w:w="413" w:type="pct"/>
            <w:gridSpan w:val="2"/>
          </w:tcPr>
          <w:p w14:paraId="77BA695E" w14:textId="51C7ADB6" w:rsidR="002622BE" w:rsidRPr="001A3E88" w:rsidRDefault="00AA50E0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9. Was there clear reporting of the presenting site(s)/clinic(s) demographic information?</w:t>
            </w:r>
          </w:p>
        </w:tc>
        <w:tc>
          <w:tcPr>
            <w:tcW w:w="413" w:type="pct"/>
            <w:gridSpan w:val="2"/>
          </w:tcPr>
          <w:p w14:paraId="10B91B4F" w14:textId="7C8D049B" w:rsidR="002622BE" w:rsidRPr="001A3E88" w:rsidRDefault="002622B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8.</w:t>
            </w:r>
            <w:r w:rsidR="00AA50E0" w:rsidRPr="001A3E88">
              <w:rPr>
                <w:sz w:val="14"/>
                <w:szCs w:val="14"/>
              </w:rPr>
              <w:t xml:space="preserve"> </w:t>
            </w:r>
            <w:r w:rsidR="00AA50E0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 outcomes or follow up results of cases clearly reported?</w:t>
            </w:r>
          </w:p>
        </w:tc>
        <w:tc>
          <w:tcPr>
            <w:tcW w:w="414" w:type="pct"/>
            <w:gridSpan w:val="2"/>
          </w:tcPr>
          <w:p w14:paraId="285972F4" w14:textId="33EF3BA7" w:rsidR="002622BE" w:rsidRPr="001A3E88" w:rsidRDefault="002622B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7.</w:t>
            </w:r>
            <w:r w:rsidR="00AA50E0" w:rsidRPr="001A3E88">
              <w:rPr>
                <w:sz w:val="14"/>
                <w:szCs w:val="14"/>
              </w:rPr>
              <w:t xml:space="preserve"> </w:t>
            </w:r>
            <w:r w:rsidR="00AA50E0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Was there clear reporting of clinical information of the participants?</w:t>
            </w:r>
          </w:p>
        </w:tc>
        <w:tc>
          <w:tcPr>
            <w:tcW w:w="415" w:type="pct"/>
            <w:gridSpan w:val="2"/>
          </w:tcPr>
          <w:p w14:paraId="0A9BB889" w14:textId="6620E486" w:rsidR="002622BE" w:rsidRPr="001A3E88" w:rsidRDefault="002622B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6.</w:t>
            </w:r>
            <w:r w:rsidR="00AA50E0" w:rsidRPr="001A3E88">
              <w:rPr>
                <w:sz w:val="14"/>
                <w:szCs w:val="14"/>
              </w:rPr>
              <w:t xml:space="preserve"> </w:t>
            </w:r>
            <w:r w:rsidR="00AA50E0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Was there clear reporting of the demographics of the participants in the study?</w:t>
            </w:r>
          </w:p>
        </w:tc>
        <w:tc>
          <w:tcPr>
            <w:tcW w:w="415" w:type="pct"/>
            <w:gridSpan w:val="2"/>
          </w:tcPr>
          <w:p w14:paraId="13031499" w14:textId="2337AD09" w:rsidR="002622BE" w:rsidRPr="001A3E88" w:rsidRDefault="002622B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5.</w:t>
            </w:r>
            <w:r w:rsidR="00AA50E0" w:rsidRPr="001A3E88">
              <w:rPr>
                <w:sz w:val="14"/>
                <w:szCs w:val="14"/>
              </w:rPr>
              <w:t xml:space="preserve"> </w:t>
            </w:r>
            <w:r w:rsidR="00AA50E0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Did the case series have complete inclusion of participants?</w:t>
            </w:r>
          </w:p>
        </w:tc>
        <w:tc>
          <w:tcPr>
            <w:tcW w:w="415" w:type="pct"/>
            <w:gridSpan w:val="2"/>
          </w:tcPr>
          <w:p w14:paraId="7839E73A" w14:textId="48CEC389" w:rsidR="002622BE" w:rsidRPr="001A3E88" w:rsidRDefault="002622B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4.</w:t>
            </w:r>
            <w:r w:rsidR="00AA50E0" w:rsidRPr="001A3E88">
              <w:rPr>
                <w:sz w:val="14"/>
                <w:szCs w:val="14"/>
              </w:rPr>
              <w:t xml:space="preserve"> </w:t>
            </w:r>
            <w:r w:rsidR="00AA50E0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Did the case series have consecutive inclusion of participants?</w:t>
            </w:r>
          </w:p>
        </w:tc>
        <w:tc>
          <w:tcPr>
            <w:tcW w:w="415" w:type="pct"/>
            <w:gridSpan w:val="2"/>
          </w:tcPr>
          <w:p w14:paraId="60689E5E" w14:textId="3A5C469D" w:rsidR="002622BE" w:rsidRPr="001A3E88" w:rsidRDefault="002622B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3.</w:t>
            </w:r>
            <w:r w:rsidR="00AA50E0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Were valid methods used for identification of the condition for all participants included in the case series?</w:t>
            </w:r>
          </w:p>
        </w:tc>
        <w:tc>
          <w:tcPr>
            <w:tcW w:w="415" w:type="pct"/>
            <w:gridSpan w:val="2"/>
          </w:tcPr>
          <w:p w14:paraId="2890778F" w14:textId="5E069D1C" w:rsidR="002622BE" w:rsidRPr="001A3E88" w:rsidRDefault="002622B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2.</w:t>
            </w:r>
            <w:r w:rsidR="00AA50E0" w:rsidRPr="001A3E88">
              <w:rPr>
                <w:sz w:val="14"/>
                <w:szCs w:val="14"/>
              </w:rPr>
              <w:t xml:space="preserve"> </w:t>
            </w:r>
            <w:r w:rsidR="00AA50E0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Was the condition measured in a standard, reliable way for all participants included in the case series?</w:t>
            </w:r>
          </w:p>
        </w:tc>
        <w:tc>
          <w:tcPr>
            <w:tcW w:w="415" w:type="pct"/>
            <w:gridSpan w:val="2"/>
          </w:tcPr>
          <w:p w14:paraId="494762A5" w14:textId="31A92F3E" w:rsidR="002622BE" w:rsidRPr="001A3E88" w:rsidRDefault="002622BE" w:rsidP="001A3E88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1.</w:t>
            </w:r>
            <w:r w:rsidR="00AA50E0" w:rsidRPr="001A3E88">
              <w:rPr>
                <w:sz w:val="14"/>
                <w:szCs w:val="14"/>
              </w:rPr>
              <w:t xml:space="preserve"> </w:t>
            </w:r>
            <w:r w:rsidR="00AA50E0" w:rsidRPr="001A3E8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Were there clear criteria for inclusion in the case series?</w:t>
            </w:r>
          </w:p>
        </w:tc>
        <w:tc>
          <w:tcPr>
            <w:tcW w:w="444" w:type="pct"/>
            <w:gridSpan w:val="2"/>
            <w:vAlign w:val="center"/>
          </w:tcPr>
          <w:p w14:paraId="52A02889" w14:textId="77777777" w:rsidR="002622BE" w:rsidRPr="00503CC6" w:rsidRDefault="002622BE" w:rsidP="0087578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503CC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Author (Year)</w:t>
            </w:r>
          </w:p>
        </w:tc>
      </w:tr>
      <w:tr w:rsidR="002622BE" w:rsidRPr="00503CC6" w14:paraId="673EBBD6" w14:textId="77777777" w:rsidTr="00E42385">
        <w:trPr>
          <w:gridAfter w:val="1"/>
          <w:wAfter w:w="2" w:type="pct"/>
          <w:trHeight w:val="198"/>
          <w:jc w:val="right"/>
        </w:trPr>
        <w:tc>
          <w:tcPr>
            <w:tcW w:w="413" w:type="pct"/>
            <w:gridSpan w:val="2"/>
            <w:vAlign w:val="center"/>
          </w:tcPr>
          <w:p w14:paraId="605C328F" w14:textId="02031551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10/10</w:t>
            </w:r>
          </w:p>
        </w:tc>
        <w:tc>
          <w:tcPr>
            <w:tcW w:w="413" w:type="pct"/>
            <w:gridSpan w:val="2"/>
            <w:vAlign w:val="center"/>
          </w:tcPr>
          <w:p w14:paraId="5309E0E1" w14:textId="4166020E" w:rsidR="002622BE" w:rsidRPr="00503CC6" w:rsidRDefault="00322A2D" w:rsidP="00322A2D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3" w:type="pct"/>
            <w:gridSpan w:val="2"/>
            <w:vAlign w:val="center"/>
          </w:tcPr>
          <w:p w14:paraId="6E4AFDB7" w14:textId="1FF97E10" w:rsidR="002622BE" w:rsidRPr="00503CC6" w:rsidRDefault="00322A2D" w:rsidP="00322A2D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3" w:type="pct"/>
            <w:gridSpan w:val="2"/>
            <w:vAlign w:val="center"/>
          </w:tcPr>
          <w:p w14:paraId="4C0C7250" w14:textId="3255C87F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4" w:type="pct"/>
            <w:gridSpan w:val="2"/>
            <w:vAlign w:val="center"/>
          </w:tcPr>
          <w:p w14:paraId="148A4327" w14:textId="1A4A601C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173EEBB6" w14:textId="7E799B5E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63E575F7" w14:textId="72E962A0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74EB5E31" w14:textId="11F158D3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0489795D" w14:textId="69558C39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29018621" w14:textId="35A3D600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3A83734F" w14:textId="2DA31020" w:rsidR="002622BE" w:rsidRPr="00503CC6" w:rsidRDefault="00322A2D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4" w:type="pct"/>
            <w:gridSpan w:val="2"/>
            <w:vAlign w:val="center"/>
          </w:tcPr>
          <w:p w14:paraId="5FEB76F0" w14:textId="32FB8177" w:rsidR="002622BE" w:rsidRPr="00503CC6" w:rsidRDefault="002622BE" w:rsidP="00875784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J. L. Seidelman (2019)</w:t>
            </w:r>
          </w:p>
        </w:tc>
      </w:tr>
      <w:tr w:rsidR="002A7068" w:rsidRPr="00503CC6" w14:paraId="51619F26" w14:textId="77777777" w:rsidTr="00E42385">
        <w:trPr>
          <w:gridAfter w:val="1"/>
          <w:wAfter w:w="2" w:type="pct"/>
          <w:trHeight w:val="198"/>
          <w:jc w:val="right"/>
        </w:trPr>
        <w:tc>
          <w:tcPr>
            <w:tcW w:w="413" w:type="pct"/>
            <w:gridSpan w:val="2"/>
            <w:vAlign w:val="center"/>
          </w:tcPr>
          <w:p w14:paraId="3B492136" w14:textId="588FD3D2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9/10</w:t>
            </w:r>
          </w:p>
        </w:tc>
        <w:tc>
          <w:tcPr>
            <w:tcW w:w="413" w:type="pct"/>
            <w:gridSpan w:val="2"/>
            <w:vAlign w:val="center"/>
          </w:tcPr>
          <w:p w14:paraId="7F8BEE14" w14:textId="416124CE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413" w:type="pct"/>
            <w:gridSpan w:val="2"/>
            <w:vAlign w:val="center"/>
          </w:tcPr>
          <w:p w14:paraId="363970D3" w14:textId="437AA57D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3" w:type="pct"/>
            <w:gridSpan w:val="2"/>
            <w:vAlign w:val="center"/>
          </w:tcPr>
          <w:p w14:paraId="54AA165C" w14:textId="532B90E3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4" w:type="pct"/>
            <w:gridSpan w:val="2"/>
            <w:vAlign w:val="center"/>
          </w:tcPr>
          <w:p w14:paraId="1C289ABF" w14:textId="4962448F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5CC54443" w14:textId="59ECF199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16D8A4FF" w14:textId="71FD57A4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103E7845" w14:textId="1F181F59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4798BA4B" w14:textId="7B775B0A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492FB72C" w14:textId="2CEC9A4D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4692EA5A" w14:textId="0BE845A1" w:rsidR="002A7068" w:rsidRPr="00503CC6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4" w:type="pct"/>
            <w:gridSpan w:val="2"/>
            <w:vAlign w:val="center"/>
          </w:tcPr>
          <w:p w14:paraId="0D355098" w14:textId="5747FB18" w:rsidR="002A7068" w:rsidRPr="002622BE" w:rsidRDefault="002A7068" w:rsidP="002A706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N. Shimono (2008)</w:t>
            </w:r>
          </w:p>
        </w:tc>
      </w:tr>
      <w:tr w:rsidR="00494351" w:rsidRPr="00503CC6" w14:paraId="5D48894A" w14:textId="77777777" w:rsidTr="00E42385">
        <w:trPr>
          <w:gridAfter w:val="1"/>
          <w:wAfter w:w="2" w:type="pct"/>
          <w:trHeight w:val="198"/>
          <w:jc w:val="right"/>
        </w:trPr>
        <w:tc>
          <w:tcPr>
            <w:tcW w:w="413" w:type="pct"/>
            <w:gridSpan w:val="2"/>
            <w:vAlign w:val="center"/>
          </w:tcPr>
          <w:p w14:paraId="2530BF29" w14:textId="456F6DF4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9/10</w:t>
            </w:r>
          </w:p>
        </w:tc>
        <w:tc>
          <w:tcPr>
            <w:tcW w:w="413" w:type="pct"/>
            <w:gridSpan w:val="2"/>
            <w:vAlign w:val="center"/>
          </w:tcPr>
          <w:p w14:paraId="5A224BC7" w14:textId="5EDA12D7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413" w:type="pct"/>
            <w:gridSpan w:val="2"/>
            <w:vAlign w:val="center"/>
          </w:tcPr>
          <w:p w14:paraId="70C200DC" w14:textId="6F119CD7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3" w:type="pct"/>
            <w:gridSpan w:val="2"/>
            <w:vAlign w:val="center"/>
          </w:tcPr>
          <w:p w14:paraId="5DA7E384" w14:textId="11BAE30A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4" w:type="pct"/>
            <w:gridSpan w:val="2"/>
            <w:vAlign w:val="center"/>
          </w:tcPr>
          <w:p w14:paraId="0CD038DD" w14:textId="49A49EB8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2B223E11" w14:textId="4B69D980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5BB3EC77" w14:textId="36C9E97A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2083665A" w14:textId="7B0ECF53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6BFA4B5B" w14:textId="02349379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7C29D8E4" w14:textId="360A4739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15" w:type="pct"/>
            <w:gridSpan w:val="2"/>
            <w:vAlign w:val="center"/>
          </w:tcPr>
          <w:p w14:paraId="6C72A653" w14:textId="435B2D60" w:rsidR="00494351" w:rsidRPr="00503CC6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Yes</w:t>
            </w:r>
          </w:p>
        </w:tc>
        <w:tc>
          <w:tcPr>
            <w:tcW w:w="444" w:type="pct"/>
            <w:gridSpan w:val="2"/>
            <w:vAlign w:val="center"/>
          </w:tcPr>
          <w:p w14:paraId="0563B5F7" w14:textId="1C91CC0B" w:rsidR="00494351" w:rsidRPr="002622BE" w:rsidRDefault="00494351" w:rsidP="00494351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22BE">
              <w:rPr>
                <w:rFonts w:asciiTheme="majorBidi" w:hAnsiTheme="majorBidi" w:cstheme="majorBidi"/>
                <w:sz w:val="16"/>
                <w:szCs w:val="16"/>
              </w:rPr>
              <w:t>R.Vijayaraghavan (2006)</w:t>
            </w:r>
          </w:p>
        </w:tc>
      </w:tr>
    </w:tbl>
    <w:p w14:paraId="1E65220F" w14:textId="77777777" w:rsidR="002622BE" w:rsidRDefault="002622BE"/>
    <w:sectPr w:rsidR="002622BE" w:rsidSect="000C462E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86"/>
    <w:rsid w:val="00002B03"/>
    <w:rsid w:val="000363D1"/>
    <w:rsid w:val="0009040F"/>
    <w:rsid w:val="000916FC"/>
    <w:rsid w:val="000C462E"/>
    <w:rsid w:val="000D3C86"/>
    <w:rsid w:val="000D4D76"/>
    <w:rsid w:val="000D592D"/>
    <w:rsid w:val="001A3E88"/>
    <w:rsid w:val="002622BE"/>
    <w:rsid w:val="00273415"/>
    <w:rsid w:val="002A7068"/>
    <w:rsid w:val="002B6015"/>
    <w:rsid w:val="002C7FAE"/>
    <w:rsid w:val="00322A2D"/>
    <w:rsid w:val="00381851"/>
    <w:rsid w:val="00405C68"/>
    <w:rsid w:val="00494351"/>
    <w:rsid w:val="004C7C3B"/>
    <w:rsid w:val="00565968"/>
    <w:rsid w:val="00582F6D"/>
    <w:rsid w:val="00634B4F"/>
    <w:rsid w:val="007D1E92"/>
    <w:rsid w:val="008E4503"/>
    <w:rsid w:val="00991EE2"/>
    <w:rsid w:val="00A84588"/>
    <w:rsid w:val="00AA50E0"/>
    <w:rsid w:val="00B11B56"/>
    <w:rsid w:val="00B33E94"/>
    <w:rsid w:val="00B64F3E"/>
    <w:rsid w:val="00B854B4"/>
    <w:rsid w:val="00CA74F4"/>
    <w:rsid w:val="00E42385"/>
    <w:rsid w:val="00E56DDA"/>
    <w:rsid w:val="00E71DB0"/>
    <w:rsid w:val="00F84B63"/>
    <w:rsid w:val="00F9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2A103"/>
  <w15:chartTrackingRefBased/>
  <w15:docId w15:val="{BB93A273-BF40-48AA-8868-29230852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62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4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sadegh Ne</dc:creator>
  <cp:keywords/>
  <dc:description/>
  <cp:lastModifiedBy>Muhammad sadegh Ne</cp:lastModifiedBy>
  <cp:revision>33</cp:revision>
  <dcterms:created xsi:type="dcterms:W3CDTF">2026-06-08T06:34:00Z</dcterms:created>
  <dcterms:modified xsi:type="dcterms:W3CDTF">2026-06-23T11:18:00Z</dcterms:modified>
</cp:coreProperties>
</file>