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Look w:val="04A0" w:firstRow="1" w:lastRow="0" w:firstColumn="1" w:lastColumn="0" w:noHBand="0" w:noVBand="1"/>
      </w:tblPr>
      <w:tblGrid>
        <w:gridCol w:w="1615"/>
        <w:gridCol w:w="587"/>
        <w:gridCol w:w="9692"/>
        <w:gridCol w:w="3306"/>
      </w:tblGrid>
      <w:tr w:rsidR="00117C2E" w:rsidRPr="008B483D" w14:paraId="2A8A02C8" w14:textId="77777777" w:rsidTr="00204005">
        <w:trPr>
          <w:trHeight w:val="65"/>
          <w:tblHeader/>
        </w:trPr>
        <w:tc>
          <w:tcPr>
            <w:tcW w:w="1615"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A8A02C4" w14:textId="77777777" w:rsidR="00FC226E" w:rsidRDefault="008B483D">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A8A02C5" w14:textId="77777777" w:rsidR="00FC226E" w:rsidRDefault="008B483D">
            <w:pPr>
              <w:pStyle w:val="Default"/>
              <w:rPr>
                <w:rFonts w:ascii="Arial" w:hAnsi="Arial" w:cs="Arial"/>
                <w:b/>
                <w:bCs/>
                <w:color w:val="FFFFFF"/>
                <w:sz w:val="18"/>
                <w:szCs w:val="18"/>
              </w:rPr>
            </w:pPr>
            <w:r>
              <w:rPr>
                <w:rFonts w:ascii="Arial" w:hAnsi="Arial" w:cs="Arial"/>
                <w:b/>
                <w:bCs/>
                <w:color w:val="FFFFFF"/>
                <w:sz w:val="18"/>
                <w:szCs w:val="18"/>
              </w:rPr>
              <w:t>Item #</w:t>
            </w:r>
          </w:p>
        </w:tc>
        <w:tc>
          <w:tcPr>
            <w:tcW w:w="9692"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2A8A02C6" w14:textId="77777777" w:rsidR="00FC226E" w:rsidRDefault="008B483D">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3306"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2A8A02C7" w14:textId="77777777" w:rsidR="00FC226E" w:rsidRDefault="008B483D">
            <w:pPr>
              <w:pStyle w:val="Default"/>
              <w:rPr>
                <w:rFonts w:ascii="Arial" w:hAnsi="Arial" w:cs="Arial"/>
                <w:color w:val="FFFFFF"/>
                <w:sz w:val="18"/>
                <w:szCs w:val="18"/>
              </w:rPr>
            </w:pPr>
            <w:bookmarkStart w:id="0" w:name="OLE_LINK55"/>
            <w:r>
              <w:rPr>
                <w:rFonts w:ascii="Arial" w:hAnsi="Arial" w:cs="Arial"/>
                <w:b/>
                <w:bCs/>
                <w:color w:val="FFFFFF"/>
                <w:sz w:val="18"/>
                <w:szCs w:val="18"/>
              </w:rPr>
              <w:t xml:space="preserve">Location where item is reported </w:t>
            </w:r>
            <w:bookmarkEnd w:id="0"/>
          </w:p>
        </w:tc>
      </w:tr>
      <w:tr w:rsidR="008B483D" w:rsidRPr="008B483D" w14:paraId="2A8A02CB" w14:textId="77777777" w:rsidTr="00204005">
        <w:trPr>
          <w:trHeight w:val="24"/>
        </w:trPr>
        <w:tc>
          <w:tcPr>
            <w:tcW w:w="1189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A8A02C9" w14:textId="77777777" w:rsidR="00FC226E" w:rsidRDefault="008B483D">
            <w:pPr>
              <w:pStyle w:val="Default"/>
              <w:rPr>
                <w:rFonts w:ascii="Arial" w:hAnsi="Arial" w:cs="Arial"/>
                <w:sz w:val="18"/>
                <w:szCs w:val="18"/>
              </w:rPr>
            </w:pPr>
            <w:r>
              <w:rPr>
                <w:rFonts w:ascii="Arial" w:hAnsi="Arial" w:cs="Arial"/>
                <w:b/>
                <w:bCs/>
                <w:sz w:val="18"/>
                <w:szCs w:val="18"/>
              </w:rPr>
              <w:t xml:space="preserve">TITLE </w:t>
            </w:r>
          </w:p>
        </w:tc>
        <w:tc>
          <w:tcPr>
            <w:tcW w:w="3306" w:type="dxa"/>
            <w:tcBorders>
              <w:top w:val="double" w:sz="4" w:space="0" w:color="000000"/>
              <w:left w:val="single" w:sz="4" w:space="0" w:color="000000"/>
              <w:bottom w:val="single" w:sz="4" w:space="0" w:color="000000"/>
              <w:right w:val="single" w:sz="4" w:space="0" w:color="000000"/>
            </w:tcBorders>
            <w:shd w:val="clear" w:color="auto" w:fill="FFFFCC"/>
          </w:tcPr>
          <w:p w14:paraId="2A8A02CA" w14:textId="77777777" w:rsidR="00FC226E" w:rsidRDefault="00FC226E">
            <w:pPr>
              <w:pStyle w:val="Default"/>
              <w:jc w:val="right"/>
              <w:rPr>
                <w:rFonts w:ascii="Arial" w:hAnsi="Arial" w:cs="Arial"/>
                <w:color w:val="auto"/>
                <w:sz w:val="18"/>
                <w:szCs w:val="18"/>
              </w:rPr>
            </w:pPr>
          </w:p>
        </w:tc>
      </w:tr>
      <w:tr w:rsidR="00E5440C" w:rsidRPr="008B483D" w14:paraId="2A8A02D0" w14:textId="77777777" w:rsidTr="00204005">
        <w:trPr>
          <w:trHeight w:val="48"/>
        </w:trPr>
        <w:tc>
          <w:tcPr>
            <w:tcW w:w="1615" w:type="dxa"/>
            <w:tcBorders>
              <w:top w:val="single" w:sz="4" w:space="0" w:color="000000"/>
              <w:left w:val="single" w:sz="4" w:space="0" w:color="000000"/>
              <w:bottom w:val="double" w:sz="2" w:space="0" w:color="FFFFCC"/>
              <w:right w:val="single" w:sz="4" w:space="0" w:color="000000"/>
            </w:tcBorders>
          </w:tcPr>
          <w:p w14:paraId="2A8A02CC"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2A8A02CD"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w:t>
            </w:r>
          </w:p>
        </w:tc>
        <w:tc>
          <w:tcPr>
            <w:tcW w:w="9692" w:type="dxa"/>
            <w:tcBorders>
              <w:top w:val="single" w:sz="4" w:space="0" w:color="000000"/>
              <w:left w:val="single" w:sz="4" w:space="0" w:color="000000"/>
              <w:bottom w:val="double" w:sz="4" w:space="0" w:color="000000"/>
              <w:right w:val="single" w:sz="4" w:space="0" w:color="000000"/>
            </w:tcBorders>
          </w:tcPr>
          <w:p w14:paraId="2A8A02CE"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3306" w:type="dxa"/>
            <w:tcBorders>
              <w:top w:val="single" w:sz="4" w:space="0" w:color="000000"/>
              <w:left w:val="single" w:sz="4" w:space="0" w:color="000000"/>
              <w:bottom w:val="double" w:sz="4" w:space="0" w:color="000000"/>
              <w:right w:val="single" w:sz="4" w:space="0" w:color="000000"/>
            </w:tcBorders>
          </w:tcPr>
          <w:p w14:paraId="2A8A02CF" w14:textId="1C6CB768"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Title, Page 1</w:t>
            </w:r>
          </w:p>
        </w:tc>
      </w:tr>
      <w:tr w:rsidR="00E5440C" w:rsidRPr="008B483D" w14:paraId="2A8A02D3" w14:textId="77777777" w:rsidTr="00204005">
        <w:trPr>
          <w:trHeight w:val="24"/>
        </w:trPr>
        <w:tc>
          <w:tcPr>
            <w:tcW w:w="1189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A8A02D1" w14:textId="77777777" w:rsidR="00E5440C" w:rsidRDefault="00E5440C" w:rsidP="00E5440C">
            <w:pPr>
              <w:pStyle w:val="Default"/>
              <w:rPr>
                <w:rFonts w:ascii="Arial" w:hAnsi="Arial" w:cs="Arial"/>
                <w:sz w:val="18"/>
                <w:szCs w:val="18"/>
              </w:rPr>
            </w:pPr>
            <w:r>
              <w:rPr>
                <w:rFonts w:ascii="Arial" w:hAnsi="Arial" w:cs="Arial"/>
                <w:b/>
                <w:bCs/>
                <w:sz w:val="18"/>
                <w:szCs w:val="18"/>
              </w:rPr>
              <w:t xml:space="preserve">ABSTRACT </w:t>
            </w:r>
          </w:p>
        </w:tc>
        <w:tc>
          <w:tcPr>
            <w:tcW w:w="3306" w:type="dxa"/>
            <w:tcBorders>
              <w:top w:val="double" w:sz="4" w:space="0" w:color="000000"/>
              <w:left w:val="single" w:sz="4" w:space="0" w:color="000000"/>
              <w:bottom w:val="single" w:sz="4" w:space="0" w:color="000000"/>
              <w:right w:val="single" w:sz="4" w:space="0" w:color="000000"/>
            </w:tcBorders>
            <w:shd w:val="clear" w:color="auto" w:fill="FFFFCC"/>
          </w:tcPr>
          <w:p w14:paraId="2A8A02D2" w14:textId="77777777" w:rsidR="00E5440C" w:rsidRDefault="00E5440C" w:rsidP="00E5440C">
            <w:pPr>
              <w:pStyle w:val="Default"/>
              <w:rPr>
                <w:rFonts w:ascii="Arial" w:hAnsi="Arial" w:cs="Arial"/>
                <w:color w:val="auto"/>
                <w:sz w:val="18"/>
                <w:szCs w:val="18"/>
              </w:rPr>
            </w:pPr>
          </w:p>
        </w:tc>
      </w:tr>
      <w:tr w:rsidR="00E5440C" w:rsidRPr="008B483D" w14:paraId="2A8A02D8" w14:textId="77777777" w:rsidTr="00204005">
        <w:trPr>
          <w:trHeight w:val="48"/>
        </w:trPr>
        <w:tc>
          <w:tcPr>
            <w:tcW w:w="1615" w:type="dxa"/>
            <w:tcBorders>
              <w:top w:val="single" w:sz="4" w:space="0" w:color="000000"/>
              <w:left w:val="single" w:sz="4" w:space="0" w:color="000000"/>
              <w:bottom w:val="double" w:sz="2" w:space="0" w:color="FFFFCC"/>
              <w:right w:val="single" w:sz="4" w:space="0" w:color="000000"/>
            </w:tcBorders>
          </w:tcPr>
          <w:p w14:paraId="2A8A02D4"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2A8A02D5"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w:t>
            </w:r>
          </w:p>
        </w:tc>
        <w:tc>
          <w:tcPr>
            <w:tcW w:w="9692" w:type="dxa"/>
            <w:tcBorders>
              <w:top w:val="single" w:sz="4" w:space="0" w:color="000000"/>
              <w:left w:val="single" w:sz="4" w:space="0" w:color="000000"/>
              <w:bottom w:val="double" w:sz="4" w:space="0" w:color="000000"/>
              <w:right w:val="single" w:sz="4" w:space="0" w:color="000000"/>
            </w:tcBorders>
          </w:tcPr>
          <w:p w14:paraId="2A8A02D6"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3306" w:type="dxa"/>
            <w:tcBorders>
              <w:top w:val="single" w:sz="4" w:space="0" w:color="000000"/>
              <w:left w:val="single" w:sz="4" w:space="0" w:color="000000"/>
              <w:bottom w:val="double" w:sz="4" w:space="0" w:color="000000"/>
              <w:right w:val="single" w:sz="4" w:space="0" w:color="000000"/>
            </w:tcBorders>
          </w:tcPr>
          <w:p w14:paraId="2A8A02D7" w14:textId="782AA5DB"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Summary, Pages 1–</w:t>
            </w:r>
            <w:r w:rsidR="00A1060D">
              <w:rPr>
                <w:rFonts w:ascii="Arial" w:hAnsi="Arial" w:cs="Arial"/>
                <w:sz w:val="18"/>
                <w:szCs w:val="18"/>
              </w:rPr>
              <w:t>3</w:t>
            </w:r>
          </w:p>
        </w:tc>
      </w:tr>
      <w:tr w:rsidR="00E5440C" w:rsidRPr="008B483D" w14:paraId="2A8A02DB" w14:textId="77777777" w:rsidTr="00204005">
        <w:trPr>
          <w:trHeight w:val="24"/>
        </w:trPr>
        <w:tc>
          <w:tcPr>
            <w:tcW w:w="1189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A8A02D9" w14:textId="77777777" w:rsidR="00E5440C" w:rsidRDefault="00E5440C" w:rsidP="00E5440C">
            <w:pPr>
              <w:pStyle w:val="Default"/>
              <w:rPr>
                <w:rFonts w:ascii="Arial" w:hAnsi="Arial" w:cs="Arial"/>
                <w:sz w:val="18"/>
                <w:szCs w:val="18"/>
              </w:rPr>
            </w:pPr>
            <w:bookmarkStart w:id="1" w:name="OLE_LINK102"/>
            <w:r>
              <w:rPr>
                <w:rFonts w:ascii="Arial" w:hAnsi="Arial" w:cs="Arial"/>
                <w:b/>
                <w:bCs/>
                <w:sz w:val="18"/>
                <w:szCs w:val="18"/>
              </w:rPr>
              <w:t xml:space="preserve">INTRODUCTION </w:t>
            </w:r>
          </w:p>
        </w:tc>
        <w:tc>
          <w:tcPr>
            <w:tcW w:w="3306" w:type="dxa"/>
            <w:tcBorders>
              <w:top w:val="double" w:sz="4" w:space="0" w:color="000000"/>
              <w:left w:val="single" w:sz="4" w:space="0" w:color="000000"/>
              <w:bottom w:val="single" w:sz="4" w:space="0" w:color="000000"/>
              <w:right w:val="single" w:sz="4" w:space="0" w:color="000000"/>
            </w:tcBorders>
            <w:shd w:val="clear" w:color="auto" w:fill="FFFFCC"/>
          </w:tcPr>
          <w:p w14:paraId="2A8A02DA" w14:textId="77777777" w:rsidR="00E5440C" w:rsidRDefault="00E5440C" w:rsidP="00E5440C">
            <w:pPr>
              <w:pStyle w:val="Default"/>
              <w:rPr>
                <w:rFonts w:ascii="Arial" w:hAnsi="Arial" w:cs="Arial"/>
                <w:color w:val="auto"/>
                <w:sz w:val="18"/>
                <w:szCs w:val="18"/>
              </w:rPr>
            </w:pPr>
          </w:p>
        </w:tc>
      </w:tr>
      <w:tr w:rsidR="00E5440C" w:rsidRPr="008B483D" w14:paraId="2A8A02E0"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2DC"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2A8A02DD"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3</w:t>
            </w:r>
          </w:p>
        </w:tc>
        <w:tc>
          <w:tcPr>
            <w:tcW w:w="9692" w:type="dxa"/>
            <w:tcBorders>
              <w:top w:val="single" w:sz="4" w:space="0" w:color="000000"/>
              <w:left w:val="single" w:sz="4" w:space="0" w:color="000000"/>
              <w:bottom w:val="single" w:sz="4" w:space="0" w:color="000000"/>
              <w:right w:val="single" w:sz="4" w:space="0" w:color="000000"/>
            </w:tcBorders>
          </w:tcPr>
          <w:p w14:paraId="2A8A02DE"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3306" w:type="dxa"/>
            <w:tcBorders>
              <w:top w:val="single" w:sz="4" w:space="0" w:color="000000"/>
              <w:left w:val="single" w:sz="4" w:space="0" w:color="000000"/>
              <w:bottom w:val="single" w:sz="4" w:space="0" w:color="000000"/>
              <w:right w:val="single" w:sz="4" w:space="0" w:color="000000"/>
            </w:tcBorders>
          </w:tcPr>
          <w:p w14:paraId="2A8A02DF" w14:textId="08669A57"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Introduction, Pages 3–</w:t>
            </w:r>
            <w:r w:rsidR="00A46DE2">
              <w:rPr>
                <w:rFonts w:ascii="Arial" w:hAnsi="Arial" w:cs="Arial"/>
                <w:sz w:val="18"/>
                <w:szCs w:val="18"/>
              </w:rPr>
              <w:t>5</w:t>
            </w:r>
            <w:r>
              <w:rPr>
                <w:rFonts w:ascii="Arial" w:hAnsi="Arial" w:cs="Arial"/>
                <w:sz w:val="18"/>
                <w:szCs w:val="18"/>
              </w:rPr>
              <w:t>, paragraphs 1–</w:t>
            </w:r>
            <w:r w:rsidR="007D50F9">
              <w:rPr>
                <w:rFonts w:ascii="Arial" w:hAnsi="Arial" w:cs="Arial"/>
                <w:sz w:val="18"/>
                <w:szCs w:val="18"/>
              </w:rPr>
              <w:t>3</w:t>
            </w:r>
          </w:p>
        </w:tc>
      </w:tr>
      <w:tr w:rsidR="00E5440C" w:rsidRPr="008B483D" w14:paraId="2A8A02E5" w14:textId="77777777" w:rsidTr="00204005">
        <w:trPr>
          <w:trHeight w:val="48"/>
        </w:trPr>
        <w:tc>
          <w:tcPr>
            <w:tcW w:w="1615" w:type="dxa"/>
            <w:tcBorders>
              <w:top w:val="single" w:sz="4" w:space="0" w:color="000000"/>
              <w:left w:val="single" w:sz="4" w:space="0" w:color="000000"/>
              <w:bottom w:val="double" w:sz="2" w:space="0" w:color="FFFFCC"/>
              <w:right w:val="single" w:sz="4" w:space="0" w:color="000000"/>
            </w:tcBorders>
          </w:tcPr>
          <w:p w14:paraId="2A8A02E1"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2A8A02E2"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4</w:t>
            </w:r>
          </w:p>
        </w:tc>
        <w:tc>
          <w:tcPr>
            <w:tcW w:w="9692" w:type="dxa"/>
            <w:tcBorders>
              <w:top w:val="single" w:sz="4" w:space="0" w:color="000000"/>
              <w:left w:val="single" w:sz="4" w:space="0" w:color="000000"/>
              <w:bottom w:val="double" w:sz="4" w:space="0" w:color="000000"/>
              <w:right w:val="single" w:sz="4" w:space="0" w:color="000000"/>
            </w:tcBorders>
          </w:tcPr>
          <w:p w14:paraId="2A8A02E3"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3306" w:type="dxa"/>
            <w:tcBorders>
              <w:top w:val="single" w:sz="4" w:space="0" w:color="000000"/>
              <w:left w:val="single" w:sz="4" w:space="0" w:color="000000"/>
              <w:bottom w:val="double" w:sz="4" w:space="0" w:color="000000"/>
              <w:right w:val="single" w:sz="4" w:space="0" w:color="000000"/>
            </w:tcBorders>
          </w:tcPr>
          <w:p w14:paraId="2A8A02E4" w14:textId="37A8ADD2"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Introduction, Page 5 (final paragraph)</w:t>
            </w:r>
          </w:p>
        </w:tc>
      </w:tr>
      <w:bookmarkEnd w:id="1"/>
      <w:tr w:rsidR="00E5440C" w:rsidRPr="008B483D" w14:paraId="2A8A02E8" w14:textId="77777777" w:rsidTr="00204005">
        <w:trPr>
          <w:trHeight w:val="24"/>
        </w:trPr>
        <w:tc>
          <w:tcPr>
            <w:tcW w:w="1189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A8A02E6" w14:textId="77777777" w:rsidR="00E5440C" w:rsidRDefault="00E5440C" w:rsidP="00E5440C">
            <w:pPr>
              <w:pStyle w:val="Default"/>
              <w:rPr>
                <w:rFonts w:ascii="Arial" w:hAnsi="Arial" w:cs="Arial"/>
                <w:sz w:val="18"/>
                <w:szCs w:val="18"/>
              </w:rPr>
            </w:pPr>
            <w:r>
              <w:rPr>
                <w:rFonts w:ascii="Arial" w:hAnsi="Arial" w:cs="Arial"/>
                <w:b/>
                <w:bCs/>
                <w:sz w:val="18"/>
                <w:szCs w:val="18"/>
              </w:rPr>
              <w:t xml:space="preserve">METHODS </w:t>
            </w:r>
          </w:p>
        </w:tc>
        <w:tc>
          <w:tcPr>
            <w:tcW w:w="3306" w:type="dxa"/>
            <w:tcBorders>
              <w:top w:val="double" w:sz="4" w:space="0" w:color="000000"/>
              <w:left w:val="single" w:sz="4" w:space="0" w:color="000000"/>
              <w:bottom w:val="single" w:sz="4" w:space="0" w:color="000000"/>
              <w:right w:val="single" w:sz="4" w:space="0" w:color="000000"/>
            </w:tcBorders>
            <w:shd w:val="clear" w:color="auto" w:fill="FFFFCC"/>
          </w:tcPr>
          <w:p w14:paraId="2A8A02E7" w14:textId="77777777" w:rsidR="00E5440C" w:rsidRDefault="00E5440C" w:rsidP="00E5440C">
            <w:pPr>
              <w:pStyle w:val="Default"/>
              <w:rPr>
                <w:rFonts w:ascii="Arial" w:hAnsi="Arial" w:cs="Arial"/>
                <w:color w:val="auto"/>
                <w:sz w:val="18"/>
                <w:szCs w:val="18"/>
              </w:rPr>
            </w:pPr>
          </w:p>
        </w:tc>
      </w:tr>
      <w:tr w:rsidR="00E5440C" w:rsidRPr="008B483D" w14:paraId="2A8A02ED"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2E9"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2A8A02EA"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5</w:t>
            </w:r>
          </w:p>
        </w:tc>
        <w:tc>
          <w:tcPr>
            <w:tcW w:w="9692" w:type="dxa"/>
            <w:tcBorders>
              <w:top w:val="single" w:sz="4" w:space="0" w:color="000000"/>
              <w:left w:val="single" w:sz="4" w:space="0" w:color="000000"/>
              <w:bottom w:val="single" w:sz="4" w:space="0" w:color="000000"/>
              <w:right w:val="single" w:sz="4" w:space="0" w:color="000000"/>
            </w:tcBorders>
          </w:tcPr>
          <w:p w14:paraId="2A8A02EB"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3306" w:type="dxa"/>
            <w:tcBorders>
              <w:top w:val="single" w:sz="4" w:space="0" w:color="000000"/>
              <w:left w:val="single" w:sz="4" w:space="0" w:color="000000"/>
              <w:bottom w:val="single" w:sz="4" w:space="0" w:color="000000"/>
              <w:right w:val="single" w:sz="4" w:space="0" w:color="000000"/>
            </w:tcBorders>
          </w:tcPr>
          <w:p w14:paraId="2A8A02EC" w14:textId="72E62B3F"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Methods – Study selection, Page 6</w:t>
            </w:r>
            <w:r w:rsidR="00826C73">
              <w:rPr>
                <w:rFonts w:ascii="Arial" w:hAnsi="Arial" w:cs="Arial"/>
                <w:sz w:val="18"/>
                <w:szCs w:val="18"/>
              </w:rPr>
              <w:t xml:space="preserve">, </w:t>
            </w:r>
            <w:r w:rsidR="00826C73" w:rsidRPr="00826C73">
              <w:rPr>
                <w:rFonts w:ascii="Arial" w:hAnsi="Arial" w:cs="Arial"/>
                <w:sz w:val="18"/>
                <w:szCs w:val="18"/>
              </w:rPr>
              <w:t>grouping/synthesis rules, Pages 9–10</w:t>
            </w:r>
          </w:p>
        </w:tc>
      </w:tr>
      <w:tr w:rsidR="00E5440C" w:rsidRPr="008B483D" w14:paraId="2A8A02F2" w14:textId="77777777" w:rsidTr="00204005">
        <w:trPr>
          <w:trHeight w:val="191"/>
        </w:trPr>
        <w:tc>
          <w:tcPr>
            <w:tcW w:w="1615" w:type="dxa"/>
            <w:tcBorders>
              <w:top w:val="single" w:sz="4" w:space="0" w:color="000000"/>
              <w:left w:val="single" w:sz="4" w:space="0" w:color="000000"/>
              <w:bottom w:val="single" w:sz="4" w:space="0" w:color="000000"/>
              <w:right w:val="single" w:sz="4" w:space="0" w:color="000000"/>
            </w:tcBorders>
          </w:tcPr>
          <w:p w14:paraId="2A8A02EE"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2A8A02EF"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6</w:t>
            </w:r>
          </w:p>
        </w:tc>
        <w:tc>
          <w:tcPr>
            <w:tcW w:w="9692" w:type="dxa"/>
            <w:tcBorders>
              <w:top w:val="single" w:sz="4" w:space="0" w:color="000000"/>
              <w:left w:val="single" w:sz="4" w:space="0" w:color="000000"/>
              <w:bottom w:val="single" w:sz="4" w:space="0" w:color="000000"/>
              <w:right w:val="single" w:sz="4" w:space="0" w:color="000000"/>
            </w:tcBorders>
          </w:tcPr>
          <w:p w14:paraId="2A8A02F0"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3306" w:type="dxa"/>
            <w:tcBorders>
              <w:top w:val="single" w:sz="4" w:space="0" w:color="000000"/>
              <w:left w:val="single" w:sz="4" w:space="0" w:color="000000"/>
              <w:bottom w:val="single" w:sz="4" w:space="0" w:color="000000"/>
              <w:right w:val="single" w:sz="4" w:space="0" w:color="000000"/>
            </w:tcBorders>
          </w:tcPr>
          <w:p w14:paraId="2A8A02F1" w14:textId="6E6BB11A"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Methods – Search strategy, Page 5</w:t>
            </w:r>
            <w:r w:rsidR="00B23D54">
              <w:rPr>
                <w:rFonts w:ascii="Arial" w:hAnsi="Arial" w:cs="Arial"/>
                <w:sz w:val="18"/>
                <w:szCs w:val="18"/>
              </w:rPr>
              <w:t xml:space="preserve">, </w:t>
            </w:r>
            <w:r w:rsidR="00B23D54" w:rsidRPr="00B23D54">
              <w:rPr>
                <w:rFonts w:ascii="Arial" w:hAnsi="Arial" w:cs="Arial"/>
                <w:sz w:val="18"/>
                <w:szCs w:val="18"/>
              </w:rPr>
              <w:t>Supplementary Table S1</w:t>
            </w:r>
          </w:p>
        </w:tc>
      </w:tr>
      <w:tr w:rsidR="00E5440C" w:rsidRPr="008B483D" w14:paraId="2A8A02F7"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2F3"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2A8A02F4"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7</w:t>
            </w:r>
          </w:p>
        </w:tc>
        <w:tc>
          <w:tcPr>
            <w:tcW w:w="9692" w:type="dxa"/>
            <w:tcBorders>
              <w:top w:val="single" w:sz="4" w:space="0" w:color="000000"/>
              <w:left w:val="single" w:sz="4" w:space="0" w:color="000000"/>
              <w:bottom w:val="single" w:sz="4" w:space="0" w:color="000000"/>
              <w:right w:val="single" w:sz="4" w:space="0" w:color="000000"/>
            </w:tcBorders>
          </w:tcPr>
          <w:p w14:paraId="2A8A02F5"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3306" w:type="dxa"/>
            <w:tcBorders>
              <w:top w:val="single" w:sz="4" w:space="0" w:color="000000"/>
              <w:left w:val="single" w:sz="4" w:space="0" w:color="000000"/>
              <w:bottom w:val="single" w:sz="4" w:space="0" w:color="000000"/>
              <w:right w:val="single" w:sz="4" w:space="0" w:color="000000"/>
            </w:tcBorders>
          </w:tcPr>
          <w:p w14:paraId="2A8A02F6" w14:textId="3683F9C1" w:rsidR="00E5440C" w:rsidRDefault="002D5D10" w:rsidP="00E5440C">
            <w:pPr>
              <w:pStyle w:val="Default"/>
              <w:spacing w:before="40" w:after="40"/>
              <w:rPr>
                <w:rFonts w:ascii="Arial" w:hAnsi="Arial" w:cs="Arial"/>
                <w:color w:val="auto"/>
                <w:sz w:val="18"/>
                <w:szCs w:val="18"/>
                <w:lang w:eastAsia="zh-CN"/>
              </w:rPr>
            </w:pPr>
            <w:r w:rsidRPr="002D5D10">
              <w:rPr>
                <w:rFonts w:ascii="Arial" w:hAnsi="Arial" w:cs="Arial"/>
                <w:sz w:val="18"/>
                <w:szCs w:val="18"/>
              </w:rPr>
              <w:t>Methods – Search strategy, Page 5; full database-specific strategies in Supplementary Table S1</w:t>
            </w:r>
          </w:p>
        </w:tc>
      </w:tr>
      <w:tr w:rsidR="00E5440C" w:rsidRPr="008B483D" w14:paraId="2A8A02FC"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2F8"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2A8A02F9"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8</w:t>
            </w:r>
          </w:p>
        </w:tc>
        <w:tc>
          <w:tcPr>
            <w:tcW w:w="9692" w:type="dxa"/>
            <w:tcBorders>
              <w:top w:val="single" w:sz="4" w:space="0" w:color="000000"/>
              <w:left w:val="single" w:sz="4" w:space="0" w:color="000000"/>
              <w:bottom w:val="single" w:sz="4" w:space="0" w:color="000000"/>
              <w:right w:val="single" w:sz="4" w:space="0" w:color="000000"/>
            </w:tcBorders>
          </w:tcPr>
          <w:p w14:paraId="2A8A02FA"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306" w:type="dxa"/>
            <w:tcBorders>
              <w:top w:val="single" w:sz="4" w:space="0" w:color="000000"/>
              <w:left w:val="single" w:sz="4" w:space="0" w:color="000000"/>
              <w:bottom w:val="single" w:sz="4" w:space="0" w:color="000000"/>
              <w:right w:val="single" w:sz="4" w:space="0" w:color="000000"/>
            </w:tcBorders>
          </w:tcPr>
          <w:p w14:paraId="2A8A02FB" w14:textId="51218114"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 xml:space="preserve">Methods – Study selection, Page 6 </w:t>
            </w:r>
          </w:p>
        </w:tc>
      </w:tr>
      <w:tr w:rsidR="00E5440C" w:rsidRPr="008B483D" w14:paraId="2A8A0301" w14:textId="77777777" w:rsidTr="00204005">
        <w:trPr>
          <w:trHeight w:val="152"/>
        </w:trPr>
        <w:tc>
          <w:tcPr>
            <w:tcW w:w="1615" w:type="dxa"/>
            <w:tcBorders>
              <w:top w:val="single" w:sz="4" w:space="0" w:color="000000"/>
              <w:left w:val="single" w:sz="4" w:space="0" w:color="000000"/>
              <w:bottom w:val="single" w:sz="4" w:space="0" w:color="000000"/>
              <w:right w:val="single" w:sz="4" w:space="0" w:color="000000"/>
            </w:tcBorders>
          </w:tcPr>
          <w:p w14:paraId="2A8A02FD"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2A8A02FE"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9</w:t>
            </w:r>
          </w:p>
        </w:tc>
        <w:tc>
          <w:tcPr>
            <w:tcW w:w="9692" w:type="dxa"/>
            <w:tcBorders>
              <w:top w:val="single" w:sz="4" w:space="0" w:color="000000"/>
              <w:left w:val="single" w:sz="4" w:space="0" w:color="000000"/>
              <w:bottom w:val="single" w:sz="4" w:space="0" w:color="000000"/>
              <w:right w:val="single" w:sz="4" w:space="0" w:color="000000"/>
            </w:tcBorders>
          </w:tcPr>
          <w:p w14:paraId="2A8A02FF"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306" w:type="dxa"/>
            <w:tcBorders>
              <w:top w:val="single" w:sz="4" w:space="0" w:color="000000"/>
              <w:left w:val="single" w:sz="4" w:space="0" w:color="000000"/>
              <w:bottom w:val="single" w:sz="4" w:space="0" w:color="000000"/>
              <w:right w:val="single" w:sz="4" w:space="0" w:color="000000"/>
            </w:tcBorders>
          </w:tcPr>
          <w:p w14:paraId="2A8A0300" w14:textId="13220C35"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Methods – Data extraction, Pages 6–7</w:t>
            </w:r>
          </w:p>
        </w:tc>
      </w:tr>
      <w:tr w:rsidR="00E5440C" w:rsidRPr="008B483D" w14:paraId="2A8A0306" w14:textId="77777777" w:rsidTr="00204005">
        <w:trPr>
          <w:trHeight w:val="48"/>
        </w:trPr>
        <w:tc>
          <w:tcPr>
            <w:tcW w:w="1615" w:type="dxa"/>
            <w:vMerge w:val="restart"/>
            <w:tcBorders>
              <w:top w:val="single" w:sz="4" w:space="0" w:color="000000"/>
              <w:left w:val="single" w:sz="4" w:space="0" w:color="000000"/>
              <w:right w:val="single" w:sz="4" w:space="0" w:color="000000"/>
            </w:tcBorders>
          </w:tcPr>
          <w:p w14:paraId="2A8A0302"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2A8A0303"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10a</w:t>
            </w:r>
          </w:p>
        </w:tc>
        <w:tc>
          <w:tcPr>
            <w:tcW w:w="9692" w:type="dxa"/>
            <w:tcBorders>
              <w:top w:val="single" w:sz="4" w:space="0" w:color="000000"/>
              <w:left w:val="single" w:sz="4" w:space="0" w:color="000000"/>
              <w:bottom w:val="single" w:sz="4" w:space="0" w:color="000000"/>
              <w:right w:val="single" w:sz="4" w:space="0" w:color="000000"/>
            </w:tcBorders>
          </w:tcPr>
          <w:p w14:paraId="2A8A0304"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306" w:type="dxa"/>
            <w:tcBorders>
              <w:top w:val="single" w:sz="4" w:space="0" w:color="000000"/>
              <w:left w:val="single" w:sz="4" w:space="0" w:color="000000"/>
              <w:bottom w:val="single" w:sz="4" w:space="0" w:color="000000"/>
              <w:right w:val="single" w:sz="4" w:space="0" w:color="000000"/>
            </w:tcBorders>
          </w:tcPr>
          <w:p w14:paraId="2A8A0305" w14:textId="6DE0FE56" w:rsidR="00E5440C" w:rsidRDefault="00F013B4" w:rsidP="00E5440C">
            <w:pPr>
              <w:pStyle w:val="Default"/>
              <w:spacing w:before="40" w:after="40"/>
              <w:rPr>
                <w:rFonts w:ascii="Arial" w:hAnsi="Arial" w:cs="Arial"/>
                <w:color w:val="auto"/>
                <w:sz w:val="18"/>
                <w:szCs w:val="18"/>
                <w:lang w:eastAsia="zh-CN"/>
              </w:rPr>
            </w:pPr>
            <w:r w:rsidRPr="00F013B4">
              <w:rPr>
                <w:rFonts w:ascii="Arial" w:hAnsi="Arial" w:cs="Arial"/>
                <w:sz w:val="18"/>
                <w:szCs w:val="18"/>
              </w:rPr>
              <w:t>Methods – Study selection and Data extraction, Pages 6–7 (eligible outcomes, primary outcome and denominator definitions)</w:t>
            </w:r>
          </w:p>
        </w:tc>
      </w:tr>
      <w:tr w:rsidR="00E5440C" w:rsidRPr="008B483D" w14:paraId="2A8A030B" w14:textId="77777777" w:rsidTr="00204005">
        <w:trPr>
          <w:trHeight w:val="48"/>
        </w:trPr>
        <w:tc>
          <w:tcPr>
            <w:tcW w:w="1615" w:type="dxa"/>
            <w:vMerge/>
            <w:tcBorders>
              <w:left w:val="single" w:sz="4" w:space="0" w:color="000000"/>
              <w:bottom w:val="single" w:sz="4" w:space="0" w:color="000000"/>
              <w:right w:val="single" w:sz="4" w:space="0" w:color="000000"/>
            </w:tcBorders>
          </w:tcPr>
          <w:p w14:paraId="2A8A0307"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08"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10b</w:t>
            </w:r>
          </w:p>
        </w:tc>
        <w:tc>
          <w:tcPr>
            <w:tcW w:w="9692" w:type="dxa"/>
            <w:tcBorders>
              <w:top w:val="single" w:sz="4" w:space="0" w:color="000000"/>
              <w:left w:val="single" w:sz="4" w:space="0" w:color="000000"/>
              <w:bottom w:val="single" w:sz="4" w:space="0" w:color="000000"/>
              <w:right w:val="single" w:sz="4" w:space="0" w:color="000000"/>
            </w:tcBorders>
          </w:tcPr>
          <w:p w14:paraId="2A8A0309"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3306" w:type="dxa"/>
            <w:tcBorders>
              <w:top w:val="single" w:sz="4" w:space="0" w:color="000000"/>
              <w:left w:val="single" w:sz="4" w:space="0" w:color="000000"/>
              <w:bottom w:val="single" w:sz="4" w:space="0" w:color="000000"/>
              <w:right w:val="single" w:sz="4" w:space="0" w:color="000000"/>
            </w:tcBorders>
          </w:tcPr>
          <w:p w14:paraId="2A8A030A" w14:textId="0C6B3618" w:rsidR="00E5440C" w:rsidRDefault="00FA2C9C" w:rsidP="00E5440C">
            <w:pPr>
              <w:pStyle w:val="Default"/>
              <w:spacing w:before="40" w:after="40"/>
              <w:rPr>
                <w:rFonts w:ascii="Arial" w:hAnsi="Arial" w:cs="Arial"/>
                <w:color w:val="auto"/>
                <w:sz w:val="18"/>
                <w:szCs w:val="18"/>
                <w:lang w:eastAsia="zh-CN"/>
              </w:rPr>
            </w:pPr>
            <w:r w:rsidRPr="00FA2C9C">
              <w:rPr>
                <w:rFonts w:ascii="Arial" w:hAnsi="Arial" w:cs="Arial"/>
                <w:sz w:val="18"/>
                <w:szCs w:val="18"/>
              </w:rPr>
              <w:t>Methods – Data extraction, Pages 6–7 (study, population, specimen, species, laboratory, resistance and molecular variables)</w:t>
            </w:r>
          </w:p>
        </w:tc>
      </w:tr>
      <w:tr w:rsidR="00E5440C" w:rsidRPr="008B483D" w14:paraId="2A8A0310"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0C"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2A8A030D"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11</w:t>
            </w:r>
          </w:p>
        </w:tc>
        <w:tc>
          <w:tcPr>
            <w:tcW w:w="9692" w:type="dxa"/>
            <w:tcBorders>
              <w:top w:val="single" w:sz="4" w:space="0" w:color="000000"/>
              <w:left w:val="single" w:sz="4" w:space="0" w:color="000000"/>
              <w:bottom w:val="single" w:sz="4" w:space="0" w:color="000000"/>
              <w:right w:val="single" w:sz="4" w:space="0" w:color="000000"/>
            </w:tcBorders>
          </w:tcPr>
          <w:p w14:paraId="2A8A030E"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306" w:type="dxa"/>
            <w:tcBorders>
              <w:top w:val="single" w:sz="4" w:space="0" w:color="000000"/>
              <w:left w:val="single" w:sz="4" w:space="0" w:color="000000"/>
              <w:bottom w:val="single" w:sz="4" w:space="0" w:color="000000"/>
              <w:right w:val="single" w:sz="4" w:space="0" w:color="000000"/>
            </w:tcBorders>
          </w:tcPr>
          <w:p w14:paraId="2A8A030F" w14:textId="40DA7CFC" w:rsidR="00E5440C" w:rsidRDefault="00FA2C9C" w:rsidP="00E5440C">
            <w:pPr>
              <w:pStyle w:val="Default"/>
              <w:spacing w:before="40" w:after="40"/>
              <w:rPr>
                <w:rFonts w:ascii="Arial" w:hAnsi="Arial" w:cs="Arial"/>
                <w:color w:val="auto"/>
                <w:sz w:val="18"/>
                <w:szCs w:val="18"/>
                <w:lang w:eastAsia="zh-CN"/>
              </w:rPr>
            </w:pPr>
            <w:r w:rsidRPr="00FA2C9C">
              <w:rPr>
                <w:rFonts w:ascii="Arial" w:hAnsi="Arial" w:cs="Arial"/>
                <w:sz w:val="18"/>
                <w:szCs w:val="18"/>
              </w:rPr>
              <w:t>Methods – Quality assessment and risk of bias, Pages 7–8; Supplementary Tables S3–S7</w:t>
            </w:r>
          </w:p>
        </w:tc>
      </w:tr>
      <w:tr w:rsidR="00E5440C" w:rsidRPr="008B483D" w14:paraId="2A8A0315"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11"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2A8A0312"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12</w:t>
            </w:r>
          </w:p>
        </w:tc>
        <w:tc>
          <w:tcPr>
            <w:tcW w:w="9692" w:type="dxa"/>
            <w:tcBorders>
              <w:top w:val="single" w:sz="4" w:space="0" w:color="000000"/>
              <w:left w:val="single" w:sz="4" w:space="0" w:color="000000"/>
              <w:bottom w:val="single" w:sz="4" w:space="0" w:color="000000"/>
              <w:right w:val="single" w:sz="4" w:space="0" w:color="000000"/>
            </w:tcBorders>
          </w:tcPr>
          <w:p w14:paraId="2A8A0313"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3306" w:type="dxa"/>
            <w:tcBorders>
              <w:top w:val="single" w:sz="4" w:space="0" w:color="000000"/>
              <w:left w:val="single" w:sz="4" w:space="0" w:color="000000"/>
              <w:bottom w:val="single" w:sz="4" w:space="0" w:color="000000"/>
              <w:right w:val="single" w:sz="4" w:space="0" w:color="000000"/>
            </w:tcBorders>
          </w:tcPr>
          <w:p w14:paraId="2A8A0314" w14:textId="2483C9FD" w:rsidR="00E5440C" w:rsidRDefault="00483D3F" w:rsidP="00E5440C">
            <w:pPr>
              <w:pStyle w:val="Default"/>
              <w:spacing w:before="40" w:after="40"/>
              <w:rPr>
                <w:rFonts w:ascii="Arial" w:hAnsi="Arial" w:cs="Arial"/>
                <w:color w:val="auto"/>
                <w:sz w:val="18"/>
                <w:szCs w:val="18"/>
                <w:lang w:eastAsia="zh-CN"/>
              </w:rPr>
            </w:pPr>
            <w:r w:rsidRPr="00483D3F">
              <w:rPr>
                <w:rFonts w:ascii="Arial" w:hAnsi="Arial" w:cs="Arial"/>
                <w:sz w:val="18"/>
                <w:szCs w:val="18"/>
              </w:rPr>
              <w:t>Methods – Statistical analysis, Pages 9 (pooled proportions and 95% confidence intervals)</w:t>
            </w:r>
          </w:p>
        </w:tc>
      </w:tr>
      <w:tr w:rsidR="00E5440C" w:rsidRPr="008B483D" w14:paraId="2A8A031A" w14:textId="77777777" w:rsidTr="00204005">
        <w:trPr>
          <w:trHeight w:val="48"/>
        </w:trPr>
        <w:tc>
          <w:tcPr>
            <w:tcW w:w="1615" w:type="dxa"/>
            <w:vMerge w:val="restart"/>
            <w:tcBorders>
              <w:top w:val="single" w:sz="4" w:space="0" w:color="000000"/>
              <w:left w:val="single" w:sz="4" w:space="0" w:color="000000"/>
              <w:right w:val="single" w:sz="4" w:space="0" w:color="000000"/>
            </w:tcBorders>
          </w:tcPr>
          <w:p w14:paraId="2A8A0316"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2A8A0317"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13a</w:t>
            </w:r>
          </w:p>
        </w:tc>
        <w:tc>
          <w:tcPr>
            <w:tcW w:w="9692" w:type="dxa"/>
            <w:tcBorders>
              <w:top w:val="single" w:sz="4" w:space="0" w:color="000000"/>
              <w:left w:val="single" w:sz="4" w:space="0" w:color="000000"/>
              <w:bottom w:val="single" w:sz="4" w:space="0" w:color="000000"/>
              <w:right w:val="single" w:sz="4" w:space="0" w:color="000000"/>
            </w:tcBorders>
          </w:tcPr>
          <w:p w14:paraId="2A8A0318"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3306" w:type="dxa"/>
            <w:tcBorders>
              <w:top w:val="single" w:sz="4" w:space="0" w:color="000000"/>
              <w:left w:val="single" w:sz="4" w:space="0" w:color="000000"/>
              <w:bottom w:val="single" w:sz="4" w:space="0" w:color="000000"/>
              <w:right w:val="single" w:sz="4" w:space="0" w:color="000000"/>
            </w:tcBorders>
          </w:tcPr>
          <w:p w14:paraId="2A8A0319" w14:textId="338B253E" w:rsidR="00E5440C" w:rsidRDefault="00483D3F" w:rsidP="00E5440C">
            <w:pPr>
              <w:pStyle w:val="Default"/>
              <w:spacing w:before="40" w:after="40"/>
              <w:rPr>
                <w:rFonts w:ascii="Arial" w:hAnsi="Arial" w:cs="Arial"/>
                <w:color w:val="auto"/>
                <w:sz w:val="18"/>
                <w:szCs w:val="18"/>
                <w:lang w:eastAsia="zh-CN"/>
              </w:rPr>
            </w:pPr>
            <w:r w:rsidRPr="00483D3F">
              <w:rPr>
                <w:rFonts w:ascii="Arial" w:hAnsi="Arial" w:cs="Arial"/>
                <w:sz w:val="18"/>
                <w:szCs w:val="18"/>
              </w:rPr>
              <w:t>Methods – Data extraction, Pages 6–7; Statistical analysis, Page 9 (outcome eligibility, denominator rules, grouping and k ≥ 3 threshold)</w:t>
            </w:r>
          </w:p>
        </w:tc>
      </w:tr>
      <w:tr w:rsidR="00E5440C" w:rsidRPr="008B483D" w14:paraId="2A8A031F" w14:textId="77777777" w:rsidTr="00204005">
        <w:trPr>
          <w:trHeight w:val="48"/>
        </w:trPr>
        <w:tc>
          <w:tcPr>
            <w:tcW w:w="1615" w:type="dxa"/>
            <w:vMerge/>
            <w:tcBorders>
              <w:left w:val="single" w:sz="4" w:space="0" w:color="000000"/>
              <w:right w:val="single" w:sz="4" w:space="0" w:color="000000"/>
            </w:tcBorders>
          </w:tcPr>
          <w:p w14:paraId="2A8A031B"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1C"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13b</w:t>
            </w:r>
          </w:p>
        </w:tc>
        <w:tc>
          <w:tcPr>
            <w:tcW w:w="9692" w:type="dxa"/>
            <w:tcBorders>
              <w:top w:val="single" w:sz="4" w:space="0" w:color="000000"/>
              <w:left w:val="single" w:sz="4" w:space="0" w:color="000000"/>
              <w:bottom w:val="single" w:sz="4" w:space="0" w:color="000000"/>
              <w:right w:val="single" w:sz="4" w:space="0" w:color="000000"/>
            </w:tcBorders>
          </w:tcPr>
          <w:p w14:paraId="2A8A031D"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Describe any methods required to prepare the data for presentation or synthesis, such as handling of missing </w:t>
            </w:r>
            <w:r>
              <w:rPr>
                <w:rFonts w:ascii="Arial" w:hAnsi="Arial" w:cs="Arial"/>
                <w:sz w:val="18"/>
                <w:szCs w:val="18"/>
              </w:rPr>
              <w:lastRenderedPageBreak/>
              <w:t>summary statistics, or data conversions.</w:t>
            </w:r>
          </w:p>
        </w:tc>
        <w:tc>
          <w:tcPr>
            <w:tcW w:w="3306" w:type="dxa"/>
            <w:tcBorders>
              <w:top w:val="single" w:sz="4" w:space="0" w:color="000000"/>
              <w:left w:val="single" w:sz="4" w:space="0" w:color="000000"/>
              <w:bottom w:val="single" w:sz="4" w:space="0" w:color="000000"/>
              <w:right w:val="single" w:sz="4" w:space="0" w:color="000000"/>
            </w:tcBorders>
          </w:tcPr>
          <w:p w14:paraId="2A8A031E" w14:textId="21B552AB"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lastRenderedPageBreak/>
              <w:t xml:space="preserve">Methods – Statistical analysis, Page 9 </w:t>
            </w:r>
            <w:r>
              <w:rPr>
                <w:rFonts w:ascii="Arial" w:hAnsi="Arial" w:cs="Arial"/>
                <w:sz w:val="18"/>
                <w:szCs w:val="18"/>
              </w:rPr>
              <w:lastRenderedPageBreak/>
              <w:t>(Freeman-Tukey double-arcsine transformation)</w:t>
            </w:r>
          </w:p>
        </w:tc>
      </w:tr>
      <w:tr w:rsidR="00E5440C" w:rsidRPr="008B483D" w14:paraId="2A8A0324" w14:textId="77777777" w:rsidTr="00204005">
        <w:trPr>
          <w:trHeight w:val="48"/>
        </w:trPr>
        <w:tc>
          <w:tcPr>
            <w:tcW w:w="1615" w:type="dxa"/>
            <w:vMerge/>
            <w:tcBorders>
              <w:left w:val="single" w:sz="4" w:space="0" w:color="000000"/>
              <w:right w:val="single" w:sz="4" w:space="0" w:color="000000"/>
            </w:tcBorders>
          </w:tcPr>
          <w:p w14:paraId="2A8A0320"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21"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13c</w:t>
            </w:r>
          </w:p>
        </w:tc>
        <w:tc>
          <w:tcPr>
            <w:tcW w:w="9692" w:type="dxa"/>
            <w:tcBorders>
              <w:top w:val="single" w:sz="4" w:space="0" w:color="000000"/>
              <w:left w:val="single" w:sz="4" w:space="0" w:color="000000"/>
              <w:bottom w:val="single" w:sz="4" w:space="0" w:color="000000"/>
              <w:right w:val="single" w:sz="4" w:space="0" w:color="000000"/>
            </w:tcBorders>
          </w:tcPr>
          <w:p w14:paraId="2A8A0322"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3306" w:type="dxa"/>
            <w:tcBorders>
              <w:top w:val="single" w:sz="4" w:space="0" w:color="000000"/>
              <w:left w:val="single" w:sz="4" w:space="0" w:color="000000"/>
              <w:bottom w:val="single" w:sz="4" w:space="0" w:color="000000"/>
              <w:right w:val="single" w:sz="4" w:space="0" w:color="000000"/>
            </w:tcBorders>
          </w:tcPr>
          <w:p w14:paraId="2A8A0323" w14:textId="6F8AF3B7" w:rsidR="00E5440C" w:rsidRDefault="00284FE3" w:rsidP="00284FE3">
            <w:pPr>
              <w:rPr>
                <w:rFonts w:ascii="Arial" w:hAnsi="Arial" w:cs="Arial"/>
                <w:sz w:val="18"/>
                <w:szCs w:val="18"/>
              </w:rPr>
            </w:pPr>
            <w:r w:rsidRPr="00284FE3">
              <w:rPr>
                <w:rFonts w:ascii="Arial" w:hAnsi="Arial" w:cs="Arial"/>
                <w:sz w:val="18"/>
                <w:szCs w:val="18"/>
              </w:rPr>
              <w:t>Methods – Statistical analysis, Page 9; figure captions, Pages 33–34; Figures 2–5; Figures S1–S48</w:t>
            </w:r>
          </w:p>
        </w:tc>
      </w:tr>
      <w:tr w:rsidR="00E5440C" w:rsidRPr="008B483D" w14:paraId="2A8A0329" w14:textId="77777777" w:rsidTr="00204005">
        <w:trPr>
          <w:trHeight w:val="48"/>
        </w:trPr>
        <w:tc>
          <w:tcPr>
            <w:tcW w:w="1615" w:type="dxa"/>
            <w:vMerge/>
            <w:tcBorders>
              <w:left w:val="single" w:sz="4" w:space="0" w:color="000000"/>
              <w:right w:val="single" w:sz="4" w:space="0" w:color="000000"/>
            </w:tcBorders>
          </w:tcPr>
          <w:p w14:paraId="2A8A0325"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26"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13d</w:t>
            </w:r>
          </w:p>
        </w:tc>
        <w:tc>
          <w:tcPr>
            <w:tcW w:w="9692" w:type="dxa"/>
            <w:tcBorders>
              <w:top w:val="single" w:sz="4" w:space="0" w:color="000000"/>
              <w:left w:val="single" w:sz="4" w:space="0" w:color="000000"/>
              <w:bottom w:val="single" w:sz="4" w:space="0" w:color="000000"/>
              <w:right w:val="single" w:sz="4" w:space="0" w:color="000000"/>
            </w:tcBorders>
          </w:tcPr>
          <w:p w14:paraId="2A8A0327"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306" w:type="dxa"/>
            <w:tcBorders>
              <w:top w:val="single" w:sz="4" w:space="0" w:color="000000"/>
              <w:left w:val="single" w:sz="4" w:space="0" w:color="000000"/>
              <w:bottom w:val="single" w:sz="4" w:space="0" w:color="000000"/>
              <w:right w:val="single" w:sz="4" w:space="0" w:color="000000"/>
            </w:tcBorders>
          </w:tcPr>
          <w:p w14:paraId="2A8A0328" w14:textId="346E90DB" w:rsidR="00E5440C" w:rsidRDefault="009F04D5" w:rsidP="00E5440C">
            <w:pPr>
              <w:pStyle w:val="Default"/>
              <w:spacing w:before="40" w:after="40"/>
              <w:rPr>
                <w:rFonts w:ascii="Arial" w:hAnsi="Arial" w:cs="Arial"/>
                <w:color w:val="auto"/>
                <w:sz w:val="18"/>
                <w:szCs w:val="18"/>
                <w:lang w:eastAsia="zh-CN"/>
              </w:rPr>
            </w:pPr>
            <w:r w:rsidRPr="009F04D5">
              <w:rPr>
                <w:rFonts w:ascii="Arial" w:hAnsi="Arial" w:cs="Arial"/>
                <w:sz w:val="18"/>
                <w:szCs w:val="18"/>
              </w:rPr>
              <w:t xml:space="preserve">Methods – Statistical analysis, Pages </w:t>
            </w:r>
            <w:r w:rsidR="00BE4BB9" w:rsidRPr="00BE4BB9">
              <w:rPr>
                <w:rFonts w:ascii="Arial" w:hAnsi="Arial" w:cs="Arial"/>
                <w:sz w:val="18"/>
                <w:szCs w:val="18"/>
              </w:rPr>
              <w:t>9–10</w:t>
            </w:r>
            <w:r w:rsidRPr="009F04D5">
              <w:rPr>
                <w:rFonts w:ascii="Arial" w:hAnsi="Arial" w:cs="Arial"/>
                <w:sz w:val="18"/>
                <w:szCs w:val="18"/>
              </w:rPr>
              <w:t xml:space="preserve"> (R v4.3.3; meta and metafor; random-effects model, REML τ², Hartung–Knapp adjustment, Q, I² and 95% prediction intervals)</w:t>
            </w:r>
          </w:p>
        </w:tc>
      </w:tr>
      <w:tr w:rsidR="00E5440C" w:rsidRPr="008B483D" w14:paraId="2A8A032E" w14:textId="77777777" w:rsidTr="00204005">
        <w:trPr>
          <w:trHeight w:val="48"/>
        </w:trPr>
        <w:tc>
          <w:tcPr>
            <w:tcW w:w="1615" w:type="dxa"/>
            <w:vMerge/>
            <w:tcBorders>
              <w:left w:val="single" w:sz="4" w:space="0" w:color="000000"/>
              <w:right w:val="single" w:sz="4" w:space="0" w:color="000000"/>
            </w:tcBorders>
          </w:tcPr>
          <w:p w14:paraId="2A8A032A"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2B"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13e</w:t>
            </w:r>
          </w:p>
        </w:tc>
        <w:tc>
          <w:tcPr>
            <w:tcW w:w="9692" w:type="dxa"/>
            <w:tcBorders>
              <w:top w:val="single" w:sz="4" w:space="0" w:color="000000"/>
              <w:left w:val="single" w:sz="4" w:space="0" w:color="000000"/>
              <w:bottom w:val="single" w:sz="4" w:space="0" w:color="000000"/>
              <w:right w:val="single" w:sz="4" w:space="0" w:color="000000"/>
            </w:tcBorders>
          </w:tcPr>
          <w:p w14:paraId="2A8A032C"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3306" w:type="dxa"/>
            <w:tcBorders>
              <w:top w:val="single" w:sz="4" w:space="0" w:color="000000"/>
              <w:left w:val="single" w:sz="4" w:space="0" w:color="000000"/>
              <w:bottom w:val="single" w:sz="4" w:space="0" w:color="000000"/>
              <w:right w:val="single" w:sz="4" w:space="0" w:color="000000"/>
            </w:tcBorders>
          </w:tcPr>
          <w:p w14:paraId="2A8A032D" w14:textId="6D49C35A" w:rsidR="00E5440C" w:rsidRDefault="00616A70" w:rsidP="00E5440C">
            <w:pPr>
              <w:pStyle w:val="Default"/>
              <w:spacing w:before="40" w:after="40"/>
              <w:rPr>
                <w:rFonts w:ascii="Arial" w:hAnsi="Arial" w:cs="Arial"/>
                <w:color w:val="auto"/>
                <w:sz w:val="18"/>
                <w:szCs w:val="18"/>
                <w:lang w:eastAsia="zh-CN"/>
              </w:rPr>
            </w:pPr>
            <w:r w:rsidRPr="00616A70">
              <w:rPr>
                <w:rFonts w:ascii="Arial" w:hAnsi="Arial" w:cs="Arial"/>
                <w:sz w:val="18"/>
                <w:szCs w:val="18"/>
              </w:rPr>
              <w:t>Methods – Statistical analysis, Page 10 (subgroup analyses, meta-regression, moderator selection and multicollinearity diagnostics); Supplementary Dataset S1</w:t>
            </w:r>
            <w:r w:rsidR="003928BD">
              <w:rPr>
                <w:rFonts w:ascii="Arial" w:hAnsi="Arial" w:cs="Arial"/>
                <w:sz w:val="18"/>
                <w:szCs w:val="18"/>
              </w:rPr>
              <w:t xml:space="preserve">, </w:t>
            </w:r>
            <w:r w:rsidR="003928BD" w:rsidRPr="003928BD">
              <w:rPr>
                <w:rFonts w:ascii="Arial" w:hAnsi="Arial" w:cs="Arial"/>
                <w:sz w:val="18"/>
                <w:szCs w:val="18"/>
              </w:rPr>
              <w:t>Supplementary Tables S8–S10</w:t>
            </w:r>
          </w:p>
        </w:tc>
      </w:tr>
      <w:tr w:rsidR="00E5440C" w:rsidRPr="008B483D" w14:paraId="2A8A0333" w14:textId="77777777" w:rsidTr="00204005">
        <w:trPr>
          <w:trHeight w:val="50"/>
        </w:trPr>
        <w:tc>
          <w:tcPr>
            <w:tcW w:w="1615" w:type="dxa"/>
            <w:vMerge/>
            <w:tcBorders>
              <w:left w:val="single" w:sz="4" w:space="0" w:color="000000"/>
              <w:bottom w:val="single" w:sz="4" w:space="0" w:color="000000"/>
              <w:right w:val="single" w:sz="4" w:space="0" w:color="000000"/>
            </w:tcBorders>
          </w:tcPr>
          <w:p w14:paraId="2A8A032F"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30"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13f</w:t>
            </w:r>
          </w:p>
        </w:tc>
        <w:tc>
          <w:tcPr>
            <w:tcW w:w="9692" w:type="dxa"/>
            <w:tcBorders>
              <w:top w:val="single" w:sz="4" w:space="0" w:color="000000"/>
              <w:left w:val="single" w:sz="4" w:space="0" w:color="000000"/>
              <w:bottom w:val="single" w:sz="4" w:space="0" w:color="000000"/>
              <w:right w:val="single" w:sz="4" w:space="0" w:color="000000"/>
            </w:tcBorders>
          </w:tcPr>
          <w:p w14:paraId="2A8A0331" w14:textId="77777777" w:rsidR="00E5440C" w:rsidRDefault="00E5440C" w:rsidP="00E5440C">
            <w:pPr>
              <w:pStyle w:val="Default"/>
              <w:spacing w:before="40" w:after="40"/>
              <w:rPr>
                <w:rFonts w:ascii="Arial" w:hAnsi="Arial" w:cs="Arial"/>
                <w:color w:val="FF0000"/>
                <w:sz w:val="18"/>
                <w:szCs w:val="18"/>
              </w:rPr>
            </w:pPr>
            <w:r>
              <w:rPr>
                <w:rFonts w:ascii="Arial" w:hAnsi="Arial" w:cs="Arial"/>
                <w:sz w:val="18"/>
                <w:szCs w:val="18"/>
              </w:rPr>
              <w:t>Describe any sensitivity analyses conducted to assess robustness of the synthesized results.</w:t>
            </w:r>
          </w:p>
        </w:tc>
        <w:tc>
          <w:tcPr>
            <w:tcW w:w="3306" w:type="dxa"/>
            <w:tcBorders>
              <w:top w:val="single" w:sz="4" w:space="0" w:color="000000"/>
              <w:left w:val="single" w:sz="4" w:space="0" w:color="000000"/>
              <w:bottom w:val="single" w:sz="4" w:space="0" w:color="000000"/>
              <w:right w:val="single" w:sz="4" w:space="0" w:color="000000"/>
            </w:tcBorders>
          </w:tcPr>
          <w:p w14:paraId="2A8A0332" w14:textId="13AF5369" w:rsidR="00E5440C" w:rsidRDefault="00616A70" w:rsidP="00E5440C">
            <w:pPr>
              <w:pStyle w:val="Default"/>
              <w:spacing w:before="40" w:after="40"/>
              <w:rPr>
                <w:rFonts w:ascii="Arial" w:hAnsi="Arial" w:cs="Arial"/>
                <w:color w:val="auto"/>
                <w:sz w:val="18"/>
                <w:szCs w:val="18"/>
                <w:lang w:eastAsia="zh-CN"/>
              </w:rPr>
            </w:pPr>
            <w:r w:rsidRPr="00616A70">
              <w:rPr>
                <w:rFonts w:ascii="Arial" w:hAnsi="Arial" w:cs="Arial"/>
                <w:sz w:val="18"/>
                <w:szCs w:val="18"/>
              </w:rPr>
              <w:t>Methods – Statistical analysis, Pages 10–11 (denominator-composition and midpoint-year analyses, leave-one-out analysis and trim-and-fill); Supplementary Tables S8–S9</w:t>
            </w:r>
          </w:p>
        </w:tc>
      </w:tr>
      <w:tr w:rsidR="00E5440C" w:rsidRPr="008B483D" w14:paraId="2A8A0338"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34"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2A8A0335"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14</w:t>
            </w:r>
          </w:p>
        </w:tc>
        <w:tc>
          <w:tcPr>
            <w:tcW w:w="9692" w:type="dxa"/>
            <w:tcBorders>
              <w:top w:val="single" w:sz="4" w:space="0" w:color="000000"/>
              <w:left w:val="single" w:sz="4" w:space="0" w:color="000000"/>
              <w:bottom w:val="single" w:sz="4" w:space="0" w:color="000000"/>
              <w:right w:val="single" w:sz="4" w:space="0" w:color="000000"/>
            </w:tcBorders>
          </w:tcPr>
          <w:p w14:paraId="2A8A0336"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3306" w:type="dxa"/>
            <w:tcBorders>
              <w:top w:val="single" w:sz="4" w:space="0" w:color="000000"/>
              <w:left w:val="single" w:sz="4" w:space="0" w:color="000000"/>
              <w:bottom w:val="single" w:sz="4" w:space="0" w:color="000000"/>
              <w:right w:val="single" w:sz="4" w:space="0" w:color="000000"/>
            </w:tcBorders>
          </w:tcPr>
          <w:p w14:paraId="2A8A0337" w14:textId="5713E5FC" w:rsidR="00E5440C" w:rsidRDefault="00616A70" w:rsidP="00E5440C">
            <w:pPr>
              <w:pStyle w:val="Default"/>
              <w:spacing w:before="40" w:after="40"/>
              <w:rPr>
                <w:rFonts w:ascii="Arial" w:hAnsi="Arial" w:cs="Arial"/>
                <w:color w:val="auto"/>
                <w:sz w:val="18"/>
                <w:szCs w:val="18"/>
                <w:lang w:eastAsia="zh-CN"/>
              </w:rPr>
            </w:pPr>
            <w:r w:rsidRPr="00616A70">
              <w:rPr>
                <w:rFonts w:ascii="Arial" w:hAnsi="Arial" w:cs="Arial"/>
                <w:sz w:val="18"/>
                <w:szCs w:val="18"/>
              </w:rPr>
              <w:t>Methods – Statistical analysis, Pages 10–11 (funnel plots, Begg’s rank correlation test and trim-and-fill); Supplementary Table S9</w:t>
            </w:r>
          </w:p>
        </w:tc>
      </w:tr>
      <w:tr w:rsidR="00E5440C" w:rsidRPr="008B483D" w14:paraId="2A8A033D"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39"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2A8A033A"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15</w:t>
            </w:r>
          </w:p>
        </w:tc>
        <w:tc>
          <w:tcPr>
            <w:tcW w:w="9692" w:type="dxa"/>
            <w:tcBorders>
              <w:top w:val="single" w:sz="4" w:space="0" w:color="000000"/>
              <w:left w:val="single" w:sz="4" w:space="0" w:color="000000"/>
              <w:bottom w:val="single" w:sz="4" w:space="0" w:color="000000"/>
              <w:right w:val="single" w:sz="4" w:space="0" w:color="000000"/>
            </w:tcBorders>
          </w:tcPr>
          <w:p w14:paraId="2A8A033B" w14:textId="77777777" w:rsidR="00E5440C" w:rsidRDefault="00E5440C" w:rsidP="00E5440C">
            <w:pPr>
              <w:pStyle w:val="Default"/>
              <w:spacing w:before="40" w:after="40"/>
              <w:rPr>
                <w:rFonts w:ascii="Arial" w:hAnsi="Arial" w:cs="Arial"/>
                <w:sz w:val="18"/>
                <w:szCs w:val="18"/>
                <w:lang w:eastAsia="zh-CN"/>
              </w:rPr>
            </w:pPr>
            <w:r>
              <w:rPr>
                <w:rFonts w:ascii="Arial" w:hAnsi="Arial" w:cs="Arial"/>
                <w:sz w:val="18"/>
                <w:szCs w:val="18"/>
              </w:rPr>
              <w:t>Describe any methods used to assess certainty (or confidence) in the body of evidence for an outcome.</w:t>
            </w:r>
          </w:p>
        </w:tc>
        <w:tc>
          <w:tcPr>
            <w:tcW w:w="3306" w:type="dxa"/>
            <w:tcBorders>
              <w:top w:val="single" w:sz="4" w:space="0" w:color="000000"/>
              <w:left w:val="single" w:sz="4" w:space="0" w:color="000000"/>
              <w:bottom w:val="single" w:sz="4" w:space="0" w:color="000000"/>
              <w:right w:val="single" w:sz="4" w:space="0" w:color="000000"/>
            </w:tcBorders>
          </w:tcPr>
          <w:p w14:paraId="2A8A033C" w14:textId="59F2E611" w:rsidR="00E5440C" w:rsidRDefault="00C55CBC" w:rsidP="00E5440C">
            <w:pPr>
              <w:pStyle w:val="Default"/>
              <w:spacing w:before="40" w:after="40"/>
              <w:rPr>
                <w:rFonts w:ascii="Arial" w:hAnsi="Arial" w:cs="Arial"/>
                <w:color w:val="auto"/>
                <w:sz w:val="18"/>
                <w:szCs w:val="18"/>
                <w:lang w:eastAsia="zh-CN"/>
              </w:rPr>
            </w:pPr>
            <w:r w:rsidRPr="00C55CBC">
              <w:rPr>
                <w:rFonts w:ascii="Arial" w:hAnsi="Arial" w:cs="Arial"/>
                <w:sz w:val="18"/>
                <w:szCs w:val="18"/>
              </w:rPr>
              <w:t>Methods – Quality assessment and risk of bias, Page 8 (adapted GRADE approach); Supplementary Table S11</w:t>
            </w:r>
          </w:p>
        </w:tc>
      </w:tr>
      <w:tr w:rsidR="00E5440C" w:rsidRPr="008B483D" w14:paraId="2A8A0340" w14:textId="77777777" w:rsidTr="00204005">
        <w:trPr>
          <w:trHeight w:val="24"/>
        </w:trPr>
        <w:tc>
          <w:tcPr>
            <w:tcW w:w="1189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A8A033E" w14:textId="77777777" w:rsidR="00E5440C" w:rsidRDefault="00E5440C" w:rsidP="00E5440C">
            <w:pPr>
              <w:pStyle w:val="Default"/>
              <w:rPr>
                <w:rFonts w:ascii="Arial" w:hAnsi="Arial" w:cs="Arial"/>
                <w:sz w:val="18"/>
                <w:szCs w:val="18"/>
              </w:rPr>
            </w:pPr>
            <w:r>
              <w:rPr>
                <w:rFonts w:ascii="Arial" w:hAnsi="Arial" w:cs="Arial"/>
                <w:b/>
                <w:bCs/>
                <w:sz w:val="18"/>
                <w:szCs w:val="18"/>
              </w:rPr>
              <w:t xml:space="preserve">RESULTS </w:t>
            </w:r>
          </w:p>
        </w:tc>
        <w:tc>
          <w:tcPr>
            <w:tcW w:w="3306" w:type="dxa"/>
            <w:tcBorders>
              <w:top w:val="double" w:sz="4" w:space="0" w:color="000000"/>
              <w:left w:val="single" w:sz="4" w:space="0" w:color="000000"/>
              <w:bottom w:val="single" w:sz="4" w:space="0" w:color="000000"/>
              <w:right w:val="single" w:sz="4" w:space="0" w:color="000000"/>
            </w:tcBorders>
            <w:shd w:val="clear" w:color="auto" w:fill="FFFFCC"/>
          </w:tcPr>
          <w:p w14:paraId="2A8A033F" w14:textId="77777777" w:rsidR="00E5440C" w:rsidRDefault="00E5440C" w:rsidP="00E5440C">
            <w:pPr>
              <w:pStyle w:val="Default"/>
              <w:rPr>
                <w:rFonts w:ascii="Arial" w:hAnsi="Arial" w:cs="Arial"/>
                <w:color w:val="auto"/>
                <w:sz w:val="18"/>
                <w:szCs w:val="18"/>
              </w:rPr>
            </w:pPr>
          </w:p>
        </w:tc>
      </w:tr>
      <w:tr w:rsidR="00E5440C" w:rsidRPr="008B483D" w14:paraId="2A8A0345" w14:textId="77777777" w:rsidTr="00204005">
        <w:trPr>
          <w:trHeight w:val="48"/>
        </w:trPr>
        <w:tc>
          <w:tcPr>
            <w:tcW w:w="1615" w:type="dxa"/>
            <w:vMerge w:val="restart"/>
            <w:tcBorders>
              <w:top w:val="single" w:sz="4" w:space="0" w:color="000000"/>
              <w:left w:val="single" w:sz="4" w:space="0" w:color="000000"/>
              <w:right w:val="single" w:sz="4" w:space="0" w:color="000000"/>
            </w:tcBorders>
          </w:tcPr>
          <w:p w14:paraId="2A8A0341"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2A8A0342"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16a</w:t>
            </w:r>
          </w:p>
        </w:tc>
        <w:tc>
          <w:tcPr>
            <w:tcW w:w="9692" w:type="dxa"/>
            <w:tcBorders>
              <w:top w:val="single" w:sz="4" w:space="0" w:color="000000"/>
              <w:left w:val="single" w:sz="4" w:space="0" w:color="000000"/>
              <w:bottom w:val="single" w:sz="4" w:space="0" w:color="000000"/>
              <w:right w:val="single" w:sz="4" w:space="0" w:color="000000"/>
            </w:tcBorders>
          </w:tcPr>
          <w:p w14:paraId="2A8A0343"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3306" w:type="dxa"/>
            <w:tcBorders>
              <w:top w:val="single" w:sz="4" w:space="0" w:color="000000"/>
              <w:left w:val="single" w:sz="4" w:space="0" w:color="000000"/>
              <w:bottom w:val="single" w:sz="4" w:space="0" w:color="000000"/>
              <w:right w:val="single" w:sz="4" w:space="0" w:color="000000"/>
            </w:tcBorders>
          </w:tcPr>
          <w:p w14:paraId="2A8A0344" w14:textId="48C392CD"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Results – Study selection, Page 1</w:t>
            </w:r>
            <w:r w:rsidR="00C55CBC">
              <w:rPr>
                <w:rFonts w:ascii="Arial" w:hAnsi="Arial" w:cs="Arial"/>
                <w:sz w:val="18"/>
                <w:szCs w:val="18"/>
              </w:rPr>
              <w:t>1</w:t>
            </w:r>
            <w:r>
              <w:rPr>
                <w:rFonts w:ascii="Arial" w:hAnsi="Arial" w:cs="Arial"/>
                <w:sz w:val="18"/>
                <w:szCs w:val="18"/>
              </w:rPr>
              <w:t>; Figure 1 (PRISMA flow diagram)</w:t>
            </w:r>
          </w:p>
        </w:tc>
      </w:tr>
      <w:tr w:rsidR="00E5440C" w:rsidRPr="008B483D" w14:paraId="2A8A034A" w14:textId="77777777" w:rsidTr="00204005">
        <w:trPr>
          <w:trHeight w:val="48"/>
        </w:trPr>
        <w:tc>
          <w:tcPr>
            <w:tcW w:w="1615" w:type="dxa"/>
            <w:vMerge/>
            <w:tcBorders>
              <w:left w:val="single" w:sz="4" w:space="0" w:color="000000"/>
              <w:bottom w:val="single" w:sz="4" w:space="0" w:color="000000"/>
              <w:right w:val="single" w:sz="4" w:space="0" w:color="000000"/>
            </w:tcBorders>
          </w:tcPr>
          <w:p w14:paraId="2A8A0346"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47"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16b</w:t>
            </w:r>
          </w:p>
        </w:tc>
        <w:tc>
          <w:tcPr>
            <w:tcW w:w="9692" w:type="dxa"/>
            <w:tcBorders>
              <w:top w:val="single" w:sz="4" w:space="0" w:color="000000"/>
              <w:left w:val="single" w:sz="4" w:space="0" w:color="000000"/>
              <w:bottom w:val="single" w:sz="4" w:space="0" w:color="000000"/>
              <w:right w:val="single" w:sz="4" w:space="0" w:color="000000"/>
            </w:tcBorders>
          </w:tcPr>
          <w:p w14:paraId="2A8A0348"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3306" w:type="dxa"/>
            <w:tcBorders>
              <w:top w:val="single" w:sz="4" w:space="0" w:color="000000"/>
              <w:left w:val="single" w:sz="4" w:space="0" w:color="000000"/>
              <w:bottom w:val="single" w:sz="4" w:space="0" w:color="000000"/>
              <w:right w:val="single" w:sz="4" w:space="0" w:color="000000"/>
            </w:tcBorders>
          </w:tcPr>
          <w:p w14:paraId="2A8A0349" w14:textId="2F8E4DF7"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Results – Study selection, Page 1</w:t>
            </w:r>
            <w:r w:rsidR="00646CA4">
              <w:rPr>
                <w:rFonts w:ascii="Arial" w:hAnsi="Arial" w:cs="Arial"/>
                <w:sz w:val="18"/>
                <w:szCs w:val="18"/>
              </w:rPr>
              <w:t>1</w:t>
            </w:r>
            <w:r>
              <w:rPr>
                <w:rFonts w:ascii="Arial" w:hAnsi="Arial" w:cs="Arial"/>
                <w:sz w:val="18"/>
                <w:szCs w:val="18"/>
              </w:rPr>
              <w:t>; Figure 1 (exclusion reasons listed in flow diagram)</w:t>
            </w:r>
          </w:p>
        </w:tc>
      </w:tr>
      <w:tr w:rsidR="00E5440C" w:rsidRPr="008B483D" w14:paraId="2A8A034F" w14:textId="77777777" w:rsidTr="00204005">
        <w:trPr>
          <w:trHeight w:val="103"/>
        </w:trPr>
        <w:tc>
          <w:tcPr>
            <w:tcW w:w="1615" w:type="dxa"/>
            <w:tcBorders>
              <w:top w:val="single" w:sz="4" w:space="0" w:color="000000"/>
              <w:left w:val="single" w:sz="4" w:space="0" w:color="000000"/>
              <w:bottom w:val="single" w:sz="4" w:space="0" w:color="000000"/>
              <w:right w:val="single" w:sz="4" w:space="0" w:color="000000"/>
            </w:tcBorders>
          </w:tcPr>
          <w:p w14:paraId="2A8A034B"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2A8A034C"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17</w:t>
            </w:r>
          </w:p>
        </w:tc>
        <w:tc>
          <w:tcPr>
            <w:tcW w:w="9692" w:type="dxa"/>
            <w:tcBorders>
              <w:top w:val="single" w:sz="4" w:space="0" w:color="000000"/>
              <w:left w:val="single" w:sz="4" w:space="0" w:color="000000"/>
              <w:bottom w:val="single" w:sz="4" w:space="0" w:color="000000"/>
              <w:right w:val="single" w:sz="4" w:space="0" w:color="000000"/>
            </w:tcBorders>
          </w:tcPr>
          <w:p w14:paraId="2A8A034D"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3306" w:type="dxa"/>
            <w:tcBorders>
              <w:top w:val="single" w:sz="4" w:space="0" w:color="000000"/>
              <w:left w:val="single" w:sz="4" w:space="0" w:color="000000"/>
              <w:bottom w:val="single" w:sz="4" w:space="0" w:color="000000"/>
              <w:right w:val="single" w:sz="4" w:space="0" w:color="000000"/>
            </w:tcBorders>
          </w:tcPr>
          <w:p w14:paraId="2A8A034E" w14:textId="1140D347" w:rsidR="00E5440C" w:rsidRDefault="00816C91" w:rsidP="00E5440C">
            <w:pPr>
              <w:pStyle w:val="Default"/>
              <w:spacing w:before="40" w:after="40"/>
              <w:rPr>
                <w:rFonts w:ascii="Arial" w:hAnsi="Arial" w:cs="Arial"/>
                <w:color w:val="auto"/>
                <w:sz w:val="18"/>
                <w:szCs w:val="18"/>
                <w:lang w:eastAsia="zh-CN"/>
              </w:rPr>
            </w:pPr>
            <w:r w:rsidRPr="00816C91">
              <w:rPr>
                <w:rFonts w:ascii="Arial" w:hAnsi="Arial" w:cs="Arial"/>
                <w:sz w:val="18"/>
                <w:szCs w:val="18"/>
              </w:rPr>
              <w:t>Results – Characteristics of included studies, Pages 11–12; Table I, Page 4</w:t>
            </w:r>
            <w:r w:rsidR="005E6184">
              <w:rPr>
                <w:rFonts w:ascii="Arial" w:hAnsi="Arial" w:cs="Arial"/>
                <w:sz w:val="18"/>
                <w:szCs w:val="18"/>
              </w:rPr>
              <w:t>5</w:t>
            </w:r>
            <w:r w:rsidRPr="00816C91">
              <w:rPr>
                <w:rFonts w:ascii="Arial" w:hAnsi="Arial" w:cs="Arial"/>
                <w:sz w:val="18"/>
                <w:szCs w:val="18"/>
              </w:rPr>
              <w:t>; Supplementary Table S2</w:t>
            </w:r>
          </w:p>
        </w:tc>
      </w:tr>
      <w:tr w:rsidR="00E5440C" w:rsidRPr="008B483D" w14:paraId="2A8A0354"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50"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2A8A0351" w14:textId="77777777" w:rsidR="00E5440C" w:rsidRDefault="00E5440C" w:rsidP="00E5440C">
            <w:pPr>
              <w:pStyle w:val="Default"/>
              <w:spacing w:before="40" w:after="40"/>
              <w:jc w:val="right"/>
              <w:rPr>
                <w:rFonts w:ascii="Arial" w:hAnsi="Arial" w:cs="Arial"/>
                <w:color w:val="auto"/>
                <w:sz w:val="18"/>
                <w:szCs w:val="18"/>
              </w:rPr>
            </w:pPr>
            <w:r>
              <w:rPr>
                <w:rFonts w:ascii="Arial" w:hAnsi="Arial" w:cs="Arial"/>
                <w:color w:val="auto"/>
                <w:sz w:val="18"/>
                <w:szCs w:val="18"/>
              </w:rPr>
              <w:t>18</w:t>
            </w:r>
          </w:p>
        </w:tc>
        <w:tc>
          <w:tcPr>
            <w:tcW w:w="9692" w:type="dxa"/>
            <w:tcBorders>
              <w:top w:val="single" w:sz="4" w:space="0" w:color="000000"/>
              <w:left w:val="single" w:sz="4" w:space="0" w:color="000000"/>
              <w:bottom w:val="single" w:sz="4" w:space="0" w:color="000000"/>
              <w:right w:val="single" w:sz="4" w:space="0" w:color="000000"/>
            </w:tcBorders>
          </w:tcPr>
          <w:p w14:paraId="2A8A0352" w14:textId="77777777" w:rsidR="00E5440C" w:rsidRDefault="00E5440C" w:rsidP="00E5440C">
            <w:pPr>
              <w:pStyle w:val="Default"/>
              <w:spacing w:before="40" w:after="40"/>
              <w:rPr>
                <w:rFonts w:ascii="Arial" w:hAnsi="Arial" w:cs="Arial"/>
                <w:color w:val="auto"/>
                <w:sz w:val="18"/>
                <w:szCs w:val="18"/>
              </w:rPr>
            </w:pPr>
            <w:r>
              <w:rPr>
                <w:rFonts w:ascii="Arial" w:hAnsi="Arial" w:cs="Arial"/>
                <w:color w:val="auto"/>
                <w:sz w:val="18"/>
                <w:szCs w:val="18"/>
              </w:rPr>
              <w:t>Present assessments of risk of bias for each included study.</w:t>
            </w:r>
          </w:p>
        </w:tc>
        <w:tc>
          <w:tcPr>
            <w:tcW w:w="3306" w:type="dxa"/>
            <w:tcBorders>
              <w:top w:val="single" w:sz="4" w:space="0" w:color="000000"/>
              <w:left w:val="single" w:sz="4" w:space="0" w:color="000000"/>
              <w:bottom w:val="single" w:sz="4" w:space="0" w:color="000000"/>
              <w:right w:val="single" w:sz="4" w:space="0" w:color="000000"/>
            </w:tcBorders>
          </w:tcPr>
          <w:p w14:paraId="2A8A0353" w14:textId="3C38BC8A" w:rsidR="00E5440C" w:rsidRDefault="00816C91" w:rsidP="00E5440C">
            <w:pPr>
              <w:pStyle w:val="Default"/>
              <w:spacing w:before="40" w:after="40"/>
              <w:rPr>
                <w:rFonts w:ascii="Arial" w:hAnsi="Arial" w:cs="Arial"/>
                <w:color w:val="auto"/>
                <w:sz w:val="18"/>
                <w:szCs w:val="18"/>
                <w:lang w:eastAsia="zh-CN"/>
              </w:rPr>
            </w:pPr>
            <w:r w:rsidRPr="00816C91">
              <w:rPr>
                <w:rFonts w:ascii="Arial" w:hAnsi="Arial" w:cs="Arial"/>
                <w:sz w:val="18"/>
                <w:szCs w:val="18"/>
              </w:rPr>
              <w:t>Results – Characteristics of included studies, Page 12; Supplementary Tables S3–S7</w:t>
            </w:r>
          </w:p>
        </w:tc>
      </w:tr>
      <w:tr w:rsidR="00E5440C" w:rsidRPr="008B483D" w14:paraId="2A8A0359"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55"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2A8A0356"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19</w:t>
            </w:r>
          </w:p>
        </w:tc>
        <w:tc>
          <w:tcPr>
            <w:tcW w:w="9692" w:type="dxa"/>
            <w:tcBorders>
              <w:top w:val="single" w:sz="4" w:space="0" w:color="000000"/>
              <w:left w:val="single" w:sz="4" w:space="0" w:color="000000"/>
              <w:bottom w:val="single" w:sz="4" w:space="0" w:color="000000"/>
              <w:right w:val="single" w:sz="4" w:space="0" w:color="000000"/>
            </w:tcBorders>
          </w:tcPr>
          <w:p w14:paraId="2A8A0357"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3306" w:type="dxa"/>
            <w:tcBorders>
              <w:top w:val="single" w:sz="4" w:space="0" w:color="000000"/>
              <w:left w:val="single" w:sz="4" w:space="0" w:color="000000"/>
              <w:bottom w:val="single" w:sz="4" w:space="0" w:color="000000"/>
              <w:right w:val="single" w:sz="4" w:space="0" w:color="000000"/>
            </w:tcBorders>
          </w:tcPr>
          <w:p w14:paraId="2A8A0358" w14:textId="54C4B688" w:rsidR="00E5440C" w:rsidRDefault="00816C91" w:rsidP="00E5440C">
            <w:pPr>
              <w:pStyle w:val="Default"/>
              <w:spacing w:before="40" w:after="40"/>
              <w:rPr>
                <w:rFonts w:ascii="Arial" w:hAnsi="Arial" w:cs="Arial"/>
                <w:color w:val="auto"/>
                <w:sz w:val="18"/>
                <w:szCs w:val="18"/>
                <w:lang w:eastAsia="zh-CN"/>
              </w:rPr>
            </w:pPr>
            <w:r w:rsidRPr="00816C91">
              <w:rPr>
                <w:rFonts w:ascii="Arial" w:hAnsi="Arial" w:cs="Arial"/>
                <w:sz w:val="18"/>
                <w:szCs w:val="18"/>
              </w:rPr>
              <w:t xml:space="preserve">Supplementary Figures S1–S48 (study-specific estimates and confidence intervals); Supplementary </w:t>
            </w:r>
            <w:r w:rsidRPr="00816C91">
              <w:rPr>
                <w:rFonts w:ascii="Arial" w:hAnsi="Arial" w:cs="Arial"/>
                <w:sz w:val="18"/>
                <w:szCs w:val="18"/>
              </w:rPr>
              <w:lastRenderedPageBreak/>
              <w:t>Tables S2 and S10</w:t>
            </w:r>
          </w:p>
        </w:tc>
      </w:tr>
      <w:tr w:rsidR="00E5440C" w:rsidRPr="008B483D" w14:paraId="2A8A035E" w14:textId="77777777" w:rsidTr="00204005">
        <w:trPr>
          <w:trHeight w:val="48"/>
        </w:trPr>
        <w:tc>
          <w:tcPr>
            <w:tcW w:w="1615" w:type="dxa"/>
            <w:vMerge w:val="restart"/>
            <w:tcBorders>
              <w:top w:val="single" w:sz="4" w:space="0" w:color="000000"/>
              <w:left w:val="single" w:sz="4" w:space="0" w:color="000000"/>
              <w:right w:val="single" w:sz="4" w:space="0" w:color="000000"/>
            </w:tcBorders>
          </w:tcPr>
          <w:p w14:paraId="2A8A035A"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lastRenderedPageBreak/>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2A8A035B"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20a</w:t>
            </w:r>
          </w:p>
        </w:tc>
        <w:tc>
          <w:tcPr>
            <w:tcW w:w="9692" w:type="dxa"/>
            <w:tcBorders>
              <w:top w:val="single" w:sz="4" w:space="0" w:color="000000"/>
              <w:left w:val="single" w:sz="4" w:space="0" w:color="000000"/>
              <w:bottom w:val="single" w:sz="4" w:space="0" w:color="000000"/>
              <w:right w:val="single" w:sz="4" w:space="0" w:color="000000"/>
            </w:tcBorders>
          </w:tcPr>
          <w:p w14:paraId="2A8A035C"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3306" w:type="dxa"/>
            <w:tcBorders>
              <w:top w:val="single" w:sz="4" w:space="0" w:color="000000"/>
              <w:left w:val="single" w:sz="4" w:space="0" w:color="000000"/>
              <w:bottom w:val="single" w:sz="4" w:space="0" w:color="000000"/>
              <w:right w:val="single" w:sz="4" w:space="0" w:color="000000"/>
            </w:tcBorders>
          </w:tcPr>
          <w:p w14:paraId="2A8A035D" w14:textId="3AEEF794" w:rsidR="00E5440C" w:rsidRDefault="00A71B7A" w:rsidP="00E5440C">
            <w:pPr>
              <w:pStyle w:val="Default"/>
              <w:spacing w:before="40" w:after="40"/>
              <w:rPr>
                <w:rFonts w:ascii="Arial" w:hAnsi="Arial" w:cs="Arial"/>
                <w:color w:val="auto"/>
                <w:sz w:val="18"/>
                <w:szCs w:val="18"/>
                <w:lang w:eastAsia="zh-CN"/>
              </w:rPr>
            </w:pPr>
            <w:r w:rsidRPr="00A71B7A">
              <w:rPr>
                <w:rFonts w:ascii="Arial" w:hAnsi="Arial" w:cs="Arial"/>
                <w:sz w:val="18"/>
                <w:szCs w:val="18"/>
              </w:rPr>
              <w:t>Results, Pages 12–20; Table I, Page 48; Supplementary Tables S2–S7 and S10</w:t>
            </w:r>
          </w:p>
        </w:tc>
      </w:tr>
      <w:tr w:rsidR="00E5440C" w:rsidRPr="008B483D" w14:paraId="2A8A0363" w14:textId="77777777" w:rsidTr="00204005">
        <w:trPr>
          <w:trHeight w:val="203"/>
        </w:trPr>
        <w:tc>
          <w:tcPr>
            <w:tcW w:w="1615" w:type="dxa"/>
            <w:vMerge/>
            <w:tcBorders>
              <w:left w:val="single" w:sz="4" w:space="0" w:color="000000"/>
              <w:right w:val="single" w:sz="4" w:space="0" w:color="000000"/>
            </w:tcBorders>
          </w:tcPr>
          <w:p w14:paraId="2A8A035F"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60"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20b</w:t>
            </w:r>
          </w:p>
        </w:tc>
        <w:tc>
          <w:tcPr>
            <w:tcW w:w="9692" w:type="dxa"/>
            <w:tcBorders>
              <w:top w:val="single" w:sz="4" w:space="0" w:color="000000"/>
              <w:left w:val="single" w:sz="4" w:space="0" w:color="000000"/>
              <w:bottom w:val="single" w:sz="4" w:space="0" w:color="000000"/>
              <w:right w:val="single" w:sz="4" w:space="0" w:color="000000"/>
            </w:tcBorders>
          </w:tcPr>
          <w:p w14:paraId="2A8A0361"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306" w:type="dxa"/>
            <w:tcBorders>
              <w:top w:val="single" w:sz="4" w:space="0" w:color="000000"/>
              <w:left w:val="single" w:sz="4" w:space="0" w:color="000000"/>
              <w:bottom w:val="single" w:sz="4" w:space="0" w:color="000000"/>
              <w:right w:val="single" w:sz="4" w:space="0" w:color="000000"/>
            </w:tcBorders>
          </w:tcPr>
          <w:p w14:paraId="2A8A0362" w14:textId="10AAC84F" w:rsidR="00E5440C" w:rsidRDefault="00A71B7A" w:rsidP="00E5440C">
            <w:pPr>
              <w:pStyle w:val="Default"/>
              <w:spacing w:before="40" w:after="40"/>
              <w:rPr>
                <w:rFonts w:ascii="Arial" w:hAnsi="Arial" w:cs="Arial"/>
                <w:color w:val="auto"/>
                <w:sz w:val="18"/>
                <w:szCs w:val="18"/>
                <w:lang w:eastAsia="zh-CN"/>
              </w:rPr>
            </w:pPr>
            <w:r w:rsidRPr="00A71B7A">
              <w:rPr>
                <w:rFonts w:ascii="Arial" w:hAnsi="Arial" w:cs="Arial"/>
                <w:sz w:val="18"/>
                <w:szCs w:val="18"/>
              </w:rPr>
              <w:t>Results, Pages 12–20; Figures 2–5; Supplementary Table S10; Supplementary Figures S1–S48</w:t>
            </w:r>
          </w:p>
        </w:tc>
      </w:tr>
      <w:tr w:rsidR="00E5440C" w:rsidRPr="008B483D" w14:paraId="2A8A0368" w14:textId="77777777" w:rsidTr="00204005">
        <w:trPr>
          <w:trHeight w:val="48"/>
        </w:trPr>
        <w:tc>
          <w:tcPr>
            <w:tcW w:w="1615" w:type="dxa"/>
            <w:vMerge/>
            <w:tcBorders>
              <w:left w:val="single" w:sz="4" w:space="0" w:color="000000"/>
              <w:right w:val="single" w:sz="4" w:space="0" w:color="000000"/>
            </w:tcBorders>
          </w:tcPr>
          <w:p w14:paraId="2A8A0364"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65"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20c</w:t>
            </w:r>
          </w:p>
        </w:tc>
        <w:tc>
          <w:tcPr>
            <w:tcW w:w="9692" w:type="dxa"/>
            <w:tcBorders>
              <w:top w:val="single" w:sz="4" w:space="0" w:color="000000"/>
              <w:left w:val="single" w:sz="4" w:space="0" w:color="000000"/>
              <w:bottom w:val="single" w:sz="4" w:space="0" w:color="000000"/>
              <w:right w:val="single" w:sz="4" w:space="0" w:color="000000"/>
            </w:tcBorders>
          </w:tcPr>
          <w:p w14:paraId="2A8A0366" w14:textId="77777777" w:rsidR="00E5440C" w:rsidRDefault="00E5440C" w:rsidP="00E5440C">
            <w:pPr>
              <w:pStyle w:val="Default"/>
              <w:spacing w:before="40" w:after="40"/>
              <w:rPr>
                <w:rFonts w:ascii="Arial" w:hAnsi="Arial" w:cs="Arial"/>
                <w:color w:val="auto"/>
                <w:sz w:val="18"/>
                <w:szCs w:val="18"/>
              </w:rPr>
            </w:pPr>
            <w:r>
              <w:rPr>
                <w:rFonts w:ascii="Arial" w:hAnsi="Arial" w:cs="Arial"/>
                <w:color w:val="auto"/>
                <w:sz w:val="18"/>
                <w:szCs w:val="18"/>
              </w:rPr>
              <w:t>Present results of all investigations of possible causes of heterogeneity among study results.</w:t>
            </w:r>
          </w:p>
        </w:tc>
        <w:tc>
          <w:tcPr>
            <w:tcW w:w="3306" w:type="dxa"/>
            <w:tcBorders>
              <w:top w:val="single" w:sz="4" w:space="0" w:color="000000"/>
              <w:left w:val="single" w:sz="4" w:space="0" w:color="000000"/>
              <w:bottom w:val="single" w:sz="4" w:space="0" w:color="000000"/>
              <w:right w:val="single" w:sz="4" w:space="0" w:color="000000"/>
            </w:tcBorders>
          </w:tcPr>
          <w:p w14:paraId="2A8A0367" w14:textId="2394E4E2" w:rsidR="00E5440C" w:rsidRDefault="00C77848" w:rsidP="00E5440C">
            <w:pPr>
              <w:pStyle w:val="Default"/>
              <w:spacing w:before="40" w:after="40"/>
              <w:rPr>
                <w:rFonts w:ascii="Arial" w:hAnsi="Arial" w:cs="Arial"/>
                <w:color w:val="auto"/>
                <w:sz w:val="18"/>
                <w:szCs w:val="18"/>
                <w:lang w:eastAsia="zh-CN"/>
              </w:rPr>
            </w:pPr>
            <w:r w:rsidRPr="00C77848">
              <w:rPr>
                <w:rFonts w:ascii="Arial" w:hAnsi="Arial" w:cs="Arial"/>
                <w:sz w:val="18"/>
                <w:szCs w:val="18"/>
              </w:rPr>
              <w:t>Results – Heterogeneity investigation and meta-regression, Pages 16–19; Supplementary Dataset S1</w:t>
            </w:r>
          </w:p>
        </w:tc>
      </w:tr>
      <w:tr w:rsidR="00E5440C" w:rsidRPr="008B483D" w14:paraId="2A8A036D" w14:textId="77777777" w:rsidTr="00204005">
        <w:trPr>
          <w:trHeight w:val="48"/>
        </w:trPr>
        <w:tc>
          <w:tcPr>
            <w:tcW w:w="1615" w:type="dxa"/>
            <w:vMerge/>
            <w:tcBorders>
              <w:left w:val="single" w:sz="4" w:space="0" w:color="000000"/>
              <w:bottom w:val="single" w:sz="4" w:space="0" w:color="000000"/>
              <w:right w:val="single" w:sz="4" w:space="0" w:color="000000"/>
            </w:tcBorders>
          </w:tcPr>
          <w:p w14:paraId="2A8A0369"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6A"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20d</w:t>
            </w:r>
          </w:p>
        </w:tc>
        <w:tc>
          <w:tcPr>
            <w:tcW w:w="9692" w:type="dxa"/>
            <w:tcBorders>
              <w:top w:val="single" w:sz="4" w:space="0" w:color="000000"/>
              <w:left w:val="single" w:sz="4" w:space="0" w:color="000000"/>
              <w:bottom w:val="single" w:sz="4" w:space="0" w:color="000000"/>
              <w:right w:val="single" w:sz="4" w:space="0" w:color="000000"/>
            </w:tcBorders>
          </w:tcPr>
          <w:p w14:paraId="2A8A036B"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3306" w:type="dxa"/>
            <w:tcBorders>
              <w:top w:val="single" w:sz="4" w:space="0" w:color="000000"/>
              <w:left w:val="single" w:sz="4" w:space="0" w:color="000000"/>
              <w:bottom w:val="single" w:sz="4" w:space="0" w:color="000000"/>
              <w:right w:val="single" w:sz="4" w:space="0" w:color="000000"/>
            </w:tcBorders>
          </w:tcPr>
          <w:p w14:paraId="2A8A036C" w14:textId="7F20554C" w:rsidR="00E5440C" w:rsidRDefault="00C77848" w:rsidP="00E5440C">
            <w:pPr>
              <w:pStyle w:val="Default"/>
              <w:spacing w:before="40" w:after="40"/>
              <w:rPr>
                <w:rFonts w:ascii="Arial" w:hAnsi="Arial" w:cs="Arial"/>
                <w:color w:val="auto"/>
                <w:sz w:val="18"/>
                <w:szCs w:val="18"/>
                <w:lang w:eastAsia="zh-CN"/>
              </w:rPr>
            </w:pPr>
            <w:r w:rsidRPr="00C77848">
              <w:rPr>
                <w:rFonts w:ascii="Arial" w:hAnsi="Arial" w:cs="Arial"/>
                <w:sz w:val="18"/>
                <w:szCs w:val="18"/>
              </w:rPr>
              <w:t>Results – Sensitivity analyses and publication bias, Pages 19–20; Supplementary Tables S8–S9</w:t>
            </w:r>
          </w:p>
        </w:tc>
      </w:tr>
      <w:tr w:rsidR="00E5440C" w:rsidRPr="008B483D" w14:paraId="2A8A0372"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6E"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2A8A036F"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21</w:t>
            </w:r>
          </w:p>
        </w:tc>
        <w:tc>
          <w:tcPr>
            <w:tcW w:w="9692" w:type="dxa"/>
            <w:tcBorders>
              <w:top w:val="single" w:sz="4" w:space="0" w:color="000000"/>
              <w:left w:val="single" w:sz="4" w:space="0" w:color="000000"/>
              <w:bottom w:val="single" w:sz="4" w:space="0" w:color="000000"/>
              <w:right w:val="single" w:sz="4" w:space="0" w:color="000000"/>
            </w:tcBorders>
          </w:tcPr>
          <w:p w14:paraId="2A8A0370"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3306" w:type="dxa"/>
            <w:tcBorders>
              <w:top w:val="single" w:sz="4" w:space="0" w:color="000000"/>
              <w:left w:val="single" w:sz="4" w:space="0" w:color="000000"/>
              <w:bottom w:val="single" w:sz="4" w:space="0" w:color="000000"/>
              <w:right w:val="single" w:sz="4" w:space="0" w:color="000000"/>
            </w:tcBorders>
          </w:tcPr>
          <w:p w14:paraId="2A8A0371" w14:textId="4B466FA3" w:rsidR="00E5440C" w:rsidRDefault="00C77848" w:rsidP="00E5440C">
            <w:pPr>
              <w:pStyle w:val="Default"/>
              <w:spacing w:before="40" w:after="40"/>
              <w:rPr>
                <w:rFonts w:ascii="Arial" w:hAnsi="Arial" w:cs="Arial"/>
                <w:color w:val="auto"/>
                <w:sz w:val="18"/>
                <w:szCs w:val="18"/>
                <w:lang w:eastAsia="zh-CN"/>
              </w:rPr>
            </w:pPr>
            <w:r w:rsidRPr="00C77848">
              <w:rPr>
                <w:rFonts w:ascii="Arial" w:hAnsi="Arial" w:cs="Arial"/>
                <w:sz w:val="18"/>
                <w:szCs w:val="18"/>
              </w:rPr>
              <w:t>Results – Sensitivity analyses and publication bias, Pages 19–20; Supplementary Table S9</w:t>
            </w:r>
          </w:p>
        </w:tc>
      </w:tr>
      <w:tr w:rsidR="00E5440C" w:rsidRPr="008B483D" w14:paraId="2A8A0377"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73"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2A8A0374"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22</w:t>
            </w:r>
          </w:p>
        </w:tc>
        <w:tc>
          <w:tcPr>
            <w:tcW w:w="9692" w:type="dxa"/>
            <w:tcBorders>
              <w:top w:val="single" w:sz="4" w:space="0" w:color="000000"/>
              <w:left w:val="single" w:sz="4" w:space="0" w:color="000000"/>
              <w:bottom w:val="single" w:sz="4" w:space="0" w:color="000000"/>
              <w:right w:val="single" w:sz="4" w:space="0" w:color="000000"/>
            </w:tcBorders>
          </w:tcPr>
          <w:p w14:paraId="2A8A0375" w14:textId="77777777" w:rsidR="00E5440C" w:rsidRDefault="00E5440C" w:rsidP="00E5440C">
            <w:pPr>
              <w:pStyle w:val="Default"/>
              <w:spacing w:before="40" w:after="40"/>
              <w:rPr>
                <w:rFonts w:ascii="Arial" w:hAnsi="Arial" w:cs="Arial"/>
                <w:color w:val="auto"/>
                <w:sz w:val="18"/>
                <w:szCs w:val="18"/>
              </w:rPr>
            </w:pPr>
            <w:r>
              <w:rPr>
                <w:rFonts w:ascii="Arial" w:hAnsi="Arial" w:cs="Arial"/>
                <w:color w:val="auto"/>
                <w:sz w:val="18"/>
                <w:szCs w:val="18"/>
              </w:rPr>
              <w:t>Present assessments of certainty (or confidence) in the body of evidence for each outcome assessed.</w:t>
            </w:r>
          </w:p>
        </w:tc>
        <w:tc>
          <w:tcPr>
            <w:tcW w:w="3306" w:type="dxa"/>
            <w:tcBorders>
              <w:top w:val="single" w:sz="4" w:space="0" w:color="000000"/>
              <w:left w:val="single" w:sz="4" w:space="0" w:color="000000"/>
              <w:bottom w:val="single" w:sz="4" w:space="0" w:color="000000"/>
              <w:right w:val="single" w:sz="4" w:space="0" w:color="000000"/>
            </w:tcBorders>
          </w:tcPr>
          <w:p w14:paraId="2A8A0376" w14:textId="152D2B19" w:rsidR="00E5440C" w:rsidRDefault="008052BF" w:rsidP="00E5440C">
            <w:pPr>
              <w:pStyle w:val="Default"/>
              <w:spacing w:before="40" w:after="40"/>
              <w:rPr>
                <w:rFonts w:ascii="Arial" w:hAnsi="Arial" w:cs="Arial"/>
                <w:color w:val="auto"/>
                <w:sz w:val="18"/>
                <w:szCs w:val="18"/>
                <w:lang w:eastAsia="zh-CN"/>
              </w:rPr>
            </w:pPr>
            <w:r w:rsidRPr="008052BF">
              <w:rPr>
                <w:rFonts w:ascii="Arial" w:hAnsi="Arial" w:cs="Arial"/>
                <w:sz w:val="18"/>
                <w:szCs w:val="18"/>
              </w:rPr>
              <w:t>Results – Sensitivity analyses and publication bias, Page 20; Supplementary Table S11</w:t>
            </w:r>
          </w:p>
        </w:tc>
      </w:tr>
      <w:tr w:rsidR="00E5440C" w:rsidRPr="008B483D" w14:paraId="2A8A037A" w14:textId="77777777" w:rsidTr="00204005">
        <w:trPr>
          <w:trHeight w:val="24"/>
        </w:trPr>
        <w:tc>
          <w:tcPr>
            <w:tcW w:w="1189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A8A0378" w14:textId="77777777" w:rsidR="00E5440C" w:rsidRDefault="00E5440C" w:rsidP="00E5440C">
            <w:pPr>
              <w:pStyle w:val="Default"/>
              <w:rPr>
                <w:rFonts w:ascii="Arial" w:hAnsi="Arial" w:cs="Arial"/>
                <w:sz w:val="18"/>
                <w:szCs w:val="18"/>
              </w:rPr>
            </w:pPr>
            <w:r>
              <w:rPr>
                <w:rFonts w:ascii="Arial" w:hAnsi="Arial" w:cs="Arial"/>
                <w:b/>
                <w:bCs/>
                <w:sz w:val="18"/>
                <w:szCs w:val="18"/>
              </w:rPr>
              <w:t xml:space="preserve">DISCUSSION </w:t>
            </w:r>
          </w:p>
        </w:tc>
        <w:tc>
          <w:tcPr>
            <w:tcW w:w="3306" w:type="dxa"/>
            <w:tcBorders>
              <w:top w:val="double" w:sz="4" w:space="0" w:color="000000"/>
              <w:left w:val="single" w:sz="4" w:space="0" w:color="000000"/>
              <w:bottom w:val="single" w:sz="4" w:space="0" w:color="000000"/>
              <w:right w:val="single" w:sz="4" w:space="0" w:color="000000"/>
            </w:tcBorders>
            <w:shd w:val="clear" w:color="auto" w:fill="FFFFCC"/>
          </w:tcPr>
          <w:p w14:paraId="2A8A0379" w14:textId="77777777" w:rsidR="00E5440C" w:rsidRDefault="00E5440C" w:rsidP="00E5440C">
            <w:pPr>
              <w:pStyle w:val="Default"/>
              <w:rPr>
                <w:rFonts w:ascii="Arial" w:hAnsi="Arial" w:cs="Arial"/>
                <w:color w:val="auto"/>
                <w:sz w:val="18"/>
                <w:szCs w:val="18"/>
              </w:rPr>
            </w:pPr>
          </w:p>
        </w:tc>
      </w:tr>
      <w:tr w:rsidR="00E5440C" w:rsidRPr="008B483D" w14:paraId="2A8A037F" w14:textId="77777777" w:rsidTr="00204005">
        <w:trPr>
          <w:trHeight w:val="48"/>
        </w:trPr>
        <w:tc>
          <w:tcPr>
            <w:tcW w:w="1615" w:type="dxa"/>
            <w:vMerge w:val="restart"/>
            <w:tcBorders>
              <w:top w:val="single" w:sz="4" w:space="0" w:color="000000"/>
              <w:left w:val="single" w:sz="4" w:space="0" w:color="000000"/>
              <w:right w:val="single" w:sz="4" w:space="0" w:color="000000"/>
            </w:tcBorders>
          </w:tcPr>
          <w:p w14:paraId="2A8A037B" w14:textId="77777777" w:rsidR="00E5440C" w:rsidRDefault="00E5440C" w:rsidP="00E5440C">
            <w:pPr>
              <w:pStyle w:val="Default"/>
              <w:spacing w:before="40" w:after="40"/>
              <w:rPr>
                <w:rFonts w:ascii="Arial" w:hAnsi="Arial" w:cs="Arial"/>
                <w:sz w:val="18"/>
                <w:szCs w:val="18"/>
              </w:rPr>
            </w:pPr>
            <w:bookmarkStart w:id="2" w:name="_Hlk221884161"/>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2A8A037C"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23a</w:t>
            </w:r>
          </w:p>
        </w:tc>
        <w:tc>
          <w:tcPr>
            <w:tcW w:w="9692" w:type="dxa"/>
            <w:tcBorders>
              <w:top w:val="single" w:sz="4" w:space="0" w:color="000000"/>
              <w:left w:val="single" w:sz="4" w:space="0" w:color="000000"/>
              <w:bottom w:val="single" w:sz="4" w:space="0" w:color="000000"/>
              <w:right w:val="single" w:sz="4" w:space="0" w:color="000000"/>
            </w:tcBorders>
          </w:tcPr>
          <w:p w14:paraId="2A8A037D"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3306" w:type="dxa"/>
            <w:tcBorders>
              <w:top w:val="single" w:sz="4" w:space="0" w:color="000000"/>
              <w:left w:val="single" w:sz="4" w:space="0" w:color="000000"/>
              <w:bottom w:val="single" w:sz="4" w:space="0" w:color="000000"/>
              <w:right w:val="single" w:sz="4" w:space="0" w:color="000000"/>
            </w:tcBorders>
          </w:tcPr>
          <w:p w14:paraId="2A8A037E" w14:textId="4812A064" w:rsidR="00E5440C" w:rsidRDefault="008052BF" w:rsidP="00E5440C">
            <w:pPr>
              <w:pStyle w:val="Default"/>
              <w:spacing w:before="40" w:after="40"/>
              <w:rPr>
                <w:rFonts w:ascii="Arial" w:hAnsi="Arial" w:cs="Arial"/>
                <w:color w:val="auto"/>
                <w:sz w:val="18"/>
                <w:szCs w:val="18"/>
                <w:lang w:eastAsia="zh-CN"/>
              </w:rPr>
            </w:pPr>
            <w:r w:rsidRPr="008052BF">
              <w:rPr>
                <w:rFonts w:ascii="Arial" w:hAnsi="Arial" w:cs="Arial"/>
                <w:sz w:val="18"/>
                <w:szCs w:val="18"/>
              </w:rPr>
              <w:t>Discussion, Pages 21–27 (interpretation in the context of previous reviews, surveillance evidence and clinical guidance)</w:t>
            </w:r>
          </w:p>
        </w:tc>
      </w:tr>
      <w:tr w:rsidR="00E5440C" w:rsidRPr="008B483D" w14:paraId="2A8A0384" w14:textId="77777777" w:rsidTr="00204005">
        <w:trPr>
          <w:trHeight w:val="48"/>
        </w:trPr>
        <w:tc>
          <w:tcPr>
            <w:tcW w:w="1615" w:type="dxa"/>
            <w:vMerge/>
            <w:tcBorders>
              <w:left w:val="single" w:sz="4" w:space="0" w:color="000000"/>
              <w:right w:val="single" w:sz="4" w:space="0" w:color="000000"/>
            </w:tcBorders>
          </w:tcPr>
          <w:p w14:paraId="2A8A0380"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81"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23b</w:t>
            </w:r>
          </w:p>
        </w:tc>
        <w:tc>
          <w:tcPr>
            <w:tcW w:w="9692" w:type="dxa"/>
            <w:tcBorders>
              <w:top w:val="single" w:sz="4" w:space="0" w:color="000000"/>
              <w:left w:val="single" w:sz="4" w:space="0" w:color="000000"/>
              <w:bottom w:val="single" w:sz="4" w:space="0" w:color="000000"/>
              <w:right w:val="single" w:sz="4" w:space="0" w:color="000000"/>
            </w:tcBorders>
          </w:tcPr>
          <w:p w14:paraId="2A8A0382"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3306" w:type="dxa"/>
            <w:tcBorders>
              <w:top w:val="single" w:sz="4" w:space="0" w:color="000000"/>
              <w:left w:val="single" w:sz="4" w:space="0" w:color="000000"/>
              <w:bottom w:val="single" w:sz="4" w:space="0" w:color="000000"/>
              <w:right w:val="single" w:sz="4" w:space="0" w:color="000000"/>
            </w:tcBorders>
          </w:tcPr>
          <w:p w14:paraId="2A8A0383" w14:textId="2EEA678B" w:rsidR="00E5440C" w:rsidRDefault="008052BF" w:rsidP="00E5440C">
            <w:pPr>
              <w:pStyle w:val="Default"/>
              <w:spacing w:before="40" w:after="40"/>
              <w:rPr>
                <w:rFonts w:ascii="Arial" w:hAnsi="Arial" w:cs="Arial"/>
                <w:color w:val="auto"/>
                <w:sz w:val="18"/>
                <w:szCs w:val="18"/>
                <w:lang w:eastAsia="zh-CN"/>
              </w:rPr>
            </w:pPr>
            <w:r w:rsidRPr="008052BF">
              <w:rPr>
                <w:rFonts w:ascii="Arial" w:hAnsi="Arial" w:cs="Arial"/>
                <w:sz w:val="18"/>
                <w:szCs w:val="18"/>
              </w:rPr>
              <w:t>Discussion, Pages 27–</w:t>
            </w:r>
            <w:r w:rsidR="00D62CFA">
              <w:rPr>
                <w:rFonts w:ascii="Arial" w:hAnsi="Arial" w:cs="Arial"/>
                <w:sz w:val="18"/>
                <w:szCs w:val="18"/>
              </w:rPr>
              <w:t>29</w:t>
            </w:r>
            <w:r w:rsidRPr="008052BF">
              <w:rPr>
                <w:rFonts w:ascii="Arial" w:hAnsi="Arial" w:cs="Arial"/>
                <w:sz w:val="18"/>
                <w:szCs w:val="18"/>
              </w:rPr>
              <w:t xml:space="preserve"> (limitations of the evidence)</w:t>
            </w:r>
          </w:p>
        </w:tc>
      </w:tr>
      <w:tr w:rsidR="00E5440C" w:rsidRPr="008B483D" w14:paraId="2A8A0389" w14:textId="77777777" w:rsidTr="00204005">
        <w:trPr>
          <w:trHeight w:val="48"/>
        </w:trPr>
        <w:tc>
          <w:tcPr>
            <w:tcW w:w="1615" w:type="dxa"/>
            <w:vMerge/>
            <w:tcBorders>
              <w:left w:val="single" w:sz="4" w:space="0" w:color="000000"/>
              <w:right w:val="single" w:sz="4" w:space="0" w:color="000000"/>
            </w:tcBorders>
          </w:tcPr>
          <w:p w14:paraId="2A8A0385"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2A8A0386"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23c</w:t>
            </w:r>
          </w:p>
        </w:tc>
        <w:tc>
          <w:tcPr>
            <w:tcW w:w="9692" w:type="dxa"/>
            <w:tcBorders>
              <w:top w:val="single" w:sz="4" w:space="0" w:color="000000"/>
              <w:left w:val="single" w:sz="4" w:space="0" w:color="000000"/>
              <w:bottom w:val="single" w:sz="4" w:space="0" w:color="000000"/>
              <w:right w:val="single" w:sz="4" w:space="0" w:color="000000"/>
            </w:tcBorders>
          </w:tcPr>
          <w:p w14:paraId="2A8A0387"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3306" w:type="dxa"/>
            <w:tcBorders>
              <w:top w:val="single" w:sz="4" w:space="0" w:color="000000"/>
              <w:left w:val="single" w:sz="4" w:space="0" w:color="000000"/>
              <w:bottom w:val="single" w:sz="4" w:space="0" w:color="000000"/>
              <w:right w:val="single" w:sz="4" w:space="0" w:color="000000"/>
            </w:tcBorders>
          </w:tcPr>
          <w:p w14:paraId="2A8A0388" w14:textId="3F03388C" w:rsidR="00E5440C" w:rsidRDefault="007C1698" w:rsidP="00E5440C">
            <w:pPr>
              <w:pStyle w:val="Default"/>
              <w:spacing w:before="40" w:after="40"/>
              <w:rPr>
                <w:rFonts w:ascii="Arial" w:hAnsi="Arial" w:cs="Arial"/>
                <w:color w:val="auto"/>
                <w:sz w:val="18"/>
                <w:szCs w:val="18"/>
                <w:lang w:eastAsia="zh-CN"/>
              </w:rPr>
            </w:pPr>
            <w:r w:rsidRPr="007C1698">
              <w:rPr>
                <w:rFonts w:ascii="Arial" w:hAnsi="Arial" w:cs="Arial"/>
                <w:sz w:val="18"/>
                <w:szCs w:val="18"/>
              </w:rPr>
              <w:t>Discussion, Pages 27–</w:t>
            </w:r>
            <w:r w:rsidR="00D62CFA">
              <w:rPr>
                <w:rFonts w:ascii="Arial" w:hAnsi="Arial" w:cs="Arial"/>
                <w:sz w:val="18"/>
                <w:szCs w:val="18"/>
              </w:rPr>
              <w:t>29</w:t>
            </w:r>
            <w:r w:rsidRPr="007C1698">
              <w:rPr>
                <w:rFonts w:ascii="Arial" w:hAnsi="Arial" w:cs="Arial"/>
                <w:sz w:val="18"/>
                <w:szCs w:val="18"/>
              </w:rPr>
              <w:t xml:space="preserve"> (limitations of the review processes)</w:t>
            </w:r>
          </w:p>
        </w:tc>
      </w:tr>
      <w:tr w:rsidR="00E5440C" w:rsidRPr="008B483D" w14:paraId="2A8A038E" w14:textId="77777777" w:rsidTr="00204005">
        <w:trPr>
          <w:trHeight w:val="48"/>
        </w:trPr>
        <w:tc>
          <w:tcPr>
            <w:tcW w:w="1615" w:type="dxa"/>
            <w:vMerge/>
            <w:tcBorders>
              <w:left w:val="single" w:sz="4" w:space="0" w:color="000000"/>
              <w:bottom w:val="single" w:sz="4" w:space="0" w:color="auto"/>
              <w:right w:val="single" w:sz="4" w:space="0" w:color="000000"/>
            </w:tcBorders>
          </w:tcPr>
          <w:p w14:paraId="2A8A038A"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2A8A038B"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23d</w:t>
            </w:r>
          </w:p>
        </w:tc>
        <w:tc>
          <w:tcPr>
            <w:tcW w:w="9692" w:type="dxa"/>
            <w:tcBorders>
              <w:top w:val="single" w:sz="4" w:space="0" w:color="000000"/>
              <w:left w:val="single" w:sz="4" w:space="0" w:color="auto"/>
              <w:bottom w:val="double" w:sz="4" w:space="0" w:color="000000"/>
              <w:right w:val="single" w:sz="4" w:space="0" w:color="000000"/>
            </w:tcBorders>
          </w:tcPr>
          <w:p w14:paraId="2A8A038C" w14:textId="39624A4F" w:rsidR="00E5440C" w:rsidRDefault="00E5440C" w:rsidP="00E5440C">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3306" w:type="dxa"/>
            <w:tcBorders>
              <w:top w:val="single" w:sz="4" w:space="0" w:color="000000"/>
              <w:left w:val="single" w:sz="4" w:space="0" w:color="000000"/>
              <w:bottom w:val="double" w:sz="4" w:space="0" w:color="000000"/>
              <w:right w:val="single" w:sz="4" w:space="0" w:color="000000"/>
            </w:tcBorders>
          </w:tcPr>
          <w:p w14:paraId="2A8A038D" w14:textId="299DC522" w:rsidR="00E5440C" w:rsidRDefault="007C1698" w:rsidP="00E5440C">
            <w:pPr>
              <w:pStyle w:val="Default"/>
              <w:spacing w:before="40" w:after="40"/>
              <w:rPr>
                <w:rFonts w:ascii="Arial" w:hAnsi="Arial" w:cs="Arial"/>
                <w:color w:val="auto"/>
                <w:sz w:val="18"/>
                <w:szCs w:val="18"/>
                <w:lang w:eastAsia="zh-CN"/>
              </w:rPr>
            </w:pPr>
            <w:r w:rsidRPr="007C1698">
              <w:rPr>
                <w:rFonts w:ascii="Arial" w:hAnsi="Arial" w:cs="Arial"/>
                <w:sz w:val="18"/>
                <w:szCs w:val="18"/>
              </w:rPr>
              <w:t>Discussion, Pages 25–27 (practice and policy implications) and Page 30 (future research)</w:t>
            </w:r>
          </w:p>
        </w:tc>
      </w:tr>
      <w:bookmarkEnd w:id="2"/>
      <w:tr w:rsidR="00E5440C" w:rsidRPr="008B483D" w14:paraId="2A8A0391" w14:textId="77777777" w:rsidTr="00204005">
        <w:trPr>
          <w:trHeight w:val="24"/>
        </w:trPr>
        <w:tc>
          <w:tcPr>
            <w:tcW w:w="1189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A8A038F" w14:textId="77777777" w:rsidR="00E5440C" w:rsidRDefault="00E5440C" w:rsidP="00E5440C">
            <w:pPr>
              <w:pStyle w:val="Default"/>
              <w:rPr>
                <w:rFonts w:ascii="Arial" w:hAnsi="Arial" w:cs="Arial"/>
                <w:sz w:val="18"/>
                <w:szCs w:val="18"/>
              </w:rPr>
            </w:pPr>
            <w:r>
              <w:rPr>
                <w:rFonts w:ascii="Arial" w:hAnsi="Arial" w:cs="Arial"/>
                <w:b/>
                <w:bCs/>
                <w:sz w:val="18"/>
                <w:szCs w:val="18"/>
              </w:rPr>
              <w:t>OTHER INFORMATION</w:t>
            </w:r>
          </w:p>
        </w:tc>
        <w:tc>
          <w:tcPr>
            <w:tcW w:w="3306" w:type="dxa"/>
            <w:tcBorders>
              <w:top w:val="double" w:sz="4" w:space="0" w:color="000000"/>
              <w:left w:val="single" w:sz="4" w:space="0" w:color="000000"/>
              <w:bottom w:val="single" w:sz="4" w:space="0" w:color="000000"/>
              <w:right w:val="single" w:sz="4" w:space="0" w:color="000000"/>
            </w:tcBorders>
            <w:shd w:val="clear" w:color="auto" w:fill="FFFFCC"/>
          </w:tcPr>
          <w:p w14:paraId="2A8A0390" w14:textId="77777777" w:rsidR="00E5440C" w:rsidRDefault="00E5440C" w:rsidP="00E5440C">
            <w:pPr>
              <w:pStyle w:val="Default"/>
              <w:rPr>
                <w:rFonts w:ascii="Arial" w:hAnsi="Arial" w:cs="Arial"/>
                <w:color w:val="auto"/>
                <w:sz w:val="18"/>
                <w:szCs w:val="18"/>
              </w:rPr>
            </w:pPr>
          </w:p>
        </w:tc>
      </w:tr>
      <w:tr w:rsidR="00E5440C" w:rsidRPr="008B483D" w14:paraId="2A8A0396" w14:textId="77777777" w:rsidTr="00204005">
        <w:trPr>
          <w:trHeight w:val="48"/>
        </w:trPr>
        <w:tc>
          <w:tcPr>
            <w:tcW w:w="1615" w:type="dxa"/>
            <w:vMerge w:val="restart"/>
            <w:tcBorders>
              <w:top w:val="single" w:sz="4" w:space="0" w:color="000000"/>
              <w:left w:val="single" w:sz="4" w:space="0" w:color="000000"/>
              <w:right w:val="single" w:sz="4" w:space="0" w:color="000000"/>
            </w:tcBorders>
          </w:tcPr>
          <w:p w14:paraId="2A8A0392"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2A8A0393" w14:textId="77777777" w:rsidR="00E5440C" w:rsidRDefault="00E5440C" w:rsidP="00E5440C">
            <w:pPr>
              <w:pStyle w:val="Default"/>
              <w:spacing w:before="40" w:after="40"/>
              <w:jc w:val="right"/>
              <w:rPr>
                <w:rFonts w:ascii="Arial" w:hAnsi="Arial" w:cs="Arial"/>
                <w:color w:val="auto"/>
                <w:sz w:val="18"/>
                <w:szCs w:val="18"/>
              </w:rPr>
            </w:pPr>
            <w:r>
              <w:rPr>
                <w:rFonts w:ascii="Arial" w:hAnsi="Arial" w:cs="Arial"/>
                <w:color w:val="auto"/>
                <w:sz w:val="18"/>
                <w:szCs w:val="18"/>
              </w:rPr>
              <w:t>24a</w:t>
            </w:r>
          </w:p>
        </w:tc>
        <w:tc>
          <w:tcPr>
            <w:tcW w:w="9692" w:type="dxa"/>
            <w:tcBorders>
              <w:top w:val="single" w:sz="4" w:space="0" w:color="000000"/>
              <w:left w:val="single" w:sz="4" w:space="0" w:color="000000"/>
              <w:bottom w:val="single" w:sz="4" w:space="0" w:color="000000"/>
              <w:right w:val="single" w:sz="4" w:space="0" w:color="000000"/>
            </w:tcBorders>
          </w:tcPr>
          <w:p w14:paraId="2A8A0394" w14:textId="77777777" w:rsidR="00E5440C" w:rsidRDefault="00E5440C" w:rsidP="00E5440C">
            <w:pPr>
              <w:pStyle w:val="Default"/>
              <w:spacing w:before="40" w:after="40"/>
              <w:rPr>
                <w:rFonts w:ascii="Arial" w:hAnsi="Arial" w:cs="Arial"/>
                <w:color w:val="auto"/>
                <w:sz w:val="18"/>
                <w:szCs w:val="18"/>
              </w:rPr>
            </w:pPr>
            <w:r>
              <w:rPr>
                <w:rFonts w:ascii="Arial" w:hAnsi="Arial" w:cs="Arial"/>
                <w:color w:val="auto"/>
                <w:sz w:val="18"/>
                <w:szCs w:val="18"/>
              </w:rPr>
              <w:t>Provide registration information for the review, including register name and registration number, or state that the review was not registered.</w:t>
            </w:r>
          </w:p>
        </w:tc>
        <w:tc>
          <w:tcPr>
            <w:tcW w:w="3306" w:type="dxa"/>
            <w:tcBorders>
              <w:top w:val="single" w:sz="4" w:space="0" w:color="000000"/>
              <w:left w:val="single" w:sz="4" w:space="0" w:color="000000"/>
              <w:bottom w:val="single" w:sz="4" w:space="0" w:color="000000"/>
              <w:right w:val="single" w:sz="4" w:space="0" w:color="000000"/>
            </w:tcBorders>
          </w:tcPr>
          <w:p w14:paraId="2A8A0395" w14:textId="71C91444"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Methods, Page 5 (PROSPERO: CRD420251001467)</w:t>
            </w:r>
          </w:p>
        </w:tc>
      </w:tr>
      <w:tr w:rsidR="00E5440C" w:rsidRPr="008B483D" w14:paraId="2A8A039B" w14:textId="77777777" w:rsidTr="00204005">
        <w:trPr>
          <w:trHeight w:val="57"/>
        </w:trPr>
        <w:tc>
          <w:tcPr>
            <w:tcW w:w="1615" w:type="dxa"/>
            <w:vMerge/>
            <w:tcBorders>
              <w:left w:val="single" w:sz="4" w:space="0" w:color="000000"/>
              <w:right w:val="single" w:sz="4" w:space="0" w:color="000000"/>
            </w:tcBorders>
          </w:tcPr>
          <w:p w14:paraId="2A8A0397"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98" w14:textId="77777777" w:rsidR="00E5440C" w:rsidRDefault="00E5440C" w:rsidP="00E5440C">
            <w:pPr>
              <w:pStyle w:val="Default"/>
              <w:spacing w:before="40" w:after="40"/>
              <w:jc w:val="right"/>
              <w:rPr>
                <w:rFonts w:ascii="Arial" w:hAnsi="Arial" w:cs="Arial"/>
                <w:color w:val="auto"/>
                <w:sz w:val="18"/>
                <w:szCs w:val="18"/>
              </w:rPr>
            </w:pPr>
            <w:r>
              <w:rPr>
                <w:rFonts w:ascii="Arial" w:hAnsi="Arial" w:cs="Arial"/>
                <w:color w:val="auto"/>
                <w:sz w:val="18"/>
                <w:szCs w:val="18"/>
              </w:rPr>
              <w:t>24b</w:t>
            </w:r>
          </w:p>
        </w:tc>
        <w:tc>
          <w:tcPr>
            <w:tcW w:w="9692" w:type="dxa"/>
            <w:tcBorders>
              <w:top w:val="single" w:sz="4" w:space="0" w:color="000000"/>
              <w:left w:val="single" w:sz="4" w:space="0" w:color="000000"/>
              <w:bottom w:val="single" w:sz="4" w:space="0" w:color="000000"/>
              <w:right w:val="single" w:sz="4" w:space="0" w:color="000000"/>
            </w:tcBorders>
          </w:tcPr>
          <w:p w14:paraId="2A8A0399" w14:textId="537EE7F0" w:rsidR="00E5440C" w:rsidRDefault="00E5440C" w:rsidP="00E5440C">
            <w:pPr>
              <w:pStyle w:val="Default"/>
              <w:spacing w:before="40" w:after="40"/>
              <w:rPr>
                <w:rFonts w:ascii="Arial" w:hAnsi="Arial" w:cs="Arial"/>
                <w:color w:val="auto"/>
                <w:sz w:val="18"/>
                <w:szCs w:val="18"/>
              </w:rPr>
            </w:pPr>
            <w:r>
              <w:rPr>
                <w:rFonts w:ascii="Arial" w:hAnsi="Arial" w:cs="Arial"/>
                <w:color w:val="auto"/>
                <w:sz w:val="18"/>
                <w:szCs w:val="18"/>
              </w:rPr>
              <w:t>Indicate where the review protocol can be accessed, or state that a protocol was not prepared.</w:t>
            </w:r>
            <w:r w:rsidR="00CD4318">
              <w:rPr>
                <w:rFonts w:ascii="Arial" w:hAnsi="Arial" w:cs="Arial"/>
                <w:color w:val="auto"/>
                <w:sz w:val="18"/>
                <w:szCs w:val="18"/>
              </w:rPr>
              <w:t xml:space="preserve"> </w:t>
            </w:r>
          </w:p>
        </w:tc>
        <w:tc>
          <w:tcPr>
            <w:tcW w:w="3306" w:type="dxa"/>
            <w:tcBorders>
              <w:top w:val="single" w:sz="4" w:space="0" w:color="000000"/>
              <w:left w:val="single" w:sz="4" w:space="0" w:color="000000"/>
              <w:bottom w:val="single" w:sz="4" w:space="0" w:color="000000"/>
              <w:right w:val="single" w:sz="4" w:space="0" w:color="000000"/>
            </w:tcBorders>
          </w:tcPr>
          <w:p w14:paraId="2A8A039A" w14:textId="410F0710" w:rsidR="00E5440C" w:rsidRDefault="007C1698" w:rsidP="00E5440C">
            <w:pPr>
              <w:pStyle w:val="Default"/>
              <w:spacing w:before="40" w:after="40"/>
              <w:rPr>
                <w:rFonts w:ascii="Arial" w:hAnsi="Arial" w:cs="Arial"/>
                <w:color w:val="auto"/>
                <w:sz w:val="18"/>
                <w:szCs w:val="18"/>
                <w:lang w:eastAsia="zh-CN"/>
              </w:rPr>
            </w:pPr>
            <w:r w:rsidRPr="007C1698">
              <w:rPr>
                <w:rFonts w:ascii="Arial" w:hAnsi="Arial" w:cs="Arial"/>
                <w:sz w:val="18"/>
                <w:szCs w:val="18"/>
              </w:rPr>
              <w:t>Methods, Page 5; PROSPERO record CRD420251001467</w:t>
            </w:r>
          </w:p>
        </w:tc>
      </w:tr>
      <w:tr w:rsidR="00E5440C" w:rsidRPr="008B483D" w14:paraId="2A8A03A0" w14:textId="77777777" w:rsidTr="00204005">
        <w:trPr>
          <w:trHeight w:val="48"/>
        </w:trPr>
        <w:tc>
          <w:tcPr>
            <w:tcW w:w="1615" w:type="dxa"/>
            <w:vMerge/>
            <w:tcBorders>
              <w:left w:val="single" w:sz="4" w:space="0" w:color="000000"/>
              <w:bottom w:val="single" w:sz="4" w:space="0" w:color="000000"/>
              <w:right w:val="single" w:sz="4" w:space="0" w:color="000000"/>
            </w:tcBorders>
          </w:tcPr>
          <w:p w14:paraId="2A8A039C" w14:textId="77777777" w:rsidR="00E5440C" w:rsidRDefault="00E5440C" w:rsidP="00E5440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8A039D"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24c</w:t>
            </w:r>
          </w:p>
        </w:tc>
        <w:tc>
          <w:tcPr>
            <w:tcW w:w="9692" w:type="dxa"/>
            <w:tcBorders>
              <w:top w:val="single" w:sz="4" w:space="0" w:color="000000"/>
              <w:left w:val="single" w:sz="4" w:space="0" w:color="000000"/>
              <w:bottom w:val="single" w:sz="4" w:space="0" w:color="000000"/>
              <w:right w:val="single" w:sz="4" w:space="0" w:color="000000"/>
            </w:tcBorders>
          </w:tcPr>
          <w:p w14:paraId="2A8A039E"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3306" w:type="dxa"/>
            <w:tcBorders>
              <w:top w:val="single" w:sz="4" w:space="0" w:color="000000"/>
              <w:left w:val="single" w:sz="4" w:space="0" w:color="000000"/>
              <w:bottom w:val="single" w:sz="4" w:space="0" w:color="000000"/>
              <w:right w:val="single" w:sz="4" w:space="0" w:color="000000"/>
            </w:tcBorders>
          </w:tcPr>
          <w:p w14:paraId="2A8A039F" w14:textId="1A421720" w:rsidR="00E5440C" w:rsidRDefault="00DA5C2C" w:rsidP="00E5440C">
            <w:pPr>
              <w:pStyle w:val="Default"/>
              <w:spacing w:before="40" w:after="40"/>
              <w:rPr>
                <w:rFonts w:ascii="Arial" w:hAnsi="Arial" w:cs="Arial"/>
                <w:color w:val="auto"/>
                <w:sz w:val="18"/>
                <w:szCs w:val="18"/>
              </w:rPr>
            </w:pPr>
            <w:r w:rsidRPr="00DA5C2C">
              <w:rPr>
                <w:rFonts w:ascii="Arial" w:hAnsi="Arial" w:cs="Arial"/>
                <w:sz w:val="18"/>
                <w:szCs w:val="18"/>
              </w:rPr>
              <w:t>Methods, Page 5 (no amendments to the eligibility criteria or primary outcome; prediction intervals, adapted GRADE and two sensitivity analyses added post hoc)</w:t>
            </w:r>
          </w:p>
        </w:tc>
      </w:tr>
      <w:tr w:rsidR="00E5440C" w:rsidRPr="008B483D" w14:paraId="2A8A03A5"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A1"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lastRenderedPageBreak/>
              <w:t>Support</w:t>
            </w:r>
          </w:p>
        </w:tc>
        <w:tc>
          <w:tcPr>
            <w:tcW w:w="587" w:type="dxa"/>
            <w:tcBorders>
              <w:top w:val="single" w:sz="4" w:space="0" w:color="000000"/>
              <w:left w:val="single" w:sz="4" w:space="0" w:color="000000"/>
              <w:bottom w:val="single" w:sz="4" w:space="0" w:color="000000"/>
              <w:right w:val="single" w:sz="4" w:space="0" w:color="000000"/>
            </w:tcBorders>
          </w:tcPr>
          <w:p w14:paraId="2A8A03A2"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25</w:t>
            </w:r>
          </w:p>
        </w:tc>
        <w:tc>
          <w:tcPr>
            <w:tcW w:w="9692" w:type="dxa"/>
            <w:tcBorders>
              <w:top w:val="single" w:sz="4" w:space="0" w:color="000000"/>
              <w:left w:val="single" w:sz="4" w:space="0" w:color="000000"/>
              <w:bottom w:val="single" w:sz="4" w:space="0" w:color="000000"/>
              <w:right w:val="single" w:sz="4" w:space="0" w:color="000000"/>
            </w:tcBorders>
          </w:tcPr>
          <w:p w14:paraId="2A8A03A3"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3306" w:type="dxa"/>
            <w:tcBorders>
              <w:top w:val="single" w:sz="4" w:space="0" w:color="000000"/>
              <w:left w:val="single" w:sz="4" w:space="0" w:color="000000"/>
              <w:bottom w:val="single" w:sz="4" w:space="0" w:color="000000"/>
              <w:right w:val="single" w:sz="4" w:space="0" w:color="000000"/>
            </w:tcBorders>
          </w:tcPr>
          <w:p w14:paraId="2A8A03A4" w14:textId="665D0D55"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Acknowledgments, Page 3</w:t>
            </w:r>
            <w:r w:rsidR="00DA5C2C">
              <w:rPr>
                <w:rFonts w:ascii="Arial" w:hAnsi="Arial" w:cs="Arial"/>
                <w:sz w:val="18"/>
                <w:szCs w:val="18"/>
              </w:rPr>
              <w:t>2</w:t>
            </w:r>
            <w:r>
              <w:rPr>
                <w:rFonts w:ascii="Arial" w:hAnsi="Arial" w:cs="Arial"/>
                <w:sz w:val="18"/>
                <w:szCs w:val="18"/>
              </w:rPr>
              <w:t>; Funding, Page 3</w:t>
            </w:r>
            <w:r w:rsidR="00DA5C2C">
              <w:rPr>
                <w:rFonts w:ascii="Arial" w:hAnsi="Arial" w:cs="Arial"/>
                <w:sz w:val="18"/>
                <w:szCs w:val="18"/>
              </w:rPr>
              <w:t>2</w:t>
            </w:r>
          </w:p>
        </w:tc>
      </w:tr>
      <w:tr w:rsidR="00E5440C" w:rsidRPr="008B483D" w14:paraId="2A8A03AA" w14:textId="77777777" w:rsidTr="00204005">
        <w:trPr>
          <w:trHeight w:val="48"/>
        </w:trPr>
        <w:tc>
          <w:tcPr>
            <w:tcW w:w="1615" w:type="dxa"/>
            <w:tcBorders>
              <w:top w:val="single" w:sz="4" w:space="0" w:color="000000"/>
              <w:left w:val="single" w:sz="4" w:space="0" w:color="000000"/>
              <w:bottom w:val="single" w:sz="4" w:space="0" w:color="000000"/>
              <w:right w:val="single" w:sz="4" w:space="0" w:color="000000"/>
            </w:tcBorders>
          </w:tcPr>
          <w:p w14:paraId="2A8A03A6"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2A8A03A7"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26</w:t>
            </w:r>
          </w:p>
        </w:tc>
        <w:tc>
          <w:tcPr>
            <w:tcW w:w="9692" w:type="dxa"/>
            <w:tcBorders>
              <w:top w:val="single" w:sz="4" w:space="0" w:color="000000"/>
              <w:left w:val="single" w:sz="4" w:space="0" w:color="000000"/>
              <w:bottom w:val="single" w:sz="4" w:space="0" w:color="000000"/>
              <w:right w:val="single" w:sz="4" w:space="0" w:color="000000"/>
            </w:tcBorders>
          </w:tcPr>
          <w:p w14:paraId="2A8A03A8"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3306" w:type="dxa"/>
            <w:tcBorders>
              <w:top w:val="single" w:sz="4" w:space="0" w:color="000000"/>
              <w:left w:val="single" w:sz="4" w:space="0" w:color="000000"/>
              <w:bottom w:val="single" w:sz="4" w:space="0" w:color="000000"/>
              <w:right w:val="single" w:sz="4" w:space="0" w:color="000000"/>
            </w:tcBorders>
          </w:tcPr>
          <w:p w14:paraId="2A8A03A9" w14:textId="073A36AC"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Competing interests, Page 3</w:t>
            </w:r>
            <w:r w:rsidR="00DA5C2C">
              <w:rPr>
                <w:rFonts w:ascii="Arial" w:hAnsi="Arial" w:cs="Arial"/>
                <w:sz w:val="18"/>
                <w:szCs w:val="18"/>
              </w:rPr>
              <w:t>3</w:t>
            </w:r>
            <w:r>
              <w:rPr>
                <w:rFonts w:ascii="Arial" w:hAnsi="Arial" w:cs="Arial"/>
                <w:sz w:val="18"/>
                <w:szCs w:val="18"/>
              </w:rPr>
              <w:t xml:space="preserve"> </w:t>
            </w:r>
          </w:p>
        </w:tc>
      </w:tr>
      <w:tr w:rsidR="00E5440C" w:rsidRPr="008B483D" w14:paraId="2A8A03AF" w14:textId="77777777" w:rsidTr="00204005">
        <w:trPr>
          <w:trHeight w:val="219"/>
        </w:trPr>
        <w:tc>
          <w:tcPr>
            <w:tcW w:w="1615" w:type="dxa"/>
            <w:tcBorders>
              <w:top w:val="single" w:sz="4" w:space="0" w:color="000000"/>
              <w:left w:val="single" w:sz="4" w:space="0" w:color="000000"/>
              <w:bottom w:val="double" w:sz="4" w:space="0" w:color="000000"/>
              <w:right w:val="single" w:sz="4" w:space="0" w:color="000000"/>
            </w:tcBorders>
          </w:tcPr>
          <w:p w14:paraId="2A8A03AB"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2A8A03AC" w14:textId="77777777" w:rsidR="00E5440C" w:rsidRDefault="00E5440C" w:rsidP="00E5440C">
            <w:pPr>
              <w:pStyle w:val="Default"/>
              <w:spacing w:before="40" w:after="40"/>
              <w:jc w:val="right"/>
              <w:rPr>
                <w:rFonts w:ascii="Arial" w:hAnsi="Arial" w:cs="Arial"/>
                <w:sz w:val="18"/>
                <w:szCs w:val="18"/>
              </w:rPr>
            </w:pPr>
            <w:r>
              <w:rPr>
                <w:rFonts w:ascii="Arial" w:hAnsi="Arial" w:cs="Arial"/>
                <w:sz w:val="18"/>
                <w:szCs w:val="18"/>
              </w:rPr>
              <w:t>27</w:t>
            </w:r>
          </w:p>
        </w:tc>
        <w:tc>
          <w:tcPr>
            <w:tcW w:w="9692" w:type="dxa"/>
            <w:tcBorders>
              <w:top w:val="single" w:sz="4" w:space="0" w:color="000000"/>
              <w:left w:val="single" w:sz="4" w:space="0" w:color="000000"/>
              <w:bottom w:val="double" w:sz="4" w:space="0" w:color="000000"/>
              <w:right w:val="single" w:sz="4" w:space="0" w:color="000000"/>
            </w:tcBorders>
          </w:tcPr>
          <w:p w14:paraId="2A8A03AD" w14:textId="77777777" w:rsidR="00E5440C" w:rsidRDefault="00E5440C" w:rsidP="00E5440C">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3306" w:type="dxa"/>
            <w:tcBorders>
              <w:top w:val="single" w:sz="4" w:space="0" w:color="000000"/>
              <w:left w:val="single" w:sz="4" w:space="0" w:color="000000"/>
              <w:bottom w:val="double" w:sz="4" w:space="0" w:color="000000"/>
              <w:right w:val="single" w:sz="4" w:space="0" w:color="000000"/>
            </w:tcBorders>
          </w:tcPr>
          <w:p w14:paraId="2A8A03AE" w14:textId="2E9728F9" w:rsidR="00E5440C" w:rsidRDefault="00E5440C" w:rsidP="00E5440C">
            <w:pPr>
              <w:pStyle w:val="Default"/>
              <w:spacing w:before="40" w:after="40"/>
              <w:rPr>
                <w:rFonts w:ascii="Arial" w:hAnsi="Arial" w:cs="Arial"/>
                <w:color w:val="auto"/>
                <w:sz w:val="18"/>
                <w:szCs w:val="18"/>
                <w:lang w:eastAsia="zh-CN"/>
              </w:rPr>
            </w:pPr>
            <w:r>
              <w:rPr>
                <w:rFonts w:ascii="Arial" w:hAnsi="Arial" w:cs="Arial"/>
                <w:sz w:val="18"/>
                <w:szCs w:val="18"/>
              </w:rPr>
              <w:t xml:space="preserve">Data Availability, Page </w:t>
            </w:r>
            <w:r w:rsidR="00DA5C2C">
              <w:rPr>
                <w:rFonts w:ascii="Arial" w:hAnsi="Arial" w:cs="Arial"/>
                <w:sz w:val="18"/>
                <w:szCs w:val="18"/>
              </w:rPr>
              <w:t>31</w:t>
            </w:r>
            <w:r>
              <w:rPr>
                <w:rFonts w:ascii="Arial" w:hAnsi="Arial" w:cs="Arial"/>
                <w:sz w:val="18"/>
                <w:szCs w:val="18"/>
              </w:rPr>
              <w:t>; Supplementary Information, Page 3</w:t>
            </w:r>
            <w:r w:rsidR="00DA5C2C">
              <w:rPr>
                <w:rFonts w:ascii="Arial" w:hAnsi="Arial" w:cs="Arial"/>
                <w:sz w:val="18"/>
                <w:szCs w:val="18"/>
              </w:rPr>
              <w:t>3</w:t>
            </w:r>
          </w:p>
        </w:tc>
      </w:tr>
    </w:tbl>
    <w:p w14:paraId="2A8A03B0" w14:textId="77777777" w:rsidR="00FC226E" w:rsidRDefault="00FC226E">
      <w:pPr>
        <w:pStyle w:val="Default"/>
        <w:rPr>
          <w:rFonts w:ascii="Arial" w:hAnsi="Arial" w:cs="Arial"/>
          <w:color w:val="auto"/>
        </w:rPr>
      </w:pPr>
    </w:p>
    <w:p w14:paraId="2A8A03B1" w14:textId="77777777" w:rsidR="00FC226E" w:rsidRDefault="008B483D">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2A8A03B2" w14:textId="77777777" w:rsidR="00FC226E" w:rsidRDefault="008B483D">
      <w:pPr>
        <w:pStyle w:val="CM1"/>
        <w:spacing w:after="130"/>
        <w:jc w:val="center"/>
        <w:rPr>
          <w:rFonts w:ascii="Arial" w:hAnsi="Arial" w:cs="Arial"/>
          <w:color w:val="000000"/>
          <w:sz w:val="16"/>
          <w:szCs w:val="16"/>
          <w:lang w:val="da-DK"/>
        </w:rPr>
      </w:pPr>
      <w:r>
        <w:rPr>
          <w:rFonts w:ascii="Arial" w:hAnsi="Arial" w:cs="Arial"/>
          <w:color w:val="333399"/>
          <w:sz w:val="18"/>
          <w:szCs w:val="18"/>
        </w:rPr>
        <w:t>For more information, visit:</w:t>
      </w:r>
      <w:r>
        <w:rPr>
          <w:rFonts w:ascii="Arial" w:hAnsi="Arial" w:cs="Arial"/>
          <w:color w:val="000000"/>
          <w:sz w:val="18"/>
          <w:szCs w:val="18"/>
          <w:lang w:val="da-DK"/>
        </w:rPr>
        <w:t xml:space="preserve"> </w:t>
      </w:r>
      <w:hyperlink r:id="rId7" w:history="1">
        <w:r>
          <w:rPr>
            <w:rStyle w:val="Hyperlink"/>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FC226E">
      <w:headerReference w:type="default" r:id="rId8"/>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C6C74" w14:textId="77777777" w:rsidR="00B804A9" w:rsidRDefault="00B804A9">
      <w:r>
        <w:separator/>
      </w:r>
    </w:p>
  </w:endnote>
  <w:endnote w:type="continuationSeparator" w:id="0">
    <w:p w14:paraId="23C10F6B" w14:textId="77777777" w:rsidR="00B804A9" w:rsidRDefault="00B80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2AE75" w14:textId="77777777" w:rsidR="00B804A9" w:rsidRDefault="00B804A9">
      <w:r>
        <w:separator/>
      </w:r>
    </w:p>
  </w:footnote>
  <w:footnote w:type="continuationSeparator" w:id="0">
    <w:p w14:paraId="42EB00AE" w14:textId="77777777" w:rsidR="00B804A9" w:rsidRDefault="00B80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03B3" w14:textId="77777777" w:rsidR="00FC226E" w:rsidRDefault="00000000">
    <w:pPr>
      <w:pStyle w:val="CM2"/>
      <w:ind w:left="1080"/>
      <w:rPr>
        <w:rFonts w:ascii="Lucida Sans" w:hAnsi="Lucida Sans"/>
        <w:sz w:val="20"/>
        <w:szCs w:val="20"/>
      </w:rPr>
    </w:pPr>
    <w:r>
      <w:rPr>
        <w:rFonts w:ascii="Lucida Sans" w:hAnsi="Lucida Sans"/>
        <w:sz w:val="20"/>
        <w:szCs w:val="20"/>
      </w:rPr>
      <w:pict w14:anchorId="2A8A0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mso-width-relative:page;mso-height-relative:page">
          <v:imagedata r:id="rId1" o:title=""/>
        </v:shape>
      </w:pict>
    </w:r>
    <w:r w:rsidR="008B483D">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e2MLY0MTW3NLCwMDVR0lEKTi0uzszPAykwrAUAK/iglywAAAA="/>
  </w:docVars>
  <w:rsids>
    <w:rsidRoot w:val="00256BAF"/>
    <w:rsid w:val="000019ED"/>
    <w:rsid w:val="00032A32"/>
    <w:rsid w:val="0007453A"/>
    <w:rsid w:val="00077B44"/>
    <w:rsid w:val="000F636B"/>
    <w:rsid w:val="00112AF0"/>
    <w:rsid w:val="001179AE"/>
    <w:rsid w:val="00117C2E"/>
    <w:rsid w:val="001432BA"/>
    <w:rsid w:val="00152CDB"/>
    <w:rsid w:val="0018323E"/>
    <w:rsid w:val="00190C83"/>
    <w:rsid w:val="00197C62"/>
    <w:rsid w:val="001A3C75"/>
    <w:rsid w:val="001C4FDC"/>
    <w:rsid w:val="001F5C28"/>
    <w:rsid w:val="00201C4D"/>
    <w:rsid w:val="00204005"/>
    <w:rsid w:val="00215012"/>
    <w:rsid w:val="00215B25"/>
    <w:rsid w:val="00246C93"/>
    <w:rsid w:val="0024769C"/>
    <w:rsid w:val="00256BAF"/>
    <w:rsid w:val="00275F77"/>
    <w:rsid w:val="00277410"/>
    <w:rsid w:val="00284FE3"/>
    <w:rsid w:val="002A2A06"/>
    <w:rsid w:val="002B3749"/>
    <w:rsid w:val="002C1B01"/>
    <w:rsid w:val="002D5D10"/>
    <w:rsid w:val="002D7F4D"/>
    <w:rsid w:val="003103C2"/>
    <w:rsid w:val="0031594D"/>
    <w:rsid w:val="00336CE2"/>
    <w:rsid w:val="003516AD"/>
    <w:rsid w:val="00363B8D"/>
    <w:rsid w:val="003760FB"/>
    <w:rsid w:val="003928BD"/>
    <w:rsid w:val="003A3361"/>
    <w:rsid w:val="003B3092"/>
    <w:rsid w:val="003B79FF"/>
    <w:rsid w:val="003C3032"/>
    <w:rsid w:val="00400A0B"/>
    <w:rsid w:val="00432C61"/>
    <w:rsid w:val="00437698"/>
    <w:rsid w:val="00443C1D"/>
    <w:rsid w:val="00461576"/>
    <w:rsid w:val="00481600"/>
    <w:rsid w:val="00483D3F"/>
    <w:rsid w:val="00491A6B"/>
    <w:rsid w:val="00493925"/>
    <w:rsid w:val="004C1685"/>
    <w:rsid w:val="004D38E0"/>
    <w:rsid w:val="004E247F"/>
    <w:rsid w:val="004E7A40"/>
    <w:rsid w:val="004F1ED7"/>
    <w:rsid w:val="004F53A7"/>
    <w:rsid w:val="005078EE"/>
    <w:rsid w:val="00522838"/>
    <w:rsid w:val="00547515"/>
    <w:rsid w:val="00550BF1"/>
    <w:rsid w:val="00554F4B"/>
    <w:rsid w:val="00556703"/>
    <w:rsid w:val="00585C7C"/>
    <w:rsid w:val="0059028D"/>
    <w:rsid w:val="005936F4"/>
    <w:rsid w:val="005979B8"/>
    <w:rsid w:val="005A36E0"/>
    <w:rsid w:val="005E6184"/>
    <w:rsid w:val="005F650D"/>
    <w:rsid w:val="005F69B8"/>
    <w:rsid w:val="00616A70"/>
    <w:rsid w:val="006254F5"/>
    <w:rsid w:val="00646CA4"/>
    <w:rsid w:val="006613DF"/>
    <w:rsid w:val="006656BC"/>
    <w:rsid w:val="00684327"/>
    <w:rsid w:val="00693CEA"/>
    <w:rsid w:val="006B1AA7"/>
    <w:rsid w:val="006C06B7"/>
    <w:rsid w:val="006E5FE2"/>
    <w:rsid w:val="006F1A83"/>
    <w:rsid w:val="006F3BA6"/>
    <w:rsid w:val="00700557"/>
    <w:rsid w:val="00726794"/>
    <w:rsid w:val="00726942"/>
    <w:rsid w:val="00752E73"/>
    <w:rsid w:val="007570F3"/>
    <w:rsid w:val="0077253C"/>
    <w:rsid w:val="00781728"/>
    <w:rsid w:val="007B43EF"/>
    <w:rsid w:val="007C1698"/>
    <w:rsid w:val="007C79FB"/>
    <w:rsid w:val="007D50F9"/>
    <w:rsid w:val="008052BF"/>
    <w:rsid w:val="00816C91"/>
    <w:rsid w:val="00826C73"/>
    <w:rsid w:val="008412D5"/>
    <w:rsid w:val="00895F1A"/>
    <w:rsid w:val="008A3EAE"/>
    <w:rsid w:val="008B483D"/>
    <w:rsid w:val="008E2C91"/>
    <w:rsid w:val="008E4876"/>
    <w:rsid w:val="008F4958"/>
    <w:rsid w:val="00930A31"/>
    <w:rsid w:val="00947707"/>
    <w:rsid w:val="009647C8"/>
    <w:rsid w:val="009827E5"/>
    <w:rsid w:val="009907DF"/>
    <w:rsid w:val="009B044B"/>
    <w:rsid w:val="009F04D5"/>
    <w:rsid w:val="00A1060D"/>
    <w:rsid w:val="00A215D2"/>
    <w:rsid w:val="00A46DE2"/>
    <w:rsid w:val="00A53FB0"/>
    <w:rsid w:val="00A71B7A"/>
    <w:rsid w:val="00A86593"/>
    <w:rsid w:val="00AA155F"/>
    <w:rsid w:val="00AB79CE"/>
    <w:rsid w:val="00AC5A96"/>
    <w:rsid w:val="00AC7401"/>
    <w:rsid w:val="00AE4BBD"/>
    <w:rsid w:val="00AE62DE"/>
    <w:rsid w:val="00AF46AD"/>
    <w:rsid w:val="00B20DD5"/>
    <w:rsid w:val="00B23D54"/>
    <w:rsid w:val="00B51910"/>
    <w:rsid w:val="00B64DDF"/>
    <w:rsid w:val="00B73932"/>
    <w:rsid w:val="00B804A9"/>
    <w:rsid w:val="00B874F7"/>
    <w:rsid w:val="00B93F40"/>
    <w:rsid w:val="00B943D0"/>
    <w:rsid w:val="00BB0C0D"/>
    <w:rsid w:val="00BB34BB"/>
    <w:rsid w:val="00BB5C87"/>
    <w:rsid w:val="00BE4BB9"/>
    <w:rsid w:val="00BF629A"/>
    <w:rsid w:val="00C22710"/>
    <w:rsid w:val="00C47DBD"/>
    <w:rsid w:val="00C5031A"/>
    <w:rsid w:val="00C53A4B"/>
    <w:rsid w:val="00C55CBC"/>
    <w:rsid w:val="00C77848"/>
    <w:rsid w:val="00CD0B34"/>
    <w:rsid w:val="00CD3924"/>
    <w:rsid w:val="00CD4318"/>
    <w:rsid w:val="00D11266"/>
    <w:rsid w:val="00D62CFA"/>
    <w:rsid w:val="00D95D84"/>
    <w:rsid w:val="00DA3493"/>
    <w:rsid w:val="00DA5C2C"/>
    <w:rsid w:val="00DA7848"/>
    <w:rsid w:val="00DC4F19"/>
    <w:rsid w:val="00DE3275"/>
    <w:rsid w:val="00E01469"/>
    <w:rsid w:val="00E234BF"/>
    <w:rsid w:val="00E324A8"/>
    <w:rsid w:val="00E4746A"/>
    <w:rsid w:val="00E5440C"/>
    <w:rsid w:val="00E66E3A"/>
    <w:rsid w:val="00E91689"/>
    <w:rsid w:val="00EB610E"/>
    <w:rsid w:val="00EB66F1"/>
    <w:rsid w:val="00EC0B5A"/>
    <w:rsid w:val="00ED3983"/>
    <w:rsid w:val="00F013B4"/>
    <w:rsid w:val="00F67C14"/>
    <w:rsid w:val="00F70C87"/>
    <w:rsid w:val="00F8080B"/>
    <w:rsid w:val="00F9289C"/>
    <w:rsid w:val="00FA2C9C"/>
    <w:rsid w:val="00FA7BAD"/>
    <w:rsid w:val="00FB0A66"/>
    <w:rsid w:val="00FB3483"/>
    <w:rsid w:val="00FC226E"/>
    <w:rsid w:val="00FD2BFD"/>
    <w:rsid w:val="00FF5F59"/>
    <w:rsid w:val="26DC0D8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8A02C4"/>
  <w14:defaultImageDpi w14:val="300"/>
  <w15:docId w15:val="{F699C9CC-DD82-4DF6-8035-610EFD45C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qFormat/>
    <w:rPr>
      <w:color w:val="0563C1"/>
      <w:u w:val="single"/>
    </w:rPr>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1578</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nia krisniawati</dc:creator>
  <cp:lastModifiedBy>nia krisniawati</cp:lastModifiedBy>
  <cp:revision>32</cp:revision>
  <cp:lastPrinted>2026-02-19T02:42:00Z</cp:lastPrinted>
  <dcterms:created xsi:type="dcterms:W3CDTF">2026-02-19T14:22:00Z</dcterms:created>
  <dcterms:modified xsi:type="dcterms:W3CDTF">2026-07-28T03:20:00Z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B02C2F562DE241129B0E29ED33613057_12</vt:lpwstr>
  </property>
</Properties>
</file>