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67DE" w:rsidRDefault="00FD67DE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109F6" w:rsidRPr="009D692F" w:rsidRDefault="001A2A8F" w:rsidP="003258A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</w:p>
    <w:p w:rsidR="00985B09" w:rsidRPr="009D692F" w:rsidRDefault="00A01506" w:rsidP="00985B09">
      <w:pPr>
        <w:pStyle w:val="CommentText"/>
        <w:jc w:val="center"/>
        <w:rPr>
          <w:b/>
          <w:bCs/>
        </w:rPr>
      </w:pPr>
      <w:r w:rsidRPr="009D692F">
        <w:rPr>
          <w:b/>
          <w:bCs/>
        </w:rPr>
        <w:t>E</w:t>
      </w:r>
      <w:r w:rsidR="00985B09" w:rsidRPr="009D692F">
        <w:rPr>
          <w:b/>
          <w:bCs/>
        </w:rPr>
        <w:t>vidence of multi-functional peptide</w:t>
      </w:r>
      <w:r w:rsidRPr="009D692F">
        <w:rPr>
          <w:b/>
          <w:bCs/>
        </w:rPr>
        <w:t xml:space="preserve"> activity</w:t>
      </w:r>
      <w:r w:rsidR="00985B09" w:rsidRPr="009D692F">
        <w:rPr>
          <w:b/>
          <w:bCs/>
        </w:rPr>
        <w:t xml:space="preserve">: Potential role of KT2 and RT2 </w:t>
      </w:r>
      <w:r w:rsidRPr="009D692F">
        <w:rPr>
          <w:b/>
          <w:bCs/>
        </w:rPr>
        <w:t xml:space="preserve">for </w:t>
      </w:r>
      <w:r w:rsidR="00985B09" w:rsidRPr="009D692F">
        <w:rPr>
          <w:b/>
          <w:bCs/>
        </w:rPr>
        <w:t>anti-inflammatory</w:t>
      </w:r>
      <w:r w:rsidR="00C74353" w:rsidRPr="009D692F">
        <w:rPr>
          <w:b/>
          <w:bCs/>
        </w:rPr>
        <w:t>, anti-oxidative stress and anti-apoptosis properties</w:t>
      </w:r>
    </w:p>
    <w:p w:rsidR="00501E15" w:rsidRPr="009D692F" w:rsidRDefault="00501E15" w:rsidP="00501E15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01D90" w:rsidRPr="009D692F" w:rsidRDefault="00201D90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FD67DE" w:rsidRPr="009D692F" w:rsidRDefault="00FD67DE" w:rsidP="00201D9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de-DE"/>
        </w:rPr>
      </w:pPr>
    </w:p>
    <w:p w:rsidR="00201D90" w:rsidRPr="009D692F" w:rsidRDefault="00201D90" w:rsidP="00201D9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de-DE"/>
        </w:rPr>
      </w:pPr>
    </w:p>
    <w:p w:rsidR="00201D90" w:rsidRPr="009D692F" w:rsidRDefault="00201D90" w:rsidP="00201D90">
      <w:pPr>
        <w:spacing w:after="0" w:line="360" w:lineRule="auto"/>
        <w:rPr>
          <w:rFonts w:ascii="Times New Roman" w:hAnsi="Times New Roman" w:cs="Times New Roman"/>
          <w:sz w:val="20"/>
          <w:szCs w:val="20"/>
          <w:lang w:val="de-DE"/>
        </w:rPr>
      </w:pPr>
    </w:p>
    <w:p w:rsidR="00201D90" w:rsidRPr="009D692F" w:rsidRDefault="00182A05" w:rsidP="00201D90">
      <w:pPr>
        <w:spacing w:after="0" w:line="360" w:lineRule="auto"/>
        <w:rPr>
          <w:rFonts w:ascii="Times New Roman" w:hAnsi="Times New Roman"/>
          <w:sz w:val="20"/>
          <w:szCs w:val="20"/>
          <w:lang w:val="de-DE"/>
        </w:rPr>
      </w:pPr>
      <w:r w:rsidRPr="009D692F">
        <w:rPr>
          <w:rFonts w:ascii="Times New Roman" w:hAnsi="Times New Roman"/>
          <w:sz w:val="20"/>
          <w:szCs w:val="20"/>
          <w:lang w:val="de-DE"/>
        </w:rPr>
        <w:t xml:space="preserve"> </w:t>
      </w:r>
    </w:p>
    <w:p w:rsidR="00E60FFA" w:rsidRPr="009D692F" w:rsidRDefault="00E60FFA" w:rsidP="00201D90">
      <w:pPr>
        <w:spacing w:after="0" w:line="360" w:lineRule="auto"/>
        <w:rPr>
          <w:rFonts w:ascii="Times New Roman" w:hAnsi="Times New Roman"/>
          <w:sz w:val="20"/>
          <w:szCs w:val="20"/>
          <w:lang w:val="de-DE"/>
        </w:rPr>
      </w:pPr>
    </w:p>
    <w:p w:rsidR="00E60FFA" w:rsidRPr="009D692F" w:rsidRDefault="00E60FFA" w:rsidP="00201D90">
      <w:pPr>
        <w:spacing w:after="0" w:line="360" w:lineRule="auto"/>
        <w:rPr>
          <w:rFonts w:ascii="Times New Roman" w:hAnsi="Times New Roman"/>
          <w:sz w:val="20"/>
          <w:szCs w:val="20"/>
          <w:lang w:val="de-DE"/>
        </w:rPr>
      </w:pPr>
    </w:p>
    <w:p w:rsidR="007109F6" w:rsidRPr="009D692F" w:rsidRDefault="003258A5" w:rsidP="003258A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  <w:r w:rsidRPr="009D692F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>
            <wp:extent cx="2769849" cy="2877908"/>
            <wp:effectExtent l="0" t="0" r="0" b="0"/>
            <wp:docPr id="1" name="รูปภาพ 1" descr="D:\อ สมปอง\1 first paper\inflammation\New folder\Fig1-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อ สมปอง\1 first paper\inflammation\New folder\Fig1-p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13" cy="287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8A5" w:rsidRPr="009D692F" w:rsidRDefault="003258A5" w:rsidP="003258A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de-DE"/>
        </w:rPr>
      </w:pPr>
    </w:p>
    <w:p w:rsidR="003258A5" w:rsidRPr="009D692F" w:rsidRDefault="004C7074" w:rsidP="004C707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  <w:r w:rsidR="003258A5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42C5F">
        <w:rPr>
          <w:rFonts w:ascii="Times New Roman" w:hAnsi="Times New Roman" w:cs="Times New Roman"/>
          <w:b/>
          <w:bCs/>
          <w:sz w:val="20"/>
          <w:szCs w:val="20"/>
        </w:rPr>
        <w:t xml:space="preserve">1: </w:t>
      </w:r>
      <w:r w:rsidR="003258A5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942C5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3258A5" w:rsidRPr="009D692F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3258A5" w:rsidRPr="009D692F">
        <w:rPr>
          <w:rFonts w:ascii="Times New Roman" w:hAnsi="Times New Roman" w:cs="Times New Roman"/>
          <w:b/>
          <w:bCs/>
          <w:sz w:val="20"/>
          <w:szCs w:val="20"/>
          <w:lang w:val="de-DE"/>
        </w:rPr>
        <w:t xml:space="preserve"> </w:t>
      </w:r>
      <w:r w:rsidR="00F45DA6" w:rsidRPr="009D692F">
        <w:rPr>
          <w:rFonts w:ascii="Times New Roman" w:hAnsi="Times New Roman" w:cs="Times New Roman"/>
          <w:sz w:val="20"/>
          <w:szCs w:val="20"/>
        </w:rPr>
        <w:t>P</w:t>
      </w:r>
      <w:r w:rsidR="003258A5" w:rsidRPr="009D692F">
        <w:rPr>
          <w:rFonts w:ascii="Times New Roman" w:hAnsi="Times New Roman" w:cs="Times New Roman"/>
          <w:sz w:val="20"/>
          <w:szCs w:val="20"/>
        </w:rPr>
        <w:t xml:space="preserve">romising strategy </w:t>
      </w:r>
      <w:r w:rsidR="008E0CE9" w:rsidRPr="009D692F">
        <w:rPr>
          <w:rFonts w:ascii="Times New Roman" w:hAnsi="Times New Roman" w:cs="Times New Roman"/>
          <w:sz w:val="20"/>
          <w:szCs w:val="20"/>
        </w:rPr>
        <w:t xml:space="preserve">for </w:t>
      </w:r>
      <w:r w:rsidR="003258A5" w:rsidRPr="009D692F">
        <w:rPr>
          <w:rFonts w:ascii="Times New Roman" w:hAnsi="Times New Roman" w:cs="Times New Roman"/>
          <w:sz w:val="20"/>
          <w:szCs w:val="20"/>
        </w:rPr>
        <w:t xml:space="preserve">the use of multifunctional peptides for treating </w:t>
      </w:r>
      <w:r w:rsidR="000C4C59" w:rsidRPr="009D692F">
        <w:rPr>
          <w:rFonts w:ascii="Times New Roman" w:hAnsi="Times New Roman" w:cs="Times New Roman"/>
          <w:sz w:val="20"/>
          <w:szCs w:val="20"/>
        </w:rPr>
        <w:t>infection</w:t>
      </w:r>
      <w:r w:rsidR="003258A5" w:rsidRPr="009D692F">
        <w:rPr>
          <w:rFonts w:ascii="Times New Roman" w:hAnsi="Times New Roman" w:cs="Times New Roman"/>
          <w:sz w:val="20"/>
          <w:szCs w:val="20"/>
        </w:rPr>
        <w:t>-related diseases</w:t>
      </w:r>
      <w:r w:rsidR="00F35D08" w:rsidRPr="00B67C1A">
        <w:rPr>
          <w:rFonts w:ascii="Times New Roman" w:hAnsi="Times New Roman" w:cs="Times New Roman"/>
          <w:sz w:val="20"/>
          <w:szCs w:val="20"/>
        </w:rPr>
        <w:t>.</w:t>
      </w:r>
    </w:p>
    <w:p w:rsidR="00201D90" w:rsidRPr="009D692F" w:rsidRDefault="00201D90" w:rsidP="003258A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100A8" w:rsidRPr="0077657E" w:rsidRDefault="0077657E" w:rsidP="0077657E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  <w:r w:rsidR="00E01710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C7987">
        <w:rPr>
          <w:rFonts w:ascii="Times New Roman" w:hAnsi="Times New Roman" w:cs="Times New Roman"/>
          <w:b/>
          <w:bCs/>
          <w:sz w:val="20"/>
          <w:szCs w:val="20"/>
        </w:rPr>
        <w:t xml:space="preserve">1: </w:t>
      </w:r>
      <w:r w:rsidR="008100A8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4C798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100A8" w:rsidRPr="009D692F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8100A8" w:rsidRPr="009D692F">
        <w:rPr>
          <w:rFonts w:ascii="Times New Roman" w:hAnsi="Times New Roman" w:cs="Times New Roman"/>
          <w:sz w:val="20"/>
          <w:szCs w:val="20"/>
        </w:rPr>
        <w:t xml:space="preserve"> Primers and amplification condition used for </w:t>
      </w:r>
      <w:r w:rsidR="00694005" w:rsidRPr="009D692F">
        <w:rPr>
          <w:rFonts w:ascii="Times New Roman" w:hAnsi="Times New Roman" w:cs="Times New Roman"/>
          <w:sz w:val="20"/>
          <w:szCs w:val="20"/>
        </w:rPr>
        <w:t xml:space="preserve">real-time </w:t>
      </w:r>
      <w:r w:rsidR="008100A8" w:rsidRPr="009D692F">
        <w:rPr>
          <w:rFonts w:ascii="Times New Roman" w:hAnsi="Times New Roman" w:cs="Times New Roman"/>
          <w:sz w:val="20"/>
          <w:szCs w:val="20"/>
        </w:rPr>
        <w:t>PCR.</w:t>
      </w:r>
      <w:r w:rsidR="00AB2565" w:rsidRPr="009D692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3220"/>
        <w:gridCol w:w="3121"/>
        <w:gridCol w:w="1211"/>
        <w:gridCol w:w="1099"/>
      </w:tblGrid>
      <w:tr w:rsidR="008100A8" w:rsidRPr="009D692F" w:rsidTr="00DA30A2">
        <w:trPr>
          <w:trHeight w:val="147"/>
        </w:trPr>
        <w:tc>
          <w:tcPr>
            <w:tcW w:w="920" w:type="dxa"/>
            <w:vMerge w:val="restart"/>
            <w:tcBorders>
              <w:top w:val="single" w:sz="4" w:space="0" w:color="auto"/>
            </w:tcBorders>
            <w:vAlign w:val="center"/>
          </w:tcPr>
          <w:p w:rsidR="008100A8" w:rsidRPr="009D692F" w:rsidRDefault="008100A8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Primers</w:t>
            </w:r>
          </w:p>
        </w:tc>
        <w:tc>
          <w:tcPr>
            <w:tcW w:w="86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A8" w:rsidRPr="009D692F" w:rsidRDefault="008100A8" w:rsidP="003258A5">
            <w:pPr>
              <w:tabs>
                <w:tab w:val="left" w:pos="2624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Primer sequences</w:t>
            </w:r>
          </w:p>
        </w:tc>
      </w:tr>
      <w:tr w:rsidR="007109F6" w:rsidRPr="009D692F" w:rsidTr="00DA30A2">
        <w:trPr>
          <w:trHeight w:val="64"/>
        </w:trPr>
        <w:tc>
          <w:tcPr>
            <w:tcW w:w="920" w:type="dxa"/>
            <w:vMerge/>
            <w:tcBorders>
              <w:bottom w:val="single" w:sz="4" w:space="0" w:color="auto"/>
            </w:tcBorders>
            <w:vAlign w:val="center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Sense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Antisense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Annealing temperature (</w:t>
            </w: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°</w:t>
            </w: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109F6" w:rsidRPr="009D692F" w:rsidTr="00DA30A2">
        <w:trPr>
          <w:trHeight w:val="91"/>
        </w:trPr>
        <w:tc>
          <w:tcPr>
            <w:tcW w:w="920" w:type="dxa"/>
            <w:tcBorders>
              <w:top w:val="single" w:sz="4" w:space="0" w:color="auto"/>
            </w:tcBorders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IL-6</w:t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CTGATGCTGGTGACAACCAC</w:t>
            </w: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TCCACGATTTCCCAGAGAAC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09F6" w:rsidRPr="009D692F" w:rsidTr="00DA30A2"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iNOS</w:t>
            </w:r>
            <w:proofErr w:type="spellEnd"/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TTTCCAGAAGCAGAATGTGACC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AACACCACTTTCACCAAGACTC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109F6" w:rsidRPr="009D692F" w:rsidTr="00DA30A2"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TNF-α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CCACGCTCTTCTGTCTACTG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ACTTGGTGGTTTGCTACGAC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109F6" w:rsidRPr="009D692F" w:rsidTr="00DA30A2"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ERK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AGAAGTCAGAGGCAGGTGGA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GGTGCCATCATCAACATCTG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09F6" w:rsidRPr="009D692F" w:rsidTr="00DA30A2"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JNK-1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GCCACAAAATCCTCTTTCCA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CACATCGGGGAACAGTTTCT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7109F6" w:rsidRPr="009D692F" w:rsidTr="00DA30A2"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MKP-1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GCATCCCTGTGGAGGACAACC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TCCAGCATCCTTGATGGAGTCTAT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109F6" w:rsidRPr="009D692F" w:rsidTr="00DA30A2">
        <w:trPr>
          <w:trHeight w:val="240"/>
        </w:trPr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NF-</w:t>
            </w:r>
            <w:proofErr w:type="spellStart"/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κB</w:t>
            </w:r>
            <w:proofErr w:type="spellEnd"/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GGCCTGCAAAGGTTATCGTT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TGTCTGTGAGTTGCCGGTCTT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109F6" w:rsidRPr="009D692F" w:rsidTr="00DA30A2">
        <w:trPr>
          <w:trHeight w:val="240"/>
        </w:trPr>
        <w:tc>
          <w:tcPr>
            <w:tcW w:w="920" w:type="dxa"/>
          </w:tcPr>
          <w:p w:rsidR="00E01710" w:rsidRPr="009D692F" w:rsidRDefault="00684827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E01710"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ACCTAAAGCCCAGCAACC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CAGCCCACGGACCAAATA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109F6" w:rsidRPr="009D692F" w:rsidTr="00DA30A2">
        <w:trPr>
          <w:trHeight w:val="240"/>
        </w:trPr>
        <w:tc>
          <w:tcPr>
            <w:tcW w:w="920" w:type="dxa"/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STAT1</w:t>
            </w:r>
          </w:p>
        </w:tc>
        <w:tc>
          <w:tcPr>
            <w:tcW w:w="3220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GAAGAATCCACCAACGG</w:t>
            </w:r>
          </w:p>
        </w:tc>
        <w:tc>
          <w:tcPr>
            <w:tcW w:w="3121" w:type="dxa"/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GAGATCACCACGACAGG</w:t>
            </w:r>
          </w:p>
        </w:tc>
        <w:tc>
          <w:tcPr>
            <w:tcW w:w="1211" w:type="dxa"/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9" w:type="dxa"/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7109F6" w:rsidRPr="009D692F" w:rsidTr="00DA30A2">
        <w:trPr>
          <w:trHeight w:val="137"/>
        </w:trPr>
        <w:tc>
          <w:tcPr>
            <w:tcW w:w="920" w:type="dxa"/>
            <w:tcBorders>
              <w:bottom w:val="single" w:sz="4" w:space="0" w:color="auto"/>
            </w:tcBorders>
          </w:tcPr>
          <w:p w:rsidR="00E01710" w:rsidRPr="009D692F" w:rsidRDefault="00E01710" w:rsidP="00DA30A2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GAGAAACCTGCCAAGTATGATGAC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TAGCCGTATTCATTGTCATACCAG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E01710" w:rsidRPr="009D692F" w:rsidRDefault="00E01710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E01710" w:rsidRPr="009D692F" w:rsidRDefault="003F24E2" w:rsidP="003258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201D90" w:rsidRPr="009D692F" w:rsidRDefault="00D06C4B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1026" type="#_x0000_t202" style="position:absolute;left:0;text-align:left;margin-left:0;margin-top:238.1pt;width:20.7pt;height:1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" filled="f" stroked="f">
            <v:textbox style="mso-fit-shape-to-text:t" inset="2.66067mm,1.3303mm,2.66067mm,1.3303mm">
              <w:txbxContent>
                <w:p w:rsidR="0043757E" w:rsidRPr="00391678" w:rsidRDefault="0064605C" w:rsidP="0043757E">
                  <w:pPr>
                    <w:pStyle w:val="NormalWeb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b</w:t>
                  </w:r>
                </w:p>
              </w:txbxContent>
            </v:textbox>
          </v:shape>
        </w:pict>
      </w: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64966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</w:t>
      </w:r>
      <w:r w:rsidR="00764966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 w:rsidRPr="009D692F">
        <w:rPr>
          <w:noProof/>
          <w:lang w:val="en-IN" w:eastAsia="en-IN" w:bidi="ar-SA"/>
        </w:rPr>
        <w:drawing>
          <wp:inline distT="0" distB="0" distL="0" distR="0">
            <wp:extent cx="3060700" cy="4559300"/>
            <wp:effectExtent l="0" t="0" r="635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66" w:rsidRPr="009D692F" w:rsidRDefault="00764966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85497" w:rsidRPr="0047662C" w:rsidRDefault="0047662C" w:rsidP="0047662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4292531"/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  <w:r w:rsidR="004C7987">
        <w:rPr>
          <w:rFonts w:ascii="Times New Roman" w:hAnsi="Times New Roman" w:cs="Times New Roman"/>
          <w:b/>
          <w:bCs/>
          <w:sz w:val="20"/>
          <w:szCs w:val="20"/>
        </w:rPr>
        <w:t xml:space="preserve"> 1: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3757E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4C7987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3757E" w:rsidRPr="009D692F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 </w:t>
      </w:r>
      <w:r w:rsidR="00F45DA6" w:rsidRPr="009D692F">
        <w:rPr>
          <w:rFonts w:ascii="Times New Roman" w:hAnsi="Times New Roman" w:cs="Times New Roman"/>
          <w:sz w:val="20"/>
          <w:szCs w:val="20"/>
        </w:rPr>
        <w:t>E</w:t>
      </w:r>
      <w:r w:rsidR="0043757E" w:rsidRPr="009D692F">
        <w:rPr>
          <w:rFonts w:ascii="Times New Roman" w:hAnsi="Times New Roman" w:cs="Times New Roman"/>
          <w:sz w:val="20"/>
          <w:szCs w:val="20"/>
        </w:rPr>
        <w:t>ffect of peptides KT2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 (</w:t>
      </w:r>
      <w:r w:rsidR="00F45DA6" w:rsidRPr="009D692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45DA6" w:rsidRPr="009D692F">
        <w:rPr>
          <w:rFonts w:ascii="Times New Roman" w:hAnsi="Times New Roman" w:cs="Times New Roman"/>
          <w:sz w:val="20"/>
          <w:szCs w:val="20"/>
        </w:rPr>
        <w:t>)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 and RT2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 (</w:t>
      </w:r>
      <w:r w:rsidR="00F45DA6" w:rsidRPr="009D692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F45DA6" w:rsidRPr="009D692F">
        <w:rPr>
          <w:rFonts w:ascii="Times New Roman" w:hAnsi="Times New Roman" w:cs="Times New Roman"/>
          <w:sz w:val="20"/>
          <w:szCs w:val="20"/>
        </w:rPr>
        <w:t>)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 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on </w:t>
      </w:r>
      <w:r w:rsidR="0043757E" w:rsidRPr="009D692F">
        <w:rPr>
          <w:rFonts w:ascii="Times New Roman" w:hAnsi="Times New Roman" w:cs="Times New Roman"/>
          <w:sz w:val="20"/>
          <w:szCs w:val="20"/>
        </w:rPr>
        <w:t>macrophage RAW 264.7 cells</w:t>
      </w:r>
      <w:r w:rsidR="000C4C59" w:rsidRPr="009D692F">
        <w:rPr>
          <w:rFonts w:ascii="Times New Roman" w:hAnsi="Times New Roman" w:cs="Times New Roman"/>
          <w:sz w:val="20"/>
          <w:szCs w:val="20"/>
        </w:rPr>
        <w:t>’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 viability. The viability of untreated cells with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 each corresponding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 peptide has been taken as </w:t>
      </w:r>
      <w:r w:rsidR="00391678" w:rsidRPr="009D692F">
        <w:rPr>
          <w:rFonts w:ascii="Times New Roman" w:hAnsi="Times New Roman" w:cs="Times New Roman"/>
          <w:sz w:val="20"/>
          <w:szCs w:val="20"/>
        </w:rPr>
        <w:t xml:space="preserve">a </w:t>
      </w:r>
      <w:r w:rsidR="0043757E" w:rsidRPr="009D692F">
        <w:rPr>
          <w:rFonts w:ascii="Times New Roman" w:hAnsi="Times New Roman" w:cs="Times New Roman"/>
          <w:sz w:val="20"/>
          <w:szCs w:val="20"/>
        </w:rPr>
        <w:t xml:space="preserve">reference (100%). Bars represent the mean and standard deviations. Different 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lowercase </w:t>
      </w:r>
      <w:r w:rsidR="0043757E" w:rsidRPr="009D692F">
        <w:rPr>
          <w:rFonts w:ascii="Times New Roman" w:hAnsi="Times New Roman" w:cs="Times New Roman"/>
          <w:sz w:val="20"/>
          <w:szCs w:val="20"/>
        </w:rPr>
        <w:t>letters on the top of individual bars indicate statistically significant differences (</w:t>
      </w:r>
      <w:r w:rsidR="0043757E" w:rsidRPr="009D692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01E15" w:rsidRPr="009D692F">
        <w:rPr>
          <w:rFonts w:ascii="Times New Roman" w:hAnsi="Times New Roman" w:cs="Times New Roman"/>
          <w:sz w:val="20"/>
          <w:szCs w:val="20"/>
        </w:rPr>
        <w:t xml:space="preserve"> &lt; 0.05).</w:t>
      </w:r>
    </w:p>
    <w:bookmarkEnd w:id="0"/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512" w:rsidRPr="009D692F" w:rsidRDefault="00CE3512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512" w:rsidRPr="009D692F" w:rsidRDefault="00CE3512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512" w:rsidRPr="009D692F" w:rsidRDefault="00CE3512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512" w:rsidRPr="009D692F" w:rsidRDefault="00CE3512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692F">
        <w:rPr>
          <w:rFonts w:ascii="Times New Roman" w:hAnsi="Times New Roman" w:cs="Times New Roman"/>
          <w:sz w:val="20"/>
          <w:szCs w:val="20"/>
        </w:rPr>
        <w:lastRenderedPageBreak/>
        <w:t xml:space="preserve">         </w:t>
      </w:r>
      <w:r w:rsidR="00F62A5F" w:rsidRPr="009D692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9D692F">
        <w:rPr>
          <w:rFonts w:ascii="Times New Roman" w:hAnsi="Times New Roman" w:cs="Times New Roman"/>
          <w:sz w:val="20"/>
          <w:szCs w:val="20"/>
        </w:rPr>
        <w:t xml:space="preserve">       </w:t>
      </w:r>
      <w:r w:rsidR="00F62A5F" w:rsidRPr="009D692F">
        <w:rPr>
          <w:noProof/>
          <w:lang w:val="en-IN" w:eastAsia="en-IN" w:bidi="ar-SA"/>
        </w:rPr>
        <w:drawing>
          <wp:inline distT="0" distB="0" distL="0" distR="0">
            <wp:extent cx="3061335" cy="3959860"/>
            <wp:effectExtent l="0" t="0" r="5715" b="2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05" w:rsidRPr="00E80D03" w:rsidRDefault="00E80D03" w:rsidP="00E80D03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625014">
        <w:rPr>
          <w:rFonts w:ascii="Times New Roman" w:hAnsi="Times New Roman" w:cs="Times New Roman"/>
          <w:b/>
          <w:bCs/>
          <w:sz w:val="20"/>
          <w:szCs w:val="20"/>
        </w:rPr>
        <w:t xml:space="preserve">1: </w:t>
      </w:r>
      <w:r w:rsidR="00CE3512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 w:rsidR="0062501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CE3512" w:rsidRPr="009D692F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24293791"/>
      <w:r w:rsidR="00F45DA6" w:rsidRPr="009D692F">
        <w:rPr>
          <w:rFonts w:ascii="Times New Roman" w:hAnsi="Times New Roman" w:cs="Times New Roman"/>
          <w:sz w:val="20"/>
          <w:szCs w:val="20"/>
        </w:rPr>
        <w:t>E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ffect of peptides KT2 </w:t>
      </w:r>
      <w:r w:rsidR="00F45DA6" w:rsidRPr="009D692F">
        <w:rPr>
          <w:rFonts w:ascii="Times New Roman" w:hAnsi="Times New Roman" w:cs="Times New Roman"/>
          <w:sz w:val="20"/>
          <w:szCs w:val="20"/>
        </w:rPr>
        <w:t>(</w:t>
      </w:r>
      <w:r w:rsidR="00F45DA6" w:rsidRPr="009D692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) </w:t>
      </w:r>
      <w:r w:rsidR="00CE3512" w:rsidRPr="009D692F">
        <w:rPr>
          <w:rFonts w:ascii="Times New Roman" w:hAnsi="Times New Roman" w:cs="Times New Roman"/>
          <w:sz w:val="20"/>
          <w:szCs w:val="20"/>
        </w:rPr>
        <w:t>and RT2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 (</w:t>
      </w:r>
      <w:r w:rsidR="00F45DA6" w:rsidRPr="009D692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F45DA6" w:rsidRPr="009D692F">
        <w:rPr>
          <w:rFonts w:ascii="Times New Roman" w:hAnsi="Times New Roman" w:cs="Times New Roman"/>
          <w:sz w:val="20"/>
          <w:szCs w:val="20"/>
        </w:rPr>
        <w:t>)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 </w:t>
      </w:r>
      <w:r w:rsidR="00F45DA6" w:rsidRPr="009D692F">
        <w:rPr>
          <w:rFonts w:ascii="Times New Roman" w:hAnsi="Times New Roman" w:cs="Times New Roman"/>
          <w:sz w:val="20"/>
          <w:szCs w:val="20"/>
        </w:rPr>
        <w:t>on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 LPS-stimulated macrophage RAW 264.7 cells’ viability. The viability of LPS-treated cells</w:t>
      </w:r>
      <w:r w:rsidR="00F45DA6" w:rsidRPr="009D692F">
        <w:rPr>
          <w:rFonts w:ascii="Times New Roman" w:hAnsi="Times New Roman" w:cs="Times New Roman"/>
          <w:sz w:val="20"/>
          <w:szCs w:val="20"/>
        </w:rPr>
        <w:t xml:space="preserve"> [</w:t>
      </w:r>
      <w:proofErr w:type="gramStart"/>
      <w:r w:rsidR="00F45DA6" w:rsidRPr="009D692F">
        <w:rPr>
          <w:rFonts w:ascii="Times New Roman" w:hAnsi="Times New Roman" w:cs="Times New Roman"/>
          <w:sz w:val="20"/>
          <w:szCs w:val="20"/>
        </w:rPr>
        <w:t>peptide(</w:t>
      </w:r>
      <w:proofErr w:type="gramEnd"/>
      <w:r w:rsidR="00F45DA6" w:rsidRPr="009D692F">
        <w:rPr>
          <w:rFonts w:ascii="Times New Roman" w:hAnsi="Times New Roman" w:cs="Times New Roman"/>
          <w:sz w:val="20"/>
          <w:szCs w:val="20"/>
        </w:rPr>
        <w:t>-)/LPS(+)]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 has been taken as a reference (100%). Bars represent the mean and standard deviations. Different </w:t>
      </w:r>
      <w:r w:rsidR="007051A7" w:rsidRPr="009D692F">
        <w:rPr>
          <w:rFonts w:ascii="Times New Roman" w:hAnsi="Times New Roman" w:cs="Times New Roman"/>
          <w:sz w:val="20"/>
          <w:szCs w:val="20"/>
        </w:rPr>
        <w:t xml:space="preserve">lowercase </w:t>
      </w:r>
      <w:r w:rsidR="00CE3512" w:rsidRPr="009D692F">
        <w:rPr>
          <w:rFonts w:ascii="Times New Roman" w:hAnsi="Times New Roman" w:cs="Times New Roman"/>
          <w:sz w:val="20"/>
          <w:szCs w:val="20"/>
        </w:rPr>
        <w:t>letters on the top of individual bars indicate statistically significant differences (</w:t>
      </w:r>
      <w:r w:rsidR="00CE3512" w:rsidRPr="009D692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CE3512" w:rsidRPr="009D692F">
        <w:rPr>
          <w:rFonts w:ascii="Times New Roman" w:hAnsi="Times New Roman" w:cs="Times New Roman"/>
          <w:sz w:val="20"/>
          <w:szCs w:val="20"/>
        </w:rPr>
        <w:t xml:space="preserve"> &lt; 0.05).</w:t>
      </w:r>
      <w:bookmarkEnd w:id="1"/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2A05" w:rsidRPr="00C07A51" w:rsidRDefault="00C07A51" w:rsidP="00C07A5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Additional file </w:t>
      </w:r>
      <w:r w:rsidR="00D06C4B">
        <w:rPr>
          <w:rFonts w:ascii="Times New Roman" w:hAnsi="Times New Roman" w:cs="Times New Roman"/>
          <w:b/>
          <w:bCs/>
          <w:sz w:val="20"/>
          <w:szCs w:val="20"/>
        </w:rPr>
        <w:t xml:space="preserve">1: </w:t>
      </w:r>
      <w:r w:rsidR="00182A05" w:rsidRPr="009D692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D06C4B">
        <w:rPr>
          <w:rFonts w:ascii="Times New Roman" w:hAnsi="Times New Roman" w:cs="Times New Roman"/>
          <w:b/>
          <w:bCs/>
          <w:sz w:val="20"/>
          <w:szCs w:val="20"/>
        </w:rPr>
        <w:t>S</w:t>
      </w:r>
      <w:bookmarkStart w:id="2" w:name="_GoBack"/>
      <w:bookmarkEnd w:id="2"/>
      <w:r w:rsidR="00182A05" w:rsidRPr="009D692F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182A05" w:rsidRPr="009D692F">
        <w:rPr>
          <w:rFonts w:ascii="Times New Roman" w:hAnsi="Times New Roman" w:cs="Times New Roman"/>
          <w:sz w:val="20"/>
          <w:szCs w:val="20"/>
        </w:rPr>
        <w:t xml:space="preserve"> </w:t>
      </w:r>
      <w:r w:rsidR="00F45DA6" w:rsidRPr="009D692F">
        <w:rPr>
          <w:rFonts w:ascii="Times New Roman" w:hAnsi="Times New Roman" w:cs="Times New Roman"/>
          <w:sz w:val="20"/>
          <w:szCs w:val="20"/>
        </w:rPr>
        <w:t>C</w:t>
      </w:r>
      <w:r w:rsidR="007C137B" w:rsidRPr="009D692F">
        <w:rPr>
          <w:rFonts w:ascii="Times New Roman" w:hAnsi="Times New Roman" w:cs="Times New Roman"/>
          <w:sz w:val="20"/>
          <w:szCs w:val="20"/>
        </w:rPr>
        <w:t xml:space="preserve">omparison of </w:t>
      </w:r>
      <w:r w:rsidR="00A6393D" w:rsidRPr="009D692F">
        <w:rPr>
          <w:rFonts w:ascii="Times New Roman" w:hAnsi="Times New Roman" w:cs="Times New Roman"/>
          <w:sz w:val="20"/>
          <w:szCs w:val="20"/>
        </w:rPr>
        <w:t>sequence and attribute of critical residues and molecules of peptide-LPS complex.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2860"/>
        <w:gridCol w:w="1701"/>
        <w:gridCol w:w="1417"/>
        <w:gridCol w:w="1701"/>
        <w:gridCol w:w="993"/>
      </w:tblGrid>
      <w:tr w:rsidR="00182A05" w:rsidRPr="009D692F" w:rsidTr="0006583D">
        <w:trPr>
          <w:tblHeader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Peptide</w:t>
            </w:r>
          </w:p>
        </w:tc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Peptide sequence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Critical residue for interaction with LPS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Critical molecule of LPS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Interaction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Distance</w:t>
            </w:r>
          </w:p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(Å)</w:t>
            </w:r>
          </w:p>
        </w:tc>
      </w:tr>
      <w:tr w:rsidR="00182A05" w:rsidRPr="009D692F" w:rsidTr="00182A05">
        <w:trPr>
          <w:trHeight w:val="287"/>
        </w:trPr>
        <w:tc>
          <w:tcPr>
            <w:tcW w:w="9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KT2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NGVQPKYKWWKWWKKWW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Asn1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KDO3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Electrostatic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5.30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2A05" w:rsidRPr="009D692F" w:rsidRDefault="00822978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GMC6</w:t>
            </w:r>
          </w:p>
        </w:tc>
        <w:tc>
          <w:tcPr>
            <w:tcW w:w="1701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vAlign w:val="center"/>
          </w:tcPr>
          <w:p w:rsidR="00182A05" w:rsidRPr="009D692F" w:rsidRDefault="00822978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2A05" w:rsidRPr="009D692F" w:rsidRDefault="00822978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GLC7</w:t>
            </w:r>
          </w:p>
        </w:tc>
        <w:tc>
          <w:tcPr>
            <w:tcW w:w="1701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vAlign w:val="center"/>
          </w:tcPr>
          <w:p w:rsidR="00182A05" w:rsidRPr="009D692F" w:rsidRDefault="00822978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Gln4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GMH6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Lys6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KDO3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Trp10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GCN2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</w:tr>
      <w:tr w:rsidR="00182A05" w:rsidRPr="009D692F" w:rsidTr="00182A05">
        <w:trPr>
          <w:trHeight w:val="70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FTT14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Hydrophobic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Lys11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MYR15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Trp13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FTT14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Lys14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FTT14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 w:val="restart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RT2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NGVQPKYRWWRWWRRWW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Asn1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Val3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Gln4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</w:tr>
      <w:tr w:rsidR="00182A05" w:rsidRPr="009D692F" w:rsidTr="00182A05">
        <w:trPr>
          <w:trHeight w:val="84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GLC8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Lys6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GMH6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Trp9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KDO3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Electrostatic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Trp13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FTT14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2.81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FTT14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Arg14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MYR15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</w:tr>
      <w:tr w:rsidR="00182A05" w:rsidRPr="009D692F" w:rsidTr="00182A05">
        <w:trPr>
          <w:trHeight w:val="77"/>
        </w:trPr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MYR15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Hydrogen bond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82A05" w:rsidRPr="009D692F" w:rsidRDefault="00182A05" w:rsidP="00182A0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692F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</w:tr>
    </w:tbl>
    <w:p w:rsidR="00385497" w:rsidRPr="009D692F" w:rsidRDefault="00385497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82A05" w:rsidRPr="009D692F" w:rsidRDefault="00182A05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6393D" w:rsidRPr="009D692F" w:rsidRDefault="00A6393D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5399" w:rsidRPr="009D692F" w:rsidRDefault="00235399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01710" w:rsidRPr="009D692F" w:rsidRDefault="0064605C" w:rsidP="00810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692F"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proofErr w:type="spellStart"/>
      <w:r w:rsidRPr="009D692F">
        <w:t>Figler</w:t>
      </w:r>
      <w:proofErr w:type="spellEnd"/>
      <w:r w:rsidRPr="009D692F">
        <w:t xml:space="preserve"> RA, Wang G, Srinivasan S, Jung DY, Zhang Z, </w:t>
      </w:r>
      <w:proofErr w:type="spellStart"/>
      <w:r w:rsidRPr="009D692F">
        <w:t>Pankow</w:t>
      </w:r>
      <w:proofErr w:type="spellEnd"/>
      <w:r w:rsidRPr="009D692F">
        <w:t xml:space="preserve"> JS, </w:t>
      </w:r>
      <w:proofErr w:type="spellStart"/>
      <w:r w:rsidRPr="009D692F">
        <w:t>Ravid</w:t>
      </w:r>
      <w:proofErr w:type="spellEnd"/>
      <w:r w:rsidRPr="009D692F">
        <w:t xml:space="preserve"> K, </w:t>
      </w:r>
      <w:proofErr w:type="spellStart"/>
      <w:r w:rsidRPr="009D692F">
        <w:t>Fredholm</w:t>
      </w:r>
      <w:proofErr w:type="spellEnd"/>
      <w:r w:rsidRPr="009D692F">
        <w:t xml:space="preserve"> B, Hedrick CC, Rich SS, Kim JK, </w:t>
      </w:r>
      <w:proofErr w:type="spellStart"/>
      <w:r w:rsidRPr="009D692F">
        <w:t>LaNoue</w:t>
      </w:r>
      <w:proofErr w:type="spellEnd"/>
      <w:r w:rsidRPr="009D692F">
        <w:t xml:space="preserve"> KF, Linden</w:t>
      </w:r>
      <w:r w:rsidR="00A81B5F" w:rsidRPr="009D692F">
        <w:t xml:space="preserve"> J (2011)</w:t>
      </w:r>
      <w:r w:rsidRPr="009D692F">
        <w:t xml:space="preserve"> Links between insulin resistance, adenosine A</w:t>
      </w:r>
      <w:r w:rsidRPr="009D692F">
        <w:rPr>
          <w:vertAlign w:val="subscript"/>
        </w:rPr>
        <w:t>2B</w:t>
      </w:r>
      <w:r w:rsidRPr="009D692F">
        <w:t xml:space="preserve"> receptors, and inflammatory markers in mice and humans. </w:t>
      </w:r>
      <w:proofErr w:type="spellStart"/>
      <w:r w:rsidRPr="009D692F">
        <w:t>Diabets</w:t>
      </w:r>
      <w:proofErr w:type="spellEnd"/>
      <w:r w:rsidR="00C17B16" w:rsidRPr="009D692F">
        <w:t xml:space="preserve"> </w:t>
      </w:r>
      <w:r w:rsidRPr="009D692F">
        <w:t>60</w:t>
      </w:r>
      <w:r w:rsidR="00A81B5F" w:rsidRPr="009D692F">
        <w:t>:</w:t>
      </w:r>
      <w:r w:rsidRPr="009D692F">
        <w:t>669-</w:t>
      </w:r>
      <w:r w:rsidR="00C17B16" w:rsidRPr="009D692F">
        <w:t>6</w:t>
      </w:r>
      <w:r w:rsidR="00A81B5F" w:rsidRPr="009D692F">
        <w:t>79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 w:rsidRPr="009D692F">
        <w:t>Chen YF, Wang K, Zhang YZ, Zheng YF</w:t>
      </w:r>
      <w:r w:rsidR="00A81B5F" w:rsidRPr="009D692F">
        <w:t>,</w:t>
      </w:r>
      <w:r w:rsidR="00C17B16" w:rsidRPr="009D692F">
        <w:t xml:space="preserve"> </w:t>
      </w:r>
      <w:r w:rsidRPr="009D692F">
        <w:t>Hu F</w:t>
      </w:r>
      <w:r w:rsidR="00A81B5F" w:rsidRPr="009D692F">
        <w:t>L (2016)</w:t>
      </w:r>
      <w:r w:rsidRPr="009D692F">
        <w:t xml:space="preserve"> </w:t>
      </w:r>
      <w:r w:rsidRPr="009D692F">
        <w:rPr>
          <w:i/>
          <w:iCs/>
        </w:rPr>
        <w:t>In vitro</w:t>
      </w:r>
      <w:r w:rsidRPr="009D692F">
        <w:t xml:space="preserve"> anti-inflammatory effects of three fatty acids from Royal Jelly. </w:t>
      </w:r>
      <w:proofErr w:type="spellStart"/>
      <w:r w:rsidRPr="009D692F">
        <w:t>Mediat</w:t>
      </w:r>
      <w:proofErr w:type="spellEnd"/>
      <w:r w:rsidRPr="009D692F">
        <w:t xml:space="preserve">  </w:t>
      </w:r>
      <w:proofErr w:type="spellStart"/>
      <w:r w:rsidRPr="009D692F">
        <w:t>Inflamm</w:t>
      </w:r>
      <w:proofErr w:type="spellEnd"/>
      <w:r w:rsidR="00624F19" w:rsidRPr="009D692F">
        <w:t xml:space="preserve"> </w:t>
      </w:r>
      <w:r w:rsidR="00C17B16" w:rsidRPr="009D692F">
        <w:t>2016</w:t>
      </w:r>
      <w:r w:rsidR="00A81B5F" w:rsidRPr="009D692F">
        <w:t>:</w:t>
      </w:r>
      <w:r w:rsidRPr="009D692F">
        <w:t>Article ID 3583684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 w:rsidRPr="009D692F">
        <w:t>Wu L, Cai X, Dong H, Jing W, Huang Y, Yang X</w:t>
      </w:r>
      <w:r w:rsidR="00C17B16" w:rsidRPr="009D692F">
        <w:t>, W</w:t>
      </w:r>
      <w:r w:rsidRPr="009D692F">
        <w:t>u Y</w:t>
      </w:r>
      <w:r w:rsidR="00A81B5F" w:rsidRPr="009D692F">
        <w:t>,</w:t>
      </w:r>
      <w:r w:rsidR="00C17B16" w:rsidRPr="009D692F">
        <w:t xml:space="preserve"> </w:t>
      </w:r>
      <w:r w:rsidRPr="009D692F">
        <w:t>Lin</w:t>
      </w:r>
      <w:r w:rsidR="00A81B5F" w:rsidRPr="009D692F">
        <w:t xml:space="preserve"> Y (2010)</w:t>
      </w:r>
      <w:r w:rsidRPr="009D692F">
        <w:t xml:space="preserve"> Serum regulates adipogenesis of mesenchymal stem cells </w:t>
      </w:r>
      <w:r w:rsidRPr="009D692F">
        <w:rPr>
          <w:i/>
          <w:iCs/>
        </w:rPr>
        <w:t>via</w:t>
      </w:r>
      <w:r w:rsidRPr="009D692F">
        <w:t xml:space="preserve"> MEK/ERK-dependent </w:t>
      </w:r>
      <w:proofErr w:type="spellStart"/>
      <w:r w:rsidRPr="009D692F">
        <w:t>PPARγ</w:t>
      </w:r>
      <w:proofErr w:type="spellEnd"/>
      <w:r w:rsidRPr="009D692F">
        <w:t xml:space="preserve"> expression and phosphorylation. J Cell Mol Med</w:t>
      </w:r>
      <w:r w:rsidR="00624F19" w:rsidRPr="009D692F">
        <w:t xml:space="preserve"> </w:t>
      </w:r>
      <w:r w:rsidRPr="009D692F">
        <w:t>14</w:t>
      </w:r>
      <w:r w:rsidR="00A81B5F" w:rsidRPr="009D692F">
        <w:t>:</w:t>
      </w:r>
      <w:r w:rsidRPr="009D692F">
        <w:t>922-932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 w:rsidRPr="009D692F">
        <w:t xml:space="preserve">Qian H, Shi J, Fan TT, </w:t>
      </w:r>
      <w:proofErr w:type="spellStart"/>
      <w:r w:rsidRPr="009D692F">
        <w:t>Lv</w:t>
      </w:r>
      <w:proofErr w:type="spellEnd"/>
      <w:r w:rsidRPr="009D692F">
        <w:t xml:space="preserve"> J, Chen SW, Song CY, </w:t>
      </w:r>
      <w:proofErr w:type="spellStart"/>
      <w:r w:rsidRPr="009D692F">
        <w:t>Zheng</w:t>
      </w:r>
      <w:proofErr w:type="spellEnd"/>
      <w:r w:rsidRPr="009D692F">
        <w:t xml:space="preserve"> ZW, Xie WF</w:t>
      </w:r>
      <w:r w:rsidR="00A81B5F" w:rsidRPr="009D692F">
        <w:t>,</w:t>
      </w:r>
      <w:r w:rsidR="00C17B16" w:rsidRPr="009D692F">
        <w:t xml:space="preserve"> </w:t>
      </w:r>
      <w:r w:rsidRPr="009D692F">
        <w:t>Chen Y</w:t>
      </w:r>
      <w:r w:rsidR="00A81B5F" w:rsidRPr="009D692F">
        <w:t>X (2014)</w:t>
      </w:r>
      <w:r w:rsidRPr="009D692F">
        <w:t xml:space="preserve"> </w:t>
      </w:r>
      <w:proofErr w:type="spellStart"/>
      <w:r w:rsidRPr="009D692F">
        <w:t>Sophocarpine</w:t>
      </w:r>
      <w:proofErr w:type="spellEnd"/>
      <w:r w:rsidRPr="009D692F">
        <w:t xml:space="preserve"> attenuates liver fibrosis by inhibiting the TLR4 signaling pathway in rats. World J Gastroenterol</w:t>
      </w:r>
      <w:r w:rsidR="00C17B16" w:rsidRPr="009D692F">
        <w:t xml:space="preserve"> </w:t>
      </w:r>
      <w:r w:rsidRPr="009D692F">
        <w:t>20</w:t>
      </w:r>
      <w:r w:rsidR="00A81B5F" w:rsidRPr="009D692F">
        <w:t>:</w:t>
      </w:r>
      <w:r w:rsidR="00C17B16" w:rsidRPr="009D692F">
        <w:t xml:space="preserve"> </w:t>
      </w:r>
      <w:r w:rsidRPr="009D692F">
        <w:t>1822-</w:t>
      </w:r>
      <w:r w:rsidR="00C17B16" w:rsidRPr="009D692F">
        <w:t>18</w:t>
      </w:r>
      <w:r w:rsidRPr="009D692F">
        <w:t>32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proofErr w:type="spellStart"/>
      <w:r w:rsidRPr="009D692F">
        <w:t>Bognar</w:t>
      </w:r>
      <w:proofErr w:type="spellEnd"/>
      <w:r w:rsidRPr="009D692F">
        <w:t xml:space="preserve"> E, </w:t>
      </w:r>
      <w:proofErr w:type="spellStart"/>
      <w:r w:rsidRPr="009D692F">
        <w:t>Sarszegi</w:t>
      </w:r>
      <w:proofErr w:type="spellEnd"/>
      <w:r w:rsidRPr="009D692F">
        <w:t xml:space="preserve"> Z, </w:t>
      </w:r>
      <w:proofErr w:type="spellStart"/>
      <w:r w:rsidRPr="009D692F">
        <w:t>Szabo</w:t>
      </w:r>
      <w:proofErr w:type="spellEnd"/>
      <w:r w:rsidRPr="009D692F">
        <w:t xml:space="preserve"> A, </w:t>
      </w:r>
      <w:proofErr w:type="spellStart"/>
      <w:r w:rsidRPr="009D692F">
        <w:t>Debreceni</w:t>
      </w:r>
      <w:proofErr w:type="spellEnd"/>
      <w:r w:rsidRPr="009D692F">
        <w:t xml:space="preserve"> B, </w:t>
      </w:r>
      <w:proofErr w:type="spellStart"/>
      <w:r w:rsidRPr="009D692F">
        <w:t>Kalman</w:t>
      </w:r>
      <w:proofErr w:type="spellEnd"/>
      <w:r w:rsidRPr="009D692F">
        <w:t xml:space="preserve"> N, </w:t>
      </w:r>
      <w:proofErr w:type="spellStart"/>
      <w:r w:rsidRPr="009D692F">
        <w:t>Tucse</w:t>
      </w:r>
      <w:proofErr w:type="spellEnd"/>
      <w:r w:rsidRPr="009D692F">
        <w:t xml:space="preserve"> Z, </w:t>
      </w:r>
      <w:proofErr w:type="spellStart"/>
      <w:r w:rsidRPr="009D692F">
        <w:t>Sumegi</w:t>
      </w:r>
      <w:proofErr w:type="spellEnd"/>
      <w:r w:rsidRPr="009D692F">
        <w:t xml:space="preserve"> B</w:t>
      </w:r>
      <w:r w:rsidR="00A81B5F" w:rsidRPr="009D692F">
        <w:t>,</w:t>
      </w:r>
      <w:r w:rsidR="00C17B16" w:rsidRPr="009D692F">
        <w:t xml:space="preserve"> </w:t>
      </w:r>
      <w:proofErr w:type="spellStart"/>
      <w:r w:rsidRPr="009D692F">
        <w:t>Gallyas</w:t>
      </w:r>
      <w:proofErr w:type="spellEnd"/>
      <w:r w:rsidRPr="009D692F">
        <w:t xml:space="preserve"> F Jr.</w:t>
      </w:r>
      <w:r w:rsidR="00A81B5F" w:rsidRPr="009D692F">
        <w:t xml:space="preserve"> (2013)</w:t>
      </w:r>
      <w:r w:rsidRPr="009D692F">
        <w:t xml:space="preserve"> Antioxidant and anti-Inflammatory effects in RAW264.7 macrophages of malvidin, a major red wine polyphenol. PLOS one</w:t>
      </w:r>
      <w:r w:rsidR="00624F19" w:rsidRPr="009D692F">
        <w:t xml:space="preserve"> </w:t>
      </w:r>
      <w:r w:rsidRPr="009D692F">
        <w:t>8</w:t>
      </w:r>
      <w:r w:rsidR="00A81B5F" w:rsidRPr="009D692F">
        <w:t>:e65355</w:t>
      </w:r>
    </w:p>
    <w:p w:rsidR="003F24E2" w:rsidRPr="009D692F" w:rsidRDefault="003F24E2" w:rsidP="003F24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 w:rsidRPr="009D692F">
        <w:t xml:space="preserve">Jang HS, Kim SK, Han JB, </w:t>
      </w:r>
      <w:proofErr w:type="spellStart"/>
      <w:r w:rsidRPr="009D692F">
        <w:t>Ahn</w:t>
      </w:r>
      <w:proofErr w:type="spellEnd"/>
      <w:r w:rsidRPr="009D692F">
        <w:t xml:space="preserve"> HJ, </w:t>
      </w:r>
      <w:proofErr w:type="spellStart"/>
      <w:r w:rsidRPr="009D692F">
        <w:t>Bae</w:t>
      </w:r>
      <w:proofErr w:type="spellEnd"/>
      <w:r w:rsidR="00C17B16" w:rsidRPr="009D692F">
        <w:t xml:space="preserve"> </w:t>
      </w:r>
      <w:r w:rsidRPr="009D692F">
        <w:t>H</w:t>
      </w:r>
      <w:r w:rsidR="00A81B5F" w:rsidRPr="009D692F">
        <w:t>,</w:t>
      </w:r>
      <w:r w:rsidR="00C17B16" w:rsidRPr="009D692F">
        <w:t xml:space="preserve"> </w:t>
      </w:r>
      <w:r w:rsidRPr="009D692F">
        <w:t>Min B</w:t>
      </w:r>
      <w:r w:rsidR="00A81B5F" w:rsidRPr="009D692F">
        <w:t>I (2005)</w:t>
      </w:r>
      <w:r w:rsidRPr="009D692F">
        <w:t xml:space="preserve"> Effects of bee venom on the pro-inflammatory responses in RAW264.7 macrophage cell line. J </w:t>
      </w:r>
      <w:proofErr w:type="spellStart"/>
      <w:r w:rsidRPr="009D692F">
        <w:t>Ethnopharmacol</w:t>
      </w:r>
      <w:proofErr w:type="spellEnd"/>
      <w:r w:rsidR="00624F19" w:rsidRPr="009D692F">
        <w:t xml:space="preserve"> </w:t>
      </w:r>
      <w:r w:rsidRPr="009D692F">
        <w:t>99</w:t>
      </w:r>
      <w:r w:rsidR="00A81B5F" w:rsidRPr="009D692F">
        <w:t>:</w:t>
      </w:r>
      <w:r w:rsidRPr="009D692F">
        <w:t>157-</w:t>
      </w:r>
      <w:r w:rsidR="00C17B16" w:rsidRPr="009D692F">
        <w:t>1</w:t>
      </w:r>
      <w:r w:rsidR="00A81B5F" w:rsidRPr="009D692F">
        <w:t>60</w:t>
      </w:r>
    </w:p>
    <w:p w:rsidR="00262EE5" w:rsidRPr="009D692F" w:rsidRDefault="003F24E2" w:rsidP="00767C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</w:pPr>
      <w:r w:rsidRPr="009D692F">
        <w:t>Wang X, Liu Q, Ihsan A, Huang L, Dai M, Hao H, Cheng G, Liu Z, Wang Y</w:t>
      </w:r>
      <w:r w:rsidR="00A81B5F" w:rsidRPr="009D692F">
        <w:t>,</w:t>
      </w:r>
      <w:r w:rsidR="00C17B16" w:rsidRPr="009D692F">
        <w:t xml:space="preserve"> </w:t>
      </w:r>
      <w:r w:rsidRPr="009D692F">
        <w:t>Yuan</w:t>
      </w:r>
      <w:r w:rsidR="00A81B5F" w:rsidRPr="009D692F">
        <w:t xml:space="preserve"> Z (2012)</w:t>
      </w:r>
      <w:r w:rsidRPr="009D692F">
        <w:t xml:space="preserve"> JAK/STAT pathway plays a critical role in the pro-inflammatory gene expression and apoptosis of RAW264.7 cells induced by trichothecenes as DON and T-2 toxin. </w:t>
      </w:r>
      <w:proofErr w:type="spellStart"/>
      <w:r w:rsidRPr="009D692F">
        <w:t>Toxicol</w:t>
      </w:r>
      <w:proofErr w:type="spellEnd"/>
      <w:r w:rsidRPr="009D692F">
        <w:t xml:space="preserve"> </w:t>
      </w:r>
      <w:proofErr w:type="spellStart"/>
      <w:r w:rsidRPr="009D692F">
        <w:t>Sci</w:t>
      </w:r>
      <w:proofErr w:type="spellEnd"/>
      <w:r w:rsidRPr="009D692F">
        <w:t xml:space="preserve"> 127</w:t>
      </w:r>
      <w:r w:rsidR="00A81B5F" w:rsidRPr="009D692F">
        <w:t>:</w:t>
      </w:r>
      <w:r w:rsidRPr="009D692F">
        <w:t>412-</w:t>
      </w:r>
      <w:r w:rsidR="00C17B16" w:rsidRPr="009D692F">
        <w:t>4</w:t>
      </w:r>
      <w:r w:rsidR="00A81B5F" w:rsidRPr="009D692F">
        <w:t>24</w:t>
      </w:r>
    </w:p>
    <w:p w:rsidR="00262EE5" w:rsidRDefault="00262EE5" w:rsidP="00262EE5">
      <w:pPr>
        <w:autoSpaceDE w:val="0"/>
        <w:autoSpaceDN w:val="0"/>
        <w:adjustRightInd w:val="0"/>
        <w:spacing w:after="0" w:line="360" w:lineRule="auto"/>
        <w:jc w:val="both"/>
      </w:pPr>
    </w:p>
    <w:p w:rsidR="00262EE5" w:rsidRDefault="00262EE5" w:rsidP="00262EE5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</w:pPr>
    </w:p>
    <w:p w:rsidR="00262EE5" w:rsidRDefault="00262EE5" w:rsidP="00262EE5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</w:pPr>
    </w:p>
    <w:p w:rsidR="00262EE5" w:rsidRDefault="00262EE5" w:rsidP="00262EE5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</w:pPr>
    </w:p>
    <w:p w:rsidR="00262EE5" w:rsidRDefault="00262EE5" w:rsidP="00262EE5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</w:pPr>
    </w:p>
    <w:p w:rsidR="00D66F29" w:rsidRDefault="00D66F29" w:rsidP="00262EE5"/>
    <w:sectPr w:rsidR="00D66F29" w:rsidSect="00C63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353C"/>
    <w:multiLevelType w:val="hybridMultilevel"/>
    <w:tmpl w:val="51E09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12C1F"/>
    <w:multiLevelType w:val="hybridMultilevel"/>
    <w:tmpl w:val="46547C98"/>
    <w:lvl w:ilvl="0" w:tplc="6938199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8100A8"/>
    <w:rsid w:val="0006583D"/>
    <w:rsid w:val="000C4C59"/>
    <w:rsid w:val="00134C23"/>
    <w:rsid w:val="00182A05"/>
    <w:rsid w:val="001A2A8F"/>
    <w:rsid w:val="001E123F"/>
    <w:rsid w:val="00201D90"/>
    <w:rsid w:val="0020471C"/>
    <w:rsid w:val="00235399"/>
    <w:rsid w:val="002542C6"/>
    <w:rsid w:val="00262EE5"/>
    <w:rsid w:val="002D27B1"/>
    <w:rsid w:val="003258A5"/>
    <w:rsid w:val="00385497"/>
    <w:rsid w:val="00391678"/>
    <w:rsid w:val="003C1994"/>
    <w:rsid w:val="003F24E2"/>
    <w:rsid w:val="00423F93"/>
    <w:rsid w:val="0043757E"/>
    <w:rsid w:val="00440597"/>
    <w:rsid w:val="0047662C"/>
    <w:rsid w:val="004C7074"/>
    <w:rsid w:val="004C7987"/>
    <w:rsid w:val="00501E15"/>
    <w:rsid w:val="00624F19"/>
    <w:rsid w:val="00625014"/>
    <w:rsid w:val="0064605C"/>
    <w:rsid w:val="00684827"/>
    <w:rsid w:val="00694005"/>
    <w:rsid w:val="006B4506"/>
    <w:rsid w:val="007051A7"/>
    <w:rsid w:val="007109F6"/>
    <w:rsid w:val="00764966"/>
    <w:rsid w:val="00767C2F"/>
    <w:rsid w:val="00772367"/>
    <w:rsid w:val="0077657E"/>
    <w:rsid w:val="007A44D5"/>
    <w:rsid w:val="007C137B"/>
    <w:rsid w:val="007D5E39"/>
    <w:rsid w:val="008100A8"/>
    <w:rsid w:val="00820E98"/>
    <w:rsid w:val="00822978"/>
    <w:rsid w:val="008A37B7"/>
    <w:rsid w:val="008E0CE9"/>
    <w:rsid w:val="00942C5F"/>
    <w:rsid w:val="00985B09"/>
    <w:rsid w:val="009D692F"/>
    <w:rsid w:val="00A01506"/>
    <w:rsid w:val="00A334D4"/>
    <w:rsid w:val="00A6393D"/>
    <w:rsid w:val="00A81B5F"/>
    <w:rsid w:val="00A919F5"/>
    <w:rsid w:val="00AB2565"/>
    <w:rsid w:val="00AE1AD0"/>
    <w:rsid w:val="00B403CF"/>
    <w:rsid w:val="00B67C1A"/>
    <w:rsid w:val="00C07A51"/>
    <w:rsid w:val="00C17B16"/>
    <w:rsid w:val="00C57275"/>
    <w:rsid w:val="00C63B01"/>
    <w:rsid w:val="00C74353"/>
    <w:rsid w:val="00CB508C"/>
    <w:rsid w:val="00CE3512"/>
    <w:rsid w:val="00D06C4B"/>
    <w:rsid w:val="00D66F29"/>
    <w:rsid w:val="00DA30A2"/>
    <w:rsid w:val="00E01710"/>
    <w:rsid w:val="00E14162"/>
    <w:rsid w:val="00E27D73"/>
    <w:rsid w:val="00E60FFA"/>
    <w:rsid w:val="00E80D03"/>
    <w:rsid w:val="00EC44C0"/>
    <w:rsid w:val="00F35D08"/>
    <w:rsid w:val="00F45DA6"/>
    <w:rsid w:val="00F56B42"/>
    <w:rsid w:val="00F62A5F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5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6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01710"/>
    <w:pPr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01D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3757E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B09"/>
    <w:pPr>
      <w:spacing w:line="240" w:lineRule="auto"/>
    </w:pPr>
    <w:rPr>
      <w:rFonts w:ascii="Times New Roman" w:hAnsi="Times New Roman" w:cs="Times New Roman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B09"/>
    <w:rPr>
      <w:rFonts w:ascii="Times New Roman" w:hAnsi="Times New Roman" w:cs="Times New Roman"/>
      <w:sz w:val="20"/>
      <w:szCs w:val="2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E3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975E-DAD1-40C6-9F5A-FC97CC3D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User-10815</dc:creator>
  <cp:lastModifiedBy>Shine David S.A.</cp:lastModifiedBy>
  <cp:revision>23</cp:revision>
  <dcterms:created xsi:type="dcterms:W3CDTF">2019-10-30T03:54:00Z</dcterms:created>
  <dcterms:modified xsi:type="dcterms:W3CDTF">2020-01-09T15:02:00Z</dcterms:modified>
</cp:coreProperties>
</file>